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74EEFF" w14:textId="77777777" w:rsidR="00EC7364" w:rsidRPr="001C6837" w:rsidRDefault="00EC7364" w:rsidP="00EC7364">
      <w:pPr>
        <w:spacing w:after="0" w:line="480" w:lineRule="auto"/>
        <w:jc w:val="center"/>
        <w:rPr>
          <w:rFonts w:ascii="Times New Roman" w:hAnsi="Times New Roman" w:cs="Times New Roman"/>
          <w:b/>
          <w:color w:val="000000" w:themeColor="text1"/>
          <w:sz w:val="24"/>
          <w:szCs w:val="24"/>
        </w:rPr>
      </w:pPr>
      <w:bookmarkStart w:id="0" w:name="_Hlk106078000"/>
      <w:bookmarkStart w:id="1" w:name="_Toc106002846"/>
      <w:r w:rsidRPr="001C6837">
        <w:rPr>
          <w:rFonts w:ascii="Times New Roman" w:hAnsi="Times New Roman" w:cs="Times New Roman"/>
          <w:b/>
          <w:color w:val="000000" w:themeColor="text1"/>
          <w:sz w:val="24"/>
          <w:szCs w:val="24"/>
        </w:rPr>
        <w:t>S</w:t>
      </w:r>
      <w:r>
        <w:rPr>
          <w:rFonts w:ascii="Times New Roman" w:hAnsi="Times New Roman" w:cs="Times New Roman"/>
          <w:b/>
          <w:color w:val="000000" w:themeColor="text1"/>
          <w:sz w:val="24"/>
          <w:szCs w:val="24"/>
        </w:rPr>
        <w:t xml:space="preserve">IMON </w:t>
      </w:r>
      <w:r w:rsidRPr="001C6837">
        <w:rPr>
          <w:rFonts w:ascii="Times New Roman" w:hAnsi="Times New Roman" w:cs="Times New Roman"/>
          <w:b/>
          <w:color w:val="000000" w:themeColor="text1"/>
          <w:sz w:val="24"/>
          <w:szCs w:val="24"/>
        </w:rPr>
        <w:t>D</w:t>
      </w:r>
      <w:r>
        <w:rPr>
          <w:rFonts w:ascii="Times New Roman" w:hAnsi="Times New Roman" w:cs="Times New Roman"/>
          <w:b/>
          <w:color w:val="000000" w:themeColor="text1"/>
          <w:sz w:val="24"/>
          <w:szCs w:val="24"/>
        </w:rPr>
        <w:t xml:space="preserve">IEDONG </w:t>
      </w:r>
      <w:r w:rsidRPr="001C6837">
        <w:rPr>
          <w:rFonts w:ascii="Times New Roman" w:hAnsi="Times New Roman" w:cs="Times New Roman"/>
          <w:b/>
          <w:color w:val="000000" w:themeColor="text1"/>
          <w:sz w:val="24"/>
          <w:szCs w:val="24"/>
        </w:rPr>
        <w:t>D</w:t>
      </w:r>
      <w:r>
        <w:rPr>
          <w:rFonts w:ascii="Times New Roman" w:hAnsi="Times New Roman" w:cs="Times New Roman"/>
          <w:b/>
          <w:color w:val="000000" w:themeColor="text1"/>
          <w:sz w:val="24"/>
          <w:szCs w:val="24"/>
        </w:rPr>
        <w:t>OMBO</w:t>
      </w:r>
      <w:r w:rsidRPr="001C6837">
        <w:rPr>
          <w:rFonts w:ascii="Times New Roman" w:hAnsi="Times New Roman" w:cs="Times New Roman"/>
          <w:b/>
          <w:color w:val="000000" w:themeColor="text1"/>
          <w:sz w:val="24"/>
          <w:szCs w:val="24"/>
        </w:rPr>
        <w:t xml:space="preserve"> UNIVERSITY FOR BUSINESS AND INTEGRATED DEVELOPMENT STUDIES</w:t>
      </w:r>
    </w:p>
    <w:p w14:paraId="6DDE0D7A" w14:textId="77777777" w:rsidR="00EC7364" w:rsidRDefault="00EC7364" w:rsidP="00EC7364">
      <w:pPr>
        <w:spacing w:after="0" w:line="480" w:lineRule="auto"/>
        <w:jc w:val="center"/>
        <w:rPr>
          <w:rFonts w:ascii="Times New Roman" w:hAnsi="Times New Roman" w:cs="Times New Roman"/>
          <w:b/>
          <w:color w:val="000000" w:themeColor="text1"/>
          <w:sz w:val="24"/>
          <w:szCs w:val="24"/>
        </w:rPr>
      </w:pPr>
    </w:p>
    <w:p w14:paraId="7AB8003F" w14:textId="6DCE2C7E" w:rsidR="00EC7364" w:rsidRDefault="00EC7364" w:rsidP="00EC7364">
      <w:pPr>
        <w:spacing w:after="0" w:line="480" w:lineRule="auto"/>
        <w:jc w:val="center"/>
        <w:rPr>
          <w:rFonts w:ascii="Times New Roman" w:hAnsi="Times New Roman" w:cs="Times New Roman"/>
          <w:b/>
          <w:color w:val="000000" w:themeColor="text1"/>
          <w:sz w:val="24"/>
          <w:szCs w:val="24"/>
        </w:rPr>
      </w:pPr>
    </w:p>
    <w:p w14:paraId="198DDB5B" w14:textId="7224F604" w:rsidR="00EC7364" w:rsidRDefault="00EC7364" w:rsidP="00EC7364">
      <w:pPr>
        <w:spacing w:after="0" w:line="480" w:lineRule="auto"/>
        <w:jc w:val="center"/>
        <w:rPr>
          <w:rFonts w:ascii="Times New Roman" w:hAnsi="Times New Roman" w:cs="Times New Roman"/>
          <w:b/>
          <w:color w:val="000000" w:themeColor="text1"/>
          <w:sz w:val="24"/>
          <w:szCs w:val="24"/>
        </w:rPr>
      </w:pPr>
    </w:p>
    <w:p w14:paraId="0EFEEDFE" w14:textId="64FCEA89" w:rsidR="00EC7364" w:rsidRDefault="00EC7364" w:rsidP="00EC7364">
      <w:pPr>
        <w:spacing w:after="0" w:line="480" w:lineRule="auto"/>
        <w:jc w:val="center"/>
        <w:rPr>
          <w:rFonts w:ascii="Times New Roman" w:hAnsi="Times New Roman" w:cs="Times New Roman"/>
          <w:b/>
          <w:color w:val="000000" w:themeColor="text1"/>
          <w:sz w:val="24"/>
          <w:szCs w:val="24"/>
        </w:rPr>
      </w:pPr>
    </w:p>
    <w:p w14:paraId="55BE6BA0" w14:textId="77777777" w:rsidR="00EC7364" w:rsidRPr="001C6837" w:rsidRDefault="00EC7364" w:rsidP="00EC7364">
      <w:pPr>
        <w:spacing w:after="0" w:line="480" w:lineRule="auto"/>
        <w:jc w:val="center"/>
        <w:rPr>
          <w:rFonts w:ascii="Times New Roman" w:hAnsi="Times New Roman" w:cs="Times New Roman"/>
          <w:b/>
          <w:color w:val="000000" w:themeColor="text1"/>
          <w:sz w:val="24"/>
          <w:szCs w:val="24"/>
        </w:rPr>
      </w:pPr>
    </w:p>
    <w:p w14:paraId="7FEE65B2" w14:textId="77777777" w:rsidR="00EC7364" w:rsidRPr="001C6837" w:rsidRDefault="00EC7364" w:rsidP="00EC7364">
      <w:pPr>
        <w:spacing w:after="0" w:line="480" w:lineRule="auto"/>
        <w:jc w:val="center"/>
        <w:rPr>
          <w:rFonts w:ascii="Times New Roman" w:hAnsi="Times New Roman" w:cs="Times New Roman"/>
          <w:b/>
          <w:color w:val="000000" w:themeColor="text1"/>
          <w:sz w:val="24"/>
          <w:szCs w:val="24"/>
        </w:rPr>
      </w:pPr>
    </w:p>
    <w:p w14:paraId="77C064C2" w14:textId="77777777" w:rsidR="00EC7364" w:rsidRPr="001C6837" w:rsidRDefault="00EC7364" w:rsidP="00EC7364">
      <w:pPr>
        <w:spacing w:after="0" w:line="480" w:lineRule="auto"/>
        <w:jc w:val="center"/>
        <w:rPr>
          <w:rFonts w:ascii="Times New Roman" w:hAnsi="Times New Roman" w:cs="Times New Roman"/>
          <w:b/>
          <w:color w:val="000000" w:themeColor="text1"/>
          <w:sz w:val="24"/>
          <w:szCs w:val="24"/>
        </w:rPr>
      </w:pPr>
      <w:r w:rsidRPr="001C6837">
        <w:rPr>
          <w:rFonts w:ascii="Times New Roman" w:hAnsi="Times New Roman" w:cs="Times New Roman"/>
          <w:b/>
          <w:color w:val="000000" w:themeColor="text1"/>
          <w:sz w:val="24"/>
          <w:szCs w:val="24"/>
        </w:rPr>
        <w:t xml:space="preserve">URBAN ENVIROMENTAL GOVERNANCE AND FOOD SECURITY IN WA MUNICIPALITY </w:t>
      </w:r>
    </w:p>
    <w:p w14:paraId="2AE65380" w14:textId="77777777" w:rsidR="00EC7364" w:rsidRPr="00A228C1" w:rsidRDefault="00EC7364" w:rsidP="00EC7364">
      <w:pPr>
        <w:spacing w:after="0" w:line="480" w:lineRule="auto"/>
        <w:jc w:val="center"/>
        <w:rPr>
          <w:rFonts w:ascii="Times New Roman" w:hAnsi="Times New Roman" w:cs="Times New Roman"/>
          <w:color w:val="000000" w:themeColor="text1"/>
          <w:sz w:val="24"/>
          <w:szCs w:val="24"/>
        </w:rPr>
      </w:pPr>
    </w:p>
    <w:p w14:paraId="611E1410" w14:textId="0533BB82" w:rsidR="00EC7364" w:rsidRDefault="00EC7364" w:rsidP="00EC7364">
      <w:pPr>
        <w:spacing w:after="0" w:line="480" w:lineRule="auto"/>
        <w:jc w:val="center"/>
        <w:rPr>
          <w:rFonts w:ascii="Times New Roman" w:hAnsi="Times New Roman" w:cs="Times New Roman"/>
          <w:color w:val="000000" w:themeColor="text1"/>
          <w:sz w:val="24"/>
          <w:szCs w:val="24"/>
        </w:rPr>
      </w:pPr>
    </w:p>
    <w:p w14:paraId="2CAD30A9" w14:textId="0B309359" w:rsidR="00EC7364" w:rsidRDefault="00EC7364" w:rsidP="00EC7364">
      <w:pPr>
        <w:spacing w:after="0" w:line="480" w:lineRule="auto"/>
        <w:jc w:val="center"/>
        <w:rPr>
          <w:rFonts w:ascii="Times New Roman" w:hAnsi="Times New Roman" w:cs="Times New Roman"/>
          <w:color w:val="000000" w:themeColor="text1"/>
          <w:sz w:val="24"/>
          <w:szCs w:val="24"/>
        </w:rPr>
      </w:pPr>
    </w:p>
    <w:p w14:paraId="6191698A" w14:textId="77777777" w:rsidR="00EC7364" w:rsidRPr="00A228C1" w:rsidRDefault="00EC7364" w:rsidP="00EC7364">
      <w:pPr>
        <w:spacing w:after="0" w:line="480" w:lineRule="auto"/>
        <w:jc w:val="center"/>
        <w:rPr>
          <w:rFonts w:ascii="Times New Roman" w:hAnsi="Times New Roman" w:cs="Times New Roman"/>
          <w:color w:val="000000" w:themeColor="text1"/>
          <w:sz w:val="24"/>
          <w:szCs w:val="24"/>
        </w:rPr>
      </w:pPr>
      <w:bookmarkStart w:id="2" w:name="_GoBack"/>
      <w:bookmarkEnd w:id="2"/>
    </w:p>
    <w:p w14:paraId="184562FC" w14:textId="313725D3" w:rsidR="00EC7364" w:rsidRPr="005302E2" w:rsidRDefault="00EC7364" w:rsidP="00EC7364">
      <w:pPr>
        <w:spacing w:after="0" w:line="480" w:lineRule="auto"/>
        <w:jc w:val="center"/>
        <w:rPr>
          <w:rFonts w:ascii="Times New Roman" w:hAnsi="Times New Roman" w:cs="Times New Roman"/>
          <w:b/>
          <w:sz w:val="24"/>
          <w:szCs w:val="24"/>
        </w:rPr>
      </w:pPr>
      <w:r w:rsidRPr="005302E2">
        <w:rPr>
          <w:rFonts w:ascii="Times New Roman" w:hAnsi="Times New Roman" w:cs="Times New Roman"/>
          <w:b/>
          <w:sz w:val="24"/>
          <w:szCs w:val="24"/>
        </w:rPr>
        <w:t xml:space="preserve">VIVIAN LARBI </w:t>
      </w:r>
    </w:p>
    <w:p w14:paraId="60B2BB69" w14:textId="77777777" w:rsidR="00EC7364" w:rsidRPr="00A228C1" w:rsidRDefault="00EC7364" w:rsidP="00EC7364">
      <w:pPr>
        <w:spacing w:after="0" w:line="480" w:lineRule="auto"/>
        <w:rPr>
          <w:rFonts w:ascii="Times New Roman" w:hAnsi="Times New Roman" w:cs="Times New Roman"/>
          <w:color w:val="000000" w:themeColor="text1"/>
          <w:sz w:val="24"/>
          <w:szCs w:val="24"/>
        </w:rPr>
      </w:pPr>
    </w:p>
    <w:p w14:paraId="1D794C68" w14:textId="6CFDC189" w:rsidR="00EC7364" w:rsidRDefault="00EC7364" w:rsidP="00DC08B8">
      <w:pPr>
        <w:spacing w:after="0" w:line="480" w:lineRule="auto"/>
        <w:jc w:val="center"/>
        <w:rPr>
          <w:rFonts w:ascii="Times New Roman" w:hAnsi="Times New Roman" w:cs="Times New Roman"/>
          <w:color w:val="000000" w:themeColor="text1"/>
          <w:sz w:val="24"/>
          <w:szCs w:val="24"/>
        </w:rPr>
      </w:pPr>
    </w:p>
    <w:p w14:paraId="5DF6A44C" w14:textId="40F9FE6C" w:rsidR="00EC7364" w:rsidRDefault="00EC7364" w:rsidP="00DC08B8">
      <w:pPr>
        <w:spacing w:after="0" w:line="480" w:lineRule="auto"/>
        <w:jc w:val="center"/>
        <w:rPr>
          <w:rFonts w:ascii="Times New Roman" w:hAnsi="Times New Roman" w:cs="Times New Roman"/>
          <w:color w:val="000000" w:themeColor="text1"/>
          <w:sz w:val="24"/>
          <w:szCs w:val="24"/>
        </w:rPr>
      </w:pPr>
    </w:p>
    <w:p w14:paraId="51A23B11" w14:textId="57C0E01A" w:rsidR="00EC7364" w:rsidRDefault="00EC7364" w:rsidP="00DC08B8">
      <w:pPr>
        <w:spacing w:after="0" w:line="480" w:lineRule="auto"/>
        <w:jc w:val="center"/>
        <w:rPr>
          <w:rFonts w:ascii="Times New Roman" w:hAnsi="Times New Roman" w:cs="Times New Roman"/>
          <w:color w:val="000000" w:themeColor="text1"/>
          <w:sz w:val="24"/>
          <w:szCs w:val="24"/>
        </w:rPr>
      </w:pPr>
    </w:p>
    <w:p w14:paraId="1D6238FD" w14:textId="5C30F8D5" w:rsidR="00EC7364" w:rsidRDefault="00EC7364" w:rsidP="00DC08B8">
      <w:pPr>
        <w:spacing w:after="0" w:line="480" w:lineRule="auto"/>
        <w:jc w:val="center"/>
        <w:rPr>
          <w:rFonts w:ascii="Times New Roman" w:hAnsi="Times New Roman" w:cs="Times New Roman"/>
          <w:color w:val="000000" w:themeColor="text1"/>
          <w:sz w:val="24"/>
          <w:szCs w:val="24"/>
        </w:rPr>
      </w:pPr>
    </w:p>
    <w:p w14:paraId="5DC6E2B0" w14:textId="31F35593" w:rsidR="00EC7364" w:rsidRDefault="00EC7364" w:rsidP="00DC08B8">
      <w:pPr>
        <w:spacing w:after="0" w:line="480" w:lineRule="auto"/>
        <w:jc w:val="center"/>
        <w:rPr>
          <w:rFonts w:ascii="Times New Roman" w:hAnsi="Times New Roman" w:cs="Times New Roman"/>
          <w:color w:val="000000" w:themeColor="text1"/>
          <w:sz w:val="24"/>
          <w:szCs w:val="24"/>
        </w:rPr>
      </w:pPr>
    </w:p>
    <w:p w14:paraId="5F26C7DC" w14:textId="77777777" w:rsidR="00EC7364" w:rsidRDefault="00EC7364" w:rsidP="00DC08B8">
      <w:pPr>
        <w:spacing w:after="0" w:line="480" w:lineRule="auto"/>
        <w:jc w:val="center"/>
        <w:rPr>
          <w:rFonts w:ascii="Times New Roman" w:hAnsi="Times New Roman" w:cs="Times New Roman"/>
          <w:color w:val="000000" w:themeColor="text1"/>
          <w:sz w:val="24"/>
          <w:szCs w:val="24"/>
        </w:rPr>
      </w:pPr>
    </w:p>
    <w:p w14:paraId="35AD3267" w14:textId="2567E2EC" w:rsidR="00DC08B8" w:rsidRPr="00EC7364" w:rsidRDefault="001638E7" w:rsidP="00DC08B8">
      <w:pPr>
        <w:spacing w:after="0" w:line="480" w:lineRule="auto"/>
        <w:jc w:val="center"/>
        <w:rPr>
          <w:rFonts w:ascii="Times New Roman" w:hAnsi="Times New Roman" w:cs="Times New Roman"/>
          <w:b/>
          <w:color w:val="000000" w:themeColor="text1"/>
          <w:sz w:val="24"/>
          <w:szCs w:val="24"/>
        </w:rPr>
        <w:sectPr w:rsidR="00DC08B8" w:rsidRPr="00EC7364" w:rsidSect="00093139">
          <w:footerReference w:type="default" r:id="rId8"/>
          <w:pgSz w:w="11906" w:h="16838" w:code="9"/>
          <w:pgMar w:top="1440" w:right="1440" w:bottom="1440" w:left="2160" w:header="720" w:footer="720" w:gutter="0"/>
          <w:cols w:space="720"/>
          <w:titlePg/>
          <w:docGrid w:linePitch="360"/>
        </w:sectPr>
      </w:pPr>
      <w:r w:rsidRPr="00EC7364">
        <w:rPr>
          <w:rFonts w:ascii="Times New Roman" w:hAnsi="Times New Roman" w:cs="Times New Roman"/>
          <w:b/>
          <w:color w:val="000000" w:themeColor="text1"/>
          <w:sz w:val="24"/>
          <w:szCs w:val="24"/>
        </w:rPr>
        <w:t>2022</w:t>
      </w:r>
    </w:p>
    <w:bookmarkEnd w:id="0"/>
    <w:p w14:paraId="499727C0" w14:textId="664A096F" w:rsidR="001638E7" w:rsidRPr="001C6837" w:rsidRDefault="001638E7" w:rsidP="00DC08B8">
      <w:pPr>
        <w:spacing w:after="0" w:line="480" w:lineRule="auto"/>
        <w:jc w:val="center"/>
        <w:rPr>
          <w:rFonts w:ascii="Times New Roman" w:hAnsi="Times New Roman" w:cs="Times New Roman"/>
          <w:b/>
          <w:color w:val="000000" w:themeColor="text1"/>
          <w:sz w:val="24"/>
          <w:szCs w:val="24"/>
        </w:rPr>
      </w:pPr>
      <w:r w:rsidRPr="001C6837">
        <w:rPr>
          <w:rFonts w:ascii="Times New Roman" w:hAnsi="Times New Roman" w:cs="Times New Roman"/>
          <w:b/>
          <w:color w:val="000000" w:themeColor="text1"/>
          <w:sz w:val="24"/>
          <w:szCs w:val="24"/>
        </w:rPr>
        <w:lastRenderedPageBreak/>
        <w:t>S</w:t>
      </w:r>
      <w:r w:rsidR="005302E2">
        <w:rPr>
          <w:rFonts w:ascii="Times New Roman" w:hAnsi="Times New Roman" w:cs="Times New Roman"/>
          <w:b/>
          <w:color w:val="000000" w:themeColor="text1"/>
          <w:sz w:val="24"/>
          <w:szCs w:val="24"/>
        </w:rPr>
        <w:t xml:space="preserve">IMON </w:t>
      </w:r>
      <w:r w:rsidRPr="001C6837">
        <w:rPr>
          <w:rFonts w:ascii="Times New Roman" w:hAnsi="Times New Roman" w:cs="Times New Roman"/>
          <w:b/>
          <w:color w:val="000000" w:themeColor="text1"/>
          <w:sz w:val="24"/>
          <w:szCs w:val="24"/>
        </w:rPr>
        <w:t>D</w:t>
      </w:r>
      <w:r w:rsidR="005302E2">
        <w:rPr>
          <w:rFonts w:ascii="Times New Roman" w:hAnsi="Times New Roman" w:cs="Times New Roman"/>
          <w:b/>
          <w:color w:val="000000" w:themeColor="text1"/>
          <w:sz w:val="24"/>
          <w:szCs w:val="24"/>
        </w:rPr>
        <w:t xml:space="preserve">IEDONG </w:t>
      </w:r>
      <w:r w:rsidRPr="001C6837">
        <w:rPr>
          <w:rFonts w:ascii="Times New Roman" w:hAnsi="Times New Roman" w:cs="Times New Roman"/>
          <w:b/>
          <w:color w:val="000000" w:themeColor="text1"/>
          <w:sz w:val="24"/>
          <w:szCs w:val="24"/>
        </w:rPr>
        <w:t>D</w:t>
      </w:r>
      <w:r w:rsidR="005302E2">
        <w:rPr>
          <w:rFonts w:ascii="Times New Roman" w:hAnsi="Times New Roman" w:cs="Times New Roman"/>
          <w:b/>
          <w:color w:val="000000" w:themeColor="text1"/>
          <w:sz w:val="24"/>
          <w:szCs w:val="24"/>
        </w:rPr>
        <w:t>OMBO</w:t>
      </w:r>
      <w:r w:rsidRPr="001C6837">
        <w:rPr>
          <w:rFonts w:ascii="Times New Roman" w:hAnsi="Times New Roman" w:cs="Times New Roman"/>
          <w:b/>
          <w:color w:val="000000" w:themeColor="text1"/>
          <w:sz w:val="24"/>
          <w:szCs w:val="24"/>
        </w:rPr>
        <w:t xml:space="preserve"> UNIVERSITY FOR BUSINESS AND INTEGRATED </w:t>
      </w:r>
      <w:r w:rsidR="00B2470D" w:rsidRPr="001C6837">
        <w:rPr>
          <w:rFonts w:ascii="Times New Roman" w:hAnsi="Times New Roman" w:cs="Times New Roman"/>
          <w:b/>
          <w:color w:val="000000" w:themeColor="text1"/>
          <w:sz w:val="24"/>
          <w:szCs w:val="24"/>
        </w:rPr>
        <w:t xml:space="preserve">DEVELOPMENT </w:t>
      </w:r>
      <w:r w:rsidRPr="001C6837">
        <w:rPr>
          <w:rFonts w:ascii="Times New Roman" w:hAnsi="Times New Roman" w:cs="Times New Roman"/>
          <w:b/>
          <w:color w:val="000000" w:themeColor="text1"/>
          <w:sz w:val="24"/>
          <w:szCs w:val="24"/>
        </w:rPr>
        <w:t>STUDIES</w:t>
      </w:r>
    </w:p>
    <w:p w14:paraId="46DCDC32" w14:textId="386F7A79" w:rsidR="001638E7" w:rsidRPr="001C6837" w:rsidRDefault="001638E7" w:rsidP="00DC08B8">
      <w:pPr>
        <w:spacing w:after="0" w:line="480" w:lineRule="auto"/>
        <w:jc w:val="center"/>
        <w:rPr>
          <w:rFonts w:ascii="Times New Roman" w:hAnsi="Times New Roman" w:cs="Times New Roman"/>
          <w:b/>
          <w:color w:val="000000" w:themeColor="text1"/>
          <w:sz w:val="24"/>
          <w:szCs w:val="24"/>
        </w:rPr>
      </w:pPr>
      <w:r w:rsidRPr="001C6837">
        <w:rPr>
          <w:rFonts w:ascii="Times New Roman" w:hAnsi="Times New Roman" w:cs="Times New Roman"/>
          <w:b/>
          <w:color w:val="000000" w:themeColor="text1"/>
          <w:sz w:val="24"/>
          <w:szCs w:val="24"/>
        </w:rPr>
        <w:t xml:space="preserve">DEPARTMENT OF ENVIRONMENT AND RESOURCE </w:t>
      </w:r>
      <w:r w:rsidR="00B2470D" w:rsidRPr="001C6837">
        <w:rPr>
          <w:rFonts w:ascii="Times New Roman" w:hAnsi="Times New Roman" w:cs="Times New Roman"/>
          <w:b/>
          <w:color w:val="000000" w:themeColor="text1"/>
          <w:sz w:val="24"/>
          <w:szCs w:val="24"/>
        </w:rPr>
        <w:t>STUDIES</w:t>
      </w:r>
    </w:p>
    <w:p w14:paraId="73B6FEB9" w14:textId="28B43B74" w:rsidR="001638E7" w:rsidRDefault="001638E7" w:rsidP="00DC08B8">
      <w:pPr>
        <w:spacing w:after="0" w:line="480" w:lineRule="auto"/>
        <w:jc w:val="center"/>
        <w:rPr>
          <w:rFonts w:ascii="Times New Roman" w:hAnsi="Times New Roman" w:cs="Times New Roman"/>
          <w:b/>
          <w:color w:val="000000" w:themeColor="text1"/>
          <w:sz w:val="24"/>
          <w:szCs w:val="24"/>
        </w:rPr>
      </w:pPr>
    </w:p>
    <w:p w14:paraId="2559A237" w14:textId="77777777" w:rsidR="00686535" w:rsidRPr="001C6837" w:rsidRDefault="00686535" w:rsidP="00DC08B8">
      <w:pPr>
        <w:spacing w:after="0" w:line="480" w:lineRule="auto"/>
        <w:jc w:val="center"/>
        <w:rPr>
          <w:rFonts w:ascii="Times New Roman" w:hAnsi="Times New Roman" w:cs="Times New Roman"/>
          <w:b/>
          <w:color w:val="000000" w:themeColor="text1"/>
          <w:sz w:val="24"/>
          <w:szCs w:val="24"/>
        </w:rPr>
      </w:pPr>
    </w:p>
    <w:p w14:paraId="4F0D4CBD" w14:textId="77777777" w:rsidR="001638E7" w:rsidRPr="001C6837" w:rsidRDefault="001638E7" w:rsidP="00DC08B8">
      <w:pPr>
        <w:spacing w:after="0" w:line="480" w:lineRule="auto"/>
        <w:jc w:val="center"/>
        <w:rPr>
          <w:rFonts w:ascii="Times New Roman" w:hAnsi="Times New Roman" w:cs="Times New Roman"/>
          <w:b/>
          <w:color w:val="000000" w:themeColor="text1"/>
          <w:sz w:val="24"/>
          <w:szCs w:val="24"/>
        </w:rPr>
      </w:pPr>
    </w:p>
    <w:p w14:paraId="2C1E28B1" w14:textId="6E4190B6" w:rsidR="001638E7" w:rsidRPr="001C6837" w:rsidRDefault="001638E7" w:rsidP="00DC08B8">
      <w:pPr>
        <w:spacing w:after="0" w:line="480" w:lineRule="auto"/>
        <w:jc w:val="center"/>
        <w:rPr>
          <w:rFonts w:ascii="Times New Roman" w:hAnsi="Times New Roman" w:cs="Times New Roman"/>
          <w:b/>
          <w:color w:val="000000" w:themeColor="text1"/>
          <w:sz w:val="24"/>
          <w:szCs w:val="24"/>
        </w:rPr>
      </w:pPr>
      <w:r w:rsidRPr="001C6837">
        <w:rPr>
          <w:rFonts w:ascii="Times New Roman" w:hAnsi="Times New Roman" w:cs="Times New Roman"/>
          <w:b/>
          <w:color w:val="000000" w:themeColor="text1"/>
          <w:sz w:val="24"/>
          <w:szCs w:val="24"/>
        </w:rPr>
        <w:t xml:space="preserve">URBAN ENVIROMENTAL GOVERNANCE AND FOOD SECURITY IN WA MUNICIPALITY </w:t>
      </w:r>
    </w:p>
    <w:p w14:paraId="64599438" w14:textId="5B981D28" w:rsidR="001638E7" w:rsidRPr="00A228C1" w:rsidRDefault="001638E7" w:rsidP="00DC08B8">
      <w:pPr>
        <w:spacing w:after="0" w:line="480" w:lineRule="auto"/>
        <w:jc w:val="center"/>
        <w:rPr>
          <w:rFonts w:ascii="Times New Roman" w:hAnsi="Times New Roman" w:cs="Times New Roman"/>
          <w:color w:val="000000" w:themeColor="text1"/>
          <w:sz w:val="24"/>
          <w:szCs w:val="24"/>
        </w:rPr>
      </w:pPr>
    </w:p>
    <w:p w14:paraId="05E7C798" w14:textId="77777777" w:rsidR="001638E7" w:rsidRPr="00A228C1" w:rsidRDefault="001638E7" w:rsidP="00DC08B8">
      <w:pPr>
        <w:spacing w:after="0" w:line="480" w:lineRule="auto"/>
        <w:jc w:val="center"/>
        <w:rPr>
          <w:rFonts w:ascii="Times New Roman" w:hAnsi="Times New Roman" w:cs="Times New Roman"/>
          <w:color w:val="000000" w:themeColor="text1"/>
          <w:sz w:val="24"/>
          <w:szCs w:val="24"/>
        </w:rPr>
      </w:pPr>
    </w:p>
    <w:p w14:paraId="1C0BD1D0" w14:textId="77777777" w:rsidR="001638E7" w:rsidRPr="001C6837" w:rsidRDefault="001638E7" w:rsidP="00DC08B8">
      <w:pPr>
        <w:spacing w:after="0" w:line="480" w:lineRule="auto"/>
        <w:jc w:val="center"/>
        <w:rPr>
          <w:rFonts w:ascii="Times New Roman" w:hAnsi="Times New Roman" w:cs="Times New Roman"/>
          <w:b/>
          <w:color w:val="000000" w:themeColor="text1"/>
          <w:sz w:val="24"/>
          <w:szCs w:val="24"/>
        </w:rPr>
      </w:pPr>
      <w:r w:rsidRPr="001C6837">
        <w:rPr>
          <w:rFonts w:ascii="Times New Roman" w:hAnsi="Times New Roman" w:cs="Times New Roman"/>
          <w:b/>
          <w:color w:val="000000" w:themeColor="text1"/>
          <w:sz w:val="24"/>
          <w:szCs w:val="24"/>
        </w:rPr>
        <w:t xml:space="preserve">BY </w:t>
      </w:r>
    </w:p>
    <w:p w14:paraId="0C7CE54B" w14:textId="5666F2BC" w:rsidR="001638E7" w:rsidRPr="005302E2" w:rsidRDefault="001638E7" w:rsidP="00DC08B8">
      <w:pPr>
        <w:spacing w:after="0" w:line="480" w:lineRule="auto"/>
        <w:jc w:val="center"/>
        <w:rPr>
          <w:rFonts w:ascii="Times New Roman" w:hAnsi="Times New Roman" w:cs="Times New Roman"/>
          <w:b/>
          <w:sz w:val="24"/>
          <w:szCs w:val="24"/>
        </w:rPr>
      </w:pPr>
      <w:r w:rsidRPr="005302E2">
        <w:rPr>
          <w:rFonts w:ascii="Times New Roman" w:hAnsi="Times New Roman" w:cs="Times New Roman"/>
          <w:b/>
          <w:sz w:val="24"/>
          <w:szCs w:val="24"/>
        </w:rPr>
        <w:t xml:space="preserve">VIVIAN </w:t>
      </w:r>
      <w:r w:rsidR="00E11AAD" w:rsidRPr="005302E2">
        <w:rPr>
          <w:rFonts w:ascii="Times New Roman" w:hAnsi="Times New Roman" w:cs="Times New Roman"/>
          <w:b/>
          <w:sz w:val="24"/>
          <w:szCs w:val="24"/>
        </w:rPr>
        <w:t>LARBI (</w:t>
      </w:r>
      <w:r w:rsidR="001C6837" w:rsidRPr="005302E2">
        <w:rPr>
          <w:rFonts w:ascii="Times New Roman" w:hAnsi="Times New Roman" w:cs="Times New Roman"/>
          <w:b/>
          <w:sz w:val="24"/>
          <w:szCs w:val="24"/>
        </w:rPr>
        <w:t>BA</w:t>
      </w:r>
      <w:r w:rsidR="005302E2" w:rsidRPr="005302E2">
        <w:rPr>
          <w:rFonts w:ascii="Times New Roman" w:hAnsi="Times New Roman" w:cs="Times New Roman"/>
          <w:b/>
          <w:sz w:val="24"/>
          <w:szCs w:val="24"/>
        </w:rPr>
        <w:t xml:space="preserve"> INTEGRATED DEVELOPMENT STUDIES</w:t>
      </w:r>
      <w:r w:rsidR="00EC7364">
        <w:rPr>
          <w:rFonts w:ascii="Times New Roman" w:hAnsi="Times New Roman" w:cs="Times New Roman"/>
          <w:b/>
          <w:sz w:val="24"/>
          <w:szCs w:val="24"/>
        </w:rPr>
        <w:t>)</w:t>
      </w:r>
      <w:r w:rsidR="005302E2" w:rsidRPr="005302E2">
        <w:rPr>
          <w:rFonts w:ascii="Times New Roman" w:hAnsi="Times New Roman" w:cs="Times New Roman"/>
          <w:b/>
          <w:sz w:val="24"/>
          <w:szCs w:val="24"/>
        </w:rPr>
        <w:t xml:space="preserve"> </w:t>
      </w:r>
    </w:p>
    <w:p w14:paraId="2E7521B9" w14:textId="77777777" w:rsidR="001638E7" w:rsidRPr="001C6837" w:rsidRDefault="001638E7" w:rsidP="00DC08B8">
      <w:pPr>
        <w:spacing w:after="0" w:line="480" w:lineRule="auto"/>
        <w:jc w:val="center"/>
        <w:rPr>
          <w:rFonts w:ascii="Times New Roman" w:hAnsi="Times New Roman" w:cs="Times New Roman"/>
          <w:b/>
          <w:color w:val="000000" w:themeColor="text1"/>
          <w:sz w:val="24"/>
          <w:szCs w:val="24"/>
        </w:rPr>
      </w:pPr>
      <w:r w:rsidRPr="001C6837">
        <w:rPr>
          <w:rFonts w:ascii="Times New Roman" w:hAnsi="Times New Roman" w:cs="Times New Roman"/>
          <w:b/>
          <w:color w:val="000000" w:themeColor="text1"/>
          <w:sz w:val="24"/>
          <w:szCs w:val="24"/>
        </w:rPr>
        <w:t xml:space="preserve">(PG0028721) </w:t>
      </w:r>
    </w:p>
    <w:p w14:paraId="5E9B87E1" w14:textId="77777777" w:rsidR="001638E7" w:rsidRPr="00A228C1" w:rsidRDefault="001638E7" w:rsidP="00DC08B8">
      <w:pPr>
        <w:spacing w:after="0" w:line="480" w:lineRule="auto"/>
        <w:rPr>
          <w:rFonts w:ascii="Times New Roman" w:hAnsi="Times New Roman" w:cs="Times New Roman"/>
          <w:color w:val="000000" w:themeColor="text1"/>
          <w:sz w:val="24"/>
          <w:szCs w:val="24"/>
        </w:rPr>
      </w:pPr>
    </w:p>
    <w:p w14:paraId="0FB89C22" w14:textId="77777777" w:rsidR="001638E7" w:rsidRPr="00A228C1" w:rsidRDefault="001638E7" w:rsidP="00DC08B8">
      <w:pPr>
        <w:spacing w:after="0" w:line="480" w:lineRule="auto"/>
        <w:jc w:val="center"/>
        <w:rPr>
          <w:rFonts w:ascii="Times New Roman" w:hAnsi="Times New Roman" w:cs="Times New Roman"/>
          <w:color w:val="000000" w:themeColor="text1"/>
          <w:sz w:val="24"/>
          <w:szCs w:val="24"/>
        </w:rPr>
      </w:pPr>
    </w:p>
    <w:p w14:paraId="744C2EBC" w14:textId="2B8C7335" w:rsidR="001C6837" w:rsidRDefault="001638E7" w:rsidP="00DC08B8">
      <w:pPr>
        <w:spacing w:after="0" w:line="480" w:lineRule="auto"/>
        <w:jc w:val="center"/>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THESIS SUBMITTED TO THE DEPARTMENT ENVIRONMENT AND RESOURCE STUDIES, FACULTY OF INTEGRATED DEVELOPMENT STUDIES</w:t>
      </w:r>
      <w:r w:rsidR="00DC08B8" w:rsidRPr="00A228C1">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SDD UNIVERSITY FOR BUSINESS AND INTEGRATED DEVELOPMENT </w:t>
      </w:r>
    </w:p>
    <w:p w14:paraId="399CAA7A" w14:textId="77777777" w:rsidR="001C6837" w:rsidRDefault="001638E7" w:rsidP="00DC08B8">
      <w:pPr>
        <w:spacing w:after="0" w:line="480" w:lineRule="auto"/>
        <w:jc w:val="center"/>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STUDIES IN PARTIAL FULFILLMENT OF THE REQUIREMENT </w:t>
      </w:r>
    </w:p>
    <w:p w14:paraId="2286A264" w14:textId="77777777" w:rsidR="001C6837" w:rsidRDefault="001638E7" w:rsidP="00DC08B8">
      <w:pPr>
        <w:spacing w:after="0" w:line="480" w:lineRule="auto"/>
        <w:jc w:val="center"/>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FOR THE AWARD OF MASTER OF PHILOSOPHY IN </w:t>
      </w:r>
    </w:p>
    <w:p w14:paraId="1A2645BC" w14:textId="3DEC04F3" w:rsidR="001638E7" w:rsidRPr="00A228C1" w:rsidRDefault="001638E7" w:rsidP="00DC08B8">
      <w:pPr>
        <w:spacing w:after="0" w:line="480" w:lineRule="auto"/>
        <w:jc w:val="center"/>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ENVIR</w:t>
      </w:r>
      <w:r w:rsidR="001C6837">
        <w:rPr>
          <w:rFonts w:ascii="Times New Roman" w:hAnsi="Times New Roman" w:cs="Times New Roman"/>
          <w:color w:val="000000" w:themeColor="text1"/>
          <w:sz w:val="24"/>
          <w:szCs w:val="24"/>
        </w:rPr>
        <w:t>ONMENT AND RESOURCE MANAGEMENT</w:t>
      </w:r>
    </w:p>
    <w:p w14:paraId="51C6A350" w14:textId="4E56F6A4" w:rsidR="001638E7" w:rsidRPr="00A228C1" w:rsidRDefault="001638E7" w:rsidP="00DC08B8">
      <w:pPr>
        <w:spacing w:after="0" w:line="480" w:lineRule="auto"/>
        <w:jc w:val="center"/>
        <w:rPr>
          <w:rFonts w:ascii="Times New Roman" w:hAnsi="Times New Roman" w:cs="Times New Roman"/>
          <w:color w:val="000000" w:themeColor="text1"/>
          <w:sz w:val="24"/>
          <w:szCs w:val="24"/>
        </w:rPr>
      </w:pPr>
    </w:p>
    <w:p w14:paraId="7940E018" w14:textId="5F644563" w:rsidR="001638E7" w:rsidRPr="00A228C1" w:rsidRDefault="001638E7" w:rsidP="00DC08B8">
      <w:pPr>
        <w:spacing w:after="0" w:line="480" w:lineRule="auto"/>
        <w:jc w:val="center"/>
        <w:rPr>
          <w:rFonts w:ascii="Times New Roman" w:hAnsi="Times New Roman" w:cs="Times New Roman"/>
          <w:color w:val="000000" w:themeColor="text1"/>
          <w:sz w:val="24"/>
          <w:szCs w:val="24"/>
        </w:rPr>
      </w:pPr>
    </w:p>
    <w:p w14:paraId="24C6D9D5" w14:textId="77777777" w:rsidR="00DC08B8" w:rsidRPr="00A228C1" w:rsidRDefault="00DC08B8" w:rsidP="00DC08B8">
      <w:pPr>
        <w:spacing w:after="0" w:line="480" w:lineRule="auto"/>
        <w:jc w:val="center"/>
        <w:rPr>
          <w:rFonts w:ascii="Times New Roman" w:hAnsi="Times New Roman" w:cs="Times New Roman"/>
          <w:color w:val="000000" w:themeColor="text1"/>
          <w:sz w:val="24"/>
          <w:szCs w:val="24"/>
        </w:rPr>
      </w:pPr>
    </w:p>
    <w:p w14:paraId="2FCDC514" w14:textId="5169FA5E" w:rsidR="00DC08B8" w:rsidRPr="001C6837" w:rsidRDefault="00377948" w:rsidP="00DC08B8">
      <w:pPr>
        <w:spacing w:after="0" w:line="480" w:lineRule="auto"/>
        <w:jc w:val="center"/>
        <w:rPr>
          <w:rFonts w:ascii="Times New Roman" w:hAnsi="Times New Roman" w:cs="Times New Roman"/>
          <w:b/>
          <w:color w:val="000000" w:themeColor="text1"/>
          <w:sz w:val="24"/>
          <w:szCs w:val="24"/>
        </w:rPr>
        <w:sectPr w:rsidR="00DC08B8" w:rsidRPr="001C6837" w:rsidSect="001C6837">
          <w:pgSz w:w="11906" w:h="16838" w:code="9"/>
          <w:pgMar w:top="1440" w:right="1196" w:bottom="1440" w:left="2160" w:header="720" w:footer="720" w:gutter="0"/>
          <w:cols w:space="720"/>
          <w:titlePg/>
          <w:docGrid w:linePitch="360"/>
        </w:sectPr>
      </w:pPr>
      <w:r w:rsidRPr="001C6837">
        <w:rPr>
          <w:rFonts w:ascii="Times New Roman" w:hAnsi="Times New Roman" w:cs="Times New Roman"/>
          <w:b/>
          <w:color w:val="000000" w:themeColor="text1"/>
          <w:sz w:val="24"/>
          <w:szCs w:val="24"/>
        </w:rPr>
        <w:t>OCTOBER</w:t>
      </w:r>
      <w:r w:rsidR="001638E7" w:rsidRPr="001C6837">
        <w:rPr>
          <w:rFonts w:ascii="Times New Roman" w:hAnsi="Times New Roman" w:cs="Times New Roman"/>
          <w:b/>
          <w:color w:val="000000" w:themeColor="text1"/>
          <w:sz w:val="24"/>
          <w:szCs w:val="24"/>
        </w:rPr>
        <w:t>, 2022</w:t>
      </w:r>
    </w:p>
    <w:p w14:paraId="4F51C5CC" w14:textId="3F6C21D0" w:rsidR="007A2A99" w:rsidRPr="00A228C1" w:rsidRDefault="007A2A99" w:rsidP="00843771">
      <w:pPr>
        <w:pStyle w:val="Heading1"/>
        <w:rPr>
          <w:rFonts w:eastAsia="Times New Roman"/>
          <w:color w:val="000000" w:themeColor="text1"/>
        </w:rPr>
      </w:pPr>
      <w:bookmarkStart w:id="3" w:name="_Toc116476196"/>
      <w:r w:rsidRPr="00A228C1">
        <w:rPr>
          <w:rFonts w:eastAsia="Times New Roman"/>
          <w:color w:val="000000" w:themeColor="text1"/>
        </w:rPr>
        <w:lastRenderedPageBreak/>
        <w:t>DECLARATION</w:t>
      </w:r>
      <w:bookmarkEnd w:id="3"/>
    </w:p>
    <w:p w14:paraId="0F1DF802" w14:textId="77777777" w:rsidR="007A2A99" w:rsidRPr="007A2A99" w:rsidRDefault="007A2A99" w:rsidP="00DC08B8">
      <w:pPr>
        <w:spacing w:after="0" w:line="480" w:lineRule="auto"/>
        <w:rPr>
          <w:rFonts w:ascii="Times New Roman" w:eastAsia="Calibri" w:hAnsi="Times New Roman" w:cs="Times New Roman"/>
          <w:b/>
          <w:bCs/>
          <w:color w:val="000000" w:themeColor="text1"/>
          <w:sz w:val="24"/>
          <w:szCs w:val="24"/>
        </w:rPr>
      </w:pPr>
      <w:r w:rsidRPr="007A2A99">
        <w:rPr>
          <w:rFonts w:ascii="Times New Roman" w:eastAsia="Calibri" w:hAnsi="Times New Roman" w:cs="Times New Roman"/>
          <w:b/>
          <w:bCs/>
          <w:color w:val="000000" w:themeColor="text1"/>
          <w:sz w:val="24"/>
          <w:szCs w:val="24"/>
        </w:rPr>
        <w:t>Student</w:t>
      </w:r>
    </w:p>
    <w:p w14:paraId="0BC0107D" w14:textId="07C4DECA" w:rsidR="007A2A99" w:rsidRDefault="00EC7364" w:rsidP="00DC08B8">
      <w:pPr>
        <w:spacing w:after="0" w:line="48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 I, </w:t>
      </w:r>
      <w:r w:rsidR="007A2A99" w:rsidRPr="007A2A99">
        <w:rPr>
          <w:rFonts w:ascii="Times New Roman" w:eastAsia="Calibri" w:hAnsi="Times New Roman" w:cs="Times New Roman"/>
          <w:color w:val="000000" w:themeColor="text1"/>
          <w:sz w:val="24"/>
          <w:szCs w:val="24"/>
        </w:rPr>
        <w:t>Vivian</w:t>
      </w:r>
      <w:r>
        <w:rPr>
          <w:rFonts w:ascii="Times New Roman" w:eastAsia="Calibri" w:hAnsi="Times New Roman" w:cs="Times New Roman"/>
          <w:color w:val="000000" w:themeColor="text1"/>
          <w:sz w:val="24"/>
          <w:szCs w:val="24"/>
        </w:rPr>
        <w:t xml:space="preserve"> Larbi</w:t>
      </w:r>
      <w:r w:rsidR="007A2A99" w:rsidRPr="007A2A99">
        <w:rPr>
          <w:rFonts w:ascii="Times New Roman" w:eastAsia="Calibri" w:hAnsi="Times New Roman" w:cs="Times New Roman"/>
          <w:color w:val="000000" w:themeColor="text1"/>
          <w:sz w:val="24"/>
          <w:szCs w:val="24"/>
        </w:rPr>
        <w:t xml:space="preserve">, declare that this thesis is my own work and a result of my own inquiry. All the sources that I have used or quoted have been indicated and acknowledged by means of complete references. To the best of my knowledge, this work has not been submitted before for any degree at any other university. </w:t>
      </w:r>
    </w:p>
    <w:p w14:paraId="46EC7F7B" w14:textId="77777777" w:rsidR="001950B7" w:rsidRPr="007A2A99" w:rsidRDefault="001950B7" w:rsidP="00DC08B8">
      <w:pPr>
        <w:spacing w:after="0" w:line="480" w:lineRule="auto"/>
        <w:jc w:val="both"/>
        <w:rPr>
          <w:rFonts w:ascii="Times New Roman" w:eastAsia="Calibri" w:hAnsi="Times New Roman" w:cs="Times New Roman"/>
          <w:color w:val="000000" w:themeColor="text1"/>
          <w:sz w:val="24"/>
          <w:szCs w:val="24"/>
        </w:rPr>
      </w:pPr>
    </w:p>
    <w:p w14:paraId="624541E2"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 xml:space="preserve">Candidate’s Signature………………………………… Date………………………… </w:t>
      </w:r>
    </w:p>
    <w:p w14:paraId="15FD56F7" w14:textId="32A684DE" w:rsidR="007A2A99" w:rsidRPr="007A2A99" w:rsidRDefault="007A2A99" w:rsidP="00DC08B8">
      <w:pPr>
        <w:spacing w:after="0" w:line="480" w:lineRule="auto"/>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Name:</w:t>
      </w:r>
      <w:r w:rsidR="00DC08B8" w:rsidRPr="00A228C1">
        <w:rPr>
          <w:rFonts w:ascii="Times New Roman" w:hAnsi="Times New Roman" w:cs="Times New Roman"/>
          <w:color w:val="000000" w:themeColor="text1"/>
          <w:sz w:val="24"/>
          <w:szCs w:val="24"/>
        </w:rPr>
        <w:t xml:space="preserve"> Vivian</w:t>
      </w:r>
      <w:r w:rsidR="00DC08B8" w:rsidRPr="00A228C1">
        <w:rPr>
          <w:rFonts w:ascii="Times New Roman" w:hAnsi="Times New Roman" w:cs="Times New Roman"/>
          <w:color w:val="000000" w:themeColor="text1"/>
          <w:sz w:val="24"/>
          <w:szCs w:val="24"/>
        </w:rPr>
        <w:tab/>
      </w:r>
      <w:r w:rsidR="00F54772" w:rsidRPr="00A228C1">
        <w:rPr>
          <w:rFonts w:ascii="Times New Roman" w:hAnsi="Times New Roman" w:cs="Times New Roman"/>
          <w:color w:val="000000" w:themeColor="text1"/>
          <w:sz w:val="24"/>
          <w:szCs w:val="24"/>
        </w:rPr>
        <w:t>Larbi</w:t>
      </w:r>
      <w:r w:rsidR="00DC08B8" w:rsidRPr="00A228C1">
        <w:rPr>
          <w:rFonts w:ascii="Times New Roman" w:hAnsi="Times New Roman" w:cs="Times New Roman"/>
          <w:color w:val="000000" w:themeColor="text1"/>
          <w:sz w:val="24"/>
          <w:szCs w:val="24"/>
        </w:rPr>
        <w:tab/>
      </w:r>
      <w:r w:rsidR="00DC08B8" w:rsidRPr="00A228C1">
        <w:rPr>
          <w:rFonts w:ascii="Times New Roman" w:hAnsi="Times New Roman" w:cs="Times New Roman"/>
          <w:color w:val="000000" w:themeColor="text1"/>
          <w:sz w:val="24"/>
          <w:szCs w:val="24"/>
        </w:rPr>
        <w:tab/>
      </w:r>
      <w:r w:rsidR="00DC08B8" w:rsidRPr="00A228C1">
        <w:rPr>
          <w:rFonts w:ascii="Times New Roman" w:hAnsi="Times New Roman" w:cs="Times New Roman"/>
          <w:color w:val="000000" w:themeColor="text1"/>
          <w:sz w:val="24"/>
          <w:szCs w:val="24"/>
        </w:rPr>
        <w:tab/>
      </w:r>
      <w:r w:rsidR="00DC08B8" w:rsidRPr="00A228C1">
        <w:rPr>
          <w:rFonts w:ascii="Times New Roman" w:hAnsi="Times New Roman" w:cs="Times New Roman"/>
          <w:color w:val="000000" w:themeColor="text1"/>
          <w:sz w:val="24"/>
          <w:szCs w:val="24"/>
        </w:rPr>
        <w:tab/>
        <w:t>Student ID: PG0028721</w:t>
      </w:r>
    </w:p>
    <w:p w14:paraId="32FE0FBB" w14:textId="77777777" w:rsidR="007A2A99" w:rsidRPr="007A2A99" w:rsidRDefault="007A2A99" w:rsidP="00DC08B8">
      <w:pPr>
        <w:spacing w:after="0" w:line="480" w:lineRule="auto"/>
        <w:rPr>
          <w:rFonts w:ascii="Times New Roman" w:eastAsia="Calibri" w:hAnsi="Times New Roman" w:cs="Times New Roman"/>
          <w:b/>
          <w:bCs/>
          <w:color w:val="000000" w:themeColor="text1"/>
          <w:sz w:val="24"/>
          <w:szCs w:val="24"/>
        </w:rPr>
      </w:pPr>
    </w:p>
    <w:p w14:paraId="57AE5625" w14:textId="77777777" w:rsidR="007A2A99" w:rsidRPr="007A2A99" w:rsidRDefault="007A2A99" w:rsidP="00DC08B8">
      <w:pPr>
        <w:spacing w:after="0" w:line="480" w:lineRule="auto"/>
        <w:rPr>
          <w:rFonts w:ascii="Times New Roman" w:eastAsia="Calibri" w:hAnsi="Times New Roman" w:cs="Times New Roman"/>
          <w:b/>
          <w:bCs/>
          <w:color w:val="000000" w:themeColor="text1"/>
          <w:sz w:val="24"/>
          <w:szCs w:val="24"/>
        </w:rPr>
      </w:pPr>
    </w:p>
    <w:p w14:paraId="562BA1C8" w14:textId="77777777" w:rsidR="007A2A99" w:rsidRPr="007A2A99" w:rsidRDefault="007A2A99" w:rsidP="00DC08B8">
      <w:pPr>
        <w:spacing w:after="0" w:line="480" w:lineRule="auto"/>
        <w:rPr>
          <w:rFonts w:ascii="Times New Roman" w:eastAsia="Calibri" w:hAnsi="Times New Roman" w:cs="Times New Roman"/>
          <w:b/>
          <w:bCs/>
          <w:color w:val="000000" w:themeColor="text1"/>
          <w:sz w:val="24"/>
          <w:szCs w:val="24"/>
        </w:rPr>
      </w:pPr>
      <w:r w:rsidRPr="007A2A99">
        <w:rPr>
          <w:rFonts w:ascii="Times New Roman" w:eastAsia="Calibri" w:hAnsi="Times New Roman" w:cs="Times New Roman"/>
          <w:b/>
          <w:bCs/>
          <w:color w:val="000000" w:themeColor="text1"/>
          <w:sz w:val="24"/>
          <w:szCs w:val="24"/>
        </w:rPr>
        <w:t xml:space="preserve">SUPERVISOR </w:t>
      </w:r>
    </w:p>
    <w:p w14:paraId="62EA556A" w14:textId="77777777" w:rsidR="007A2A99" w:rsidRPr="007A2A99" w:rsidRDefault="007A2A99" w:rsidP="00DC08B8">
      <w:pPr>
        <w:spacing w:after="0" w:line="480" w:lineRule="auto"/>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 xml:space="preserve">I hereby declare that the preparation and presentation of the thesis was supervised in accordance with the guidelines on supervision of dissertation/thesis laid down by the SDD University for Business and Integrated Development Studies. </w:t>
      </w:r>
    </w:p>
    <w:p w14:paraId="52DBA297" w14:textId="77777777" w:rsidR="007A2A99" w:rsidRPr="007A2A99" w:rsidRDefault="007A2A99" w:rsidP="00DC08B8">
      <w:pPr>
        <w:spacing w:after="0" w:line="480" w:lineRule="auto"/>
        <w:rPr>
          <w:rFonts w:ascii="Times New Roman" w:eastAsia="Calibri" w:hAnsi="Times New Roman" w:cs="Times New Roman"/>
          <w:color w:val="000000" w:themeColor="text1"/>
          <w:sz w:val="24"/>
          <w:szCs w:val="24"/>
        </w:rPr>
      </w:pPr>
    </w:p>
    <w:p w14:paraId="4EF967F3" w14:textId="77777777" w:rsidR="007A2A99" w:rsidRPr="007A2A99" w:rsidRDefault="007A2A99" w:rsidP="00DC08B8">
      <w:pPr>
        <w:spacing w:after="0" w:line="480" w:lineRule="auto"/>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 xml:space="preserve">Certified by: </w:t>
      </w:r>
    </w:p>
    <w:p w14:paraId="5115C119" w14:textId="77777777" w:rsidR="007A2A99" w:rsidRPr="007A2A99" w:rsidRDefault="007A2A99" w:rsidP="00DC08B8">
      <w:pPr>
        <w:spacing w:after="0" w:line="480" w:lineRule="auto"/>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 xml:space="preserve">Principal Supervisor’s Signature……………………………Date……………………………. </w:t>
      </w:r>
    </w:p>
    <w:p w14:paraId="4A9DC488" w14:textId="77777777" w:rsidR="007A2A99" w:rsidRPr="007A2A99" w:rsidRDefault="007A2A99" w:rsidP="00DC08B8">
      <w:pPr>
        <w:spacing w:after="0" w:line="480" w:lineRule="auto"/>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Name: Ass. Professor Kanton I. Osumanu</w:t>
      </w:r>
    </w:p>
    <w:p w14:paraId="31AE47DA" w14:textId="44DB977F" w:rsidR="007A2A99" w:rsidRPr="00A228C1" w:rsidRDefault="007A2A99" w:rsidP="00DC08B8">
      <w:pPr>
        <w:spacing w:after="0" w:line="480" w:lineRule="auto"/>
        <w:jc w:val="both"/>
        <w:rPr>
          <w:rFonts w:ascii="Times New Roman" w:eastAsia="Calibri" w:hAnsi="Times New Roman" w:cs="Times New Roman"/>
          <w:color w:val="000000" w:themeColor="text1"/>
          <w:sz w:val="24"/>
          <w:szCs w:val="24"/>
        </w:rPr>
      </w:pPr>
    </w:p>
    <w:p w14:paraId="374FBEB3" w14:textId="0953B185" w:rsidR="00DC08B8" w:rsidRPr="00A228C1" w:rsidRDefault="00DC08B8" w:rsidP="00DC08B8">
      <w:pPr>
        <w:spacing w:after="0" w:line="480" w:lineRule="auto"/>
        <w:jc w:val="both"/>
        <w:rPr>
          <w:rFonts w:ascii="Times New Roman" w:eastAsia="Calibri" w:hAnsi="Times New Roman" w:cs="Times New Roman"/>
          <w:color w:val="000000" w:themeColor="text1"/>
          <w:sz w:val="24"/>
          <w:szCs w:val="24"/>
        </w:rPr>
      </w:pPr>
    </w:p>
    <w:p w14:paraId="6ACE02A5" w14:textId="7C487125" w:rsidR="00DC08B8" w:rsidRPr="00A228C1" w:rsidRDefault="00DC08B8" w:rsidP="00DC08B8">
      <w:pPr>
        <w:spacing w:after="0" w:line="480" w:lineRule="auto"/>
        <w:jc w:val="both"/>
        <w:rPr>
          <w:rFonts w:ascii="Times New Roman" w:eastAsia="Calibri" w:hAnsi="Times New Roman" w:cs="Times New Roman"/>
          <w:color w:val="000000" w:themeColor="text1"/>
          <w:sz w:val="24"/>
          <w:szCs w:val="24"/>
        </w:rPr>
      </w:pPr>
    </w:p>
    <w:p w14:paraId="0229865E" w14:textId="0E14633F" w:rsidR="00DC08B8" w:rsidRPr="00A228C1" w:rsidRDefault="00DC08B8" w:rsidP="00DC08B8">
      <w:pPr>
        <w:spacing w:after="0" w:line="480" w:lineRule="auto"/>
        <w:jc w:val="both"/>
        <w:rPr>
          <w:rFonts w:ascii="Times New Roman" w:eastAsia="Calibri" w:hAnsi="Times New Roman" w:cs="Times New Roman"/>
          <w:color w:val="000000" w:themeColor="text1"/>
          <w:sz w:val="24"/>
          <w:szCs w:val="24"/>
        </w:rPr>
      </w:pPr>
    </w:p>
    <w:p w14:paraId="3F3029FA" w14:textId="77777777" w:rsidR="00DC08B8" w:rsidRPr="007A2A99" w:rsidRDefault="00DC08B8" w:rsidP="00DC08B8">
      <w:pPr>
        <w:spacing w:after="0" w:line="480" w:lineRule="auto"/>
        <w:jc w:val="both"/>
        <w:rPr>
          <w:rFonts w:ascii="Times New Roman" w:eastAsia="Calibri" w:hAnsi="Times New Roman" w:cs="Times New Roman"/>
          <w:color w:val="000000" w:themeColor="text1"/>
          <w:sz w:val="24"/>
          <w:szCs w:val="24"/>
        </w:rPr>
      </w:pPr>
    </w:p>
    <w:p w14:paraId="060740C1" w14:textId="77777777" w:rsidR="007A2A99" w:rsidRPr="00A228C1" w:rsidRDefault="007A2A99" w:rsidP="00843771">
      <w:pPr>
        <w:pStyle w:val="Heading1"/>
        <w:rPr>
          <w:rFonts w:eastAsia="Times New Roman"/>
          <w:color w:val="000000" w:themeColor="text1"/>
        </w:rPr>
      </w:pPr>
      <w:bookmarkStart w:id="4" w:name="_Toc116476197"/>
      <w:r w:rsidRPr="00A228C1">
        <w:rPr>
          <w:rFonts w:eastAsia="Times New Roman"/>
          <w:color w:val="000000" w:themeColor="text1"/>
        </w:rPr>
        <w:lastRenderedPageBreak/>
        <w:t>ABSTRACT</w:t>
      </w:r>
      <w:bookmarkEnd w:id="4"/>
    </w:p>
    <w:p w14:paraId="7B43A73E" w14:textId="2284E0DC" w:rsidR="007A2A99" w:rsidRPr="00CA13DE" w:rsidRDefault="00B44094"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 xml:space="preserve">The </w:t>
      </w:r>
      <w:r w:rsidR="007A2A99" w:rsidRPr="007A2A99">
        <w:rPr>
          <w:rFonts w:ascii="Times New Roman" w:eastAsia="Calibri" w:hAnsi="Times New Roman" w:cs="Times New Roman"/>
          <w:color w:val="000000" w:themeColor="text1"/>
          <w:sz w:val="24"/>
          <w:szCs w:val="24"/>
        </w:rPr>
        <w:t xml:space="preserve">world's population continues to be urbanized and cities have reached a newly defined role, initiate the environmental survival of humans by ensuring that; large concentrations of people can find more sustainable ways to establish a positive correlation with nature. The </w:t>
      </w:r>
      <w:r>
        <w:rPr>
          <w:rFonts w:ascii="Times New Roman" w:eastAsia="Calibri" w:hAnsi="Times New Roman" w:cs="Times New Roman"/>
          <w:color w:val="000000" w:themeColor="text1"/>
          <w:sz w:val="24"/>
          <w:szCs w:val="24"/>
        </w:rPr>
        <w:t xml:space="preserve">effects </w:t>
      </w:r>
      <w:r w:rsidR="007A2A99" w:rsidRPr="007A2A99">
        <w:rPr>
          <w:rFonts w:ascii="Times New Roman" w:eastAsia="Calibri" w:hAnsi="Times New Roman" w:cs="Times New Roman"/>
          <w:color w:val="000000" w:themeColor="text1"/>
          <w:sz w:val="24"/>
          <w:szCs w:val="24"/>
        </w:rPr>
        <w:t xml:space="preserve">of urbanization on the environment, food security </w:t>
      </w:r>
      <w:r w:rsidR="00377948" w:rsidRPr="007A2A99">
        <w:rPr>
          <w:rFonts w:ascii="Times New Roman" w:eastAsia="Calibri" w:hAnsi="Times New Roman" w:cs="Times New Roman"/>
          <w:color w:val="000000" w:themeColor="text1"/>
          <w:sz w:val="24"/>
          <w:szCs w:val="24"/>
        </w:rPr>
        <w:t>is</w:t>
      </w:r>
      <w:r w:rsidR="007A2A99" w:rsidRPr="007A2A99">
        <w:rPr>
          <w:rFonts w:ascii="Times New Roman" w:eastAsia="Calibri" w:hAnsi="Times New Roman" w:cs="Times New Roman"/>
          <w:color w:val="000000" w:themeColor="text1"/>
          <w:sz w:val="24"/>
          <w:szCs w:val="24"/>
        </w:rPr>
        <w:t xml:space="preserve"> strongly linked and influence urban centres comprising of food production and waste management. </w:t>
      </w:r>
      <w:r>
        <w:rPr>
          <w:rFonts w:ascii="Times New Roman" w:eastAsia="Calibri" w:hAnsi="Times New Roman" w:cs="Times New Roman"/>
          <w:color w:val="000000" w:themeColor="text1"/>
          <w:sz w:val="24"/>
          <w:szCs w:val="24"/>
        </w:rPr>
        <w:t xml:space="preserve">In </w:t>
      </w:r>
      <w:r w:rsidR="007A2A99" w:rsidRPr="007A2A99">
        <w:rPr>
          <w:rFonts w:ascii="Times New Roman" w:eastAsia="Calibri" w:hAnsi="Times New Roman" w:cs="Times New Roman"/>
          <w:color w:val="000000" w:themeColor="text1"/>
          <w:sz w:val="24"/>
          <w:szCs w:val="24"/>
        </w:rPr>
        <w:t xml:space="preserve">Wa Municipality urban population continues to increase resulting </w:t>
      </w:r>
      <w:r w:rsidR="00CA13DE">
        <w:rPr>
          <w:rFonts w:ascii="Times New Roman" w:eastAsia="Calibri" w:hAnsi="Times New Roman" w:cs="Times New Roman"/>
          <w:color w:val="000000" w:themeColor="text1"/>
          <w:sz w:val="24"/>
          <w:szCs w:val="24"/>
        </w:rPr>
        <w:t xml:space="preserve">in </w:t>
      </w:r>
      <w:r w:rsidR="007A2A99" w:rsidRPr="007A2A99">
        <w:rPr>
          <w:rFonts w:ascii="Times New Roman" w:eastAsia="Calibri" w:hAnsi="Times New Roman" w:cs="Times New Roman"/>
          <w:color w:val="000000" w:themeColor="text1"/>
          <w:sz w:val="24"/>
          <w:szCs w:val="24"/>
        </w:rPr>
        <w:t xml:space="preserve">large number of households relying on the market to provide at least part of their food needs. This study presents the findings of </w:t>
      </w:r>
      <w:r w:rsidR="00CA13DE">
        <w:rPr>
          <w:rFonts w:ascii="Times New Roman" w:eastAsia="Calibri" w:hAnsi="Times New Roman" w:cs="Times New Roman"/>
          <w:color w:val="000000" w:themeColor="text1"/>
          <w:sz w:val="24"/>
          <w:szCs w:val="24"/>
        </w:rPr>
        <w:t xml:space="preserve">a </w:t>
      </w:r>
      <w:r w:rsidR="007A2A99" w:rsidRPr="007A2A99">
        <w:rPr>
          <w:rFonts w:ascii="Times New Roman" w:eastAsia="Calibri" w:hAnsi="Times New Roman" w:cs="Times New Roman"/>
          <w:color w:val="000000" w:themeColor="text1"/>
          <w:sz w:val="24"/>
          <w:szCs w:val="24"/>
        </w:rPr>
        <w:t xml:space="preserve">case </w:t>
      </w:r>
      <w:r w:rsidR="00CA13DE">
        <w:rPr>
          <w:rFonts w:ascii="Times New Roman" w:eastAsia="Calibri" w:hAnsi="Times New Roman" w:cs="Times New Roman"/>
          <w:color w:val="000000" w:themeColor="text1"/>
          <w:sz w:val="24"/>
          <w:szCs w:val="24"/>
        </w:rPr>
        <w:t xml:space="preserve">study </w:t>
      </w:r>
      <w:r w:rsidR="007A2A99" w:rsidRPr="007A2A99">
        <w:rPr>
          <w:rFonts w:ascii="Times New Roman" w:eastAsia="Calibri" w:hAnsi="Times New Roman" w:cs="Times New Roman"/>
          <w:color w:val="000000" w:themeColor="text1"/>
          <w:sz w:val="24"/>
          <w:szCs w:val="24"/>
        </w:rPr>
        <w:t>that assessed the effects of policy dimensions on urban environmental governance and food security in Sombo, Kpogu, Piisi and Kperisi communities in the Wa Municipality of the Upper West Region of Ghana.</w:t>
      </w:r>
      <w:r w:rsidR="00CA13DE">
        <w:rPr>
          <w:rFonts w:ascii="Times New Roman" w:eastAsia="Calibri" w:hAnsi="Times New Roman" w:cs="Times New Roman"/>
          <w:color w:val="000000" w:themeColor="text1"/>
          <w:sz w:val="24"/>
          <w:szCs w:val="24"/>
        </w:rPr>
        <w:t xml:space="preserve"> </w:t>
      </w:r>
      <w:r w:rsidR="007A2A99" w:rsidRPr="007A2A99">
        <w:rPr>
          <w:rFonts w:ascii="Times New Roman" w:eastAsia="Calibri" w:hAnsi="Times New Roman" w:cs="Times New Roman"/>
          <w:color w:val="000000" w:themeColor="text1"/>
          <w:sz w:val="24"/>
          <w:szCs w:val="24"/>
        </w:rPr>
        <w:t>Using the convergent mixed method, random and accidental sampling technique, 157 household heads and 10 traders of various staple foods participated in the study, of which structured questionnaires were administered. Findings show</w:t>
      </w:r>
      <w:r w:rsidR="007A2A99" w:rsidRPr="007A2A99">
        <w:rPr>
          <w:rFonts w:ascii="Times New Roman" w:eastAsia="Calibri" w:hAnsi="Times New Roman" w:cs="Times New Roman"/>
          <w:color w:val="000000" w:themeColor="text1"/>
          <w:sz w:val="24"/>
          <w:szCs w:val="24"/>
          <w:shd w:val="clear" w:color="auto" w:fill="FFFFFF"/>
        </w:rPr>
        <w:t xml:space="preserve"> lack of arable lands for farming, high cost of farm inputs, dependence market supply for food, financial constraints, seasonality of food supply a</w:t>
      </w:r>
      <w:r w:rsidR="00CA13DE">
        <w:rPr>
          <w:rFonts w:ascii="Times New Roman" w:eastAsia="Calibri" w:hAnsi="Times New Roman" w:cs="Times New Roman"/>
          <w:color w:val="000000" w:themeColor="text1"/>
          <w:sz w:val="24"/>
          <w:szCs w:val="24"/>
          <w:shd w:val="clear" w:color="auto" w:fill="FFFFFF"/>
        </w:rPr>
        <w:t>s</w:t>
      </w:r>
      <w:r w:rsidR="007A2A99" w:rsidRPr="007A2A99">
        <w:rPr>
          <w:rFonts w:ascii="Times New Roman" w:eastAsia="Calibri" w:hAnsi="Times New Roman" w:cs="Times New Roman"/>
          <w:color w:val="000000" w:themeColor="text1"/>
          <w:sz w:val="24"/>
          <w:szCs w:val="24"/>
          <w:shd w:val="clear" w:color="auto" w:fill="FFFFFF"/>
        </w:rPr>
        <w:t xml:space="preserve"> reasons for households’ inability to assess food </w:t>
      </w:r>
      <w:r w:rsidR="00CA13DE">
        <w:rPr>
          <w:rFonts w:ascii="Times New Roman" w:eastAsia="Calibri" w:hAnsi="Times New Roman" w:cs="Times New Roman"/>
          <w:color w:val="000000" w:themeColor="text1"/>
          <w:sz w:val="24"/>
          <w:szCs w:val="24"/>
          <w:shd w:val="clear" w:color="auto" w:fill="FFFFFF"/>
        </w:rPr>
        <w:t>frequently</w:t>
      </w:r>
      <w:r w:rsidR="007A2A99" w:rsidRPr="007A2A99">
        <w:rPr>
          <w:rFonts w:ascii="Times New Roman" w:eastAsia="Calibri" w:hAnsi="Times New Roman" w:cs="Times New Roman"/>
          <w:color w:val="000000" w:themeColor="text1"/>
          <w:sz w:val="24"/>
          <w:szCs w:val="24"/>
          <w:shd w:val="clear" w:color="auto" w:fill="FFFFFF"/>
        </w:rPr>
        <w:t xml:space="preserve">. Furthermore, the study revealed that poor communication insufficient funds, dysfunctional systems are the causes of policies failure on urban environmental governance and food security. Finally, the study recommends </w:t>
      </w:r>
      <w:r w:rsidR="007A2A99" w:rsidRPr="007A2A99">
        <w:rPr>
          <w:rFonts w:ascii="Times New Roman" w:eastAsia="Calibri" w:hAnsi="Times New Roman" w:cs="Times New Roman"/>
          <w:color w:val="000000" w:themeColor="text1"/>
          <w:sz w:val="24"/>
          <w:szCs w:val="24"/>
        </w:rPr>
        <w:t>food</w:t>
      </w:r>
      <w:r w:rsidR="009019AC">
        <w:rPr>
          <w:rFonts w:ascii="Times New Roman" w:eastAsia="Calibri" w:hAnsi="Times New Roman" w:cs="Times New Roman"/>
          <w:color w:val="000000" w:themeColor="text1"/>
          <w:sz w:val="24"/>
          <w:szCs w:val="24"/>
        </w:rPr>
        <w:t>-</w:t>
      </w:r>
      <w:r w:rsidR="007A2A99" w:rsidRPr="007A2A99">
        <w:rPr>
          <w:rFonts w:ascii="Times New Roman" w:eastAsia="Calibri" w:hAnsi="Times New Roman" w:cs="Times New Roman"/>
          <w:color w:val="000000" w:themeColor="text1"/>
          <w:sz w:val="24"/>
          <w:szCs w:val="24"/>
        </w:rPr>
        <w:t>scaping in governing the urban environment where each yard has a portion for the production food staples and neigh</w:t>
      </w:r>
      <w:r w:rsidR="009019AC">
        <w:rPr>
          <w:rFonts w:ascii="Times New Roman" w:eastAsia="Calibri" w:hAnsi="Times New Roman" w:cs="Times New Roman"/>
          <w:color w:val="000000" w:themeColor="text1"/>
          <w:sz w:val="24"/>
          <w:szCs w:val="24"/>
        </w:rPr>
        <w:t>b</w:t>
      </w:r>
      <w:r w:rsidR="007A2A99" w:rsidRPr="007A2A99">
        <w:rPr>
          <w:rFonts w:ascii="Times New Roman" w:eastAsia="Calibri" w:hAnsi="Times New Roman" w:cs="Times New Roman"/>
          <w:color w:val="000000" w:themeColor="text1"/>
          <w:sz w:val="24"/>
          <w:szCs w:val="24"/>
        </w:rPr>
        <w:t>ours consult and trade food amongst themselves.</w:t>
      </w:r>
    </w:p>
    <w:p w14:paraId="6D73EA69"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p>
    <w:p w14:paraId="12F4A5C6"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bookmarkStart w:id="5" w:name="_Hlk105768714"/>
    </w:p>
    <w:p w14:paraId="4E88587F" w14:textId="77777777" w:rsidR="007A2A99" w:rsidRPr="00A228C1" w:rsidRDefault="007A2A99" w:rsidP="00843771">
      <w:pPr>
        <w:pStyle w:val="Heading1"/>
        <w:rPr>
          <w:rFonts w:eastAsia="Times New Roman"/>
          <w:color w:val="000000" w:themeColor="text1"/>
        </w:rPr>
      </w:pPr>
      <w:bookmarkStart w:id="6" w:name="_Toc116476198"/>
      <w:r w:rsidRPr="00A228C1">
        <w:rPr>
          <w:rFonts w:eastAsia="Times New Roman"/>
          <w:color w:val="000000" w:themeColor="text1"/>
        </w:rPr>
        <w:lastRenderedPageBreak/>
        <w:t>DEDICATION</w:t>
      </w:r>
      <w:bookmarkEnd w:id="6"/>
    </w:p>
    <w:p w14:paraId="5FB7E97C"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I dedicate this thesis to my mother, Ms. Helena Owusu, the foundation of my life and the memory of my father, Stephen Jones Larbi.</w:t>
      </w:r>
    </w:p>
    <w:p w14:paraId="2D8522B9"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To my lovely siblings, Comfort, Manasseh and Wisdom for their support and inspiration in all my studies.</w:t>
      </w:r>
    </w:p>
    <w:bookmarkEnd w:id="5"/>
    <w:p w14:paraId="6791E387"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p>
    <w:p w14:paraId="62D2A774"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p>
    <w:p w14:paraId="466EFF2E"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p>
    <w:p w14:paraId="2B407316"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p>
    <w:p w14:paraId="628BD1A1"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p>
    <w:p w14:paraId="28F607FF"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p>
    <w:p w14:paraId="019D9ACE"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p>
    <w:p w14:paraId="16488A29"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p>
    <w:p w14:paraId="77E8F8A5"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p>
    <w:p w14:paraId="3F97CEA9" w14:textId="35C72E3E" w:rsidR="007A2A99" w:rsidRPr="00A228C1" w:rsidRDefault="007A2A99" w:rsidP="00DC08B8">
      <w:pPr>
        <w:spacing w:after="0" w:line="480" w:lineRule="auto"/>
        <w:jc w:val="center"/>
        <w:rPr>
          <w:rFonts w:ascii="Times New Roman" w:eastAsia="Calibri" w:hAnsi="Times New Roman" w:cs="Times New Roman"/>
          <w:b/>
          <w:bCs/>
          <w:color w:val="000000" w:themeColor="text1"/>
          <w:sz w:val="24"/>
          <w:szCs w:val="24"/>
        </w:rPr>
      </w:pPr>
    </w:p>
    <w:p w14:paraId="3545D2DF" w14:textId="52B78064" w:rsidR="00DC08B8" w:rsidRPr="00A228C1" w:rsidRDefault="00DC08B8" w:rsidP="00DC08B8">
      <w:pPr>
        <w:spacing w:after="0" w:line="480" w:lineRule="auto"/>
        <w:jc w:val="center"/>
        <w:rPr>
          <w:rFonts w:ascii="Times New Roman" w:eastAsia="Calibri" w:hAnsi="Times New Roman" w:cs="Times New Roman"/>
          <w:b/>
          <w:bCs/>
          <w:color w:val="000000" w:themeColor="text1"/>
          <w:sz w:val="24"/>
          <w:szCs w:val="24"/>
        </w:rPr>
      </w:pPr>
    </w:p>
    <w:p w14:paraId="64C54BD3" w14:textId="7FFAD323" w:rsidR="00DC08B8" w:rsidRPr="00A228C1" w:rsidRDefault="00DC08B8" w:rsidP="00DC08B8">
      <w:pPr>
        <w:spacing w:after="0" w:line="480" w:lineRule="auto"/>
        <w:jc w:val="center"/>
        <w:rPr>
          <w:rFonts w:ascii="Times New Roman" w:eastAsia="Calibri" w:hAnsi="Times New Roman" w:cs="Times New Roman"/>
          <w:b/>
          <w:bCs/>
          <w:color w:val="000000" w:themeColor="text1"/>
          <w:sz w:val="24"/>
          <w:szCs w:val="24"/>
        </w:rPr>
      </w:pPr>
    </w:p>
    <w:p w14:paraId="5482DEB9" w14:textId="3BA74689" w:rsidR="00DC08B8" w:rsidRPr="00A228C1" w:rsidRDefault="00DC08B8" w:rsidP="00DC08B8">
      <w:pPr>
        <w:spacing w:after="0" w:line="480" w:lineRule="auto"/>
        <w:jc w:val="center"/>
        <w:rPr>
          <w:rFonts w:ascii="Times New Roman" w:eastAsia="Calibri" w:hAnsi="Times New Roman" w:cs="Times New Roman"/>
          <w:b/>
          <w:bCs/>
          <w:color w:val="000000" w:themeColor="text1"/>
          <w:sz w:val="24"/>
          <w:szCs w:val="24"/>
        </w:rPr>
      </w:pPr>
    </w:p>
    <w:p w14:paraId="1B49BBC1" w14:textId="76B4A79D" w:rsidR="00DC08B8" w:rsidRPr="00A228C1" w:rsidRDefault="00DC08B8" w:rsidP="00DC08B8">
      <w:pPr>
        <w:spacing w:after="0" w:line="480" w:lineRule="auto"/>
        <w:jc w:val="center"/>
        <w:rPr>
          <w:rFonts w:ascii="Times New Roman" w:eastAsia="Calibri" w:hAnsi="Times New Roman" w:cs="Times New Roman"/>
          <w:b/>
          <w:bCs/>
          <w:color w:val="000000" w:themeColor="text1"/>
          <w:sz w:val="24"/>
          <w:szCs w:val="24"/>
        </w:rPr>
      </w:pPr>
    </w:p>
    <w:p w14:paraId="0B8F1D56" w14:textId="77777777" w:rsidR="00DC08B8" w:rsidRPr="007A2A99" w:rsidRDefault="00DC08B8" w:rsidP="00DC08B8">
      <w:pPr>
        <w:spacing w:after="0" w:line="480" w:lineRule="auto"/>
        <w:jc w:val="center"/>
        <w:rPr>
          <w:rFonts w:ascii="Times New Roman" w:eastAsia="Calibri" w:hAnsi="Times New Roman" w:cs="Times New Roman"/>
          <w:b/>
          <w:bCs/>
          <w:color w:val="000000" w:themeColor="text1"/>
          <w:sz w:val="24"/>
          <w:szCs w:val="24"/>
        </w:rPr>
      </w:pPr>
    </w:p>
    <w:p w14:paraId="3DDFFD3D" w14:textId="77777777" w:rsidR="007A2A99" w:rsidRPr="007A2A99" w:rsidRDefault="007A2A99" w:rsidP="00DC08B8">
      <w:pPr>
        <w:spacing w:after="0" w:line="480" w:lineRule="auto"/>
        <w:jc w:val="center"/>
        <w:rPr>
          <w:rFonts w:ascii="Times New Roman" w:eastAsia="Calibri" w:hAnsi="Times New Roman" w:cs="Times New Roman"/>
          <w:b/>
          <w:bCs/>
          <w:color w:val="000000" w:themeColor="text1"/>
          <w:sz w:val="24"/>
          <w:szCs w:val="24"/>
        </w:rPr>
      </w:pPr>
    </w:p>
    <w:p w14:paraId="5502F0D0" w14:textId="77777777" w:rsidR="007A2A99" w:rsidRPr="007A2A99" w:rsidRDefault="007A2A99" w:rsidP="00DC08B8">
      <w:pPr>
        <w:spacing w:after="0" w:line="480" w:lineRule="auto"/>
        <w:jc w:val="center"/>
        <w:rPr>
          <w:rFonts w:ascii="Times New Roman" w:eastAsia="Calibri" w:hAnsi="Times New Roman" w:cs="Times New Roman"/>
          <w:b/>
          <w:bCs/>
          <w:color w:val="000000" w:themeColor="text1"/>
          <w:sz w:val="24"/>
          <w:szCs w:val="24"/>
        </w:rPr>
      </w:pPr>
    </w:p>
    <w:p w14:paraId="6CDD4BBA" w14:textId="77777777" w:rsidR="007A2A99" w:rsidRPr="007A2A99" w:rsidRDefault="007A2A99" w:rsidP="00DC08B8">
      <w:pPr>
        <w:spacing w:after="0" w:line="480" w:lineRule="auto"/>
        <w:jc w:val="center"/>
        <w:rPr>
          <w:rFonts w:ascii="Times New Roman" w:eastAsia="Calibri" w:hAnsi="Times New Roman" w:cs="Times New Roman"/>
          <w:b/>
          <w:bCs/>
          <w:color w:val="000000" w:themeColor="text1"/>
          <w:sz w:val="24"/>
          <w:szCs w:val="24"/>
        </w:rPr>
      </w:pPr>
    </w:p>
    <w:p w14:paraId="00AF1B8E" w14:textId="77777777" w:rsidR="007A2A99" w:rsidRPr="007A2A99" w:rsidRDefault="007A2A99" w:rsidP="00DC08B8">
      <w:pPr>
        <w:spacing w:after="0" w:line="480" w:lineRule="auto"/>
        <w:jc w:val="center"/>
        <w:rPr>
          <w:rFonts w:ascii="Times New Roman" w:eastAsia="Calibri" w:hAnsi="Times New Roman" w:cs="Times New Roman"/>
          <w:b/>
          <w:bCs/>
          <w:color w:val="000000" w:themeColor="text1"/>
          <w:sz w:val="24"/>
          <w:szCs w:val="24"/>
        </w:rPr>
      </w:pPr>
    </w:p>
    <w:p w14:paraId="58C0C929" w14:textId="77777777" w:rsidR="007A2A99" w:rsidRPr="00A228C1" w:rsidRDefault="007A2A99" w:rsidP="00843771">
      <w:pPr>
        <w:pStyle w:val="Heading1"/>
        <w:rPr>
          <w:rFonts w:eastAsia="Times New Roman"/>
          <w:color w:val="000000" w:themeColor="text1"/>
        </w:rPr>
      </w:pPr>
      <w:bookmarkStart w:id="7" w:name="_Toc116476199"/>
      <w:r w:rsidRPr="00A228C1">
        <w:rPr>
          <w:rFonts w:eastAsia="Times New Roman"/>
          <w:color w:val="000000" w:themeColor="text1"/>
        </w:rPr>
        <w:lastRenderedPageBreak/>
        <w:t>ACKNOWLEDGEMENTS</w:t>
      </w:r>
      <w:bookmarkEnd w:id="7"/>
    </w:p>
    <w:p w14:paraId="76F21B09" w14:textId="778D95CA"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 xml:space="preserve">I am eternally grateful to Almighty God for His mercy, grace and favour during my period of studying and for enabling me to start and finish this work successfully. My sincere appreciation goes to Mr. Emmanuel Sasu Yeboah for sponsoring my studies. I owe a debt of appreciation to Associate Professor Issaka Kanton Osmanu, my supervisor, for his patience, rigorous advice and most importantly, his assistance in completing my thesis successfully. </w:t>
      </w:r>
    </w:p>
    <w:p w14:paraId="41041836" w14:textId="77777777" w:rsidR="007A2A99" w:rsidRPr="007A2A99" w:rsidRDefault="007A2A99" w:rsidP="0085517C">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 xml:space="preserve">To all my lecturers who handled me during my study period, their contribution and inspiring ideas and comments have brought me this far, I am grateful to all of them. To the elders and people of Kpogu, Kperisi, Piisi and Sombo, the study communities, I thank them sincerely for the time and patience they had for me during the data collection. </w:t>
      </w:r>
    </w:p>
    <w:p w14:paraId="5521B7D7" w14:textId="54BE7D0A"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I also thank my friends</w:t>
      </w:r>
      <w:r w:rsidR="00E80A85" w:rsidRPr="00E80A85">
        <w:rPr>
          <w:rFonts w:ascii="Times New Roman" w:eastAsia="Calibri" w:hAnsi="Times New Roman" w:cs="Times New Roman"/>
          <w:color w:val="000000" w:themeColor="text1"/>
          <w:sz w:val="24"/>
          <w:szCs w:val="24"/>
        </w:rPr>
        <w:t xml:space="preserve"> </w:t>
      </w:r>
      <w:r w:rsidR="00E80A85">
        <w:rPr>
          <w:rFonts w:ascii="Times New Roman" w:eastAsia="Calibri" w:hAnsi="Times New Roman" w:cs="Times New Roman"/>
          <w:color w:val="000000" w:themeColor="text1"/>
          <w:sz w:val="24"/>
          <w:szCs w:val="24"/>
        </w:rPr>
        <w:t xml:space="preserve">especially, George Obuobi </w:t>
      </w:r>
      <w:r w:rsidRPr="007A2A99">
        <w:rPr>
          <w:rFonts w:ascii="Times New Roman" w:eastAsia="Calibri" w:hAnsi="Times New Roman" w:cs="Times New Roman"/>
          <w:color w:val="000000" w:themeColor="text1"/>
          <w:sz w:val="24"/>
          <w:szCs w:val="24"/>
        </w:rPr>
        <w:t>and loved ones</w:t>
      </w:r>
      <w:r w:rsidR="00E80A85" w:rsidRPr="00E80A85">
        <w:rPr>
          <w:rFonts w:ascii="Times New Roman" w:eastAsia="Calibri" w:hAnsi="Times New Roman" w:cs="Times New Roman"/>
          <w:color w:val="000000" w:themeColor="text1"/>
          <w:sz w:val="24"/>
          <w:szCs w:val="24"/>
        </w:rPr>
        <w:t xml:space="preserve"> </w:t>
      </w:r>
      <w:r w:rsidRPr="007A2A99">
        <w:rPr>
          <w:rFonts w:ascii="Times New Roman" w:eastAsia="Calibri" w:hAnsi="Times New Roman" w:cs="Times New Roman"/>
          <w:color w:val="000000" w:themeColor="text1"/>
          <w:sz w:val="24"/>
          <w:szCs w:val="24"/>
        </w:rPr>
        <w:t xml:space="preserve">for their continuous support, advice and encouragement during the period I left them and was away studying, they never abandoned me or stopped praying for me. Lastly, to my classmates, Environment and Resource Management 2021/2022 batch, I thank them for the work and time we shared together in groups. I hope they </w:t>
      </w:r>
      <w:r w:rsidR="00E80A85">
        <w:rPr>
          <w:rFonts w:ascii="Times New Roman" w:eastAsia="Calibri" w:hAnsi="Times New Roman" w:cs="Times New Roman"/>
          <w:color w:val="000000" w:themeColor="text1"/>
          <w:sz w:val="24"/>
          <w:szCs w:val="24"/>
        </w:rPr>
        <w:t xml:space="preserve">all </w:t>
      </w:r>
      <w:r w:rsidRPr="007A2A99">
        <w:rPr>
          <w:rFonts w:ascii="Times New Roman" w:eastAsia="Calibri" w:hAnsi="Times New Roman" w:cs="Times New Roman"/>
          <w:color w:val="000000" w:themeColor="text1"/>
          <w:sz w:val="24"/>
          <w:szCs w:val="24"/>
        </w:rPr>
        <w:t>benefited from this time as much as I have from working with them. Thank you all and may God shower his bountiful blessings on all your efforts and future studies.</w:t>
      </w:r>
    </w:p>
    <w:p w14:paraId="0996A659"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p>
    <w:p w14:paraId="737865BE"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6CE419D0"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05BF4112"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152FF06F" w14:textId="1248258D" w:rsidR="007A2A99" w:rsidRPr="00A228C1" w:rsidRDefault="007A2A99" w:rsidP="00DC08B8">
      <w:pPr>
        <w:spacing w:after="0" w:line="480" w:lineRule="auto"/>
        <w:jc w:val="center"/>
        <w:rPr>
          <w:rFonts w:ascii="Times New Roman" w:eastAsia="Calibri" w:hAnsi="Times New Roman" w:cs="Times New Roman"/>
          <w:color w:val="000000" w:themeColor="text1"/>
          <w:sz w:val="24"/>
          <w:szCs w:val="24"/>
        </w:rPr>
      </w:pPr>
    </w:p>
    <w:p w14:paraId="74D55894" w14:textId="37B4151C" w:rsidR="00DC08B8" w:rsidRPr="00A228C1" w:rsidRDefault="00DC08B8" w:rsidP="00DC08B8">
      <w:pPr>
        <w:spacing w:after="0" w:line="480" w:lineRule="auto"/>
        <w:jc w:val="center"/>
        <w:rPr>
          <w:rFonts w:ascii="Times New Roman" w:eastAsia="Calibri" w:hAnsi="Times New Roman" w:cs="Times New Roman"/>
          <w:color w:val="000000" w:themeColor="text1"/>
          <w:sz w:val="24"/>
          <w:szCs w:val="24"/>
        </w:rPr>
      </w:pPr>
    </w:p>
    <w:p w14:paraId="129AAA04" w14:textId="7AC9C7CD" w:rsidR="00DC08B8" w:rsidRPr="00A228C1" w:rsidRDefault="00843771" w:rsidP="00843771">
      <w:pPr>
        <w:pStyle w:val="Heading1"/>
        <w:rPr>
          <w:rFonts w:eastAsia="Calibri"/>
          <w:color w:val="000000" w:themeColor="text1"/>
        </w:rPr>
      </w:pPr>
      <w:bookmarkStart w:id="8" w:name="_Toc116476200"/>
      <w:r w:rsidRPr="00A228C1">
        <w:rPr>
          <w:rFonts w:eastAsia="Calibri"/>
          <w:color w:val="000000" w:themeColor="text1"/>
        </w:rPr>
        <w:lastRenderedPageBreak/>
        <w:t>TABLE OF CONTENTS</w:t>
      </w:r>
      <w:bookmarkEnd w:id="8"/>
    </w:p>
    <w:sdt>
      <w:sdtPr>
        <w:rPr>
          <w:rFonts w:asciiTheme="minorHAnsi" w:eastAsiaTheme="minorHAnsi" w:hAnsiTheme="minorHAnsi" w:cstheme="minorBidi"/>
          <w:b w:val="0"/>
          <w:color w:val="000000" w:themeColor="text1"/>
          <w:sz w:val="22"/>
          <w:szCs w:val="24"/>
        </w:rPr>
        <w:id w:val="255728126"/>
        <w:docPartObj>
          <w:docPartGallery w:val="Table of Contents"/>
          <w:docPartUnique/>
        </w:docPartObj>
      </w:sdtPr>
      <w:sdtEndPr>
        <w:rPr>
          <w:bCs/>
          <w:noProof/>
        </w:rPr>
      </w:sdtEndPr>
      <w:sdtContent>
        <w:p w14:paraId="6EA4EEC8" w14:textId="24F2B5E1" w:rsidR="008A3CC1" w:rsidRPr="00A228C1" w:rsidRDefault="008A3CC1" w:rsidP="008A3CC1">
          <w:pPr>
            <w:pStyle w:val="TOCHeading"/>
            <w:ind w:right="-334"/>
            <w:jc w:val="left"/>
            <w:rPr>
              <w:color w:val="000000" w:themeColor="text1"/>
              <w:szCs w:val="24"/>
            </w:rPr>
          </w:pPr>
          <w:r w:rsidRPr="00A228C1">
            <w:rPr>
              <w:color w:val="000000" w:themeColor="text1"/>
              <w:szCs w:val="24"/>
            </w:rPr>
            <w:t>Contents</w:t>
          </w:r>
          <w:r w:rsidRPr="00A228C1">
            <w:rPr>
              <w:color w:val="000000" w:themeColor="text1"/>
              <w:szCs w:val="24"/>
            </w:rPr>
            <w:tab/>
          </w:r>
          <w:r w:rsidRPr="00A228C1">
            <w:rPr>
              <w:color w:val="000000" w:themeColor="text1"/>
              <w:szCs w:val="24"/>
            </w:rPr>
            <w:tab/>
          </w:r>
          <w:r w:rsidRPr="00A228C1">
            <w:rPr>
              <w:color w:val="000000" w:themeColor="text1"/>
              <w:szCs w:val="24"/>
            </w:rPr>
            <w:tab/>
          </w:r>
          <w:r w:rsidRPr="00A228C1">
            <w:rPr>
              <w:color w:val="000000" w:themeColor="text1"/>
              <w:szCs w:val="24"/>
            </w:rPr>
            <w:tab/>
          </w:r>
          <w:r w:rsidRPr="00A228C1">
            <w:rPr>
              <w:color w:val="000000" w:themeColor="text1"/>
              <w:szCs w:val="24"/>
            </w:rPr>
            <w:tab/>
          </w:r>
          <w:r w:rsidRPr="00A228C1">
            <w:rPr>
              <w:color w:val="000000" w:themeColor="text1"/>
              <w:szCs w:val="24"/>
            </w:rPr>
            <w:tab/>
          </w:r>
          <w:r w:rsidRPr="00A228C1">
            <w:rPr>
              <w:color w:val="000000" w:themeColor="text1"/>
              <w:szCs w:val="24"/>
            </w:rPr>
            <w:tab/>
          </w:r>
          <w:r w:rsidRPr="00A228C1">
            <w:rPr>
              <w:color w:val="000000" w:themeColor="text1"/>
              <w:szCs w:val="24"/>
            </w:rPr>
            <w:tab/>
          </w:r>
          <w:r w:rsidRPr="00A228C1">
            <w:rPr>
              <w:color w:val="000000" w:themeColor="text1"/>
              <w:szCs w:val="24"/>
            </w:rPr>
            <w:tab/>
          </w:r>
          <w:r w:rsidRPr="00A228C1">
            <w:rPr>
              <w:color w:val="000000" w:themeColor="text1"/>
              <w:szCs w:val="24"/>
            </w:rPr>
            <w:tab/>
            <w:t xml:space="preserve">Page </w:t>
          </w:r>
        </w:p>
        <w:p w14:paraId="028F08DF" w14:textId="11E101BB" w:rsidR="00C82E38" w:rsidRDefault="00F54772">
          <w:pPr>
            <w:pStyle w:val="TOC1"/>
            <w:tabs>
              <w:tab w:val="right" w:leader="dot" w:pos="8296"/>
            </w:tabs>
            <w:rPr>
              <w:rFonts w:asciiTheme="minorHAnsi" w:eastAsiaTheme="minorEastAsia" w:hAnsiTheme="minorHAnsi"/>
              <w:b w:val="0"/>
              <w:noProof/>
              <w:sz w:val="22"/>
            </w:rPr>
          </w:pPr>
          <w:r>
            <w:rPr>
              <w:color w:val="000000" w:themeColor="text1"/>
              <w:szCs w:val="24"/>
            </w:rPr>
            <w:fldChar w:fldCharType="begin"/>
          </w:r>
          <w:r>
            <w:rPr>
              <w:color w:val="000000" w:themeColor="text1"/>
              <w:szCs w:val="24"/>
            </w:rPr>
            <w:instrText xml:space="preserve"> TOC \o "1-3" \h \z \u </w:instrText>
          </w:r>
          <w:r>
            <w:rPr>
              <w:color w:val="000000" w:themeColor="text1"/>
              <w:szCs w:val="24"/>
            </w:rPr>
            <w:fldChar w:fldCharType="separate"/>
          </w:r>
          <w:hyperlink w:anchor="_Toc116476196" w:history="1">
            <w:r w:rsidR="00C82E38" w:rsidRPr="0071212B">
              <w:rPr>
                <w:rStyle w:val="Hyperlink"/>
                <w:rFonts w:eastAsia="Times New Roman"/>
                <w:noProof/>
              </w:rPr>
              <w:t>DECLARATION</w:t>
            </w:r>
            <w:r w:rsidR="00C82E38">
              <w:rPr>
                <w:noProof/>
                <w:webHidden/>
              </w:rPr>
              <w:tab/>
            </w:r>
            <w:r w:rsidR="00C82E38">
              <w:rPr>
                <w:noProof/>
                <w:webHidden/>
              </w:rPr>
              <w:fldChar w:fldCharType="begin"/>
            </w:r>
            <w:r w:rsidR="00C82E38">
              <w:rPr>
                <w:noProof/>
                <w:webHidden/>
              </w:rPr>
              <w:instrText xml:space="preserve"> PAGEREF _Toc116476196 \h </w:instrText>
            </w:r>
            <w:r w:rsidR="00C82E38">
              <w:rPr>
                <w:noProof/>
                <w:webHidden/>
              </w:rPr>
            </w:r>
            <w:r w:rsidR="00C82E38">
              <w:rPr>
                <w:noProof/>
                <w:webHidden/>
              </w:rPr>
              <w:fldChar w:fldCharType="separate"/>
            </w:r>
            <w:r w:rsidR="00CC7E3C">
              <w:rPr>
                <w:noProof/>
                <w:webHidden/>
              </w:rPr>
              <w:t>i</w:t>
            </w:r>
            <w:r w:rsidR="00C82E38">
              <w:rPr>
                <w:noProof/>
                <w:webHidden/>
              </w:rPr>
              <w:fldChar w:fldCharType="end"/>
            </w:r>
          </w:hyperlink>
        </w:p>
        <w:p w14:paraId="44540EBB" w14:textId="712ECEE2" w:rsidR="00C82E38" w:rsidRDefault="00BE48CB">
          <w:pPr>
            <w:pStyle w:val="TOC1"/>
            <w:tabs>
              <w:tab w:val="right" w:leader="dot" w:pos="8296"/>
            </w:tabs>
            <w:rPr>
              <w:rFonts w:asciiTheme="minorHAnsi" w:eastAsiaTheme="minorEastAsia" w:hAnsiTheme="minorHAnsi"/>
              <w:b w:val="0"/>
              <w:noProof/>
              <w:sz w:val="22"/>
            </w:rPr>
          </w:pPr>
          <w:hyperlink w:anchor="_Toc116476197" w:history="1">
            <w:r w:rsidR="00C82E38" w:rsidRPr="0071212B">
              <w:rPr>
                <w:rStyle w:val="Hyperlink"/>
                <w:rFonts w:eastAsia="Times New Roman"/>
                <w:noProof/>
              </w:rPr>
              <w:t>ABSTRACT</w:t>
            </w:r>
            <w:r w:rsidR="00C82E38">
              <w:rPr>
                <w:noProof/>
                <w:webHidden/>
              </w:rPr>
              <w:tab/>
            </w:r>
            <w:r w:rsidR="00C82E38">
              <w:rPr>
                <w:noProof/>
                <w:webHidden/>
              </w:rPr>
              <w:fldChar w:fldCharType="begin"/>
            </w:r>
            <w:r w:rsidR="00C82E38">
              <w:rPr>
                <w:noProof/>
                <w:webHidden/>
              </w:rPr>
              <w:instrText xml:space="preserve"> PAGEREF _Toc116476197 \h </w:instrText>
            </w:r>
            <w:r w:rsidR="00C82E38">
              <w:rPr>
                <w:noProof/>
                <w:webHidden/>
              </w:rPr>
            </w:r>
            <w:r w:rsidR="00C82E38">
              <w:rPr>
                <w:noProof/>
                <w:webHidden/>
              </w:rPr>
              <w:fldChar w:fldCharType="separate"/>
            </w:r>
            <w:r w:rsidR="00CC7E3C">
              <w:rPr>
                <w:noProof/>
                <w:webHidden/>
              </w:rPr>
              <w:t>ii</w:t>
            </w:r>
            <w:r w:rsidR="00C82E38">
              <w:rPr>
                <w:noProof/>
                <w:webHidden/>
              </w:rPr>
              <w:fldChar w:fldCharType="end"/>
            </w:r>
          </w:hyperlink>
        </w:p>
        <w:p w14:paraId="67C5ECDB" w14:textId="0EF15A30" w:rsidR="00C82E38" w:rsidRDefault="00BE48CB">
          <w:pPr>
            <w:pStyle w:val="TOC1"/>
            <w:tabs>
              <w:tab w:val="right" w:leader="dot" w:pos="8296"/>
            </w:tabs>
            <w:rPr>
              <w:rFonts w:asciiTheme="minorHAnsi" w:eastAsiaTheme="minorEastAsia" w:hAnsiTheme="minorHAnsi"/>
              <w:b w:val="0"/>
              <w:noProof/>
              <w:sz w:val="22"/>
            </w:rPr>
          </w:pPr>
          <w:hyperlink w:anchor="_Toc116476198" w:history="1">
            <w:r w:rsidR="00C82E38" w:rsidRPr="0071212B">
              <w:rPr>
                <w:rStyle w:val="Hyperlink"/>
                <w:rFonts w:eastAsia="Times New Roman"/>
                <w:noProof/>
              </w:rPr>
              <w:t>DEDICATION</w:t>
            </w:r>
            <w:r w:rsidR="00C82E38">
              <w:rPr>
                <w:noProof/>
                <w:webHidden/>
              </w:rPr>
              <w:tab/>
            </w:r>
            <w:r w:rsidR="00C82E38">
              <w:rPr>
                <w:noProof/>
                <w:webHidden/>
              </w:rPr>
              <w:fldChar w:fldCharType="begin"/>
            </w:r>
            <w:r w:rsidR="00C82E38">
              <w:rPr>
                <w:noProof/>
                <w:webHidden/>
              </w:rPr>
              <w:instrText xml:space="preserve"> PAGEREF _Toc116476198 \h </w:instrText>
            </w:r>
            <w:r w:rsidR="00C82E38">
              <w:rPr>
                <w:noProof/>
                <w:webHidden/>
              </w:rPr>
            </w:r>
            <w:r w:rsidR="00C82E38">
              <w:rPr>
                <w:noProof/>
                <w:webHidden/>
              </w:rPr>
              <w:fldChar w:fldCharType="separate"/>
            </w:r>
            <w:r w:rsidR="00CC7E3C">
              <w:rPr>
                <w:noProof/>
                <w:webHidden/>
              </w:rPr>
              <w:t>iii</w:t>
            </w:r>
            <w:r w:rsidR="00C82E38">
              <w:rPr>
                <w:noProof/>
                <w:webHidden/>
              </w:rPr>
              <w:fldChar w:fldCharType="end"/>
            </w:r>
          </w:hyperlink>
        </w:p>
        <w:p w14:paraId="2F1C84FF" w14:textId="77D9EDAA" w:rsidR="00C82E38" w:rsidRDefault="00BE48CB">
          <w:pPr>
            <w:pStyle w:val="TOC1"/>
            <w:tabs>
              <w:tab w:val="right" w:leader="dot" w:pos="8296"/>
            </w:tabs>
            <w:rPr>
              <w:rFonts w:asciiTheme="minorHAnsi" w:eastAsiaTheme="minorEastAsia" w:hAnsiTheme="minorHAnsi"/>
              <w:b w:val="0"/>
              <w:noProof/>
              <w:sz w:val="22"/>
            </w:rPr>
          </w:pPr>
          <w:hyperlink w:anchor="_Toc116476199" w:history="1">
            <w:r w:rsidR="00C82E38" w:rsidRPr="0071212B">
              <w:rPr>
                <w:rStyle w:val="Hyperlink"/>
                <w:rFonts w:eastAsia="Times New Roman"/>
                <w:noProof/>
              </w:rPr>
              <w:t>ACKNOWLEDGEMENTS</w:t>
            </w:r>
            <w:r w:rsidR="00C82E38">
              <w:rPr>
                <w:noProof/>
                <w:webHidden/>
              </w:rPr>
              <w:tab/>
            </w:r>
            <w:r w:rsidR="00C82E38">
              <w:rPr>
                <w:noProof/>
                <w:webHidden/>
              </w:rPr>
              <w:fldChar w:fldCharType="begin"/>
            </w:r>
            <w:r w:rsidR="00C82E38">
              <w:rPr>
                <w:noProof/>
                <w:webHidden/>
              </w:rPr>
              <w:instrText xml:space="preserve"> PAGEREF _Toc116476199 \h </w:instrText>
            </w:r>
            <w:r w:rsidR="00C82E38">
              <w:rPr>
                <w:noProof/>
                <w:webHidden/>
              </w:rPr>
            </w:r>
            <w:r w:rsidR="00C82E38">
              <w:rPr>
                <w:noProof/>
                <w:webHidden/>
              </w:rPr>
              <w:fldChar w:fldCharType="separate"/>
            </w:r>
            <w:r w:rsidR="00CC7E3C">
              <w:rPr>
                <w:noProof/>
                <w:webHidden/>
              </w:rPr>
              <w:t>iv</w:t>
            </w:r>
            <w:r w:rsidR="00C82E38">
              <w:rPr>
                <w:noProof/>
                <w:webHidden/>
              </w:rPr>
              <w:fldChar w:fldCharType="end"/>
            </w:r>
          </w:hyperlink>
        </w:p>
        <w:p w14:paraId="7426F2A4" w14:textId="00580BFB" w:rsidR="00C82E38" w:rsidRDefault="00BE48CB">
          <w:pPr>
            <w:pStyle w:val="TOC1"/>
            <w:tabs>
              <w:tab w:val="right" w:leader="dot" w:pos="8296"/>
            </w:tabs>
            <w:rPr>
              <w:rFonts w:asciiTheme="minorHAnsi" w:eastAsiaTheme="minorEastAsia" w:hAnsiTheme="minorHAnsi"/>
              <w:b w:val="0"/>
              <w:noProof/>
              <w:sz w:val="22"/>
            </w:rPr>
          </w:pPr>
          <w:hyperlink w:anchor="_Toc116476200" w:history="1">
            <w:r w:rsidR="00C82E38" w:rsidRPr="0071212B">
              <w:rPr>
                <w:rStyle w:val="Hyperlink"/>
                <w:rFonts w:eastAsia="Calibri"/>
                <w:noProof/>
              </w:rPr>
              <w:t>TABLE OF CONTENTS</w:t>
            </w:r>
            <w:r w:rsidR="00C82E38">
              <w:rPr>
                <w:noProof/>
                <w:webHidden/>
              </w:rPr>
              <w:tab/>
            </w:r>
            <w:r w:rsidR="00C82E38">
              <w:rPr>
                <w:noProof/>
                <w:webHidden/>
              </w:rPr>
              <w:fldChar w:fldCharType="begin"/>
            </w:r>
            <w:r w:rsidR="00C82E38">
              <w:rPr>
                <w:noProof/>
                <w:webHidden/>
              </w:rPr>
              <w:instrText xml:space="preserve"> PAGEREF _Toc116476200 \h </w:instrText>
            </w:r>
            <w:r w:rsidR="00C82E38">
              <w:rPr>
                <w:noProof/>
                <w:webHidden/>
              </w:rPr>
            </w:r>
            <w:r w:rsidR="00C82E38">
              <w:rPr>
                <w:noProof/>
                <w:webHidden/>
              </w:rPr>
              <w:fldChar w:fldCharType="separate"/>
            </w:r>
            <w:r w:rsidR="00CC7E3C">
              <w:rPr>
                <w:noProof/>
                <w:webHidden/>
              </w:rPr>
              <w:t>v</w:t>
            </w:r>
            <w:r w:rsidR="00C82E38">
              <w:rPr>
                <w:noProof/>
                <w:webHidden/>
              </w:rPr>
              <w:fldChar w:fldCharType="end"/>
            </w:r>
          </w:hyperlink>
        </w:p>
        <w:p w14:paraId="15376CC6" w14:textId="6F5BCEC1" w:rsidR="00C82E38" w:rsidRDefault="00BE48CB">
          <w:pPr>
            <w:pStyle w:val="TOC1"/>
            <w:tabs>
              <w:tab w:val="right" w:leader="dot" w:pos="8296"/>
            </w:tabs>
            <w:rPr>
              <w:rFonts w:asciiTheme="minorHAnsi" w:eastAsiaTheme="minorEastAsia" w:hAnsiTheme="minorHAnsi"/>
              <w:b w:val="0"/>
              <w:noProof/>
              <w:sz w:val="22"/>
            </w:rPr>
          </w:pPr>
          <w:hyperlink w:anchor="_Toc116476201" w:history="1">
            <w:r w:rsidR="00C82E38" w:rsidRPr="0071212B">
              <w:rPr>
                <w:rStyle w:val="Hyperlink"/>
                <w:rFonts w:eastAsia="Times New Roman"/>
                <w:noProof/>
              </w:rPr>
              <w:t>LIST OF TABLES</w:t>
            </w:r>
            <w:r w:rsidR="00C82E38">
              <w:rPr>
                <w:noProof/>
                <w:webHidden/>
              </w:rPr>
              <w:tab/>
            </w:r>
            <w:r w:rsidR="00C82E38">
              <w:rPr>
                <w:noProof/>
                <w:webHidden/>
              </w:rPr>
              <w:fldChar w:fldCharType="begin"/>
            </w:r>
            <w:r w:rsidR="00C82E38">
              <w:rPr>
                <w:noProof/>
                <w:webHidden/>
              </w:rPr>
              <w:instrText xml:space="preserve"> PAGEREF _Toc116476201 \h </w:instrText>
            </w:r>
            <w:r w:rsidR="00C82E38">
              <w:rPr>
                <w:noProof/>
                <w:webHidden/>
              </w:rPr>
            </w:r>
            <w:r w:rsidR="00C82E38">
              <w:rPr>
                <w:noProof/>
                <w:webHidden/>
              </w:rPr>
              <w:fldChar w:fldCharType="separate"/>
            </w:r>
            <w:r w:rsidR="00CC7E3C">
              <w:rPr>
                <w:noProof/>
                <w:webHidden/>
              </w:rPr>
              <w:t>ix</w:t>
            </w:r>
            <w:r w:rsidR="00C82E38">
              <w:rPr>
                <w:noProof/>
                <w:webHidden/>
              </w:rPr>
              <w:fldChar w:fldCharType="end"/>
            </w:r>
          </w:hyperlink>
        </w:p>
        <w:p w14:paraId="0A54B0B0" w14:textId="186447BF" w:rsidR="00C82E38" w:rsidRDefault="00BE48CB">
          <w:pPr>
            <w:pStyle w:val="TOC1"/>
            <w:tabs>
              <w:tab w:val="right" w:leader="dot" w:pos="8296"/>
            </w:tabs>
            <w:rPr>
              <w:rFonts w:asciiTheme="minorHAnsi" w:eastAsiaTheme="minorEastAsia" w:hAnsiTheme="minorHAnsi"/>
              <w:b w:val="0"/>
              <w:noProof/>
              <w:sz w:val="22"/>
            </w:rPr>
          </w:pPr>
          <w:hyperlink w:anchor="_Toc116476202" w:history="1">
            <w:r w:rsidR="00C82E38" w:rsidRPr="0071212B">
              <w:rPr>
                <w:rStyle w:val="Hyperlink"/>
                <w:rFonts w:eastAsia="Times New Roman"/>
                <w:noProof/>
              </w:rPr>
              <w:t>LIST OF FIGURES</w:t>
            </w:r>
            <w:r w:rsidR="00C82E38">
              <w:rPr>
                <w:noProof/>
                <w:webHidden/>
              </w:rPr>
              <w:tab/>
            </w:r>
            <w:r w:rsidR="00C82E38">
              <w:rPr>
                <w:noProof/>
                <w:webHidden/>
              </w:rPr>
              <w:fldChar w:fldCharType="begin"/>
            </w:r>
            <w:r w:rsidR="00C82E38">
              <w:rPr>
                <w:noProof/>
                <w:webHidden/>
              </w:rPr>
              <w:instrText xml:space="preserve"> PAGEREF _Toc116476202 \h </w:instrText>
            </w:r>
            <w:r w:rsidR="00C82E38">
              <w:rPr>
                <w:noProof/>
                <w:webHidden/>
              </w:rPr>
            </w:r>
            <w:r w:rsidR="00C82E38">
              <w:rPr>
                <w:noProof/>
                <w:webHidden/>
              </w:rPr>
              <w:fldChar w:fldCharType="separate"/>
            </w:r>
            <w:r w:rsidR="00CC7E3C">
              <w:rPr>
                <w:noProof/>
                <w:webHidden/>
              </w:rPr>
              <w:t>x</w:t>
            </w:r>
            <w:r w:rsidR="00C82E38">
              <w:rPr>
                <w:noProof/>
                <w:webHidden/>
              </w:rPr>
              <w:fldChar w:fldCharType="end"/>
            </w:r>
          </w:hyperlink>
        </w:p>
        <w:p w14:paraId="6E0B11B9" w14:textId="46D9328C" w:rsidR="00C82E38" w:rsidRDefault="00BE48CB">
          <w:pPr>
            <w:pStyle w:val="TOC1"/>
            <w:tabs>
              <w:tab w:val="right" w:leader="dot" w:pos="8296"/>
            </w:tabs>
            <w:rPr>
              <w:rFonts w:asciiTheme="minorHAnsi" w:eastAsiaTheme="minorEastAsia" w:hAnsiTheme="minorHAnsi"/>
              <w:b w:val="0"/>
              <w:noProof/>
              <w:sz w:val="22"/>
            </w:rPr>
          </w:pPr>
          <w:hyperlink w:anchor="_Toc116476203" w:history="1">
            <w:r w:rsidR="00C82E38" w:rsidRPr="0071212B">
              <w:rPr>
                <w:rStyle w:val="Hyperlink"/>
                <w:rFonts w:eastAsia="Times New Roman"/>
                <w:noProof/>
              </w:rPr>
              <w:t>LIST OF PLATES</w:t>
            </w:r>
            <w:r w:rsidR="00C82E38">
              <w:rPr>
                <w:noProof/>
                <w:webHidden/>
              </w:rPr>
              <w:tab/>
            </w:r>
            <w:r w:rsidR="00C82E38">
              <w:rPr>
                <w:noProof/>
                <w:webHidden/>
              </w:rPr>
              <w:fldChar w:fldCharType="begin"/>
            </w:r>
            <w:r w:rsidR="00C82E38">
              <w:rPr>
                <w:noProof/>
                <w:webHidden/>
              </w:rPr>
              <w:instrText xml:space="preserve"> PAGEREF _Toc116476203 \h </w:instrText>
            </w:r>
            <w:r w:rsidR="00C82E38">
              <w:rPr>
                <w:noProof/>
                <w:webHidden/>
              </w:rPr>
            </w:r>
            <w:r w:rsidR="00C82E38">
              <w:rPr>
                <w:noProof/>
                <w:webHidden/>
              </w:rPr>
              <w:fldChar w:fldCharType="separate"/>
            </w:r>
            <w:r w:rsidR="00CC7E3C">
              <w:rPr>
                <w:noProof/>
                <w:webHidden/>
              </w:rPr>
              <w:t>xi</w:t>
            </w:r>
            <w:r w:rsidR="00C82E38">
              <w:rPr>
                <w:noProof/>
                <w:webHidden/>
              </w:rPr>
              <w:fldChar w:fldCharType="end"/>
            </w:r>
          </w:hyperlink>
        </w:p>
        <w:p w14:paraId="39B3D27B" w14:textId="44D78523" w:rsidR="00C82E38" w:rsidRDefault="00BE48CB">
          <w:pPr>
            <w:pStyle w:val="TOC1"/>
            <w:tabs>
              <w:tab w:val="right" w:leader="dot" w:pos="8296"/>
            </w:tabs>
            <w:rPr>
              <w:rFonts w:asciiTheme="minorHAnsi" w:eastAsiaTheme="minorEastAsia" w:hAnsiTheme="minorHAnsi"/>
              <w:b w:val="0"/>
              <w:noProof/>
              <w:sz w:val="22"/>
            </w:rPr>
          </w:pPr>
          <w:hyperlink w:anchor="_Toc116476204" w:history="1">
            <w:r w:rsidR="00C82E38" w:rsidRPr="0071212B">
              <w:rPr>
                <w:rStyle w:val="Hyperlink"/>
                <w:rFonts w:eastAsia="Times New Roman"/>
                <w:noProof/>
              </w:rPr>
              <w:t>LIST OF APPENDICES</w:t>
            </w:r>
            <w:r w:rsidR="00C82E38">
              <w:rPr>
                <w:noProof/>
                <w:webHidden/>
              </w:rPr>
              <w:tab/>
            </w:r>
            <w:r w:rsidR="00C82E38">
              <w:rPr>
                <w:noProof/>
                <w:webHidden/>
              </w:rPr>
              <w:fldChar w:fldCharType="begin"/>
            </w:r>
            <w:r w:rsidR="00C82E38">
              <w:rPr>
                <w:noProof/>
                <w:webHidden/>
              </w:rPr>
              <w:instrText xml:space="preserve"> PAGEREF _Toc116476204 \h </w:instrText>
            </w:r>
            <w:r w:rsidR="00C82E38">
              <w:rPr>
                <w:noProof/>
                <w:webHidden/>
              </w:rPr>
            </w:r>
            <w:r w:rsidR="00C82E38">
              <w:rPr>
                <w:noProof/>
                <w:webHidden/>
              </w:rPr>
              <w:fldChar w:fldCharType="separate"/>
            </w:r>
            <w:r w:rsidR="00CC7E3C">
              <w:rPr>
                <w:noProof/>
                <w:webHidden/>
              </w:rPr>
              <w:t>xii</w:t>
            </w:r>
            <w:r w:rsidR="00C82E38">
              <w:rPr>
                <w:noProof/>
                <w:webHidden/>
              </w:rPr>
              <w:fldChar w:fldCharType="end"/>
            </w:r>
          </w:hyperlink>
        </w:p>
        <w:p w14:paraId="429E7E4B" w14:textId="07CC85D2" w:rsidR="00C82E38" w:rsidRDefault="00BE48CB">
          <w:pPr>
            <w:pStyle w:val="TOC1"/>
            <w:tabs>
              <w:tab w:val="right" w:leader="dot" w:pos="8296"/>
            </w:tabs>
            <w:rPr>
              <w:rFonts w:asciiTheme="minorHAnsi" w:eastAsiaTheme="minorEastAsia" w:hAnsiTheme="minorHAnsi"/>
              <w:b w:val="0"/>
              <w:noProof/>
              <w:sz w:val="22"/>
            </w:rPr>
          </w:pPr>
          <w:hyperlink w:anchor="_Toc116476205" w:history="1">
            <w:r w:rsidR="00C82E38" w:rsidRPr="0071212B">
              <w:rPr>
                <w:rStyle w:val="Hyperlink"/>
                <w:rFonts w:eastAsia="Times New Roman"/>
                <w:noProof/>
              </w:rPr>
              <w:t>ACRONYMS</w:t>
            </w:r>
            <w:r w:rsidR="00C82E38">
              <w:rPr>
                <w:noProof/>
                <w:webHidden/>
              </w:rPr>
              <w:tab/>
            </w:r>
            <w:r w:rsidR="00C82E38">
              <w:rPr>
                <w:noProof/>
                <w:webHidden/>
              </w:rPr>
              <w:fldChar w:fldCharType="begin"/>
            </w:r>
            <w:r w:rsidR="00C82E38">
              <w:rPr>
                <w:noProof/>
                <w:webHidden/>
              </w:rPr>
              <w:instrText xml:space="preserve"> PAGEREF _Toc116476205 \h </w:instrText>
            </w:r>
            <w:r w:rsidR="00C82E38">
              <w:rPr>
                <w:noProof/>
                <w:webHidden/>
              </w:rPr>
            </w:r>
            <w:r w:rsidR="00C82E38">
              <w:rPr>
                <w:noProof/>
                <w:webHidden/>
              </w:rPr>
              <w:fldChar w:fldCharType="separate"/>
            </w:r>
            <w:r w:rsidR="00CC7E3C">
              <w:rPr>
                <w:noProof/>
                <w:webHidden/>
              </w:rPr>
              <w:t>xiii</w:t>
            </w:r>
            <w:r w:rsidR="00C82E38">
              <w:rPr>
                <w:noProof/>
                <w:webHidden/>
              </w:rPr>
              <w:fldChar w:fldCharType="end"/>
            </w:r>
          </w:hyperlink>
        </w:p>
        <w:p w14:paraId="555FD345" w14:textId="5F8E71B2" w:rsidR="00C82E38" w:rsidRDefault="00BE48CB">
          <w:pPr>
            <w:pStyle w:val="TOC1"/>
            <w:tabs>
              <w:tab w:val="right" w:leader="dot" w:pos="8296"/>
            </w:tabs>
            <w:rPr>
              <w:rFonts w:asciiTheme="minorHAnsi" w:eastAsiaTheme="minorEastAsia" w:hAnsiTheme="minorHAnsi"/>
              <w:b w:val="0"/>
              <w:noProof/>
              <w:sz w:val="22"/>
            </w:rPr>
          </w:pPr>
          <w:hyperlink w:anchor="_Toc116476206" w:history="1">
            <w:r w:rsidR="00C82E38" w:rsidRPr="0071212B">
              <w:rPr>
                <w:rStyle w:val="Hyperlink"/>
                <w:noProof/>
              </w:rPr>
              <w:t>CHAPTER ONE</w:t>
            </w:r>
            <w:r w:rsidR="00C82E38">
              <w:rPr>
                <w:noProof/>
                <w:webHidden/>
              </w:rPr>
              <w:tab/>
            </w:r>
            <w:r w:rsidR="00C82E38">
              <w:rPr>
                <w:noProof/>
                <w:webHidden/>
              </w:rPr>
              <w:fldChar w:fldCharType="begin"/>
            </w:r>
            <w:r w:rsidR="00C82E38">
              <w:rPr>
                <w:noProof/>
                <w:webHidden/>
              </w:rPr>
              <w:instrText xml:space="preserve"> PAGEREF _Toc116476206 \h </w:instrText>
            </w:r>
            <w:r w:rsidR="00C82E38">
              <w:rPr>
                <w:noProof/>
                <w:webHidden/>
              </w:rPr>
            </w:r>
            <w:r w:rsidR="00C82E38">
              <w:rPr>
                <w:noProof/>
                <w:webHidden/>
              </w:rPr>
              <w:fldChar w:fldCharType="separate"/>
            </w:r>
            <w:r w:rsidR="00CC7E3C">
              <w:rPr>
                <w:noProof/>
                <w:webHidden/>
              </w:rPr>
              <w:t>1</w:t>
            </w:r>
            <w:r w:rsidR="00C82E38">
              <w:rPr>
                <w:noProof/>
                <w:webHidden/>
              </w:rPr>
              <w:fldChar w:fldCharType="end"/>
            </w:r>
          </w:hyperlink>
        </w:p>
        <w:p w14:paraId="5838D79B" w14:textId="57445AC8" w:rsidR="00C82E38" w:rsidRDefault="00BE48CB">
          <w:pPr>
            <w:pStyle w:val="TOC1"/>
            <w:tabs>
              <w:tab w:val="right" w:leader="dot" w:pos="8296"/>
            </w:tabs>
            <w:rPr>
              <w:rFonts w:asciiTheme="minorHAnsi" w:eastAsiaTheme="minorEastAsia" w:hAnsiTheme="minorHAnsi"/>
              <w:b w:val="0"/>
              <w:noProof/>
              <w:sz w:val="22"/>
            </w:rPr>
          </w:pPr>
          <w:hyperlink w:anchor="_Toc116476207" w:history="1">
            <w:r w:rsidR="00C82E38" w:rsidRPr="0071212B">
              <w:rPr>
                <w:rStyle w:val="Hyperlink"/>
                <w:noProof/>
              </w:rPr>
              <w:t>INTRODUCTION</w:t>
            </w:r>
            <w:r w:rsidR="00C82E38">
              <w:rPr>
                <w:noProof/>
                <w:webHidden/>
              </w:rPr>
              <w:tab/>
            </w:r>
            <w:r w:rsidR="00C82E38">
              <w:rPr>
                <w:noProof/>
                <w:webHidden/>
              </w:rPr>
              <w:fldChar w:fldCharType="begin"/>
            </w:r>
            <w:r w:rsidR="00C82E38">
              <w:rPr>
                <w:noProof/>
                <w:webHidden/>
              </w:rPr>
              <w:instrText xml:space="preserve"> PAGEREF _Toc116476207 \h </w:instrText>
            </w:r>
            <w:r w:rsidR="00C82E38">
              <w:rPr>
                <w:noProof/>
                <w:webHidden/>
              </w:rPr>
            </w:r>
            <w:r w:rsidR="00C82E38">
              <w:rPr>
                <w:noProof/>
                <w:webHidden/>
              </w:rPr>
              <w:fldChar w:fldCharType="separate"/>
            </w:r>
            <w:r w:rsidR="00CC7E3C">
              <w:rPr>
                <w:noProof/>
                <w:webHidden/>
              </w:rPr>
              <w:t>1</w:t>
            </w:r>
            <w:r w:rsidR="00C82E38">
              <w:rPr>
                <w:noProof/>
                <w:webHidden/>
              </w:rPr>
              <w:fldChar w:fldCharType="end"/>
            </w:r>
          </w:hyperlink>
        </w:p>
        <w:p w14:paraId="17B43179" w14:textId="78583263" w:rsidR="00C82E38" w:rsidRDefault="00BE48CB">
          <w:pPr>
            <w:pStyle w:val="TOC2"/>
            <w:tabs>
              <w:tab w:val="right" w:leader="dot" w:pos="8296"/>
            </w:tabs>
            <w:rPr>
              <w:rFonts w:asciiTheme="minorHAnsi" w:eastAsiaTheme="minorEastAsia" w:hAnsiTheme="minorHAnsi"/>
              <w:noProof/>
              <w:sz w:val="22"/>
            </w:rPr>
          </w:pPr>
          <w:hyperlink w:anchor="_Toc116476208" w:history="1">
            <w:r w:rsidR="00C82E38" w:rsidRPr="0071212B">
              <w:rPr>
                <w:rStyle w:val="Hyperlink"/>
                <w:noProof/>
              </w:rPr>
              <w:t>1.1 Background of the Study</w:t>
            </w:r>
            <w:r w:rsidR="00C82E38">
              <w:rPr>
                <w:noProof/>
                <w:webHidden/>
              </w:rPr>
              <w:tab/>
            </w:r>
            <w:r w:rsidR="00C82E38">
              <w:rPr>
                <w:noProof/>
                <w:webHidden/>
              </w:rPr>
              <w:fldChar w:fldCharType="begin"/>
            </w:r>
            <w:r w:rsidR="00C82E38">
              <w:rPr>
                <w:noProof/>
                <w:webHidden/>
              </w:rPr>
              <w:instrText xml:space="preserve"> PAGEREF _Toc116476208 \h </w:instrText>
            </w:r>
            <w:r w:rsidR="00C82E38">
              <w:rPr>
                <w:noProof/>
                <w:webHidden/>
              </w:rPr>
            </w:r>
            <w:r w:rsidR="00C82E38">
              <w:rPr>
                <w:noProof/>
                <w:webHidden/>
              </w:rPr>
              <w:fldChar w:fldCharType="separate"/>
            </w:r>
            <w:r w:rsidR="00CC7E3C">
              <w:rPr>
                <w:noProof/>
                <w:webHidden/>
              </w:rPr>
              <w:t>1</w:t>
            </w:r>
            <w:r w:rsidR="00C82E38">
              <w:rPr>
                <w:noProof/>
                <w:webHidden/>
              </w:rPr>
              <w:fldChar w:fldCharType="end"/>
            </w:r>
          </w:hyperlink>
        </w:p>
        <w:p w14:paraId="76DAB277" w14:textId="7F5F34E1" w:rsidR="00C82E38" w:rsidRDefault="00BE48CB">
          <w:pPr>
            <w:pStyle w:val="TOC2"/>
            <w:tabs>
              <w:tab w:val="right" w:leader="dot" w:pos="8296"/>
            </w:tabs>
            <w:rPr>
              <w:rFonts w:asciiTheme="minorHAnsi" w:eastAsiaTheme="minorEastAsia" w:hAnsiTheme="minorHAnsi"/>
              <w:noProof/>
              <w:sz w:val="22"/>
            </w:rPr>
          </w:pPr>
          <w:hyperlink w:anchor="_Toc116476209" w:history="1">
            <w:r w:rsidR="00C82E38" w:rsidRPr="0071212B">
              <w:rPr>
                <w:rStyle w:val="Hyperlink"/>
                <w:noProof/>
              </w:rPr>
              <w:t>1.2 Problem Statement</w:t>
            </w:r>
            <w:r w:rsidR="00C82E38">
              <w:rPr>
                <w:noProof/>
                <w:webHidden/>
              </w:rPr>
              <w:tab/>
            </w:r>
            <w:r w:rsidR="00C82E38">
              <w:rPr>
                <w:noProof/>
                <w:webHidden/>
              </w:rPr>
              <w:fldChar w:fldCharType="begin"/>
            </w:r>
            <w:r w:rsidR="00C82E38">
              <w:rPr>
                <w:noProof/>
                <w:webHidden/>
              </w:rPr>
              <w:instrText xml:space="preserve"> PAGEREF _Toc116476209 \h </w:instrText>
            </w:r>
            <w:r w:rsidR="00C82E38">
              <w:rPr>
                <w:noProof/>
                <w:webHidden/>
              </w:rPr>
            </w:r>
            <w:r w:rsidR="00C82E38">
              <w:rPr>
                <w:noProof/>
                <w:webHidden/>
              </w:rPr>
              <w:fldChar w:fldCharType="separate"/>
            </w:r>
            <w:r w:rsidR="00CC7E3C">
              <w:rPr>
                <w:noProof/>
                <w:webHidden/>
              </w:rPr>
              <w:t>3</w:t>
            </w:r>
            <w:r w:rsidR="00C82E38">
              <w:rPr>
                <w:noProof/>
                <w:webHidden/>
              </w:rPr>
              <w:fldChar w:fldCharType="end"/>
            </w:r>
          </w:hyperlink>
        </w:p>
        <w:p w14:paraId="3EFD7252" w14:textId="02435532" w:rsidR="00C82E38" w:rsidRDefault="00BE48CB">
          <w:pPr>
            <w:pStyle w:val="TOC2"/>
            <w:tabs>
              <w:tab w:val="right" w:leader="dot" w:pos="8296"/>
            </w:tabs>
            <w:rPr>
              <w:rFonts w:asciiTheme="minorHAnsi" w:eastAsiaTheme="minorEastAsia" w:hAnsiTheme="minorHAnsi"/>
              <w:noProof/>
              <w:sz w:val="22"/>
            </w:rPr>
          </w:pPr>
          <w:hyperlink w:anchor="_Toc116476210" w:history="1">
            <w:r w:rsidR="00C82E38" w:rsidRPr="0071212B">
              <w:rPr>
                <w:rStyle w:val="Hyperlink"/>
                <w:noProof/>
              </w:rPr>
              <w:t>1.3 Research Questions</w:t>
            </w:r>
            <w:r w:rsidR="00C82E38">
              <w:rPr>
                <w:noProof/>
                <w:webHidden/>
              </w:rPr>
              <w:tab/>
            </w:r>
            <w:r w:rsidR="00C82E38">
              <w:rPr>
                <w:noProof/>
                <w:webHidden/>
              </w:rPr>
              <w:fldChar w:fldCharType="begin"/>
            </w:r>
            <w:r w:rsidR="00C82E38">
              <w:rPr>
                <w:noProof/>
                <w:webHidden/>
              </w:rPr>
              <w:instrText xml:space="preserve"> PAGEREF _Toc116476210 \h </w:instrText>
            </w:r>
            <w:r w:rsidR="00C82E38">
              <w:rPr>
                <w:noProof/>
                <w:webHidden/>
              </w:rPr>
            </w:r>
            <w:r w:rsidR="00C82E38">
              <w:rPr>
                <w:noProof/>
                <w:webHidden/>
              </w:rPr>
              <w:fldChar w:fldCharType="separate"/>
            </w:r>
            <w:r w:rsidR="00CC7E3C">
              <w:rPr>
                <w:noProof/>
                <w:webHidden/>
              </w:rPr>
              <w:t>5</w:t>
            </w:r>
            <w:r w:rsidR="00C82E38">
              <w:rPr>
                <w:noProof/>
                <w:webHidden/>
              </w:rPr>
              <w:fldChar w:fldCharType="end"/>
            </w:r>
          </w:hyperlink>
        </w:p>
        <w:p w14:paraId="1C178DA1" w14:textId="56CAB87B" w:rsidR="00C82E38" w:rsidRDefault="00BE48CB">
          <w:pPr>
            <w:pStyle w:val="TOC3"/>
            <w:tabs>
              <w:tab w:val="right" w:leader="dot" w:pos="8296"/>
            </w:tabs>
            <w:rPr>
              <w:rFonts w:asciiTheme="minorHAnsi" w:eastAsiaTheme="minorEastAsia" w:hAnsiTheme="minorHAnsi"/>
              <w:noProof/>
              <w:sz w:val="22"/>
            </w:rPr>
          </w:pPr>
          <w:hyperlink w:anchor="_Toc116476211" w:history="1">
            <w:r w:rsidR="00C82E38" w:rsidRPr="0071212B">
              <w:rPr>
                <w:rStyle w:val="Hyperlink"/>
                <w:noProof/>
              </w:rPr>
              <w:t>1.3.1 Main question</w:t>
            </w:r>
            <w:r w:rsidR="00C82E38">
              <w:rPr>
                <w:noProof/>
                <w:webHidden/>
              </w:rPr>
              <w:tab/>
            </w:r>
            <w:r w:rsidR="00C82E38">
              <w:rPr>
                <w:noProof/>
                <w:webHidden/>
              </w:rPr>
              <w:fldChar w:fldCharType="begin"/>
            </w:r>
            <w:r w:rsidR="00C82E38">
              <w:rPr>
                <w:noProof/>
                <w:webHidden/>
              </w:rPr>
              <w:instrText xml:space="preserve"> PAGEREF _Toc116476211 \h </w:instrText>
            </w:r>
            <w:r w:rsidR="00C82E38">
              <w:rPr>
                <w:noProof/>
                <w:webHidden/>
              </w:rPr>
            </w:r>
            <w:r w:rsidR="00C82E38">
              <w:rPr>
                <w:noProof/>
                <w:webHidden/>
              </w:rPr>
              <w:fldChar w:fldCharType="separate"/>
            </w:r>
            <w:r w:rsidR="00CC7E3C">
              <w:rPr>
                <w:noProof/>
                <w:webHidden/>
              </w:rPr>
              <w:t>5</w:t>
            </w:r>
            <w:r w:rsidR="00C82E38">
              <w:rPr>
                <w:noProof/>
                <w:webHidden/>
              </w:rPr>
              <w:fldChar w:fldCharType="end"/>
            </w:r>
          </w:hyperlink>
        </w:p>
        <w:p w14:paraId="4EA12B29" w14:textId="353B57CC" w:rsidR="00C82E38" w:rsidRDefault="00BE48CB">
          <w:pPr>
            <w:pStyle w:val="TOC2"/>
            <w:tabs>
              <w:tab w:val="right" w:leader="dot" w:pos="8296"/>
            </w:tabs>
            <w:rPr>
              <w:rFonts w:asciiTheme="minorHAnsi" w:eastAsiaTheme="minorEastAsia" w:hAnsiTheme="minorHAnsi"/>
              <w:noProof/>
              <w:sz w:val="22"/>
            </w:rPr>
          </w:pPr>
          <w:hyperlink w:anchor="_Toc116476212" w:history="1">
            <w:r w:rsidR="00C82E38" w:rsidRPr="0071212B">
              <w:rPr>
                <w:rStyle w:val="Hyperlink"/>
                <w:noProof/>
              </w:rPr>
              <w:t>1.3.2 Specific questions</w:t>
            </w:r>
            <w:r w:rsidR="00C82E38">
              <w:rPr>
                <w:noProof/>
                <w:webHidden/>
              </w:rPr>
              <w:tab/>
            </w:r>
            <w:r w:rsidR="00C82E38">
              <w:rPr>
                <w:noProof/>
                <w:webHidden/>
              </w:rPr>
              <w:fldChar w:fldCharType="begin"/>
            </w:r>
            <w:r w:rsidR="00C82E38">
              <w:rPr>
                <w:noProof/>
                <w:webHidden/>
              </w:rPr>
              <w:instrText xml:space="preserve"> PAGEREF _Toc116476212 \h </w:instrText>
            </w:r>
            <w:r w:rsidR="00C82E38">
              <w:rPr>
                <w:noProof/>
                <w:webHidden/>
              </w:rPr>
            </w:r>
            <w:r w:rsidR="00C82E38">
              <w:rPr>
                <w:noProof/>
                <w:webHidden/>
              </w:rPr>
              <w:fldChar w:fldCharType="separate"/>
            </w:r>
            <w:r w:rsidR="00CC7E3C">
              <w:rPr>
                <w:noProof/>
                <w:webHidden/>
              </w:rPr>
              <w:t>6</w:t>
            </w:r>
            <w:r w:rsidR="00C82E38">
              <w:rPr>
                <w:noProof/>
                <w:webHidden/>
              </w:rPr>
              <w:fldChar w:fldCharType="end"/>
            </w:r>
          </w:hyperlink>
        </w:p>
        <w:p w14:paraId="18019D49" w14:textId="6BBD5736" w:rsidR="00C82E38" w:rsidRDefault="00BE48CB">
          <w:pPr>
            <w:pStyle w:val="TOC2"/>
            <w:tabs>
              <w:tab w:val="right" w:leader="dot" w:pos="8296"/>
            </w:tabs>
            <w:rPr>
              <w:rFonts w:asciiTheme="minorHAnsi" w:eastAsiaTheme="minorEastAsia" w:hAnsiTheme="minorHAnsi"/>
              <w:noProof/>
              <w:sz w:val="22"/>
            </w:rPr>
          </w:pPr>
          <w:hyperlink w:anchor="_Toc116476213" w:history="1">
            <w:r w:rsidR="00C82E38" w:rsidRPr="0071212B">
              <w:rPr>
                <w:rStyle w:val="Hyperlink"/>
                <w:noProof/>
              </w:rPr>
              <w:t>1.4 Research Objectives</w:t>
            </w:r>
            <w:r w:rsidR="00C82E38">
              <w:rPr>
                <w:noProof/>
                <w:webHidden/>
              </w:rPr>
              <w:tab/>
            </w:r>
            <w:r w:rsidR="00C82E38">
              <w:rPr>
                <w:noProof/>
                <w:webHidden/>
              </w:rPr>
              <w:fldChar w:fldCharType="begin"/>
            </w:r>
            <w:r w:rsidR="00C82E38">
              <w:rPr>
                <w:noProof/>
                <w:webHidden/>
              </w:rPr>
              <w:instrText xml:space="preserve"> PAGEREF _Toc116476213 \h </w:instrText>
            </w:r>
            <w:r w:rsidR="00C82E38">
              <w:rPr>
                <w:noProof/>
                <w:webHidden/>
              </w:rPr>
            </w:r>
            <w:r w:rsidR="00C82E38">
              <w:rPr>
                <w:noProof/>
                <w:webHidden/>
              </w:rPr>
              <w:fldChar w:fldCharType="separate"/>
            </w:r>
            <w:r w:rsidR="00CC7E3C">
              <w:rPr>
                <w:noProof/>
                <w:webHidden/>
              </w:rPr>
              <w:t>6</w:t>
            </w:r>
            <w:r w:rsidR="00C82E38">
              <w:rPr>
                <w:noProof/>
                <w:webHidden/>
              </w:rPr>
              <w:fldChar w:fldCharType="end"/>
            </w:r>
          </w:hyperlink>
        </w:p>
        <w:p w14:paraId="10FBC7BF" w14:textId="5AC28F74" w:rsidR="00C82E38" w:rsidRDefault="00BE48CB">
          <w:pPr>
            <w:pStyle w:val="TOC3"/>
            <w:tabs>
              <w:tab w:val="right" w:leader="dot" w:pos="8296"/>
            </w:tabs>
            <w:rPr>
              <w:rFonts w:asciiTheme="minorHAnsi" w:eastAsiaTheme="minorEastAsia" w:hAnsiTheme="minorHAnsi"/>
              <w:noProof/>
              <w:sz w:val="22"/>
            </w:rPr>
          </w:pPr>
          <w:hyperlink w:anchor="_Toc116476214" w:history="1">
            <w:r w:rsidR="00C82E38" w:rsidRPr="0071212B">
              <w:rPr>
                <w:rStyle w:val="Hyperlink"/>
                <w:noProof/>
              </w:rPr>
              <w:t>1.4.1 Main objective</w:t>
            </w:r>
            <w:r w:rsidR="00C82E38">
              <w:rPr>
                <w:noProof/>
                <w:webHidden/>
              </w:rPr>
              <w:tab/>
            </w:r>
            <w:r w:rsidR="00C82E38">
              <w:rPr>
                <w:noProof/>
                <w:webHidden/>
              </w:rPr>
              <w:fldChar w:fldCharType="begin"/>
            </w:r>
            <w:r w:rsidR="00C82E38">
              <w:rPr>
                <w:noProof/>
                <w:webHidden/>
              </w:rPr>
              <w:instrText xml:space="preserve"> PAGEREF _Toc116476214 \h </w:instrText>
            </w:r>
            <w:r w:rsidR="00C82E38">
              <w:rPr>
                <w:noProof/>
                <w:webHidden/>
              </w:rPr>
            </w:r>
            <w:r w:rsidR="00C82E38">
              <w:rPr>
                <w:noProof/>
                <w:webHidden/>
              </w:rPr>
              <w:fldChar w:fldCharType="separate"/>
            </w:r>
            <w:r w:rsidR="00CC7E3C">
              <w:rPr>
                <w:noProof/>
                <w:webHidden/>
              </w:rPr>
              <w:t>6</w:t>
            </w:r>
            <w:r w:rsidR="00C82E38">
              <w:rPr>
                <w:noProof/>
                <w:webHidden/>
              </w:rPr>
              <w:fldChar w:fldCharType="end"/>
            </w:r>
          </w:hyperlink>
        </w:p>
        <w:p w14:paraId="262AB624" w14:textId="08F1C89C" w:rsidR="00C82E38" w:rsidRDefault="00BE48CB">
          <w:pPr>
            <w:pStyle w:val="TOC3"/>
            <w:tabs>
              <w:tab w:val="right" w:leader="dot" w:pos="8296"/>
            </w:tabs>
            <w:rPr>
              <w:rFonts w:asciiTheme="minorHAnsi" w:eastAsiaTheme="minorEastAsia" w:hAnsiTheme="minorHAnsi"/>
              <w:noProof/>
              <w:sz w:val="22"/>
            </w:rPr>
          </w:pPr>
          <w:hyperlink w:anchor="_Toc116476215" w:history="1">
            <w:r w:rsidR="00C82E38" w:rsidRPr="0071212B">
              <w:rPr>
                <w:rStyle w:val="Hyperlink"/>
                <w:noProof/>
              </w:rPr>
              <w:t>1.4.2 Specific objectives</w:t>
            </w:r>
            <w:r w:rsidR="00C82E38">
              <w:rPr>
                <w:noProof/>
                <w:webHidden/>
              </w:rPr>
              <w:tab/>
            </w:r>
            <w:r w:rsidR="00C82E38">
              <w:rPr>
                <w:noProof/>
                <w:webHidden/>
              </w:rPr>
              <w:fldChar w:fldCharType="begin"/>
            </w:r>
            <w:r w:rsidR="00C82E38">
              <w:rPr>
                <w:noProof/>
                <w:webHidden/>
              </w:rPr>
              <w:instrText xml:space="preserve"> PAGEREF _Toc116476215 \h </w:instrText>
            </w:r>
            <w:r w:rsidR="00C82E38">
              <w:rPr>
                <w:noProof/>
                <w:webHidden/>
              </w:rPr>
            </w:r>
            <w:r w:rsidR="00C82E38">
              <w:rPr>
                <w:noProof/>
                <w:webHidden/>
              </w:rPr>
              <w:fldChar w:fldCharType="separate"/>
            </w:r>
            <w:r w:rsidR="00CC7E3C">
              <w:rPr>
                <w:noProof/>
                <w:webHidden/>
              </w:rPr>
              <w:t>6</w:t>
            </w:r>
            <w:r w:rsidR="00C82E38">
              <w:rPr>
                <w:noProof/>
                <w:webHidden/>
              </w:rPr>
              <w:fldChar w:fldCharType="end"/>
            </w:r>
          </w:hyperlink>
        </w:p>
        <w:p w14:paraId="4F9A4F0E" w14:textId="113F087F" w:rsidR="00C82E38" w:rsidRDefault="00BE48CB">
          <w:pPr>
            <w:pStyle w:val="TOC2"/>
            <w:tabs>
              <w:tab w:val="right" w:leader="dot" w:pos="8296"/>
            </w:tabs>
            <w:rPr>
              <w:rFonts w:asciiTheme="minorHAnsi" w:eastAsiaTheme="minorEastAsia" w:hAnsiTheme="minorHAnsi"/>
              <w:noProof/>
              <w:sz w:val="22"/>
            </w:rPr>
          </w:pPr>
          <w:hyperlink w:anchor="_Toc116476216" w:history="1">
            <w:r w:rsidR="00C82E38" w:rsidRPr="0071212B">
              <w:rPr>
                <w:rStyle w:val="Hyperlink"/>
                <w:noProof/>
              </w:rPr>
              <w:t>1.5 Scope of the Study</w:t>
            </w:r>
            <w:r w:rsidR="00C82E38">
              <w:rPr>
                <w:noProof/>
                <w:webHidden/>
              </w:rPr>
              <w:tab/>
            </w:r>
            <w:r w:rsidR="00C82E38">
              <w:rPr>
                <w:noProof/>
                <w:webHidden/>
              </w:rPr>
              <w:fldChar w:fldCharType="begin"/>
            </w:r>
            <w:r w:rsidR="00C82E38">
              <w:rPr>
                <w:noProof/>
                <w:webHidden/>
              </w:rPr>
              <w:instrText xml:space="preserve"> PAGEREF _Toc116476216 \h </w:instrText>
            </w:r>
            <w:r w:rsidR="00C82E38">
              <w:rPr>
                <w:noProof/>
                <w:webHidden/>
              </w:rPr>
            </w:r>
            <w:r w:rsidR="00C82E38">
              <w:rPr>
                <w:noProof/>
                <w:webHidden/>
              </w:rPr>
              <w:fldChar w:fldCharType="separate"/>
            </w:r>
            <w:r w:rsidR="00CC7E3C">
              <w:rPr>
                <w:noProof/>
                <w:webHidden/>
              </w:rPr>
              <w:t>6</w:t>
            </w:r>
            <w:r w:rsidR="00C82E38">
              <w:rPr>
                <w:noProof/>
                <w:webHidden/>
              </w:rPr>
              <w:fldChar w:fldCharType="end"/>
            </w:r>
          </w:hyperlink>
        </w:p>
        <w:p w14:paraId="6DD7ACF7" w14:textId="37E6834B" w:rsidR="00C82E38" w:rsidRDefault="00BE48CB">
          <w:pPr>
            <w:pStyle w:val="TOC2"/>
            <w:tabs>
              <w:tab w:val="right" w:leader="dot" w:pos="8296"/>
            </w:tabs>
            <w:rPr>
              <w:rFonts w:asciiTheme="minorHAnsi" w:eastAsiaTheme="minorEastAsia" w:hAnsiTheme="minorHAnsi"/>
              <w:noProof/>
              <w:sz w:val="22"/>
            </w:rPr>
          </w:pPr>
          <w:hyperlink w:anchor="_Toc116476217" w:history="1">
            <w:r w:rsidR="00C82E38" w:rsidRPr="0071212B">
              <w:rPr>
                <w:rStyle w:val="Hyperlink"/>
                <w:noProof/>
              </w:rPr>
              <w:t>1.6 Significance of the Study</w:t>
            </w:r>
            <w:r w:rsidR="00C82E38">
              <w:rPr>
                <w:noProof/>
                <w:webHidden/>
              </w:rPr>
              <w:tab/>
            </w:r>
            <w:r w:rsidR="00C82E38">
              <w:rPr>
                <w:noProof/>
                <w:webHidden/>
              </w:rPr>
              <w:fldChar w:fldCharType="begin"/>
            </w:r>
            <w:r w:rsidR="00C82E38">
              <w:rPr>
                <w:noProof/>
                <w:webHidden/>
              </w:rPr>
              <w:instrText xml:space="preserve"> PAGEREF _Toc116476217 \h </w:instrText>
            </w:r>
            <w:r w:rsidR="00C82E38">
              <w:rPr>
                <w:noProof/>
                <w:webHidden/>
              </w:rPr>
            </w:r>
            <w:r w:rsidR="00C82E38">
              <w:rPr>
                <w:noProof/>
                <w:webHidden/>
              </w:rPr>
              <w:fldChar w:fldCharType="separate"/>
            </w:r>
            <w:r w:rsidR="00CC7E3C">
              <w:rPr>
                <w:noProof/>
                <w:webHidden/>
              </w:rPr>
              <w:t>7</w:t>
            </w:r>
            <w:r w:rsidR="00C82E38">
              <w:rPr>
                <w:noProof/>
                <w:webHidden/>
              </w:rPr>
              <w:fldChar w:fldCharType="end"/>
            </w:r>
          </w:hyperlink>
        </w:p>
        <w:p w14:paraId="06137A9E" w14:textId="54112922" w:rsidR="00C82E38" w:rsidRDefault="00BE48CB">
          <w:pPr>
            <w:pStyle w:val="TOC2"/>
            <w:tabs>
              <w:tab w:val="right" w:leader="dot" w:pos="8296"/>
            </w:tabs>
            <w:rPr>
              <w:rFonts w:asciiTheme="minorHAnsi" w:eastAsiaTheme="minorEastAsia" w:hAnsiTheme="minorHAnsi"/>
              <w:noProof/>
              <w:sz w:val="22"/>
            </w:rPr>
          </w:pPr>
          <w:hyperlink w:anchor="_Toc116476218" w:history="1">
            <w:r w:rsidR="00C82E38" w:rsidRPr="0071212B">
              <w:rPr>
                <w:rStyle w:val="Hyperlink"/>
                <w:noProof/>
              </w:rPr>
              <w:t>1.7 Organization of the study</w:t>
            </w:r>
            <w:r w:rsidR="00C82E38">
              <w:rPr>
                <w:noProof/>
                <w:webHidden/>
              </w:rPr>
              <w:tab/>
            </w:r>
            <w:r w:rsidR="00C82E38">
              <w:rPr>
                <w:noProof/>
                <w:webHidden/>
              </w:rPr>
              <w:fldChar w:fldCharType="begin"/>
            </w:r>
            <w:r w:rsidR="00C82E38">
              <w:rPr>
                <w:noProof/>
                <w:webHidden/>
              </w:rPr>
              <w:instrText xml:space="preserve"> PAGEREF _Toc116476218 \h </w:instrText>
            </w:r>
            <w:r w:rsidR="00C82E38">
              <w:rPr>
                <w:noProof/>
                <w:webHidden/>
              </w:rPr>
            </w:r>
            <w:r w:rsidR="00C82E38">
              <w:rPr>
                <w:noProof/>
                <w:webHidden/>
              </w:rPr>
              <w:fldChar w:fldCharType="separate"/>
            </w:r>
            <w:r w:rsidR="00CC7E3C">
              <w:rPr>
                <w:noProof/>
                <w:webHidden/>
              </w:rPr>
              <w:t>8</w:t>
            </w:r>
            <w:r w:rsidR="00C82E38">
              <w:rPr>
                <w:noProof/>
                <w:webHidden/>
              </w:rPr>
              <w:fldChar w:fldCharType="end"/>
            </w:r>
          </w:hyperlink>
        </w:p>
        <w:p w14:paraId="3453AEAE" w14:textId="5D3AD05F" w:rsidR="00C82E38" w:rsidRDefault="00BE48CB">
          <w:pPr>
            <w:pStyle w:val="TOC1"/>
            <w:tabs>
              <w:tab w:val="right" w:leader="dot" w:pos="8296"/>
            </w:tabs>
            <w:rPr>
              <w:rFonts w:asciiTheme="minorHAnsi" w:eastAsiaTheme="minorEastAsia" w:hAnsiTheme="minorHAnsi"/>
              <w:b w:val="0"/>
              <w:noProof/>
              <w:sz w:val="22"/>
            </w:rPr>
          </w:pPr>
          <w:hyperlink w:anchor="_Toc116476219" w:history="1">
            <w:r w:rsidR="00C82E38" w:rsidRPr="0071212B">
              <w:rPr>
                <w:rStyle w:val="Hyperlink"/>
                <w:noProof/>
              </w:rPr>
              <w:t>CHAPTER TWO</w:t>
            </w:r>
            <w:r w:rsidR="00C82E38">
              <w:rPr>
                <w:noProof/>
                <w:webHidden/>
              </w:rPr>
              <w:tab/>
            </w:r>
            <w:r w:rsidR="00C82E38">
              <w:rPr>
                <w:noProof/>
                <w:webHidden/>
              </w:rPr>
              <w:fldChar w:fldCharType="begin"/>
            </w:r>
            <w:r w:rsidR="00C82E38">
              <w:rPr>
                <w:noProof/>
                <w:webHidden/>
              </w:rPr>
              <w:instrText xml:space="preserve"> PAGEREF _Toc116476219 \h </w:instrText>
            </w:r>
            <w:r w:rsidR="00C82E38">
              <w:rPr>
                <w:noProof/>
                <w:webHidden/>
              </w:rPr>
            </w:r>
            <w:r w:rsidR="00C82E38">
              <w:rPr>
                <w:noProof/>
                <w:webHidden/>
              </w:rPr>
              <w:fldChar w:fldCharType="separate"/>
            </w:r>
            <w:r w:rsidR="00CC7E3C">
              <w:rPr>
                <w:noProof/>
                <w:webHidden/>
              </w:rPr>
              <w:t>9</w:t>
            </w:r>
            <w:r w:rsidR="00C82E38">
              <w:rPr>
                <w:noProof/>
                <w:webHidden/>
              </w:rPr>
              <w:fldChar w:fldCharType="end"/>
            </w:r>
          </w:hyperlink>
        </w:p>
        <w:p w14:paraId="0961144B" w14:textId="4734E4E7" w:rsidR="00C82E38" w:rsidRDefault="00BE48CB">
          <w:pPr>
            <w:pStyle w:val="TOC1"/>
            <w:tabs>
              <w:tab w:val="right" w:leader="dot" w:pos="8296"/>
            </w:tabs>
            <w:rPr>
              <w:rFonts w:asciiTheme="minorHAnsi" w:eastAsiaTheme="minorEastAsia" w:hAnsiTheme="minorHAnsi"/>
              <w:b w:val="0"/>
              <w:noProof/>
              <w:sz w:val="22"/>
            </w:rPr>
          </w:pPr>
          <w:hyperlink w:anchor="_Toc116476220" w:history="1">
            <w:r w:rsidR="00C82E38" w:rsidRPr="0071212B">
              <w:rPr>
                <w:rStyle w:val="Hyperlink"/>
                <w:noProof/>
              </w:rPr>
              <w:t>LITERATURE REVIEW AND THEORETICAL FOUNDATIONS</w:t>
            </w:r>
            <w:r w:rsidR="00C82E38">
              <w:rPr>
                <w:noProof/>
                <w:webHidden/>
              </w:rPr>
              <w:tab/>
            </w:r>
            <w:r w:rsidR="00C82E38">
              <w:rPr>
                <w:noProof/>
                <w:webHidden/>
              </w:rPr>
              <w:fldChar w:fldCharType="begin"/>
            </w:r>
            <w:r w:rsidR="00C82E38">
              <w:rPr>
                <w:noProof/>
                <w:webHidden/>
              </w:rPr>
              <w:instrText xml:space="preserve"> PAGEREF _Toc116476220 \h </w:instrText>
            </w:r>
            <w:r w:rsidR="00C82E38">
              <w:rPr>
                <w:noProof/>
                <w:webHidden/>
              </w:rPr>
            </w:r>
            <w:r w:rsidR="00C82E38">
              <w:rPr>
                <w:noProof/>
                <w:webHidden/>
              </w:rPr>
              <w:fldChar w:fldCharType="separate"/>
            </w:r>
            <w:r w:rsidR="00CC7E3C">
              <w:rPr>
                <w:noProof/>
                <w:webHidden/>
              </w:rPr>
              <w:t>9</w:t>
            </w:r>
            <w:r w:rsidR="00C82E38">
              <w:rPr>
                <w:noProof/>
                <w:webHidden/>
              </w:rPr>
              <w:fldChar w:fldCharType="end"/>
            </w:r>
          </w:hyperlink>
        </w:p>
        <w:p w14:paraId="6C5434DF" w14:textId="18601DFA" w:rsidR="00C82E38" w:rsidRDefault="00BE48CB">
          <w:pPr>
            <w:pStyle w:val="TOC2"/>
            <w:tabs>
              <w:tab w:val="right" w:leader="dot" w:pos="8296"/>
            </w:tabs>
            <w:rPr>
              <w:rFonts w:asciiTheme="minorHAnsi" w:eastAsiaTheme="minorEastAsia" w:hAnsiTheme="minorHAnsi"/>
              <w:noProof/>
              <w:sz w:val="22"/>
            </w:rPr>
          </w:pPr>
          <w:hyperlink w:anchor="_Toc116476221" w:history="1">
            <w:r w:rsidR="00C82E38" w:rsidRPr="0071212B">
              <w:rPr>
                <w:rStyle w:val="Hyperlink"/>
                <w:noProof/>
              </w:rPr>
              <w:t>2.1 Introduction</w:t>
            </w:r>
            <w:r w:rsidR="00C82E38">
              <w:rPr>
                <w:noProof/>
                <w:webHidden/>
              </w:rPr>
              <w:tab/>
            </w:r>
            <w:r w:rsidR="00C82E38">
              <w:rPr>
                <w:noProof/>
                <w:webHidden/>
              </w:rPr>
              <w:fldChar w:fldCharType="begin"/>
            </w:r>
            <w:r w:rsidR="00C82E38">
              <w:rPr>
                <w:noProof/>
                <w:webHidden/>
              </w:rPr>
              <w:instrText xml:space="preserve"> PAGEREF _Toc116476221 \h </w:instrText>
            </w:r>
            <w:r w:rsidR="00C82E38">
              <w:rPr>
                <w:noProof/>
                <w:webHidden/>
              </w:rPr>
            </w:r>
            <w:r w:rsidR="00C82E38">
              <w:rPr>
                <w:noProof/>
                <w:webHidden/>
              </w:rPr>
              <w:fldChar w:fldCharType="separate"/>
            </w:r>
            <w:r w:rsidR="00CC7E3C">
              <w:rPr>
                <w:noProof/>
                <w:webHidden/>
              </w:rPr>
              <w:t>9</w:t>
            </w:r>
            <w:r w:rsidR="00C82E38">
              <w:rPr>
                <w:noProof/>
                <w:webHidden/>
              </w:rPr>
              <w:fldChar w:fldCharType="end"/>
            </w:r>
          </w:hyperlink>
        </w:p>
        <w:p w14:paraId="757D2E9E" w14:textId="2E66CE80" w:rsidR="00C82E38" w:rsidRDefault="00BE48CB">
          <w:pPr>
            <w:pStyle w:val="TOC2"/>
            <w:tabs>
              <w:tab w:val="right" w:leader="dot" w:pos="8296"/>
            </w:tabs>
            <w:rPr>
              <w:rFonts w:asciiTheme="minorHAnsi" w:eastAsiaTheme="minorEastAsia" w:hAnsiTheme="minorHAnsi"/>
              <w:noProof/>
              <w:sz w:val="22"/>
            </w:rPr>
          </w:pPr>
          <w:hyperlink w:anchor="_Toc116476222" w:history="1">
            <w:r w:rsidR="00C82E38" w:rsidRPr="0071212B">
              <w:rPr>
                <w:rStyle w:val="Hyperlink"/>
                <w:noProof/>
              </w:rPr>
              <w:t>2.2 Conceptual Overview</w:t>
            </w:r>
            <w:r w:rsidR="00C82E38">
              <w:rPr>
                <w:noProof/>
                <w:webHidden/>
              </w:rPr>
              <w:tab/>
            </w:r>
            <w:r w:rsidR="00C82E38">
              <w:rPr>
                <w:noProof/>
                <w:webHidden/>
              </w:rPr>
              <w:fldChar w:fldCharType="begin"/>
            </w:r>
            <w:r w:rsidR="00C82E38">
              <w:rPr>
                <w:noProof/>
                <w:webHidden/>
              </w:rPr>
              <w:instrText xml:space="preserve"> PAGEREF _Toc116476222 \h </w:instrText>
            </w:r>
            <w:r w:rsidR="00C82E38">
              <w:rPr>
                <w:noProof/>
                <w:webHidden/>
              </w:rPr>
            </w:r>
            <w:r w:rsidR="00C82E38">
              <w:rPr>
                <w:noProof/>
                <w:webHidden/>
              </w:rPr>
              <w:fldChar w:fldCharType="separate"/>
            </w:r>
            <w:r w:rsidR="00CC7E3C">
              <w:rPr>
                <w:noProof/>
                <w:webHidden/>
              </w:rPr>
              <w:t>9</w:t>
            </w:r>
            <w:r w:rsidR="00C82E38">
              <w:rPr>
                <w:noProof/>
                <w:webHidden/>
              </w:rPr>
              <w:fldChar w:fldCharType="end"/>
            </w:r>
          </w:hyperlink>
        </w:p>
        <w:p w14:paraId="5E725AE8" w14:textId="3D8103DD" w:rsidR="00C82E38" w:rsidRDefault="00BE48CB">
          <w:pPr>
            <w:pStyle w:val="TOC3"/>
            <w:tabs>
              <w:tab w:val="right" w:leader="dot" w:pos="8296"/>
            </w:tabs>
            <w:rPr>
              <w:rFonts w:asciiTheme="minorHAnsi" w:eastAsiaTheme="minorEastAsia" w:hAnsiTheme="minorHAnsi"/>
              <w:noProof/>
              <w:sz w:val="22"/>
            </w:rPr>
          </w:pPr>
          <w:hyperlink w:anchor="_Toc116476223" w:history="1">
            <w:r w:rsidR="00C82E38" w:rsidRPr="0071212B">
              <w:rPr>
                <w:rStyle w:val="Hyperlink"/>
                <w:noProof/>
              </w:rPr>
              <w:t>2.2.1 Environmental governance</w:t>
            </w:r>
            <w:r w:rsidR="00C82E38">
              <w:rPr>
                <w:noProof/>
                <w:webHidden/>
              </w:rPr>
              <w:tab/>
            </w:r>
            <w:r w:rsidR="00C82E38">
              <w:rPr>
                <w:noProof/>
                <w:webHidden/>
              </w:rPr>
              <w:fldChar w:fldCharType="begin"/>
            </w:r>
            <w:r w:rsidR="00C82E38">
              <w:rPr>
                <w:noProof/>
                <w:webHidden/>
              </w:rPr>
              <w:instrText xml:space="preserve"> PAGEREF _Toc116476223 \h </w:instrText>
            </w:r>
            <w:r w:rsidR="00C82E38">
              <w:rPr>
                <w:noProof/>
                <w:webHidden/>
              </w:rPr>
            </w:r>
            <w:r w:rsidR="00C82E38">
              <w:rPr>
                <w:noProof/>
                <w:webHidden/>
              </w:rPr>
              <w:fldChar w:fldCharType="separate"/>
            </w:r>
            <w:r w:rsidR="00CC7E3C">
              <w:rPr>
                <w:noProof/>
                <w:webHidden/>
              </w:rPr>
              <w:t>9</w:t>
            </w:r>
            <w:r w:rsidR="00C82E38">
              <w:rPr>
                <w:noProof/>
                <w:webHidden/>
              </w:rPr>
              <w:fldChar w:fldCharType="end"/>
            </w:r>
          </w:hyperlink>
        </w:p>
        <w:p w14:paraId="64166BB1" w14:textId="14E0473F" w:rsidR="00C82E38" w:rsidRDefault="00BE48CB">
          <w:pPr>
            <w:pStyle w:val="TOC3"/>
            <w:tabs>
              <w:tab w:val="right" w:leader="dot" w:pos="8296"/>
            </w:tabs>
            <w:rPr>
              <w:rFonts w:asciiTheme="minorHAnsi" w:eastAsiaTheme="minorEastAsia" w:hAnsiTheme="minorHAnsi"/>
              <w:noProof/>
              <w:sz w:val="22"/>
            </w:rPr>
          </w:pPr>
          <w:hyperlink w:anchor="_Toc116476224" w:history="1">
            <w:r w:rsidR="00C82E38" w:rsidRPr="0071212B">
              <w:rPr>
                <w:rStyle w:val="Hyperlink"/>
                <w:noProof/>
              </w:rPr>
              <w:t>2.2.2 Urban environmental governance</w:t>
            </w:r>
            <w:r w:rsidR="00C82E38">
              <w:rPr>
                <w:noProof/>
                <w:webHidden/>
              </w:rPr>
              <w:tab/>
            </w:r>
            <w:r w:rsidR="00C82E38">
              <w:rPr>
                <w:noProof/>
                <w:webHidden/>
              </w:rPr>
              <w:fldChar w:fldCharType="begin"/>
            </w:r>
            <w:r w:rsidR="00C82E38">
              <w:rPr>
                <w:noProof/>
                <w:webHidden/>
              </w:rPr>
              <w:instrText xml:space="preserve"> PAGEREF _Toc116476224 \h </w:instrText>
            </w:r>
            <w:r w:rsidR="00C82E38">
              <w:rPr>
                <w:noProof/>
                <w:webHidden/>
              </w:rPr>
            </w:r>
            <w:r w:rsidR="00C82E38">
              <w:rPr>
                <w:noProof/>
                <w:webHidden/>
              </w:rPr>
              <w:fldChar w:fldCharType="separate"/>
            </w:r>
            <w:r w:rsidR="00CC7E3C">
              <w:rPr>
                <w:noProof/>
                <w:webHidden/>
              </w:rPr>
              <w:t>12</w:t>
            </w:r>
            <w:r w:rsidR="00C82E38">
              <w:rPr>
                <w:noProof/>
                <w:webHidden/>
              </w:rPr>
              <w:fldChar w:fldCharType="end"/>
            </w:r>
          </w:hyperlink>
        </w:p>
        <w:p w14:paraId="4B2E5757" w14:textId="2FB2756C" w:rsidR="00C82E38" w:rsidRDefault="00BE48CB">
          <w:pPr>
            <w:pStyle w:val="TOC3"/>
            <w:tabs>
              <w:tab w:val="right" w:leader="dot" w:pos="8296"/>
            </w:tabs>
            <w:rPr>
              <w:rFonts w:asciiTheme="minorHAnsi" w:eastAsiaTheme="minorEastAsia" w:hAnsiTheme="minorHAnsi"/>
              <w:noProof/>
              <w:sz w:val="22"/>
            </w:rPr>
          </w:pPr>
          <w:hyperlink w:anchor="_Toc116476225" w:history="1">
            <w:r w:rsidR="00C82E38" w:rsidRPr="0071212B">
              <w:rPr>
                <w:rStyle w:val="Hyperlink"/>
                <w:noProof/>
              </w:rPr>
              <w:t>2.2.3 Food security</w:t>
            </w:r>
            <w:r w:rsidR="00C82E38">
              <w:rPr>
                <w:noProof/>
                <w:webHidden/>
              </w:rPr>
              <w:tab/>
            </w:r>
            <w:r w:rsidR="00C82E38">
              <w:rPr>
                <w:noProof/>
                <w:webHidden/>
              </w:rPr>
              <w:fldChar w:fldCharType="begin"/>
            </w:r>
            <w:r w:rsidR="00C82E38">
              <w:rPr>
                <w:noProof/>
                <w:webHidden/>
              </w:rPr>
              <w:instrText xml:space="preserve"> PAGEREF _Toc116476225 \h </w:instrText>
            </w:r>
            <w:r w:rsidR="00C82E38">
              <w:rPr>
                <w:noProof/>
                <w:webHidden/>
              </w:rPr>
            </w:r>
            <w:r w:rsidR="00C82E38">
              <w:rPr>
                <w:noProof/>
                <w:webHidden/>
              </w:rPr>
              <w:fldChar w:fldCharType="separate"/>
            </w:r>
            <w:r w:rsidR="00CC7E3C">
              <w:rPr>
                <w:noProof/>
                <w:webHidden/>
              </w:rPr>
              <w:t>13</w:t>
            </w:r>
            <w:r w:rsidR="00C82E38">
              <w:rPr>
                <w:noProof/>
                <w:webHidden/>
              </w:rPr>
              <w:fldChar w:fldCharType="end"/>
            </w:r>
          </w:hyperlink>
        </w:p>
        <w:p w14:paraId="4BD98FFA" w14:textId="3DE780D3" w:rsidR="00C82E38" w:rsidRDefault="00BE48CB">
          <w:pPr>
            <w:pStyle w:val="TOC2"/>
            <w:tabs>
              <w:tab w:val="right" w:leader="dot" w:pos="8296"/>
            </w:tabs>
            <w:rPr>
              <w:rFonts w:asciiTheme="minorHAnsi" w:eastAsiaTheme="minorEastAsia" w:hAnsiTheme="minorHAnsi"/>
              <w:noProof/>
              <w:sz w:val="22"/>
            </w:rPr>
          </w:pPr>
          <w:hyperlink w:anchor="_Toc116476226" w:history="1">
            <w:r w:rsidR="00C82E38" w:rsidRPr="0071212B">
              <w:rPr>
                <w:rStyle w:val="Hyperlink"/>
                <w:noProof/>
              </w:rPr>
              <w:t>2.3 Theoretical Foundations</w:t>
            </w:r>
            <w:r w:rsidR="00C82E38">
              <w:rPr>
                <w:noProof/>
                <w:webHidden/>
              </w:rPr>
              <w:tab/>
            </w:r>
            <w:r w:rsidR="00C82E38">
              <w:rPr>
                <w:noProof/>
                <w:webHidden/>
              </w:rPr>
              <w:fldChar w:fldCharType="begin"/>
            </w:r>
            <w:r w:rsidR="00C82E38">
              <w:rPr>
                <w:noProof/>
                <w:webHidden/>
              </w:rPr>
              <w:instrText xml:space="preserve"> PAGEREF _Toc116476226 \h </w:instrText>
            </w:r>
            <w:r w:rsidR="00C82E38">
              <w:rPr>
                <w:noProof/>
                <w:webHidden/>
              </w:rPr>
            </w:r>
            <w:r w:rsidR="00C82E38">
              <w:rPr>
                <w:noProof/>
                <w:webHidden/>
              </w:rPr>
              <w:fldChar w:fldCharType="separate"/>
            </w:r>
            <w:r w:rsidR="00CC7E3C">
              <w:rPr>
                <w:noProof/>
                <w:webHidden/>
              </w:rPr>
              <w:t>14</w:t>
            </w:r>
            <w:r w:rsidR="00C82E38">
              <w:rPr>
                <w:noProof/>
                <w:webHidden/>
              </w:rPr>
              <w:fldChar w:fldCharType="end"/>
            </w:r>
          </w:hyperlink>
        </w:p>
        <w:p w14:paraId="74754ED2" w14:textId="14D9F3CC" w:rsidR="00C82E38" w:rsidRDefault="00BE48CB">
          <w:pPr>
            <w:pStyle w:val="TOC3"/>
            <w:tabs>
              <w:tab w:val="right" w:leader="dot" w:pos="8296"/>
            </w:tabs>
            <w:rPr>
              <w:rFonts w:asciiTheme="minorHAnsi" w:eastAsiaTheme="minorEastAsia" w:hAnsiTheme="minorHAnsi"/>
              <w:noProof/>
              <w:sz w:val="22"/>
            </w:rPr>
          </w:pPr>
          <w:hyperlink w:anchor="_Toc116476227" w:history="1">
            <w:r w:rsidR="00C82E38" w:rsidRPr="0071212B">
              <w:rPr>
                <w:rStyle w:val="Hyperlink"/>
                <w:noProof/>
              </w:rPr>
              <w:t>2.3.1 Urban and peri-urban agriculture</w:t>
            </w:r>
            <w:r w:rsidR="00C82E38">
              <w:rPr>
                <w:noProof/>
                <w:webHidden/>
              </w:rPr>
              <w:tab/>
            </w:r>
            <w:r w:rsidR="00C82E38">
              <w:rPr>
                <w:noProof/>
                <w:webHidden/>
              </w:rPr>
              <w:fldChar w:fldCharType="begin"/>
            </w:r>
            <w:r w:rsidR="00C82E38">
              <w:rPr>
                <w:noProof/>
                <w:webHidden/>
              </w:rPr>
              <w:instrText xml:space="preserve"> PAGEREF _Toc116476227 \h </w:instrText>
            </w:r>
            <w:r w:rsidR="00C82E38">
              <w:rPr>
                <w:noProof/>
                <w:webHidden/>
              </w:rPr>
            </w:r>
            <w:r w:rsidR="00C82E38">
              <w:rPr>
                <w:noProof/>
                <w:webHidden/>
              </w:rPr>
              <w:fldChar w:fldCharType="separate"/>
            </w:r>
            <w:r w:rsidR="00CC7E3C">
              <w:rPr>
                <w:noProof/>
                <w:webHidden/>
              </w:rPr>
              <w:t>14</w:t>
            </w:r>
            <w:r w:rsidR="00C82E38">
              <w:rPr>
                <w:noProof/>
                <w:webHidden/>
              </w:rPr>
              <w:fldChar w:fldCharType="end"/>
            </w:r>
          </w:hyperlink>
        </w:p>
        <w:p w14:paraId="535DC8CC" w14:textId="7D8B8689" w:rsidR="00C82E38" w:rsidRDefault="00BE48CB">
          <w:pPr>
            <w:pStyle w:val="TOC3"/>
            <w:tabs>
              <w:tab w:val="right" w:leader="dot" w:pos="8296"/>
            </w:tabs>
            <w:rPr>
              <w:rFonts w:asciiTheme="minorHAnsi" w:eastAsiaTheme="minorEastAsia" w:hAnsiTheme="minorHAnsi"/>
              <w:noProof/>
              <w:sz w:val="22"/>
            </w:rPr>
          </w:pPr>
          <w:hyperlink w:anchor="_Toc116476228" w:history="1">
            <w:r w:rsidR="00C82E38" w:rsidRPr="0071212B">
              <w:rPr>
                <w:rStyle w:val="Hyperlink"/>
                <w:noProof/>
              </w:rPr>
              <w:t>2.3.2 Food import dependency</w:t>
            </w:r>
            <w:r w:rsidR="00C82E38">
              <w:rPr>
                <w:noProof/>
                <w:webHidden/>
              </w:rPr>
              <w:tab/>
            </w:r>
            <w:r w:rsidR="00C82E38">
              <w:rPr>
                <w:noProof/>
                <w:webHidden/>
              </w:rPr>
              <w:fldChar w:fldCharType="begin"/>
            </w:r>
            <w:r w:rsidR="00C82E38">
              <w:rPr>
                <w:noProof/>
                <w:webHidden/>
              </w:rPr>
              <w:instrText xml:space="preserve"> PAGEREF _Toc116476228 \h </w:instrText>
            </w:r>
            <w:r w:rsidR="00C82E38">
              <w:rPr>
                <w:noProof/>
                <w:webHidden/>
              </w:rPr>
            </w:r>
            <w:r w:rsidR="00C82E38">
              <w:rPr>
                <w:noProof/>
                <w:webHidden/>
              </w:rPr>
              <w:fldChar w:fldCharType="separate"/>
            </w:r>
            <w:r w:rsidR="00CC7E3C">
              <w:rPr>
                <w:noProof/>
                <w:webHidden/>
              </w:rPr>
              <w:t>16</w:t>
            </w:r>
            <w:r w:rsidR="00C82E38">
              <w:rPr>
                <w:noProof/>
                <w:webHidden/>
              </w:rPr>
              <w:fldChar w:fldCharType="end"/>
            </w:r>
          </w:hyperlink>
        </w:p>
        <w:p w14:paraId="4FED1359" w14:textId="7F3A9F52" w:rsidR="00C82E38" w:rsidRDefault="00BE48CB">
          <w:pPr>
            <w:pStyle w:val="TOC3"/>
            <w:tabs>
              <w:tab w:val="right" w:leader="dot" w:pos="8296"/>
            </w:tabs>
            <w:rPr>
              <w:rFonts w:asciiTheme="minorHAnsi" w:eastAsiaTheme="minorEastAsia" w:hAnsiTheme="minorHAnsi"/>
              <w:noProof/>
              <w:sz w:val="22"/>
            </w:rPr>
          </w:pPr>
          <w:hyperlink w:anchor="_Toc116476229" w:history="1">
            <w:r w:rsidR="00C82E38" w:rsidRPr="0071212B">
              <w:rPr>
                <w:rStyle w:val="Hyperlink"/>
                <w:noProof/>
              </w:rPr>
              <w:t>2.3.3 Theoretical synthesis</w:t>
            </w:r>
            <w:r w:rsidR="00C82E38">
              <w:rPr>
                <w:noProof/>
                <w:webHidden/>
              </w:rPr>
              <w:tab/>
            </w:r>
            <w:r w:rsidR="00C82E38">
              <w:rPr>
                <w:noProof/>
                <w:webHidden/>
              </w:rPr>
              <w:fldChar w:fldCharType="begin"/>
            </w:r>
            <w:r w:rsidR="00C82E38">
              <w:rPr>
                <w:noProof/>
                <w:webHidden/>
              </w:rPr>
              <w:instrText xml:space="preserve"> PAGEREF _Toc116476229 \h </w:instrText>
            </w:r>
            <w:r w:rsidR="00C82E38">
              <w:rPr>
                <w:noProof/>
                <w:webHidden/>
              </w:rPr>
            </w:r>
            <w:r w:rsidR="00C82E38">
              <w:rPr>
                <w:noProof/>
                <w:webHidden/>
              </w:rPr>
              <w:fldChar w:fldCharType="separate"/>
            </w:r>
            <w:r w:rsidR="00CC7E3C">
              <w:rPr>
                <w:noProof/>
                <w:webHidden/>
              </w:rPr>
              <w:t>17</w:t>
            </w:r>
            <w:r w:rsidR="00C82E38">
              <w:rPr>
                <w:noProof/>
                <w:webHidden/>
              </w:rPr>
              <w:fldChar w:fldCharType="end"/>
            </w:r>
          </w:hyperlink>
        </w:p>
        <w:p w14:paraId="550C23FC" w14:textId="01578163" w:rsidR="00C82E38" w:rsidRDefault="00BE48CB">
          <w:pPr>
            <w:pStyle w:val="TOC2"/>
            <w:tabs>
              <w:tab w:val="right" w:leader="dot" w:pos="8296"/>
            </w:tabs>
            <w:rPr>
              <w:rFonts w:asciiTheme="minorHAnsi" w:eastAsiaTheme="minorEastAsia" w:hAnsiTheme="minorHAnsi"/>
              <w:noProof/>
              <w:sz w:val="22"/>
            </w:rPr>
          </w:pPr>
          <w:hyperlink w:anchor="_Toc116476230" w:history="1">
            <w:r w:rsidR="00C82E38" w:rsidRPr="0071212B">
              <w:rPr>
                <w:rStyle w:val="Hyperlink"/>
                <w:noProof/>
              </w:rPr>
              <w:t>2.4 Urban Environmental Governance</w:t>
            </w:r>
            <w:r w:rsidR="00C82E38">
              <w:rPr>
                <w:noProof/>
                <w:webHidden/>
              </w:rPr>
              <w:tab/>
            </w:r>
            <w:r w:rsidR="00C82E38">
              <w:rPr>
                <w:noProof/>
                <w:webHidden/>
              </w:rPr>
              <w:fldChar w:fldCharType="begin"/>
            </w:r>
            <w:r w:rsidR="00C82E38">
              <w:rPr>
                <w:noProof/>
                <w:webHidden/>
              </w:rPr>
              <w:instrText xml:space="preserve"> PAGEREF _Toc116476230 \h </w:instrText>
            </w:r>
            <w:r w:rsidR="00C82E38">
              <w:rPr>
                <w:noProof/>
                <w:webHidden/>
              </w:rPr>
            </w:r>
            <w:r w:rsidR="00C82E38">
              <w:rPr>
                <w:noProof/>
                <w:webHidden/>
              </w:rPr>
              <w:fldChar w:fldCharType="separate"/>
            </w:r>
            <w:r w:rsidR="00CC7E3C">
              <w:rPr>
                <w:noProof/>
                <w:webHidden/>
              </w:rPr>
              <w:t>18</w:t>
            </w:r>
            <w:r w:rsidR="00C82E38">
              <w:rPr>
                <w:noProof/>
                <w:webHidden/>
              </w:rPr>
              <w:fldChar w:fldCharType="end"/>
            </w:r>
          </w:hyperlink>
        </w:p>
        <w:p w14:paraId="4DCD4E8A" w14:textId="712F312E" w:rsidR="00C82E38" w:rsidRDefault="00BE48CB">
          <w:pPr>
            <w:pStyle w:val="TOC2"/>
            <w:tabs>
              <w:tab w:val="right" w:leader="dot" w:pos="8296"/>
            </w:tabs>
            <w:rPr>
              <w:rFonts w:asciiTheme="minorHAnsi" w:eastAsiaTheme="minorEastAsia" w:hAnsiTheme="minorHAnsi"/>
              <w:noProof/>
              <w:sz w:val="22"/>
            </w:rPr>
          </w:pPr>
          <w:hyperlink w:anchor="_Toc116476231" w:history="1">
            <w:r w:rsidR="00C82E38" w:rsidRPr="0071212B">
              <w:rPr>
                <w:rStyle w:val="Hyperlink"/>
                <w:noProof/>
              </w:rPr>
              <w:t>2.5 Challenges of Urban Environmental Governance</w:t>
            </w:r>
            <w:r w:rsidR="00C82E38">
              <w:rPr>
                <w:noProof/>
                <w:webHidden/>
              </w:rPr>
              <w:tab/>
            </w:r>
            <w:r w:rsidR="00C82E38">
              <w:rPr>
                <w:noProof/>
                <w:webHidden/>
              </w:rPr>
              <w:fldChar w:fldCharType="begin"/>
            </w:r>
            <w:r w:rsidR="00C82E38">
              <w:rPr>
                <w:noProof/>
                <w:webHidden/>
              </w:rPr>
              <w:instrText xml:space="preserve"> PAGEREF _Toc116476231 \h </w:instrText>
            </w:r>
            <w:r w:rsidR="00C82E38">
              <w:rPr>
                <w:noProof/>
                <w:webHidden/>
              </w:rPr>
            </w:r>
            <w:r w:rsidR="00C82E38">
              <w:rPr>
                <w:noProof/>
                <w:webHidden/>
              </w:rPr>
              <w:fldChar w:fldCharType="separate"/>
            </w:r>
            <w:r w:rsidR="00CC7E3C">
              <w:rPr>
                <w:noProof/>
                <w:webHidden/>
              </w:rPr>
              <w:t>27</w:t>
            </w:r>
            <w:r w:rsidR="00C82E38">
              <w:rPr>
                <w:noProof/>
                <w:webHidden/>
              </w:rPr>
              <w:fldChar w:fldCharType="end"/>
            </w:r>
          </w:hyperlink>
        </w:p>
        <w:p w14:paraId="584AF5B9" w14:textId="25A0CC24" w:rsidR="00C82E38" w:rsidRDefault="00BE48CB">
          <w:pPr>
            <w:pStyle w:val="TOC2"/>
            <w:tabs>
              <w:tab w:val="right" w:leader="dot" w:pos="8296"/>
            </w:tabs>
            <w:rPr>
              <w:rFonts w:asciiTheme="minorHAnsi" w:eastAsiaTheme="minorEastAsia" w:hAnsiTheme="minorHAnsi"/>
              <w:noProof/>
              <w:sz w:val="22"/>
            </w:rPr>
          </w:pPr>
          <w:hyperlink w:anchor="_Toc116476232" w:history="1">
            <w:r w:rsidR="00C82E38" w:rsidRPr="0071212B">
              <w:rPr>
                <w:rStyle w:val="Hyperlink"/>
                <w:noProof/>
              </w:rPr>
              <w:t>2.6 Effects of Urban Environmental Governance on Food Security (Availability and Accessibility)</w:t>
            </w:r>
            <w:r w:rsidR="00C82E38">
              <w:rPr>
                <w:noProof/>
                <w:webHidden/>
              </w:rPr>
              <w:tab/>
            </w:r>
            <w:r w:rsidR="00C82E38">
              <w:rPr>
                <w:noProof/>
                <w:webHidden/>
              </w:rPr>
              <w:fldChar w:fldCharType="begin"/>
            </w:r>
            <w:r w:rsidR="00C82E38">
              <w:rPr>
                <w:noProof/>
                <w:webHidden/>
              </w:rPr>
              <w:instrText xml:space="preserve"> PAGEREF _Toc116476232 \h </w:instrText>
            </w:r>
            <w:r w:rsidR="00C82E38">
              <w:rPr>
                <w:noProof/>
                <w:webHidden/>
              </w:rPr>
            </w:r>
            <w:r w:rsidR="00C82E38">
              <w:rPr>
                <w:noProof/>
                <w:webHidden/>
              </w:rPr>
              <w:fldChar w:fldCharType="separate"/>
            </w:r>
            <w:r w:rsidR="00CC7E3C">
              <w:rPr>
                <w:noProof/>
                <w:webHidden/>
              </w:rPr>
              <w:t>31</w:t>
            </w:r>
            <w:r w:rsidR="00C82E38">
              <w:rPr>
                <w:noProof/>
                <w:webHidden/>
              </w:rPr>
              <w:fldChar w:fldCharType="end"/>
            </w:r>
          </w:hyperlink>
        </w:p>
        <w:p w14:paraId="4EC1A222" w14:textId="1BC11C78" w:rsidR="00C82E38" w:rsidRDefault="00BE48CB">
          <w:pPr>
            <w:pStyle w:val="TOC2"/>
            <w:tabs>
              <w:tab w:val="right" w:leader="dot" w:pos="8296"/>
            </w:tabs>
            <w:rPr>
              <w:rFonts w:asciiTheme="minorHAnsi" w:eastAsiaTheme="minorEastAsia" w:hAnsiTheme="minorHAnsi"/>
              <w:noProof/>
              <w:sz w:val="22"/>
            </w:rPr>
          </w:pPr>
          <w:hyperlink w:anchor="_Toc116476233" w:history="1">
            <w:r w:rsidR="00C82E38" w:rsidRPr="0071212B">
              <w:rPr>
                <w:rStyle w:val="Hyperlink"/>
                <w:noProof/>
              </w:rPr>
              <w:t>2.7 Urban Environmental Governance Policies and Food Security</w:t>
            </w:r>
            <w:r w:rsidR="00C82E38">
              <w:rPr>
                <w:noProof/>
                <w:webHidden/>
              </w:rPr>
              <w:tab/>
            </w:r>
            <w:r w:rsidR="00C82E38">
              <w:rPr>
                <w:noProof/>
                <w:webHidden/>
              </w:rPr>
              <w:fldChar w:fldCharType="begin"/>
            </w:r>
            <w:r w:rsidR="00C82E38">
              <w:rPr>
                <w:noProof/>
                <w:webHidden/>
              </w:rPr>
              <w:instrText xml:space="preserve"> PAGEREF _Toc116476233 \h </w:instrText>
            </w:r>
            <w:r w:rsidR="00C82E38">
              <w:rPr>
                <w:noProof/>
                <w:webHidden/>
              </w:rPr>
            </w:r>
            <w:r w:rsidR="00C82E38">
              <w:rPr>
                <w:noProof/>
                <w:webHidden/>
              </w:rPr>
              <w:fldChar w:fldCharType="separate"/>
            </w:r>
            <w:r w:rsidR="00CC7E3C">
              <w:rPr>
                <w:noProof/>
                <w:webHidden/>
              </w:rPr>
              <w:t>33</w:t>
            </w:r>
            <w:r w:rsidR="00C82E38">
              <w:rPr>
                <w:noProof/>
                <w:webHidden/>
              </w:rPr>
              <w:fldChar w:fldCharType="end"/>
            </w:r>
          </w:hyperlink>
        </w:p>
        <w:p w14:paraId="7575C9B7" w14:textId="447427F6" w:rsidR="00C82E38" w:rsidRDefault="00BE48CB">
          <w:pPr>
            <w:pStyle w:val="TOC2"/>
            <w:tabs>
              <w:tab w:val="right" w:leader="dot" w:pos="8296"/>
            </w:tabs>
            <w:rPr>
              <w:rFonts w:asciiTheme="minorHAnsi" w:eastAsiaTheme="minorEastAsia" w:hAnsiTheme="minorHAnsi"/>
              <w:noProof/>
              <w:sz w:val="22"/>
            </w:rPr>
          </w:pPr>
          <w:hyperlink w:anchor="_Toc116476234" w:history="1">
            <w:r w:rsidR="00C82E38" w:rsidRPr="0071212B">
              <w:rPr>
                <w:rStyle w:val="Hyperlink"/>
                <w:noProof/>
              </w:rPr>
              <w:t>2.8 Synthesis from Theories and Empirical Review</w:t>
            </w:r>
            <w:r w:rsidR="00C82E38">
              <w:rPr>
                <w:noProof/>
                <w:webHidden/>
              </w:rPr>
              <w:tab/>
            </w:r>
            <w:r w:rsidR="00C82E38">
              <w:rPr>
                <w:noProof/>
                <w:webHidden/>
              </w:rPr>
              <w:fldChar w:fldCharType="begin"/>
            </w:r>
            <w:r w:rsidR="00C82E38">
              <w:rPr>
                <w:noProof/>
                <w:webHidden/>
              </w:rPr>
              <w:instrText xml:space="preserve"> PAGEREF _Toc116476234 \h </w:instrText>
            </w:r>
            <w:r w:rsidR="00C82E38">
              <w:rPr>
                <w:noProof/>
                <w:webHidden/>
              </w:rPr>
            </w:r>
            <w:r w:rsidR="00C82E38">
              <w:rPr>
                <w:noProof/>
                <w:webHidden/>
              </w:rPr>
              <w:fldChar w:fldCharType="separate"/>
            </w:r>
            <w:r w:rsidR="00CC7E3C">
              <w:rPr>
                <w:noProof/>
                <w:webHidden/>
              </w:rPr>
              <w:t>37</w:t>
            </w:r>
            <w:r w:rsidR="00C82E38">
              <w:rPr>
                <w:noProof/>
                <w:webHidden/>
              </w:rPr>
              <w:fldChar w:fldCharType="end"/>
            </w:r>
          </w:hyperlink>
        </w:p>
        <w:p w14:paraId="42C869BE" w14:textId="743DD497" w:rsidR="00C82E38" w:rsidRDefault="00BE48CB">
          <w:pPr>
            <w:pStyle w:val="TOC2"/>
            <w:tabs>
              <w:tab w:val="right" w:leader="dot" w:pos="8296"/>
            </w:tabs>
            <w:rPr>
              <w:rFonts w:asciiTheme="minorHAnsi" w:eastAsiaTheme="minorEastAsia" w:hAnsiTheme="minorHAnsi"/>
              <w:noProof/>
              <w:sz w:val="22"/>
            </w:rPr>
          </w:pPr>
          <w:hyperlink w:anchor="_Toc116476235" w:history="1">
            <w:r w:rsidR="00C82E38" w:rsidRPr="0071212B">
              <w:rPr>
                <w:rStyle w:val="Hyperlink"/>
                <w:noProof/>
              </w:rPr>
              <w:t>2.9 Conceptual Framework</w:t>
            </w:r>
            <w:r w:rsidR="00C82E38">
              <w:rPr>
                <w:noProof/>
                <w:webHidden/>
              </w:rPr>
              <w:tab/>
            </w:r>
            <w:r w:rsidR="00C82E38">
              <w:rPr>
                <w:noProof/>
                <w:webHidden/>
              </w:rPr>
              <w:fldChar w:fldCharType="begin"/>
            </w:r>
            <w:r w:rsidR="00C82E38">
              <w:rPr>
                <w:noProof/>
                <w:webHidden/>
              </w:rPr>
              <w:instrText xml:space="preserve"> PAGEREF _Toc116476235 \h </w:instrText>
            </w:r>
            <w:r w:rsidR="00C82E38">
              <w:rPr>
                <w:noProof/>
                <w:webHidden/>
              </w:rPr>
            </w:r>
            <w:r w:rsidR="00C82E38">
              <w:rPr>
                <w:noProof/>
                <w:webHidden/>
              </w:rPr>
              <w:fldChar w:fldCharType="separate"/>
            </w:r>
            <w:r w:rsidR="00CC7E3C">
              <w:rPr>
                <w:noProof/>
                <w:webHidden/>
              </w:rPr>
              <w:t>37</w:t>
            </w:r>
            <w:r w:rsidR="00C82E38">
              <w:rPr>
                <w:noProof/>
                <w:webHidden/>
              </w:rPr>
              <w:fldChar w:fldCharType="end"/>
            </w:r>
          </w:hyperlink>
        </w:p>
        <w:p w14:paraId="1D8D6608" w14:textId="54EDB9AE" w:rsidR="00C82E38" w:rsidRDefault="00BE48CB">
          <w:pPr>
            <w:pStyle w:val="TOC1"/>
            <w:tabs>
              <w:tab w:val="right" w:leader="dot" w:pos="8296"/>
            </w:tabs>
            <w:rPr>
              <w:rFonts w:asciiTheme="minorHAnsi" w:eastAsiaTheme="minorEastAsia" w:hAnsiTheme="minorHAnsi"/>
              <w:b w:val="0"/>
              <w:noProof/>
              <w:sz w:val="22"/>
            </w:rPr>
          </w:pPr>
          <w:hyperlink w:anchor="_Toc116476236" w:history="1">
            <w:r w:rsidR="00C82E38" w:rsidRPr="0071212B">
              <w:rPr>
                <w:rStyle w:val="Hyperlink"/>
                <w:noProof/>
              </w:rPr>
              <w:t>CHAPTER THREE</w:t>
            </w:r>
            <w:r w:rsidR="00C82E38">
              <w:rPr>
                <w:noProof/>
                <w:webHidden/>
              </w:rPr>
              <w:tab/>
            </w:r>
            <w:r w:rsidR="00C82E38">
              <w:rPr>
                <w:noProof/>
                <w:webHidden/>
              </w:rPr>
              <w:fldChar w:fldCharType="begin"/>
            </w:r>
            <w:r w:rsidR="00C82E38">
              <w:rPr>
                <w:noProof/>
                <w:webHidden/>
              </w:rPr>
              <w:instrText xml:space="preserve"> PAGEREF _Toc116476236 \h </w:instrText>
            </w:r>
            <w:r w:rsidR="00C82E38">
              <w:rPr>
                <w:noProof/>
                <w:webHidden/>
              </w:rPr>
            </w:r>
            <w:r w:rsidR="00C82E38">
              <w:rPr>
                <w:noProof/>
                <w:webHidden/>
              </w:rPr>
              <w:fldChar w:fldCharType="separate"/>
            </w:r>
            <w:r w:rsidR="00CC7E3C">
              <w:rPr>
                <w:noProof/>
                <w:webHidden/>
              </w:rPr>
              <w:t>40</w:t>
            </w:r>
            <w:r w:rsidR="00C82E38">
              <w:rPr>
                <w:noProof/>
                <w:webHidden/>
              </w:rPr>
              <w:fldChar w:fldCharType="end"/>
            </w:r>
          </w:hyperlink>
        </w:p>
        <w:p w14:paraId="549009BC" w14:textId="756E62F9" w:rsidR="00C82E38" w:rsidRDefault="00BE48CB">
          <w:pPr>
            <w:pStyle w:val="TOC1"/>
            <w:tabs>
              <w:tab w:val="right" w:leader="dot" w:pos="8296"/>
            </w:tabs>
            <w:rPr>
              <w:rFonts w:asciiTheme="minorHAnsi" w:eastAsiaTheme="minorEastAsia" w:hAnsiTheme="minorHAnsi"/>
              <w:b w:val="0"/>
              <w:noProof/>
              <w:sz w:val="22"/>
            </w:rPr>
          </w:pPr>
          <w:hyperlink w:anchor="_Toc116476237" w:history="1">
            <w:r w:rsidR="00C82E38" w:rsidRPr="0071212B">
              <w:rPr>
                <w:rStyle w:val="Hyperlink"/>
                <w:bCs/>
                <w:noProof/>
              </w:rPr>
              <w:t>STUDY AREA AND METHODOLOGY</w:t>
            </w:r>
            <w:r w:rsidR="00C82E38">
              <w:rPr>
                <w:noProof/>
                <w:webHidden/>
              </w:rPr>
              <w:tab/>
            </w:r>
            <w:r w:rsidR="00C82E38">
              <w:rPr>
                <w:noProof/>
                <w:webHidden/>
              </w:rPr>
              <w:fldChar w:fldCharType="begin"/>
            </w:r>
            <w:r w:rsidR="00C82E38">
              <w:rPr>
                <w:noProof/>
                <w:webHidden/>
              </w:rPr>
              <w:instrText xml:space="preserve"> PAGEREF _Toc116476237 \h </w:instrText>
            </w:r>
            <w:r w:rsidR="00C82E38">
              <w:rPr>
                <w:noProof/>
                <w:webHidden/>
              </w:rPr>
            </w:r>
            <w:r w:rsidR="00C82E38">
              <w:rPr>
                <w:noProof/>
                <w:webHidden/>
              </w:rPr>
              <w:fldChar w:fldCharType="separate"/>
            </w:r>
            <w:r w:rsidR="00CC7E3C">
              <w:rPr>
                <w:noProof/>
                <w:webHidden/>
              </w:rPr>
              <w:t>40</w:t>
            </w:r>
            <w:r w:rsidR="00C82E38">
              <w:rPr>
                <w:noProof/>
                <w:webHidden/>
              </w:rPr>
              <w:fldChar w:fldCharType="end"/>
            </w:r>
          </w:hyperlink>
        </w:p>
        <w:p w14:paraId="34D2606B" w14:textId="44802512" w:rsidR="00C82E38" w:rsidRDefault="00BE48CB">
          <w:pPr>
            <w:pStyle w:val="TOC2"/>
            <w:tabs>
              <w:tab w:val="right" w:leader="dot" w:pos="8296"/>
            </w:tabs>
            <w:rPr>
              <w:rFonts w:asciiTheme="minorHAnsi" w:eastAsiaTheme="minorEastAsia" w:hAnsiTheme="minorHAnsi"/>
              <w:noProof/>
              <w:sz w:val="22"/>
            </w:rPr>
          </w:pPr>
          <w:hyperlink w:anchor="_Toc116476238" w:history="1">
            <w:r w:rsidR="00C82E38" w:rsidRPr="0071212B">
              <w:rPr>
                <w:rStyle w:val="Hyperlink"/>
                <w:noProof/>
              </w:rPr>
              <w:t>3.1 Introduction</w:t>
            </w:r>
            <w:r w:rsidR="00C82E38">
              <w:rPr>
                <w:noProof/>
                <w:webHidden/>
              </w:rPr>
              <w:tab/>
            </w:r>
            <w:r w:rsidR="00C82E38">
              <w:rPr>
                <w:noProof/>
                <w:webHidden/>
              </w:rPr>
              <w:fldChar w:fldCharType="begin"/>
            </w:r>
            <w:r w:rsidR="00C82E38">
              <w:rPr>
                <w:noProof/>
                <w:webHidden/>
              </w:rPr>
              <w:instrText xml:space="preserve"> PAGEREF _Toc116476238 \h </w:instrText>
            </w:r>
            <w:r w:rsidR="00C82E38">
              <w:rPr>
                <w:noProof/>
                <w:webHidden/>
              </w:rPr>
            </w:r>
            <w:r w:rsidR="00C82E38">
              <w:rPr>
                <w:noProof/>
                <w:webHidden/>
              </w:rPr>
              <w:fldChar w:fldCharType="separate"/>
            </w:r>
            <w:r w:rsidR="00CC7E3C">
              <w:rPr>
                <w:noProof/>
                <w:webHidden/>
              </w:rPr>
              <w:t>40</w:t>
            </w:r>
            <w:r w:rsidR="00C82E38">
              <w:rPr>
                <w:noProof/>
                <w:webHidden/>
              </w:rPr>
              <w:fldChar w:fldCharType="end"/>
            </w:r>
          </w:hyperlink>
        </w:p>
        <w:p w14:paraId="05C9AAA9" w14:textId="400F4609" w:rsidR="00C82E38" w:rsidRDefault="00BE48CB">
          <w:pPr>
            <w:pStyle w:val="TOC2"/>
            <w:tabs>
              <w:tab w:val="right" w:leader="dot" w:pos="8296"/>
            </w:tabs>
            <w:rPr>
              <w:rFonts w:asciiTheme="minorHAnsi" w:eastAsiaTheme="minorEastAsia" w:hAnsiTheme="minorHAnsi"/>
              <w:noProof/>
              <w:sz w:val="22"/>
            </w:rPr>
          </w:pPr>
          <w:hyperlink w:anchor="_Toc116476239" w:history="1">
            <w:r w:rsidR="00C82E38" w:rsidRPr="0071212B">
              <w:rPr>
                <w:rStyle w:val="Hyperlink"/>
                <w:noProof/>
              </w:rPr>
              <w:t>3.2 The Research Context</w:t>
            </w:r>
            <w:r w:rsidR="00C82E38">
              <w:rPr>
                <w:noProof/>
                <w:webHidden/>
              </w:rPr>
              <w:tab/>
            </w:r>
            <w:r w:rsidR="00C82E38">
              <w:rPr>
                <w:noProof/>
                <w:webHidden/>
              </w:rPr>
              <w:fldChar w:fldCharType="begin"/>
            </w:r>
            <w:r w:rsidR="00C82E38">
              <w:rPr>
                <w:noProof/>
                <w:webHidden/>
              </w:rPr>
              <w:instrText xml:space="preserve"> PAGEREF _Toc116476239 \h </w:instrText>
            </w:r>
            <w:r w:rsidR="00C82E38">
              <w:rPr>
                <w:noProof/>
                <w:webHidden/>
              </w:rPr>
            </w:r>
            <w:r w:rsidR="00C82E38">
              <w:rPr>
                <w:noProof/>
                <w:webHidden/>
              </w:rPr>
              <w:fldChar w:fldCharType="separate"/>
            </w:r>
            <w:r w:rsidR="00CC7E3C">
              <w:rPr>
                <w:noProof/>
                <w:webHidden/>
              </w:rPr>
              <w:t>40</w:t>
            </w:r>
            <w:r w:rsidR="00C82E38">
              <w:rPr>
                <w:noProof/>
                <w:webHidden/>
              </w:rPr>
              <w:fldChar w:fldCharType="end"/>
            </w:r>
          </w:hyperlink>
        </w:p>
        <w:p w14:paraId="24A4DB4E" w14:textId="58776C56" w:rsidR="00C82E38" w:rsidRDefault="00BE48CB">
          <w:pPr>
            <w:pStyle w:val="TOC2"/>
            <w:tabs>
              <w:tab w:val="right" w:leader="dot" w:pos="8296"/>
            </w:tabs>
            <w:rPr>
              <w:rFonts w:asciiTheme="minorHAnsi" w:eastAsiaTheme="minorEastAsia" w:hAnsiTheme="minorHAnsi"/>
              <w:noProof/>
              <w:sz w:val="22"/>
            </w:rPr>
          </w:pPr>
          <w:hyperlink w:anchor="_Toc116476240" w:history="1">
            <w:r w:rsidR="00C82E38" w:rsidRPr="0071212B">
              <w:rPr>
                <w:rStyle w:val="Hyperlink"/>
                <w:noProof/>
              </w:rPr>
              <w:t>3.3 Methodology</w:t>
            </w:r>
            <w:r w:rsidR="00C82E38">
              <w:rPr>
                <w:noProof/>
                <w:webHidden/>
              </w:rPr>
              <w:tab/>
            </w:r>
            <w:r w:rsidR="00C82E38">
              <w:rPr>
                <w:noProof/>
                <w:webHidden/>
              </w:rPr>
              <w:fldChar w:fldCharType="begin"/>
            </w:r>
            <w:r w:rsidR="00C82E38">
              <w:rPr>
                <w:noProof/>
                <w:webHidden/>
              </w:rPr>
              <w:instrText xml:space="preserve"> PAGEREF _Toc116476240 \h </w:instrText>
            </w:r>
            <w:r w:rsidR="00C82E38">
              <w:rPr>
                <w:noProof/>
                <w:webHidden/>
              </w:rPr>
            </w:r>
            <w:r w:rsidR="00C82E38">
              <w:rPr>
                <w:noProof/>
                <w:webHidden/>
              </w:rPr>
              <w:fldChar w:fldCharType="separate"/>
            </w:r>
            <w:r w:rsidR="00CC7E3C">
              <w:rPr>
                <w:noProof/>
                <w:webHidden/>
              </w:rPr>
              <w:t>42</w:t>
            </w:r>
            <w:r w:rsidR="00C82E38">
              <w:rPr>
                <w:noProof/>
                <w:webHidden/>
              </w:rPr>
              <w:fldChar w:fldCharType="end"/>
            </w:r>
          </w:hyperlink>
        </w:p>
        <w:p w14:paraId="637E04DE" w14:textId="7B111FA0" w:rsidR="00C82E38" w:rsidRDefault="00BE48CB">
          <w:pPr>
            <w:pStyle w:val="TOC3"/>
            <w:tabs>
              <w:tab w:val="right" w:leader="dot" w:pos="8296"/>
            </w:tabs>
            <w:rPr>
              <w:rFonts w:asciiTheme="minorHAnsi" w:eastAsiaTheme="minorEastAsia" w:hAnsiTheme="minorHAnsi"/>
              <w:noProof/>
              <w:sz w:val="22"/>
            </w:rPr>
          </w:pPr>
          <w:hyperlink w:anchor="_Toc116476241" w:history="1">
            <w:r w:rsidR="00C82E38" w:rsidRPr="0071212B">
              <w:rPr>
                <w:rStyle w:val="Hyperlink"/>
                <w:noProof/>
              </w:rPr>
              <w:t>3.3.1 Philosophical foundations</w:t>
            </w:r>
            <w:r w:rsidR="00C82E38">
              <w:rPr>
                <w:noProof/>
                <w:webHidden/>
              </w:rPr>
              <w:tab/>
            </w:r>
            <w:r w:rsidR="00C82E38">
              <w:rPr>
                <w:noProof/>
                <w:webHidden/>
              </w:rPr>
              <w:fldChar w:fldCharType="begin"/>
            </w:r>
            <w:r w:rsidR="00C82E38">
              <w:rPr>
                <w:noProof/>
                <w:webHidden/>
              </w:rPr>
              <w:instrText xml:space="preserve"> PAGEREF _Toc116476241 \h </w:instrText>
            </w:r>
            <w:r w:rsidR="00C82E38">
              <w:rPr>
                <w:noProof/>
                <w:webHidden/>
              </w:rPr>
            </w:r>
            <w:r w:rsidR="00C82E38">
              <w:rPr>
                <w:noProof/>
                <w:webHidden/>
              </w:rPr>
              <w:fldChar w:fldCharType="separate"/>
            </w:r>
            <w:r w:rsidR="00CC7E3C">
              <w:rPr>
                <w:noProof/>
                <w:webHidden/>
              </w:rPr>
              <w:t>42</w:t>
            </w:r>
            <w:r w:rsidR="00C82E38">
              <w:rPr>
                <w:noProof/>
                <w:webHidden/>
              </w:rPr>
              <w:fldChar w:fldCharType="end"/>
            </w:r>
          </w:hyperlink>
        </w:p>
        <w:p w14:paraId="748DA810" w14:textId="56DF34F5" w:rsidR="00C82E38" w:rsidRDefault="00BE48CB">
          <w:pPr>
            <w:pStyle w:val="TOC3"/>
            <w:tabs>
              <w:tab w:val="right" w:leader="dot" w:pos="8296"/>
            </w:tabs>
            <w:rPr>
              <w:rFonts w:asciiTheme="minorHAnsi" w:eastAsiaTheme="minorEastAsia" w:hAnsiTheme="minorHAnsi"/>
              <w:noProof/>
              <w:sz w:val="22"/>
            </w:rPr>
          </w:pPr>
          <w:hyperlink w:anchor="_Toc116476242" w:history="1">
            <w:r w:rsidR="00C82E38" w:rsidRPr="0071212B">
              <w:rPr>
                <w:rStyle w:val="Hyperlink"/>
                <w:noProof/>
              </w:rPr>
              <w:t>3.3.2 Research approach and design</w:t>
            </w:r>
            <w:r w:rsidR="00C82E38">
              <w:rPr>
                <w:noProof/>
                <w:webHidden/>
              </w:rPr>
              <w:tab/>
            </w:r>
            <w:r w:rsidR="00C82E38">
              <w:rPr>
                <w:noProof/>
                <w:webHidden/>
              </w:rPr>
              <w:fldChar w:fldCharType="begin"/>
            </w:r>
            <w:r w:rsidR="00C82E38">
              <w:rPr>
                <w:noProof/>
                <w:webHidden/>
              </w:rPr>
              <w:instrText xml:space="preserve"> PAGEREF _Toc116476242 \h </w:instrText>
            </w:r>
            <w:r w:rsidR="00C82E38">
              <w:rPr>
                <w:noProof/>
                <w:webHidden/>
              </w:rPr>
            </w:r>
            <w:r w:rsidR="00C82E38">
              <w:rPr>
                <w:noProof/>
                <w:webHidden/>
              </w:rPr>
              <w:fldChar w:fldCharType="separate"/>
            </w:r>
            <w:r w:rsidR="00CC7E3C">
              <w:rPr>
                <w:noProof/>
                <w:webHidden/>
              </w:rPr>
              <w:t>43</w:t>
            </w:r>
            <w:r w:rsidR="00C82E38">
              <w:rPr>
                <w:noProof/>
                <w:webHidden/>
              </w:rPr>
              <w:fldChar w:fldCharType="end"/>
            </w:r>
          </w:hyperlink>
        </w:p>
        <w:p w14:paraId="797571D5" w14:textId="2127002C" w:rsidR="00C82E38" w:rsidRDefault="00BE48CB">
          <w:pPr>
            <w:pStyle w:val="TOC3"/>
            <w:tabs>
              <w:tab w:val="right" w:leader="dot" w:pos="8296"/>
            </w:tabs>
            <w:rPr>
              <w:rFonts w:asciiTheme="minorHAnsi" w:eastAsiaTheme="minorEastAsia" w:hAnsiTheme="minorHAnsi"/>
              <w:noProof/>
              <w:sz w:val="22"/>
            </w:rPr>
          </w:pPr>
          <w:hyperlink w:anchor="_Toc116476243" w:history="1">
            <w:r w:rsidR="00C82E38" w:rsidRPr="0071212B">
              <w:rPr>
                <w:rStyle w:val="Hyperlink"/>
                <w:noProof/>
              </w:rPr>
              <w:t>3.3.3 Data types and sources</w:t>
            </w:r>
            <w:r w:rsidR="00C82E38">
              <w:rPr>
                <w:noProof/>
                <w:webHidden/>
              </w:rPr>
              <w:tab/>
            </w:r>
            <w:r w:rsidR="00C82E38">
              <w:rPr>
                <w:noProof/>
                <w:webHidden/>
              </w:rPr>
              <w:fldChar w:fldCharType="begin"/>
            </w:r>
            <w:r w:rsidR="00C82E38">
              <w:rPr>
                <w:noProof/>
                <w:webHidden/>
              </w:rPr>
              <w:instrText xml:space="preserve"> PAGEREF _Toc116476243 \h </w:instrText>
            </w:r>
            <w:r w:rsidR="00C82E38">
              <w:rPr>
                <w:noProof/>
                <w:webHidden/>
              </w:rPr>
            </w:r>
            <w:r w:rsidR="00C82E38">
              <w:rPr>
                <w:noProof/>
                <w:webHidden/>
              </w:rPr>
              <w:fldChar w:fldCharType="separate"/>
            </w:r>
            <w:r w:rsidR="00CC7E3C">
              <w:rPr>
                <w:noProof/>
                <w:webHidden/>
              </w:rPr>
              <w:t>44</w:t>
            </w:r>
            <w:r w:rsidR="00C82E38">
              <w:rPr>
                <w:noProof/>
                <w:webHidden/>
              </w:rPr>
              <w:fldChar w:fldCharType="end"/>
            </w:r>
          </w:hyperlink>
        </w:p>
        <w:p w14:paraId="299CFAAE" w14:textId="20C220F7" w:rsidR="00C82E38" w:rsidRDefault="00BE48CB">
          <w:pPr>
            <w:pStyle w:val="TOC2"/>
            <w:tabs>
              <w:tab w:val="right" w:leader="dot" w:pos="8296"/>
            </w:tabs>
            <w:rPr>
              <w:rFonts w:asciiTheme="minorHAnsi" w:eastAsiaTheme="minorEastAsia" w:hAnsiTheme="minorHAnsi"/>
              <w:noProof/>
              <w:sz w:val="22"/>
            </w:rPr>
          </w:pPr>
          <w:hyperlink w:anchor="_Toc116476244" w:history="1">
            <w:r w:rsidR="00C82E38" w:rsidRPr="0071212B">
              <w:rPr>
                <w:rStyle w:val="Hyperlink"/>
                <w:rFonts w:eastAsia="Calibri"/>
                <w:noProof/>
              </w:rPr>
              <w:t>3.4 Study population and sampling</w:t>
            </w:r>
            <w:r w:rsidR="00C82E38">
              <w:rPr>
                <w:noProof/>
                <w:webHidden/>
              </w:rPr>
              <w:tab/>
            </w:r>
            <w:r w:rsidR="00C82E38">
              <w:rPr>
                <w:noProof/>
                <w:webHidden/>
              </w:rPr>
              <w:fldChar w:fldCharType="begin"/>
            </w:r>
            <w:r w:rsidR="00C82E38">
              <w:rPr>
                <w:noProof/>
                <w:webHidden/>
              </w:rPr>
              <w:instrText xml:space="preserve"> PAGEREF _Toc116476244 \h </w:instrText>
            </w:r>
            <w:r w:rsidR="00C82E38">
              <w:rPr>
                <w:noProof/>
                <w:webHidden/>
              </w:rPr>
            </w:r>
            <w:r w:rsidR="00C82E38">
              <w:rPr>
                <w:noProof/>
                <w:webHidden/>
              </w:rPr>
              <w:fldChar w:fldCharType="separate"/>
            </w:r>
            <w:r w:rsidR="00CC7E3C">
              <w:rPr>
                <w:noProof/>
                <w:webHidden/>
              </w:rPr>
              <w:t>45</w:t>
            </w:r>
            <w:r w:rsidR="00C82E38">
              <w:rPr>
                <w:noProof/>
                <w:webHidden/>
              </w:rPr>
              <w:fldChar w:fldCharType="end"/>
            </w:r>
          </w:hyperlink>
        </w:p>
        <w:p w14:paraId="0649BA42" w14:textId="4856528B" w:rsidR="00C82E38" w:rsidRDefault="00BE48CB">
          <w:pPr>
            <w:pStyle w:val="TOC3"/>
            <w:tabs>
              <w:tab w:val="right" w:leader="dot" w:pos="8296"/>
            </w:tabs>
            <w:rPr>
              <w:rFonts w:asciiTheme="minorHAnsi" w:eastAsiaTheme="minorEastAsia" w:hAnsiTheme="minorHAnsi"/>
              <w:noProof/>
              <w:sz w:val="22"/>
            </w:rPr>
          </w:pPr>
          <w:hyperlink w:anchor="_Toc116476245" w:history="1">
            <w:r w:rsidR="00C82E38" w:rsidRPr="0071212B">
              <w:rPr>
                <w:rStyle w:val="Hyperlink"/>
                <w:noProof/>
              </w:rPr>
              <w:t>3.3.5 Methods of data collection</w:t>
            </w:r>
            <w:r w:rsidR="00C82E38">
              <w:rPr>
                <w:noProof/>
                <w:webHidden/>
              </w:rPr>
              <w:tab/>
            </w:r>
            <w:r w:rsidR="00C82E38">
              <w:rPr>
                <w:noProof/>
                <w:webHidden/>
              </w:rPr>
              <w:fldChar w:fldCharType="begin"/>
            </w:r>
            <w:r w:rsidR="00C82E38">
              <w:rPr>
                <w:noProof/>
                <w:webHidden/>
              </w:rPr>
              <w:instrText xml:space="preserve"> PAGEREF _Toc116476245 \h </w:instrText>
            </w:r>
            <w:r w:rsidR="00C82E38">
              <w:rPr>
                <w:noProof/>
                <w:webHidden/>
              </w:rPr>
            </w:r>
            <w:r w:rsidR="00C82E38">
              <w:rPr>
                <w:noProof/>
                <w:webHidden/>
              </w:rPr>
              <w:fldChar w:fldCharType="separate"/>
            </w:r>
            <w:r w:rsidR="00CC7E3C">
              <w:rPr>
                <w:noProof/>
                <w:webHidden/>
              </w:rPr>
              <w:t>47</w:t>
            </w:r>
            <w:r w:rsidR="00C82E38">
              <w:rPr>
                <w:noProof/>
                <w:webHidden/>
              </w:rPr>
              <w:fldChar w:fldCharType="end"/>
            </w:r>
          </w:hyperlink>
        </w:p>
        <w:p w14:paraId="557B2FAC" w14:textId="2D8DE97B" w:rsidR="00C82E38" w:rsidRDefault="00BE48CB">
          <w:pPr>
            <w:pStyle w:val="TOC3"/>
            <w:tabs>
              <w:tab w:val="right" w:leader="dot" w:pos="8296"/>
            </w:tabs>
            <w:rPr>
              <w:rFonts w:asciiTheme="minorHAnsi" w:eastAsiaTheme="minorEastAsia" w:hAnsiTheme="minorHAnsi"/>
              <w:noProof/>
              <w:sz w:val="22"/>
            </w:rPr>
          </w:pPr>
          <w:hyperlink w:anchor="_Toc116476246" w:history="1">
            <w:r w:rsidR="00C82E38" w:rsidRPr="0071212B">
              <w:rPr>
                <w:rStyle w:val="Hyperlink"/>
                <w:noProof/>
              </w:rPr>
              <w:t>3.3.6 Data analysis and presentation</w:t>
            </w:r>
            <w:r w:rsidR="00C82E38">
              <w:rPr>
                <w:noProof/>
                <w:webHidden/>
              </w:rPr>
              <w:tab/>
            </w:r>
            <w:r w:rsidR="00C82E38">
              <w:rPr>
                <w:noProof/>
                <w:webHidden/>
              </w:rPr>
              <w:fldChar w:fldCharType="begin"/>
            </w:r>
            <w:r w:rsidR="00C82E38">
              <w:rPr>
                <w:noProof/>
                <w:webHidden/>
              </w:rPr>
              <w:instrText xml:space="preserve"> PAGEREF _Toc116476246 \h </w:instrText>
            </w:r>
            <w:r w:rsidR="00C82E38">
              <w:rPr>
                <w:noProof/>
                <w:webHidden/>
              </w:rPr>
            </w:r>
            <w:r w:rsidR="00C82E38">
              <w:rPr>
                <w:noProof/>
                <w:webHidden/>
              </w:rPr>
              <w:fldChar w:fldCharType="separate"/>
            </w:r>
            <w:r w:rsidR="00CC7E3C">
              <w:rPr>
                <w:noProof/>
                <w:webHidden/>
              </w:rPr>
              <w:t>48</w:t>
            </w:r>
            <w:r w:rsidR="00C82E38">
              <w:rPr>
                <w:noProof/>
                <w:webHidden/>
              </w:rPr>
              <w:fldChar w:fldCharType="end"/>
            </w:r>
          </w:hyperlink>
        </w:p>
        <w:p w14:paraId="71E0AE13" w14:textId="780F9CD6" w:rsidR="00C82E38" w:rsidRDefault="00BE48CB">
          <w:pPr>
            <w:pStyle w:val="TOC2"/>
            <w:tabs>
              <w:tab w:val="right" w:leader="dot" w:pos="8296"/>
            </w:tabs>
            <w:rPr>
              <w:rFonts w:asciiTheme="minorHAnsi" w:eastAsiaTheme="minorEastAsia" w:hAnsiTheme="minorHAnsi"/>
              <w:noProof/>
              <w:sz w:val="22"/>
            </w:rPr>
          </w:pPr>
          <w:hyperlink w:anchor="_Toc116476247" w:history="1">
            <w:r w:rsidR="00C82E38" w:rsidRPr="0071212B">
              <w:rPr>
                <w:rStyle w:val="Hyperlink"/>
                <w:noProof/>
                <w:lang w:val="en-GB"/>
              </w:rPr>
              <w:t>3.7 Ethical Considerations</w:t>
            </w:r>
            <w:r w:rsidR="00C82E38">
              <w:rPr>
                <w:noProof/>
                <w:webHidden/>
              </w:rPr>
              <w:tab/>
            </w:r>
            <w:r w:rsidR="00C82E38">
              <w:rPr>
                <w:noProof/>
                <w:webHidden/>
              </w:rPr>
              <w:fldChar w:fldCharType="begin"/>
            </w:r>
            <w:r w:rsidR="00C82E38">
              <w:rPr>
                <w:noProof/>
                <w:webHidden/>
              </w:rPr>
              <w:instrText xml:space="preserve"> PAGEREF _Toc116476247 \h </w:instrText>
            </w:r>
            <w:r w:rsidR="00C82E38">
              <w:rPr>
                <w:noProof/>
                <w:webHidden/>
              </w:rPr>
            </w:r>
            <w:r w:rsidR="00C82E38">
              <w:rPr>
                <w:noProof/>
                <w:webHidden/>
              </w:rPr>
              <w:fldChar w:fldCharType="separate"/>
            </w:r>
            <w:r w:rsidR="00CC7E3C">
              <w:rPr>
                <w:noProof/>
                <w:webHidden/>
              </w:rPr>
              <w:t>48</w:t>
            </w:r>
            <w:r w:rsidR="00C82E38">
              <w:rPr>
                <w:noProof/>
                <w:webHidden/>
              </w:rPr>
              <w:fldChar w:fldCharType="end"/>
            </w:r>
          </w:hyperlink>
        </w:p>
        <w:p w14:paraId="538311E0" w14:textId="5687210F" w:rsidR="00C82E38" w:rsidRDefault="00BE48CB">
          <w:pPr>
            <w:pStyle w:val="TOC1"/>
            <w:tabs>
              <w:tab w:val="right" w:leader="dot" w:pos="8296"/>
            </w:tabs>
            <w:rPr>
              <w:rFonts w:asciiTheme="minorHAnsi" w:eastAsiaTheme="minorEastAsia" w:hAnsiTheme="minorHAnsi"/>
              <w:b w:val="0"/>
              <w:noProof/>
              <w:sz w:val="22"/>
            </w:rPr>
          </w:pPr>
          <w:hyperlink w:anchor="_Toc116476248" w:history="1">
            <w:r w:rsidR="00C82E38" w:rsidRPr="0071212B">
              <w:rPr>
                <w:rStyle w:val="Hyperlink"/>
                <w:rFonts w:eastAsia="Times New Roman"/>
                <w:noProof/>
                <w:lang w:val="en-GB"/>
              </w:rPr>
              <w:t>CHAPTER FOUR</w:t>
            </w:r>
            <w:r w:rsidR="00C82E38">
              <w:rPr>
                <w:noProof/>
                <w:webHidden/>
              </w:rPr>
              <w:tab/>
            </w:r>
            <w:r w:rsidR="00C82E38">
              <w:rPr>
                <w:noProof/>
                <w:webHidden/>
              </w:rPr>
              <w:fldChar w:fldCharType="begin"/>
            </w:r>
            <w:r w:rsidR="00C82E38">
              <w:rPr>
                <w:noProof/>
                <w:webHidden/>
              </w:rPr>
              <w:instrText xml:space="preserve"> PAGEREF _Toc116476248 \h </w:instrText>
            </w:r>
            <w:r w:rsidR="00C82E38">
              <w:rPr>
                <w:noProof/>
                <w:webHidden/>
              </w:rPr>
            </w:r>
            <w:r w:rsidR="00C82E38">
              <w:rPr>
                <w:noProof/>
                <w:webHidden/>
              </w:rPr>
              <w:fldChar w:fldCharType="separate"/>
            </w:r>
            <w:r w:rsidR="00CC7E3C">
              <w:rPr>
                <w:noProof/>
                <w:webHidden/>
              </w:rPr>
              <w:t>50</w:t>
            </w:r>
            <w:r w:rsidR="00C82E38">
              <w:rPr>
                <w:noProof/>
                <w:webHidden/>
              </w:rPr>
              <w:fldChar w:fldCharType="end"/>
            </w:r>
          </w:hyperlink>
        </w:p>
        <w:p w14:paraId="6651ABB2" w14:textId="04071549" w:rsidR="00C82E38" w:rsidRDefault="00BE48CB">
          <w:pPr>
            <w:pStyle w:val="TOC1"/>
            <w:tabs>
              <w:tab w:val="right" w:leader="dot" w:pos="8296"/>
            </w:tabs>
            <w:rPr>
              <w:rFonts w:asciiTheme="minorHAnsi" w:eastAsiaTheme="minorEastAsia" w:hAnsiTheme="minorHAnsi"/>
              <w:b w:val="0"/>
              <w:noProof/>
              <w:sz w:val="22"/>
            </w:rPr>
          </w:pPr>
          <w:hyperlink w:anchor="_Toc116476249" w:history="1">
            <w:r w:rsidR="00C82E38" w:rsidRPr="0071212B">
              <w:rPr>
                <w:rStyle w:val="Hyperlink"/>
                <w:noProof/>
              </w:rPr>
              <w:t>RESULTS AND DISCUSSION OF FINDINGS</w:t>
            </w:r>
            <w:r w:rsidR="00C82E38">
              <w:rPr>
                <w:noProof/>
                <w:webHidden/>
              </w:rPr>
              <w:tab/>
            </w:r>
            <w:r w:rsidR="00C82E38">
              <w:rPr>
                <w:noProof/>
                <w:webHidden/>
              </w:rPr>
              <w:fldChar w:fldCharType="begin"/>
            </w:r>
            <w:r w:rsidR="00C82E38">
              <w:rPr>
                <w:noProof/>
                <w:webHidden/>
              </w:rPr>
              <w:instrText xml:space="preserve"> PAGEREF _Toc116476249 \h </w:instrText>
            </w:r>
            <w:r w:rsidR="00C82E38">
              <w:rPr>
                <w:noProof/>
                <w:webHidden/>
              </w:rPr>
            </w:r>
            <w:r w:rsidR="00C82E38">
              <w:rPr>
                <w:noProof/>
                <w:webHidden/>
              </w:rPr>
              <w:fldChar w:fldCharType="separate"/>
            </w:r>
            <w:r w:rsidR="00CC7E3C">
              <w:rPr>
                <w:noProof/>
                <w:webHidden/>
              </w:rPr>
              <w:t>50</w:t>
            </w:r>
            <w:r w:rsidR="00C82E38">
              <w:rPr>
                <w:noProof/>
                <w:webHidden/>
              </w:rPr>
              <w:fldChar w:fldCharType="end"/>
            </w:r>
          </w:hyperlink>
        </w:p>
        <w:p w14:paraId="6634A607" w14:textId="0464D84E" w:rsidR="00C82E38" w:rsidRDefault="00BE48CB">
          <w:pPr>
            <w:pStyle w:val="TOC2"/>
            <w:tabs>
              <w:tab w:val="right" w:leader="dot" w:pos="8296"/>
            </w:tabs>
            <w:rPr>
              <w:rFonts w:asciiTheme="minorHAnsi" w:eastAsiaTheme="minorEastAsia" w:hAnsiTheme="minorHAnsi"/>
              <w:noProof/>
              <w:sz w:val="22"/>
            </w:rPr>
          </w:pPr>
          <w:hyperlink w:anchor="_Toc116476250" w:history="1">
            <w:r w:rsidR="00C82E38" w:rsidRPr="0071212B">
              <w:rPr>
                <w:rStyle w:val="Hyperlink"/>
                <w:noProof/>
                <w:lang w:val="en-GB"/>
              </w:rPr>
              <w:t>4.1 Introduction</w:t>
            </w:r>
            <w:r w:rsidR="00C82E38">
              <w:rPr>
                <w:noProof/>
                <w:webHidden/>
              </w:rPr>
              <w:tab/>
            </w:r>
            <w:r w:rsidR="00C82E38">
              <w:rPr>
                <w:noProof/>
                <w:webHidden/>
              </w:rPr>
              <w:fldChar w:fldCharType="begin"/>
            </w:r>
            <w:r w:rsidR="00C82E38">
              <w:rPr>
                <w:noProof/>
                <w:webHidden/>
              </w:rPr>
              <w:instrText xml:space="preserve"> PAGEREF _Toc116476250 \h </w:instrText>
            </w:r>
            <w:r w:rsidR="00C82E38">
              <w:rPr>
                <w:noProof/>
                <w:webHidden/>
              </w:rPr>
            </w:r>
            <w:r w:rsidR="00C82E38">
              <w:rPr>
                <w:noProof/>
                <w:webHidden/>
              </w:rPr>
              <w:fldChar w:fldCharType="separate"/>
            </w:r>
            <w:r w:rsidR="00CC7E3C">
              <w:rPr>
                <w:noProof/>
                <w:webHidden/>
              </w:rPr>
              <w:t>50</w:t>
            </w:r>
            <w:r w:rsidR="00C82E38">
              <w:rPr>
                <w:noProof/>
                <w:webHidden/>
              </w:rPr>
              <w:fldChar w:fldCharType="end"/>
            </w:r>
          </w:hyperlink>
        </w:p>
        <w:p w14:paraId="0CD236A2" w14:textId="1E6882DE" w:rsidR="00C82E38" w:rsidRDefault="00BE48CB">
          <w:pPr>
            <w:pStyle w:val="TOC2"/>
            <w:tabs>
              <w:tab w:val="right" w:leader="dot" w:pos="8296"/>
            </w:tabs>
            <w:rPr>
              <w:rFonts w:asciiTheme="minorHAnsi" w:eastAsiaTheme="minorEastAsia" w:hAnsiTheme="minorHAnsi"/>
              <w:noProof/>
              <w:sz w:val="22"/>
            </w:rPr>
          </w:pPr>
          <w:hyperlink w:anchor="_Toc116476251" w:history="1">
            <w:r w:rsidR="00C82E38" w:rsidRPr="0071212B">
              <w:rPr>
                <w:rStyle w:val="Hyperlink"/>
                <w:noProof/>
                <w:lang w:val="en-GB"/>
              </w:rPr>
              <w:t>4.2 Demographic Characteristics of Respondents</w:t>
            </w:r>
            <w:r w:rsidR="00C82E38">
              <w:rPr>
                <w:noProof/>
                <w:webHidden/>
              </w:rPr>
              <w:tab/>
            </w:r>
            <w:r w:rsidR="00C82E38">
              <w:rPr>
                <w:noProof/>
                <w:webHidden/>
              </w:rPr>
              <w:fldChar w:fldCharType="begin"/>
            </w:r>
            <w:r w:rsidR="00C82E38">
              <w:rPr>
                <w:noProof/>
                <w:webHidden/>
              </w:rPr>
              <w:instrText xml:space="preserve"> PAGEREF _Toc116476251 \h </w:instrText>
            </w:r>
            <w:r w:rsidR="00C82E38">
              <w:rPr>
                <w:noProof/>
                <w:webHidden/>
              </w:rPr>
            </w:r>
            <w:r w:rsidR="00C82E38">
              <w:rPr>
                <w:noProof/>
                <w:webHidden/>
              </w:rPr>
              <w:fldChar w:fldCharType="separate"/>
            </w:r>
            <w:r w:rsidR="00CC7E3C">
              <w:rPr>
                <w:noProof/>
                <w:webHidden/>
              </w:rPr>
              <w:t>50</w:t>
            </w:r>
            <w:r w:rsidR="00C82E38">
              <w:rPr>
                <w:noProof/>
                <w:webHidden/>
              </w:rPr>
              <w:fldChar w:fldCharType="end"/>
            </w:r>
          </w:hyperlink>
        </w:p>
        <w:p w14:paraId="7786A164" w14:textId="5823332D" w:rsidR="00C82E38" w:rsidRDefault="00BE48CB">
          <w:pPr>
            <w:pStyle w:val="TOC2"/>
            <w:tabs>
              <w:tab w:val="right" w:leader="dot" w:pos="8296"/>
            </w:tabs>
            <w:rPr>
              <w:rFonts w:asciiTheme="minorHAnsi" w:eastAsiaTheme="minorEastAsia" w:hAnsiTheme="minorHAnsi"/>
              <w:noProof/>
              <w:sz w:val="22"/>
            </w:rPr>
          </w:pPr>
          <w:hyperlink w:anchor="_Toc116476252" w:history="1">
            <w:r w:rsidR="00C82E38" w:rsidRPr="0071212B">
              <w:rPr>
                <w:rStyle w:val="Hyperlink"/>
                <w:noProof/>
                <w:lang w:val="en-GB"/>
              </w:rPr>
              <w:t>4.3</w:t>
            </w:r>
            <w:r w:rsidR="00C82E38" w:rsidRPr="0071212B">
              <w:rPr>
                <w:rStyle w:val="Hyperlink"/>
                <w:noProof/>
              </w:rPr>
              <w:t xml:space="preserve"> Urban Environmental Governance in Wa Municipality</w:t>
            </w:r>
            <w:r w:rsidR="00C82E38">
              <w:rPr>
                <w:noProof/>
                <w:webHidden/>
              </w:rPr>
              <w:tab/>
            </w:r>
            <w:r w:rsidR="00C82E38">
              <w:rPr>
                <w:noProof/>
                <w:webHidden/>
              </w:rPr>
              <w:fldChar w:fldCharType="begin"/>
            </w:r>
            <w:r w:rsidR="00C82E38">
              <w:rPr>
                <w:noProof/>
                <w:webHidden/>
              </w:rPr>
              <w:instrText xml:space="preserve"> PAGEREF _Toc116476252 \h </w:instrText>
            </w:r>
            <w:r w:rsidR="00C82E38">
              <w:rPr>
                <w:noProof/>
                <w:webHidden/>
              </w:rPr>
            </w:r>
            <w:r w:rsidR="00C82E38">
              <w:rPr>
                <w:noProof/>
                <w:webHidden/>
              </w:rPr>
              <w:fldChar w:fldCharType="separate"/>
            </w:r>
            <w:r w:rsidR="00CC7E3C">
              <w:rPr>
                <w:noProof/>
                <w:webHidden/>
              </w:rPr>
              <w:t>54</w:t>
            </w:r>
            <w:r w:rsidR="00C82E38">
              <w:rPr>
                <w:noProof/>
                <w:webHidden/>
              </w:rPr>
              <w:fldChar w:fldCharType="end"/>
            </w:r>
          </w:hyperlink>
        </w:p>
        <w:p w14:paraId="02EA708B" w14:textId="1B0E77F1" w:rsidR="00C82E38" w:rsidRDefault="00BE48CB">
          <w:pPr>
            <w:pStyle w:val="TOC3"/>
            <w:tabs>
              <w:tab w:val="right" w:leader="dot" w:pos="8296"/>
            </w:tabs>
            <w:rPr>
              <w:rFonts w:asciiTheme="minorHAnsi" w:eastAsiaTheme="minorEastAsia" w:hAnsiTheme="minorHAnsi"/>
              <w:noProof/>
              <w:sz w:val="22"/>
            </w:rPr>
          </w:pPr>
          <w:hyperlink w:anchor="_Toc116476253" w:history="1">
            <w:r w:rsidR="00C82E38" w:rsidRPr="0071212B">
              <w:rPr>
                <w:rStyle w:val="Hyperlink"/>
                <w:noProof/>
              </w:rPr>
              <w:t>4.3.1 Role of local government agencies</w:t>
            </w:r>
            <w:r w:rsidR="00C82E38">
              <w:rPr>
                <w:noProof/>
                <w:webHidden/>
              </w:rPr>
              <w:tab/>
            </w:r>
            <w:r w:rsidR="00C82E38">
              <w:rPr>
                <w:noProof/>
                <w:webHidden/>
              </w:rPr>
              <w:fldChar w:fldCharType="begin"/>
            </w:r>
            <w:r w:rsidR="00C82E38">
              <w:rPr>
                <w:noProof/>
                <w:webHidden/>
              </w:rPr>
              <w:instrText xml:space="preserve"> PAGEREF _Toc116476253 \h </w:instrText>
            </w:r>
            <w:r w:rsidR="00C82E38">
              <w:rPr>
                <w:noProof/>
                <w:webHidden/>
              </w:rPr>
            </w:r>
            <w:r w:rsidR="00C82E38">
              <w:rPr>
                <w:noProof/>
                <w:webHidden/>
              </w:rPr>
              <w:fldChar w:fldCharType="separate"/>
            </w:r>
            <w:r w:rsidR="00CC7E3C">
              <w:rPr>
                <w:noProof/>
                <w:webHidden/>
              </w:rPr>
              <w:t>54</w:t>
            </w:r>
            <w:r w:rsidR="00C82E38">
              <w:rPr>
                <w:noProof/>
                <w:webHidden/>
              </w:rPr>
              <w:fldChar w:fldCharType="end"/>
            </w:r>
          </w:hyperlink>
        </w:p>
        <w:p w14:paraId="76EC37AB" w14:textId="73B22FEC" w:rsidR="00C82E38" w:rsidRDefault="00BE48CB">
          <w:pPr>
            <w:pStyle w:val="TOC3"/>
            <w:tabs>
              <w:tab w:val="right" w:leader="dot" w:pos="8296"/>
            </w:tabs>
            <w:rPr>
              <w:rFonts w:asciiTheme="minorHAnsi" w:eastAsiaTheme="minorEastAsia" w:hAnsiTheme="minorHAnsi"/>
              <w:noProof/>
              <w:sz w:val="22"/>
            </w:rPr>
          </w:pPr>
          <w:hyperlink w:anchor="_Toc116476254" w:history="1">
            <w:r w:rsidR="00C82E38" w:rsidRPr="0071212B">
              <w:rPr>
                <w:rStyle w:val="Hyperlink"/>
                <w:noProof/>
              </w:rPr>
              <w:t>4.3.2 Role of traditional authorities</w:t>
            </w:r>
            <w:r w:rsidR="00C82E38">
              <w:rPr>
                <w:noProof/>
                <w:webHidden/>
              </w:rPr>
              <w:tab/>
            </w:r>
            <w:r w:rsidR="00C82E38">
              <w:rPr>
                <w:noProof/>
                <w:webHidden/>
              </w:rPr>
              <w:fldChar w:fldCharType="begin"/>
            </w:r>
            <w:r w:rsidR="00C82E38">
              <w:rPr>
                <w:noProof/>
                <w:webHidden/>
              </w:rPr>
              <w:instrText xml:space="preserve"> PAGEREF _Toc116476254 \h </w:instrText>
            </w:r>
            <w:r w:rsidR="00C82E38">
              <w:rPr>
                <w:noProof/>
                <w:webHidden/>
              </w:rPr>
            </w:r>
            <w:r w:rsidR="00C82E38">
              <w:rPr>
                <w:noProof/>
                <w:webHidden/>
              </w:rPr>
              <w:fldChar w:fldCharType="separate"/>
            </w:r>
            <w:r w:rsidR="00CC7E3C">
              <w:rPr>
                <w:noProof/>
                <w:webHidden/>
              </w:rPr>
              <w:t>57</w:t>
            </w:r>
            <w:r w:rsidR="00C82E38">
              <w:rPr>
                <w:noProof/>
                <w:webHidden/>
              </w:rPr>
              <w:fldChar w:fldCharType="end"/>
            </w:r>
          </w:hyperlink>
        </w:p>
        <w:p w14:paraId="5F209DA6" w14:textId="1D5E620B" w:rsidR="00C82E38" w:rsidRDefault="00BE48CB">
          <w:pPr>
            <w:pStyle w:val="TOC3"/>
            <w:tabs>
              <w:tab w:val="right" w:leader="dot" w:pos="8296"/>
            </w:tabs>
            <w:rPr>
              <w:rFonts w:asciiTheme="minorHAnsi" w:eastAsiaTheme="minorEastAsia" w:hAnsiTheme="minorHAnsi"/>
              <w:noProof/>
              <w:sz w:val="22"/>
            </w:rPr>
          </w:pPr>
          <w:hyperlink w:anchor="_Toc116476255" w:history="1">
            <w:r w:rsidR="00C82E38" w:rsidRPr="0071212B">
              <w:rPr>
                <w:rStyle w:val="Hyperlink"/>
                <w:noProof/>
              </w:rPr>
              <w:t>4.3.3 Roles of non-governmental organizations (NGOs)</w:t>
            </w:r>
            <w:r w:rsidR="00C82E38">
              <w:rPr>
                <w:noProof/>
                <w:webHidden/>
              </w:rPr>
              <w:tab/>
            </w:r>
            <w:r w:rsidR="00C82E38">
              <w:rPr>
                <w:noProof/>
                <w:webHidden/>
              </w:rPr>
              <w:fldChar w:fldCharType="begin"/>
            </w:r>
            <w:r w:rsidR="00C82E38">
              <w:rPr>
                <w:noProof/>
                <w:webHidden/>
              </w:rPr>
              <w:instrText xml:space="preserve"> PAGEREF _Toc116476255 \h </w:instrText>
            </w:r>
            <w:r w:rsidR="00C82E38">
              <w:rPr>
                <w:noProof/>
                <w:webHidden/>
              </w:rPr>
            </w:r>
            <w:r w:rsidR="00C82E38">
              <w:rPr>
                <w:noProof/>
                <w:webHidden/>
              </w:rPr>
              <w:fldChar w:fldCharType="separate"/>
            </w:r>
            <w:r w:rsidR="00CC7E3C">
              <w:rPr>
                <w:noProof/>
                <w:webHidden/>
              </w:rPr>
              <w:t>60</w:t>
            </w:r>
            <w:r w:rsidR="00C82E38">
              <w:rPr>
                <w:noProof/>
                <w:webHidden/>
              </w:rPr>
              <w:fldChar w:fldCharType="end"/>
            </w:r>
          </w:hyperlink>
        </w:p>
        <w:p w14:paraId="014CC3E6" w14:textId="6F89B1E3" w:rsidR="00C82E38" w:rsidRDefault="00BE48CB">
          <w:pPr>
            <w:pStyle w:val="TOC2"/>
            <w:tabs>
              <w:tab w:val="right" w:leader="dot" w:pos="8296"/>
            </w:tabs>
            <w:rPr>
              <w:rFonts w:asciiTheme="minorHAnsi" w:eastAsiaTheme="minorEastAsia" w:hAnsiTheme="minorHAnsi"/>
              <w:noProof/>
              <w:sz w:val="22"/>
            </w:rPr>
          </w:pPr>
          <w:hyperlink w:anchor="_Toc116476256" w:history="1">
            <w:r w:rsidR="00C82E38" w:rsidRPr="0071212B">
              <w:rPr>
                <w:rStyle w:val="Hyperlink"/>
                <w:noProof/>
              </w:rPr>
              <w:t>4.4 Challenges of Urban Environmental Governance in Wa Municipality</w:t>
            </w:r>
            <w:r w:rsidR="00C82E38">
              <w:rPr>
                <w:noProof/>
                <w:webHidden/>
              </w:rPr>
              <w:tab/>
            </w:r>
            <w:r w:rsidR="00C82E38">
              <w:rPr>
                <w:noProof/>
                <w:webHidden/>
              </w:rPr>
              <w:fldChar w:fldCharType="begin"/>
            </w:r>
            <w:r w:rsidR="00C82E38">
              <w:rPr>
                <w:noProof/>
                <w:webHidden/>
              </w:rPr>
              <w:instrText xml:space="preserve"> PAGEREF _Toc116476256 \h </w:instrText>
            </w:r>
            <w:r w:rsidR="00C82E38">
              <w:rPr>
                <w:noProof/>
                <w:webHidden/>
              </w:rPr>
            </w:r>
            <w:r w:rsidR="00C82E38">
              <w:rPr>
                <w:noProof/>
                <w:webHidden/>
              </w:rPr>
              <w:fldChar w:fldCharType="separate"/>
            </w:r>
            <w:r w:rsidR="00CC7E3C">
              <w:rPr>
                <w:noProof/>
                <w:webHidden/>
              </w:rPr>
              <w:t>63</w:t>
            </w:r>
            <w:r w:rsidR="00C82E38">
              <w:rPr>
                <w:noProof/>
                <w:webHidden/>
              </w:rPr>
              <w:fldChar w:fldCharType="end"/>
            </w:r>
          </w:hyperlink>
        </w:p>
        <w:p w14:paraId="7903F2D1" w14:textId="407934D6" w:rsidR="00C82E38" w:rsidRDefault="00BE48CB">
          <w:pPr>
            <w:pStyle w:val="TOC2"/>
            <w:tabs>
              <w:tab w:val="right" w:leader="dot" w:pos="8296"/>
            </w:tabs>
            <w:rPr>
              <w:rFonts w:asciiTheme="minorHAnsi" w:eastAsiaTheme="minorEastAsia" w:hAnsiTheme="minorHAnsi"/>
              <w:noProof/>
              <w:sz w:val="22"/>
            </w:rPr>
          </w:pPr>
          <w:hyperlink w:anchor="_Toc116476257" w:history="1">
            <w:r w:rsidR="00C82E38" w:rsidRPr="0071212B">
              <w:rPr>
                <w:rStyle w:val="Hyperlink"/>
                <w:noProof/>
              </w:rPr>
              <w:t>4.5 Urban Environmental Governance and Food Security (Availability and Accessibility)</w:t>
            </w:r>
            <w:r w:rsidR="00C82E38">
              <w:rPr>
                <w:noProof/>
                <w:webHidden/>
              </w:rPr>
              <w:tab/>
            </w:r>
            <w:r w:rsidR="00C82E38">
              <w:rPr>
                <w:noProof/>
                <w:webHidden/>
              </w:rPr>
              <w:fldChar w:fldCharType="begin"/>
            </w:r>
            <w:r w:rsidR="00C82E38">
              <w:rPr>
                <w:noProof/>
                <w:webHidden/>
              </w:rPr>
              <w:instrText xml:space="preserve"> PAGEREF _Toc116476257 \h </w:instrText>
            </w:r>
            <w:r w:rsidR="00C82E38">
              <w:rPr>
                <w:noProof/>
                <w:webHidden/>
              </w:rPr>
            </w:r>
            <w:r w:rsidR="00C82E38">
              <w:rPr>
                <w:noProof/>
                <w:webHidden/>
              </w:rPr>
              <w:fldChar w:fldCharType="separate"/>
            </w:r>
            <w:r w:rsidR="00CC7E3C">
              <w:rPr>
                <w:noProof/>
                <w:webHidden/>
              </w:rPr>
              <w:t>71</w:t>
            </w:r>
            <w:r w:rsidR="00C82E38">
              <w:rPr>
                <w:noProof/>
                <w:webHidden/>
              </w:rPr>
              <w:fldChar w:fldCharType="end"/>
            </w:r>
          </w:hyperlink>
        </w:p>
        <w:p w14:paraId="278738D6" w14:textId="0A438B8E" w:rsidR="00C82E38" w:rsidRDefault="00BE48CB">
          <w:pPr>
            <w:pStyle w:val="TOC2"/>
            <w:tabs>
              <w:tab w:val="right" w:leader="dot" w:pos="8296"/>
            </w:tabs>
            <w:rPr>
              <w:rFonts w:asciiTheme="minorHAnsi" w:eastAsiaTheme="minorEastAsia" w:hAnsiTheme="minorHAnsi"/>
              <w:noProof/>
              <w:sz w:val="22"/>
            </w:rPr>
          </w:pPr>
          <w:hyperlink w:anchor="_Toc116476258" w:history="1">
            <w:r w:rsidR="00C82E38" w:rsidRPr="0071212B">
              <w:rPr>
                <w:rStyle w:val="Hyperlink"/>
                <w:noProof/>
              </w:rPr>
              <w:t>4.6 Urban Environmental Governance Policies and Food Security</w:t>
            </w:r>
            <w:r w:rsidR="00C82E38">
              <w:rPr>
                <w:noProof/>
                <w:webHidden/>
              </w:rPr>
              <w:tab/>
            </w:r>
            <w:r w:rsidR="00C82E38">
              <w:rPr>
                <w:noProof/>
                <w:webHidden/>
              </w:rPr>
              <w:fldChar w:fldCharType="begin"/>
            </w:r>
            <w:r w:rsidR="00C82E38">
              <w:rPr>
                <w:noProof/>
                <w:webHidden/>
              </w:rPr>
              <w:instrText xml:space="preserve"> PAGEREF _Toc116476258 \h </w:instrText>
            </w:r>
            <w:r w:rsidR="00C82E38">
              <w:rPr>
                <w:noProof/>
                <w:webHidden/>
              </w:rPr>
            </w:r>
            <w:r w:rsidR="00C82E38">
              <w:rPr>
                <w:noProof/>
                <w:webHidden/>
              </w:rPr>
              <w:fldChar w:fldCharType="separate"/>
            </w:r>
            <w:r w:rsidR="00CC7E3C">
              <w:rPr>
                <w:noProof/>
                <w:webHidden/>
              </w:rPr>
              <w:t>82</w:t>
            </w:r>
            <w:r w:rsidR="00C82E38">
              <w:rPr>
                <w:noProof/>
                <w:webHidden/>
              </w:rPr>
              <w:fldChar w:fldCharType="end"/>
            </w:r>
          </w:hyperlink>
        </w:p>
        <w:p w14:paraId="099C20F8" w14:textId="268F441C" w:rsidR="00C82E38" w:rsidRDefault="00BE48CB">
          <w:pPr>
            <w:pStyle w:val="TOC2"/>
            <w:tabs>
              <w:tab w:val="right" w:leader="dot" w:pos="8296"/>
            </w:tabs>
            <w:rPr>
              <w:rFonts w:asciiTheme="minorHAnsi" w:eastAsiaTheme="minorEastAsia" w:hAnsiTheme="minorHAnsi"/>
              <w:noProof/>
              <w:sz w:val="22"/>
            </w:rPr>
          </w:pPr>
          <w:hyperlink w:anchor="_Toc116476259" w:history="1">
            <w:r w:rsidR="00C82E38" w:rsidRPr="0071212B">
              <w:rPr>
                <w:rStyle w:val="Hyperlink"/>
                <w:noProof/>
              </w:rPr>
              <w:t>4.7 Synthesis from Findings</w:t>
            </w:r>
            <w:r w:rsidR="00C82E38">
              <w:rPr>
                <w:noProof/>
                <w:webHidden/>
              </w:rPr>
              <w:tab/>
            </w:r>
            <w:r w:rsidR="00C82E38">
              <w:rPr>
                <w:noProof/>
                <w:webHidden/>
              </w:rPr>
              <w:fldChar w:fldCharType="begin"/>
            </w:r>
            <w:r w:rsidR="00C82E38">
              <w:rPr>
                <w:noProof/>
                <w:webHidden/>
              </w:rPr>
              <w:instrText xml:space="preserve"> PAGEREF _Toc116476259 \h </w:instrText>
            </w:r>
            <w:r w:rsidR="00C82E38">
              <w:rPr>
                <w:noProof/>
                <w:webHidden/>
              </w:rPr>
            </w:r>
            <w:r w:rsidR="00C82E38">
              <w:rPr>
                <w:noProof/>
                <w:webHidden/>
              </w:rPr>
              <w:fldChar w:fldCharType="separate"/>
            </w:r>
            <w:r w:rsidR="00CC7E3C">
              <w:rPr>
                <w:noProof/>
                <w:webHidden/>
              </w:rPr>
              <w:t>91</w:t>
            </w:r>
            <w:r w:rsidR="00C82E38">
              <w:rPr>
                <w:noProof/>
                <w:webHidden/>
              </w:rPr>
              <w:fldChar w:fldCharType="end"/>
            </w:r>
          </w:hyperlink>
        </w:p>
        <w:p w14:paraId="45A9788D" w14:textId="3F63A883" w:rsidR="00C82E38" w:rsidRDefault="00BE48CB">
          <w:pPr>
            <w:pStyle w:val="TOC2"/>
            <w:tabs>
              <w:tab w:val="right" w:leader="dot" w:pos="8296"/>
            </w:tabs>
            <w:rPr>
              <w:rFonts w:asciiTheme="minorHAnsi" w:eastAsiaTheme="minorEastAsia" w:hAnsiTheme="minorHAnsi"/>
              <w:noProof/>
              <w:sz w:val="22"/>
            </w:rPr>
          </w:pPr>
          <w:hyperlink w:anchor="_Toc116476260" w:history="1">
            <w:r w:rsidR="00C82E38" w:rsidRPr="0071212B">
              <w:rPr>
                <w:rStyle w:val="Hyperlink"/>
                <w:noProof/>
                <w:shd w:val="clear" w:color="auto" w:fill="FFFFFF"/>
              </w:rPr>
              <w:t>4.8 Justification of Theoretical Foundations (Urban and Peri-urban Agriculture and Food and Import Substitution)</w:t>
            </w:r>
            <w:r w:rsidR="00C82E38">
              <w:rPr>
                <w:noProof/>
                <w:webHidden/>
              </w:rPr>
              <w:tab/>
            </w:r>
            <w:r w:rsidR="00C82E38">
              <w:rPr>
                <w:noProof/>
                <w:webHidden/>
              </w:rPr>
              <w:fldChar w:fldCharType="begin"/>
            </w:r>
            <w:r w:rsidR="00C82E38">
              <w:rPr>
                <w:noProof/>
                <w:webHidden/>
              </w:rPr>
              <w:instrText xml:space="preserve"> PAGEREF _Toc116476260 \h </w:instrText>
            </w:r>
            <w:r w:rsidR="00C82E38">
              <w:rPr>
                <w:noProof/>
                <w:webHidden/>
              </w:rPr>
            </w:r>
            <w:r w:rsidR="00C82E38">
              <w:rPr>
                <w:noProof/>
                <w:webHidden/>
              </w:rPr>
              <w:fldChar w:fldCharType="separate"/>
            </w:r>
            <w:r w:rsidR="00CC7E3C">
              <w:rPr>
                <w:noProof/>
                <w:webHidden/>
              </w:rPr>
              <w:t>91</w:t>
            </w:r>
            <w:r w:rsidR="00C82E38">
              <w:rPr>
                <w:noProof/>
                <w:webHidden/>
              </w:rPr>
              <w:fldChar w:fldCharType="end"/>
            </w:r>
          </w:hyperlink>
        </w:p>
        <w:p w14:paraId="11828461" w14:textId="790B3DC6" w:rsidR="00C82E38" w:rsidRDefault="00BE48CB">
          <w:pPr>
            <w:pStyle w:val="TOC1"/>
            <w:tabs>
              <w:tab w:val="right" w:leader="dot" w:pos="8296"/>
            </w:tabs>
            <w:rPr>
              <w:rFonts w:asciiTheme="minorHAnsi" w:eastAsiaTheme="minorEastAsia" w:hAnsiTheme="minorHAnsi"/>
              <w:b w:val="0"/>
              <w:noProof/>
              <w:sz w:val="22"/>
            </w:rPr>
          </w:pPr>
          <w:hyperlink w:anchor="_Toc116476261" w:history="1">
            <w:r w:rsidR="00C82E38" w:rsidRPr="0071212B">
              <w:rPr>
                <w:rStyle w:val="Hyperlink"/>
                <w:noProof/>
              </w:rPr>
              <w:t>CHAPTER FIVE</w:t>
            </w:r>
            <w:r w:rsidR="00C82E38">
              <w:rPr>
                <w:noProof/>
                <w:webHidden/>
              </w:rPr>
              <w:tab/>
            </w:r>
            <w:r w:rsidR="00C82E38">
              <w:rPr>
                <w:noProof/>
                <w:webHidden/>
              </w:rPr>
              <w:fldChar w:fldCharType="begin"/>
            </w:r>
            <w:r w:rsidR="00C82E38">
              <w:rPr>
                <w:noProof/>
                <w:webHidden/>
              </w:rPr>
              <w:instrText xml:space="preserve"> PAGEREF _Toc116476261 \h </w:instrText>
            </w:r>
            <w:r w:rsidR="00C82E38">
              <w:rPr>
                <w:noProof/>
                <w:webHidden/>
              </w:rPr>
            </w:r>
            <w:r w:rsidR="00C82E38">
              <w:rPr>
                <w:noProof/>
                <w:webHidden/>
              </w:rPr>
              <w:fldChar w:fldCharType="separate"/>
            </w:r>
            <w:r w:rsidR="00CC7E3C">
              <w:rPr>
                <w:noProof/>
                <w:webHidden/>
              </w:rPr>
              <w:t>94</w:t>
            </w:r>
            <w:r w:rsidR="00C82E38">
              <w:rPr>
                <w:noProof/>
                <w:webHidden/>
              </w:rPr>
              <w:fldChar w:fldCharType="end"/>
            </w:r>
          </w:hyperlink>
        </w:p>
        <w:p w14:paraId="571D37D5" w14:textId="29AB3771" w:rsidR="00C82E38" w:rsidRDefault="00BE48CB">
          <w:pPr>
            <w:pStyle w:val="TOC1"/>
            <w:tabs>
              <w:tab w:val="right" w:leader="dot" w:pos="8296"/>
            </w:tabs>
            <w:rPr>
              <w:rFonts w:asciiTheme="minorHAnsi" w:eastAsiaTheme="minorEastAsia" w:hAnsiTheme="minorHAnsi"/>
              <w:b w:val="0"/>
              <w:noProof/>
              <w:sz w:val="22"/>
            </w:rPr>
          </w:pPr>
          <w:hyperlink w:anchor="_Toc116476262" w:history="1">
            <w:r w:rsidR="00C82E38" w:rsidRPr="0071212B">
              <w:rPr>
                <w:rStyle w:val="Hyperlink"/>
                <w:noProof/>
              </w:rPr>
              <w:t>SUMMARY, CONCLUSIONS AND RECOMMENDATIONS</w:t>
            </w:r>
            <w:r w:rsidR="00C82E38">
              <w:rPr>
                <w:noProof/>
                <w:webHidden/>
              </w:rPr>
              <w:tab/>
            </w:r>
            <w:r w:rsidR="00C82E38">
              <w:rPr>
                <w:noProof/>
                <w:webHidden/>
              </w:rPr>
              <w:fldChar w:fldCharType="begin"/>
            </w:r>
            <w:r w:rsidR="00C82E38">
              <w:rPr>
                <w:noProof/>
                <w:webHidden/>
              </w:rPr>
              <w:instrText xml:space="preserve"> PAGEREF _Toc116476262 \h </w:instrText>
            </w:r>
            <w:r w:rsidR="00C82E38">
              <w:rPr>
                <w:noProof/>
                <w:webHidden/>
              </w:rPr>
            </w:r>
            <w:r w:rsidR="00C82E38">
              <w:rPr>
                <w:noProof/>
                <w:webHidden/>
              </w:rPr>
              <w:fldChar w:fldCharType="separate"/>
            </w:r>
            <w:r w:rsidR="00CC7E3C">
              <w:rPr>
                <w:noProof/>
                <w:webHidden/>
              </w:rPr>
              <w:t>94</w:t>
            </w:r>
            <w:r w:rsidR="00C82E38">
              <w:rPr>
                <w:noProof/>
                <w:webHidden/>
              </w:rPr>
              <w:fldChar w:fldCharType="end"/>
            </w:r>
          </w:hyperlink>
        </w:p>
        <w:p w14:paraId="16F3C1DF" w14:textId="07D0FDFB" w:rsidR="00C82E38" w:rsidRDefault="00BE48CB">
          <w:pPr>
            <w:pStyle w:val="TOC2"/>
            <w:tabs>
              <w:tab w:val="right" w:leader="dot" w:pos="8296"/>
            </w:tabs>
            <w:rPr>
              <w:rFonts w:asciiTheme="minorHAnsi" w:eastAsiaTheme="minorEastAsia" w:hAnsiTheme="minorHAnsi"/>
              <w:noProof/>
              <w:sz w:val="22"/>
            </w:rPr>
          </w:pPr>
          <w:hyperlink w:anchor="_Toc116476263" w:history="1">
            <w:r w:rsidR="00C82E38" w:rsidRPr="0071212B">
              <w:rPr>
                <w:rStyle w:val="Hyperlink"/>
                <w:noProof/>
              </w:rPr>
              <w:t>5.1 Introduction</w:t>
            </w:r>
            <w:r w:rsidR="00C82E38">
              <w:rPr>
                <w:noProof/>
                <w:webHidden/>
              </w:rPr>
              <w:tab/>
            </w:r>
            <w:r w:rsidR="00C82E38">
              <w:rPr>
                <w:noProof/>
                <w:webHidden/>
              </w:rPr>
              <w:fldChar w:fldCharType="begin"/>
            </w:r>
            <w:r w:rsidR="00C82E38">
              <w:rPr>
                <w:noProof/>
                <w:webHidden/>
              </w:rPr>
              <w:instrText xml:space="preserve"> PAGEREF _Toc116476263 \h </w:instrText>
            </w:r>
            <w:r w:rsidR="00C82E38">
              <w:rPr>
                <w:noProof/>
                <w:webHidden/>
              </w:rPr>
            </w:r>
            <w:r w:rsidR="00C82E38">
              <w:rPr>
                <w:noProof/>
                <w:webHidden/>
              </w:rPr>
              <w:fldChar w:fldCharType="separate"/>
            </w:r>
            <w:r w:rsidR="00CC7E3C">
              <w:rPr>
                <w:noProof/>
                <w:webHidden/>
              </w:rPr>
              <w:t>94</w:t>
            </w:r>
            <w:r w:rsidR="00C82E38">
              <w:rPr>
                <w:noProof/>
                <w:webHidden/>
              </w:rPr>
              <w:fldChar w:fldCharType="end"/>
            </w:r>
          </w:hyperlink>
        </w:p>
        <w:p w14:paraId="2061332C" w14:textId="2363CEA2" w:rsidR="00C82E38" w:rsidRDefault="00BE48CB">
          <w:pPr>
            <w:pStyle w:val="TOC2"/>
            <w:tabs>
              <w:tab w:val="right" w:leader="dot" w:pos="8296"/>
            </w:tabs>
            <w:rPr>
              <w:rFonts w:asciiTheme="minorHAnsi" w:eastAsiaTheme="minorEastAsia" w:hAnsiTheme="minorHAnsi"/>
              <w:noProof/>
              <w:sz w:val="22"/>
            </w:rPr>
          </w:pPr>
          <w:hyperlink w:anchor="_Toc116476264" w:history="1">
            <w:r w:rsidR="00C82E38" w:rsidRPr="0071212B">
              <w:rPr>
                <w:rStyle w:val="Hyperlink"/>
                <w:noProof/>
              </w:rPr>
              <w:t>5.2 Summary of Major Findings</w:t>
            </w:r>
            <w:r w:rsidR="00C82E38">
              <w:rPr>
                <w:noProof/>
                <w:webHidden/>
              </w:rPr>
              <w:tab/>
            </w:r>
            <w:r w:rsidR="00C82E38">
              <w:rPr>
                <w:noProof/>
                <w:webHidden/>
              </w:rPr>
              <w:fldChar w:fldCharType="begin"/>
            </w:r>
            <w:r w:rsidR="00C82E38">
              <w:rPr>
                <w:noProof/>
                <w:webHidden/>
              </w:rPr>
              <w:instrText xml:space="preserve"> PAGEREF _Toc116476264 \h </w:instrText>
            </w:r>
            <w:r w:rsidR="00C82E38">
              <w:rPr>
                <w:noProof/>
                <w:webHidden/>
              </w:rPr>
            </w:r>
            <w:r w:rsidR="00C82E38">
              <w:rPr>
                <w:noProof/>
                <w:webHidden/>
              </w:rPr>
              <w:fldChar w:fldCharType="separate"/>
            </w:r>
            <w:r w:rsidR="00CC7E3C">
              <w:rPr>
                <w:noProof/>
                <w:webHidden/>
              </w:rPr>
              <w:t>94</w:t>
            </w:r>
            <w:r w:rsidR="00C82E38">
              <w:rPr>
                <w:noProof/>
                <w:webHidden/>
              </w:rPr>
              <w:fldChar w:fldCharType="end"/>
            </w:r>
          </w:hyperlink>
        </w:p>
        <w:p w14:paraId="4BF4EA70" w14:textId="1F7E7389" w:rsidR="00C82E38" w:rsidRDefault="00BE48CB">
          <w:pPr>
            <w:pStyle w:val="TOC2"/>
            <w:tabs>
              <w:tab w:val="right" w:leader="dot" w:pos="8296"/>
            </w:tabs>
            <w:rPr>
              <w:rFonts w:asciiTheme="minorHAnsi" w:eastAsiaTheme="minorEastAsia" w:hAnsiTheme="minorHAnsi"/>
              <w:noProof/>
              <w:sz w:val="22"/>
            </w:rPr>
          </w:pPr>
          <w:hyperlink w:anchor="_Toc116476265" w:history="1">
            <w:r w:rsidR="00C82E38" w:rsidRPr="0071212B">
              <w:rPr>
                <w:rStyle w:val="Hyperlink"/>
                <w:rFonts w:cs="Times New Roman"/>
                <w:bCs/>
                <w:i/>
                <w:iCs/>
                <w:noProof/>
              </w:rPr>
              <w:t>5.2.1 Urban environmental governance in Wa Municipality</w:t>
            </w:r>
            <w:r w:rsidR="00C82E38">
              <w:rPr>
                <w:noProof/>
                <w:webHidden/>
              </w:rPr>
              <w:tab/>
            </w:r>
            <w:r w:rsidR="00C82E38">
              <w:rPr>
                <w:noProof/>
                <w:webHidden/>
              </w:rPr>
              <w:fldChar w:fldCharType="begin"/>
            </w:r>
            <w:r w:rsidR="00C82E38">
              <w:rPr>
                <w:noProof/>
                <w:webHidden/>
              </w:rPr>
              <w:instrText xml:space="preserve"> PAGEREF _Toc116476265 \h </w:instrText>
            </w:r>
            <w:r w:rsidR="00C82E38">
              <w:rPr>
                <w:noProof/>
                <w:webHidden/>
              </w:rPr>
            </w:r>
            <w:r w:rsidR="00C82E38">
              <w:rPr>
                <w:noProof/>
                <w:webHidden/>
              </w:rPr>
              <w:fldChar w:fldCharType="separate"/>
            </w:r>
            <w:r w:rsidR="00CC7E3C">
              <w:rPr>
                <w:noProof/>
                <w:webHidden/>
              </w:rPr>
              <w:t>94</w:t>
            </w:r>
            <w:r w:rsidR="00C82E38">
              <w:rPr>
                <w:noProof/>
                <w:webHidden/>
              </w:rPr>
              <w:fldChar w:fldCharType="end"/>
            </w:r>
          </w:hyperlink>
        </w:p>
        <w:p w14:paraId="0DD2A128" w14:textId="47CC348A" w:rsidR="00C82E38" w:rsidRDefault="00BE48CB">
          <w:pPr>
            <w:pStyle w:val="TOC3"/>
            <w:tabs>
              <w:tab w:val="right" w:leader="dot" w:pos="8296"/>
            </w:tabs>
            <w:rPr>
              <w:rFonts w:asciiTheme="minorHAnsi" w:eastAsiaTheme="minorEastAsia" w:hAnsiTheme="minorHAnsi"/>
              <w:noProof/>
              <w:sz w:val="22"/>
            </w:rPr>
          </w:pPr>
          <w:hyperlink w:anchor="_Toc116476266" w:history="1">
            <w:r w:rsidR="00C82E38" w:rsidRPr="0071212B">
              <w:rPr>
                <w:rStyle w:val="Hyperlink"/>
                <w:noProof/>
              </w:rPr>
              <w:t>5.2.2 Challenges of urban environmental governance in Wa Municipality</w:t>
            </w:r>
            <w:r w:rsidR="00C82E38">
              <w:rPr>
                <w:noProof/>
                <w:webHidden/>
              </w:rPr>
              <w:tab/>
            </w:r>
            <w:r w:rsidR="00C82E38">
              <w:rPr>
                <w:noProof/>
                <w:webHidden/>
              </w:rPr>
              <w:fldChar w:fldCharType="begin"/>
            </w:r>
            <w:r w:rsidR="00C82E38">
              <w:rPr>
                <w:noProof/>
                <w:webHidden/>
              </w:rPr>
              <w:instrText xml:space="preserve"> PAGEREF _Toc116476266 \h </w:instrText>
            </w:r>
            <w:r w:rsidR="00C82E38">
              <w:rPr>
                <w:noProof/>
                <w:webHidden/>
              </w:rPr>
            </w:r>
            <w:r w:rsidR="00C82E38">
              <w:rPr>
                <w:noProof/>
                <w:webHidden/>
              </w:rPr>
              <w:fldChar w:fldCharType="separate"/>
            </w:r>
            <w:r w:rsidR="00CC7E3C">
              <w:rPr>
                <w:noProof/>
                <w:webHidden/>
              </w:rPr>
              <w:t>95</w:t>
            </w:r>
            <w:r w:rsidR="00C82E38">
              <w:rPr>
                <w:noProof/>
                <w:webHidden/>
              </w:rPr>
              <w:fldChar w:fldCharType="end"/>
            </w:r>
          </w:hyperlink>
        </w:p>
        <w:p w14:paraId="647D4688" w14:textId="6005EB67" w:rsidR="00C82E38" w:rsidRDefault="00BE48CB">
          <w:pPr>
            <w:pStyle w:val="TOC3"/>
            <w:tabs>
              <w:tab w:val="right" w:leader="dot" w:pos="8296"/>
            </w:tabs>
            <w:rPr>
              <w:rFonts w:asciiTheme="minorHAnsi" w:eastAsiaTheme="minorEastAsia" w:hAnsiTheme="minorHAnsi"/>
              <w:noProof/>
              <w:sz w:val="22"/>
            </w:rPr>
          </w:pPr>
          <w:hyperlink w:anchor="_Toc116476267" w:history="1">
            <w:r w:rsidR="00C82E38" w:rsidRPr="0071212B">
              <w:rPr>
                <w:rStyle w:val="Hyperlink"/>
                <w:noProof/>
              </w:rPr>
              <w:t>5.2.3 Effects of urban environmental governance and food security (availability and accessibility)</w:t>
            </w:r>
            <w:r w:rsidR="00C82E38">
              <w:rPr>
                <w:noProof/>
                <w:webHidden/>
              </w:rPr>
              <w:tab/>
            </w:r>
            <w:r w:rsidR="00C82E38">
              <w:rPr>
                <w:noProof/>
                <w:webHidden/>
              </w:rPr>
              <w:fldChar w:fldCharType="begin"/>
            </w:r>
            <w:r w:rsidR="00C82E38">
              <w:rPr>
                <w:noProof/>
                <w:webHidden/>
              </w:rPr>
              <w:instrText xml:space="preserve"> PAGEREF _Toc116476267 \h </w:instrText>
            </w:r>
            <w:r w:rsidR="00C82E38">
              <w:rPr>
                <w:noProof/>
                <w:webHidden/>
              </w:rPr>
            </w:r>
            <w:r w:rsidR="00C82E38">
              <w:rPr>
                <w:noProof/>
                <w:webHidden/>
              </w:rPr>
              <w:fldChar w:fldCharType="separate"/>
            </w:r>
            <w:r w:rsidR="00CC7E3C">
              <w:rPr>
                <w:noProof/>
                <w:webHidden/>
              </w:rPr>
              <w:t>95</w:t>
            </w:r>
            <w:r w:rsidR="00C82E38">
              <w:rPr>
                <w:noProof/>
                <w:webHidden/>
              </w:rPr>
              <w:fldChar w:fldCharType="end"/>
            </w:r>
          </w:hyperlink>
        </w:p>
        <w:p w14:paraId="3507C8CB" w14:textId="3F018F2A" w:rsidR="00C82E38" w:rsidRDefault="00BE48CB">
          <w:pPr>
            <w:pStyle w:val="TOC3"/>
            <w:tabs>
              <w:tab w:val="right" w:leader="dot" w:pos="8296"/>
            </w:tabs>
            <w:rPr>
              <w:rFonts w:asciiTheme="minorHAnsi" w:eastAsiaTheme="minorEastAsia" w:hAnsiTheme="minorHAnsi"/>
              <w:noProof/>
              <w:sz w:val="22"/>
            </w:rPr>
          </w:pPr>
          <w:hyperlink w:anchor="_Toc116476268" w:history="1">
            <w:r w:rsidR="00C82E38" w:rsidRPr="0071212B">
              <w:rPr>
                <w:rStyle w:val="Hyperlink"/>
                <w:noProof/>
              </w:rPr>
              <w:t>5.2.4 Urban environmental governance policies and food security</w:t>
            </w:r>
            <w:r w:rsidR="00C82E38">
              <w:rPr>
                <w:noProof/>
                <w:webHidden/>
              </w:rPr>
              <w:tab/>
            </w:r>
            <w:r w:rsidR="00C82E38">
              <w:rPr>
                <w:noProof/>
                <w:webHidden/>
              </w:rPr>
              <w:fldChar w:fldCharType="begin"/>
            </w:r>
            <w:r w:rsidR="00C82E38">
              <w:rPr>
                <w:noProof/>
                <w:webHidden/>
              </w:rPr>
              <w:instrText xml:space="preserve"> PAGEREF _Toc116476268 \h </w:instrText>
            </w:r>
            <w:r w:rsidR="00C82E38">
              <w:rPr>
                <w:noProof/>
                <w:webHidden/>
              </w:rPr>
            </w:r>
            <w:r w:rsidR="00C82E38">
              <w:rPr>
                <w:noProof/>
                <w:webHidden/>
              </w:rPr>
              <w:fldChar w:fldCharType="separate"/>
            </w:r>
            <w:r w:rsidR="00CC7E3C">
              <w:rPr>
                <w:noProof/>
                <w:webHidden/>
              </w:rPr>
              <w:t>96</w:t>
            </w:r>
            <w:r w:rsidR="00C82E38">
              <w:rPr>
                <w:noProof/>
                <w:webHidden/>
              </w:rPr>
              <w:fldChar w:fldCharType="end"/>
            </w:r>
          </w:hyperlink>
        </w:p>
        <w:p w14:paraId="06AED11E" w14:textId="19DBF6E9" w:rsidR="00C82E38" w:rsidRDefault="00BE48CB">
          <w:pPr>
            <w:pStyle w:val="TOC2"/>
            <w:tabs>
              <w:tab w:val="right" w:leader="dot" w:pos="8296"/>
            </w:tabs>
            <w:rPr>
              <w:rFonts w:asciiTheme="minorHAnsi" w:eastAsiaTheme="minorEastAsia" w:hAnsiTheme="minorHAnsi"/>
              <w:noProof/>
              <w:sz w:val="22"/>
            </w:rPr>
          </w:pPr>
          <w:hyperlink w:anchor="_Toc116476269" w:history="1">
            <w:r w:rsidR="00C82E38" w:rsidRPr="0071212B">
              <w:rPr>
                <w:rStyle w:val="Hyperlink"/>
                <w:rFonts w:cs="Times New Roman"/>
                <w:bCs/>
                <w:noProof/>
              </w:rPr>
              <w:t>5.3 Conclusions</w:t>
            </w:r>
            <w:r w:rsidR="00C82E38">
              <w:rPr>
                <w:noProof/>
                <w:webHidden/>
              </w:rPr>
              <w:tab/>
            </w:r>
            <w:r w:rsidR="00C82E38">
              <w:rPr>
                <w:noProof/>
                <w:webHidden/>
              </w:rPr>
              <w:fldChar w:fldCharType="begin"/>
            </w:r>
            <w:r w:rsidR="00C82E38">
              <w:rPr>
                <w:noProof/>
                <w:webHidden/>
              </w:rPr>
              <w:instrText xml:space="preserve"> PAGEREF _Toc116476269 \h </w:instrText>
            </w:r>
            <w:r w:rsidR="00C82E38">
              <w:rPr>
                <w:noProof/>
                <w:webHidden/>
              </w:rPr>
            </w:r>
            <w:r w:rsidR="00C82E38">
              <w:rPr>
                <w:noProof/>
                <w:webHidden/>
              </w:rPr>
              <w:fldChar w:fldCharType="separate"/>
            </w:r>
            <w:r w:rsidR="00CC7E3C">
              <w:rPr>
                <w:noProof/>
                <w:webHidden/>
              </w:rPr>
              <w:t>97</w:t>
            </w:r>
            <w:r w:rsidR="00C82E38">
              <w:rPr>
                <w:noProof/>
                <w:webHidden/>
              </w:rPr>
              <w:fldChar w:fldCharType="end"/>
            </w:r>
          </w:hyperlink>
        </w:p>
        <w:p w14:paraId="7B99164E" w14:textId="4A157812" w:rsidR="00C82E38" w:rsidRDefault="00BE48CB">
          <w:pPr>
            <w:pStyle w:val="TOC2"/>
            <w:tabs>
              <w:tab w:val="right" w:leader="dot" w:pos="8296"/>
            </w:tabs>
            <w:rPr>
              <w:rFonts w:asciiTheme="minorHAnsi" w:eastAsiaTheme="minorEastAsia" w:hAnsiTheme="minorHAnsi"/>
              <w:noProof/>
              <w:sz w:val="22"/>
            </w:rPr>
          </w:pPr>
          <w:hyperlink w:anchor="_Toc116476270" w:history="1">
            <w:r w:rsidR="00C82E38" w:rsidRPr="0071212B">
              <w:rPr>
                <w:rStyle w:val="Hyperlink"/>
                <w:noProof/>
              </w:rPr>
              <w:t>5.4 Recommendations</w:t>
            </w:r>
            <w:r w:rsidR="00C82E38">
              <w:rPr>
                <w:noProof/>
                <w:webHidden/>
              </w:rPr>
              <w:tab/>
            </w:r>
            <w:r w:rsidR="00C82E38">
              <w:rPr>
                <w:noProof/>
                <w:webHidden/>
              </w:rPr>
              <w:fldChar w:fldCharType="begin"/>
            </w:r>
            <w:r w:rsidR="00C82E38">
              <w:rPr>
                <w:noProof/>
                <w:webHidden/>
              </w:rPr>
              <w:instrText xml:space="preserve"> PAGEREF _Toc116476270 \h </w:instrText>
            </w:r>
            <w:r w:rsidR="00C82E38">
              <w:rPr>
                <w:noProof/>
                <w:webHidden/>
              </w:rPr>
            </w:r>
            <w:r w:rsidR="00C82E38">
              <w:rPr>
                <w:noProof/>
                <w:webHidden/>
              </w:rPr>
              <w:fldChar w:fldCharType="separate"/>
            </w:r>
            <w:r w:rsidR="00CC7E3C">
              <w:rPr>
                <w:noProof/>
                <w:webHidden/>
              </w:rPr>
              <w:t>98</w:t>
            </w:r>
            <w:r w:rsidR="00C82E38">
              <w:rPr>
                <w:noProof/>
                <w:webHidden/>
              </w:rPr>
              <w:fldChar w:fldCharType="end"/>
            </w:r>
          </w:hyperlink>
        </w:p>
        <w:p w14:paraId="3AF9A732" w14:textId="4AC8B13D" w:rsidR="00C82E38" w:rsidRDefault="00BE48CB">
          <w:pPr>
            <w:pStyle w:val="TOC3"/>
            <w:tabs>
              <w:tab w:val="right" w:leader="dot" w:pos="8296"/>
            </w:tabs>
            <w:rPr>
              <w:rFonts w:asciiTheme="minorHAnsi" w:eastAsiaTheme="minorEastAsia" w:hAnsiTheme="minorHAnsi"/>
              <w:noProof/>
              <w:sz w:val="22"/>
            </w:rPr>
          </w:pPr>
          <w:hyperlink w:anchor="_Toc116476271" w:history="1">
            <w:r w:rsidR="00C82E38" w:rsidRPr="0071212B">
              <w:rPr>
                <w:rStyle w:val="Hyperlink"/>
                <w:noProof/>
              </w:rPr>
              <w:t>5.4.1 Recommendations for policy interventions</w:t>
            </w:r>
            <w:r w:rsidR="00C82E38">
              <w:rPr>
                <w:noProof/>
                <w:webHidden/>
              </w:rPr>
              <w:tab/>
            </w:r>
            <w:r w:rsidR="00C82E38">
              <w:rPr>
                <w:noProof/>
                <w:webHidden/>
              </w:rPr>
              <w:fldChar w:fldCharType="begin"/>
            </w:r>
            <w:r w:rsidR="00C82E38">
              <w:rPr>
                <w:noProof/>
                <w:webHidden/>
              </w:rPr>
              <w:instrText xml:space="preserve"> PAGEREF _Toc116476271 \h </w:instrText>
            </w:r>
            <w:r w:rsidR="00C82E38">
              <w:rPr>
                <w:noProof/>
                <w:webHidden/>
              </w:rPr>
            </w:r>
            <w:r w:rsidR="00C82E38">
              <w:rPr>
                <w:noProof/>
                <w:webHidden/>
              </w:rPr>
              <w:fldChar w:fldCharType="separate"/>
            </w:r>
            <w:r w:rsidR="00CC7E3C">
              <w:rPr>
                <w:noProof/>
                <w:webHidden/>
              </w:rPr>
              <w:t>98</w:t>
            </w:r>
            <w:r w:rsidR="00C82E38">
              <w:rPr>
                <w:noProof/>
                <w:webHidden/>
              </w:rPr>
              <w:fldChar w:fldCharType="end"/>
            </w:r>
          </w:hyperlink>
        </w:p>
        <w:p w14:paraId="1690028E" w14:textId="268B15D9" w:rsidR="00C82E38" w:rsidRDefault="00BE48CB">
          <w:pPr>
            <w:pStyle w:val="TOC3"/>
            <w:tabs>
              <w:tab w:val="right" w:leader="dot" w:pos="8296"/>
            </w:tabs>
            <w:rPr>
              <w:rFonts w:asciiTheme="minorHAnsi" w:eastAsiaTheme="minorEastAsia" w:hAnsiTheme="minorHAnsi"/>
              <w:noProof/>
              <w:sz w:val="22"/>
            </w:rPr>
          </w:pPr>
          <w:hyperlink w:anchor="_Toc116476272" w:history="1">
            <w:r w:rsidR="00C82E38" w:rsidRPr="0071212B">
              <w:rPr>
                <w:rStyle w:val="Hyperlink"/>
                <w:noProof/>
              </w:rPr>
              <w:t>5.4.2 Directions for further studies</w:t>
            </w:r>
            <w:r w:rsidR="00C82E38">
              <w:rPr>
                <w:noProof/>
                <w:webHidden/>
              </w:rPr>
              <w:tab/>
            </w:r>
            <w:r w:rsidR="00C82E38">
              <w:rPr>
                <w:noProof/>
                <w:webHidden/>
              </w:rPr>
              <w:fldChar w:fldCharType="begin"/>
            </w:r>
            <w:r w:rsidR="00C82E38">
              <w:rPr>
                <w:noProof/>
                <w:webHidden/>
              </w:rPr>
              <w:instrText xml:space="preserve"> PAGEREF _Toc116476272 \h </w:instrText>
            </w:r>
            <w:r w:rsidR="00C82E38">
              <w:rPr>
                <w:noProof/>
                <w:webHidden/>
              </w:rPr>
            </w:r>
            <w:r w:rsidR="00C82E38">
              <w:rPr>
                <w:noProof/>
                <w:webHidden/>
              </w:rPr>
              <w:fldChar w:fldCharType="separate"/>
            </w:r>
            <w:r w:rsidR="00CC7E3C">
              <w:rPr>
                <w:noProof/>
                <w:webHidden/>
              </w:rPr>
              <w:t>99</w:t>
            </w:r>
            <w:r w:rsidR="00C82E38">
              <w:rPr>
                <w:noProof/>
                <w:webHidden/>
              </w:rPr>
              <w:fldChar w:fldCharType="end"/>
            </w:r>
          </w:hyperlink>
        </w:p>
        <w:p w14:paraId="2DBECFD0" w14:textId="4F2E2A7D" w:rsidR="00C82E38" w:rsidRDefault="00BE48CB">
          <w:pPr>
            <w:pStyle w:val="TOC1"/>
            <w:tabs>
              <w:tab w:val="right" w:leader="dot" w:pos="8296"/>
            </w:tabs>
            <w:rPr>
              <w:rFonts w:asciiTheme="minorHAnsi" w:eastAsiaTheme="minorEastAsia" w:hAnsiTheme="minorHAnsi"/>
              <w:b w:val="0"/>
              <w:noProof/>
              <w:sz w:val="22"/>
            </w:rPr>
          </w:pPr>
          <w:hyperlink w:anchor="_Toc116476273" w:history="1">
            <w:r w:rsidR="00C82E38" w:rsidRPr="0071212B">
              <w:rPr>
                <w:rStyle w:val="Hyperlink"/>
                <w:noProof/>
              </w:rPr>
              <w:t>REFERENCES</w:t>
            </w:r>
            <w:r w:rsidR="00C82E38">
              <w:rPr>
                <w:noProof/>
                <w:webHidden/>
              </w:rPr>
              <w:tab/>
            </w:r>
            <w:r w:rsidR="00C82E38">
              <w:rPr>
                <w:noProof/>
                <w:webHidden/>
              </w:rPr>
              <w:fldChar w:fldCharType="begin"/>
            </w:r>
            <w:r w:rsidR="00C82E38">
              <w:rPr>
                <w:noProof/>
                <w:webHidden/>
              </w:rPr>
              <w:instrText xml:space="preserve"> PAGEREF _Toc116476273 \h </w:instrText>
            </w:r>
            <w:r w:rsidR="00C82E38">
              <w:rPr>
                <w:noProof/>
                <w:webHidden/>
              </w:rPr>
            </w:r>
            <w:r w:rsidR="00C82E38">
              <w:rPr>
                <w:noProof/>
                <w:webHidden/>
              </w:rPr>
              <w:fldChar w:fldCharType="separate"/>
            </w:r>
            <w:r w:rsidR="00CC7E3C">
              <w:rPr>
                <w:noProof/>
                <w:webHidden/>
              </w:rPr>
              <w:t>100</w:t>
            </w:r>
            <w:r w:rsidR="00C82E38">
              <w:rPr>
                <w:noProof/>
                <w:webHidden/>
              </w:rPr>
              <w:fldChar w:fldCharType="end"/>
            </w:r>
          </w:hyperlink>
        </w:p>
        <w:p w14:paraId="0C372A52" w14:textId="3DAEEFBF" w:rsidR="00C82E38" w:rsidRDefault="00BE48CB">
          <w:pPr>
            <w:pStyle w:val="TOC1"/>
            <w:tabs>
              <w:tab w:val="right" w:leader="dot" w:pos="8296"/>
            </w:tabs>
            <w:rPr>
              <w:rFonts w:asciiTheme="minorHAnsi" w:eastAsiaTheme="minorEastAsia" w:hAnsiTheme="minorHAnsi"/>
              <w:b w:val="0"/>
              <w:noProof/>
              <w:sz w:val="22"/>
            </w:rPr>
          </w:pPr>
          <w:hyperlink w:anchor="_Toc116476274" w:history="1">
            <w:r w:rsidR="00C82E38" w:rsidRPr="0071212B">
              <w:rPr>
                <w:rStyle w:val="Hyperlink"/>
                <w:noProof/>
              </w:rPr>
              <w:t>APPENDICES</w:t>
            </w:r>
            <w:r w:rsidR="00C82E38">
              <w:rPr>
                <w:noProof/>
                <w:webHidden/>
              </w:rPr>
              <w:tab/>
            </w:r>
            <w:r w:rsidR="00C82E38">
              <w:rPr>
                <w:noProof/>
                <w:webHidden/>
              </w:rPr>
              <w:fldChar w:fldCharType="begin"/>
            </w:r>
            <w:r w:rsidR="00C82E38">
              <w:rPr>
                <w:noProof/>
                <w:webHidden/>
              </w:rPr>
              <w:instrText xml:space="preserve"> PAGEREF _Toc116476274 \h </w:instrText>
            </w:r>
            <w:r w:rsidR="00C82E38">
              <w:rPr>
                <w:noProof/>
                <w:webHidden/>
              </w:rPr>
            </w:r>
            <w:r w:rsidR="00C82E38">
              <w:rPr>
                <w:noProof/>
                <w:webHidden/>
              </w:rPr>
              <w:fldChar w:fldCharType="separate"/>
            </w:r>
            <w:r w:rsidR="00CC7E3C">
              <w:rPr>
                <w:noProof/>
                <w:webHidden/>
              </w:rPr>
              <w:t>111</w:t>
            </w:r>
            <w:r w:rsidR="00C82E38">
              <w:rPr>
                <w:noProof/>
                <w:webHidden/>
              </w:rPr>
              <w:fldChar w:fldCharType="end"/>
            </w:r>
          </w:hyperlink>
        </w:p>
        <w:p w14:paraId="48696DCF" w14:textId="7E0E3833" w:rsidR="008A3CC1" w:rsidRPr="00A228C1" w:rsidRDefault="00F54772" w:rsidP="008A3CC1">
          <w:pPr>
            <w:spacing w:after="0" w:line="360" w:lineRule="auto"/>
            <w:rPr>
              <w:color w:val="000000" w:themeColor="text1"/>
              <w:sz w:val="24"/>
              <w:szCs w:val="24"/>
            </w:rPr>
          </w:pPr>
          <w:r>
            <w:rPr>
              <w:color w:val="000000" w:themeColor="text1"/>
              <w:sz w:val="24"/>
              <w:szCs w:val="24"/>
            </w:rPr>
            <w:fldChar w:fldCharType="end"/>
          </w:r>
        </w:p>
      </w:sdtContent>
    </w:sdt>
    <w:p w14:paraId="5F2E8D75" w14:textId="77777777" w:rsidR="00DC08B8" w:rsidRPr="00A228C1" w:rsidRDefault="00DC08B8" w:rsidP="00DC08B8">
      <w:pPr>
        <w:spacing w:after="0" w:line="480" w:lineRule="auto"/>
        <w:jc w:val="center"/>
        <w:rPr>
          <w:rFonts w:ascii="Times New Roman" w:eastAsia="Calibri" w:hAnsi="Times New Roman" w:cs="Times New Roman"/>
          <w:color w:val="000000" w:themeColor="text1"/>
          <w:sz w:val="24"/>
          <w:szCs w:val="24"/>
        </w:rPr>
      </w:pPr>
    </w:p>
    <w:p w14:paraId="0C3E0F9B" w14:textId="7D10A168" w:rsidR="00DC08B8" w:rsidRPr="00A228C1" w:rsidRDefault="00DC08B8" w:rsidP="00DC08B8">
      <w:pPr>
        <w:spacing w:after="0" w:line="480" w:lineRule="auto"/>
        <w:jc w:val="center"/>
        <w:rPr>
          <w:rFonts w:ascii="Times New Roman" w:eastAsia="Calibri" w:hAnsi="Times New Roman" w:cs="Times New Roman"/>
          <w:color w:val="000000" w:themeColor="text1"/>
          <w:sz w:val="24"/>
          <w:szCs w:val="24"/>
        </w:rPr>
      </w:pPr>
    </w:p>
    <w:p w14:paraId="020D1490" w14:textId="523A25C8" w:rsidR="008A3CC1" w:rsidRPr="00A228C1" w:rsidRDefault="008A3CC1" w:rsidP="00DC08B8">
      <w:pPr>
        <w:spacing w:after="0" w:line="480" w:lineRule="auto"/>
        <w:jc w:val="center"/>
        <w:rPr>
          <w:rFonts w:ascii="Times New Roman" w:eastAsia="Calibri" w:hAnsi="Times New Roman" w:cs="Times New Roman"/>
          <w:color w:val="000000" w:themeColor="text1"/>
          <w:sz w:val="24"/>
          <w:szCs w:val="24"/>
        </w:rPr>
      </w:pPr>
    </w:p>
    <w:p w14:paraId="1BC8557B" w14:textId="0309F5D3" w:rsidR="008A3CC1" w:rsidRPr="00A228C1" w:rsidRDefault="008A3CC1" w:rsidP="00DC08B8">
      <w:pPr>
        <w:spacing w:after="0" w:line="480" w:lineRule="auto"/>
        <w:jc w:val="center"/>
        <w:rPr>
          <w:rFonts w:ascii="Times New Roman" w:eastAsia="Calibri" w:hAnsi="Times New Roman" w:cs="Times New Roman"/>
          <w:color w:val="000000" w:themeColor="text1"/>
          <w:sz w:val="24"/>
          <w:szCs w:val="24"/>
        </w:rPr>
      </w:pPr>
    </w:p>
    <w:p w14:paraId="30284AD0" w14:textId="6D775508" w:rsidR="008A3CC1" w:rsidRPr="00A228C1" w:rsidRDefault="008A3CC1" w:rsidP="00DC08B8">
      <w:pPr>
        <w:spacing w:after="0" w:line="480" w:lineRule="auto"/>
        <w:jc w:val="center"/>
        <w:rPr>
          <w:rFonts w:ascii="Times New Roman" w:eastAsia="Calibri" w:hAnsi="Times New Roman" w:cs="Times New Roman"/>
          <w:color w:val="000000" w:themeColor="text1"/>
          <w:sz w:val="24"/>
          <w:szCs w:val="24"/>
        </w:rPr>
      </w:pPr>
    </w:p>
    <w:p w14:paraId="16060E1E" w14:textId="4D82D9D1" w:rsidR="008A3CC1" w:rsidRPr="00A228C1" w:rsidRDefault="008A3CC1" w:rsidP="00DC08B8">
      <w:pPr>
        <w:spacing w:after="0" w:line="480" w:lineRule="auto"/>
        <w:jc w:val="center"/>
        <w:rPr>
          <w:rFonts w:ascii="Times New Roman" w:eastAsia="Calibri" w:hAnsi="Times New Roman" w:cs="Times New Roman"/>
          <w:color w:val="000000" w:themeColor="text1"/>
          <w:sz w:val="24"/>
          <w:szCs w:val="24"/>
        </w:rPr>
      </w:pPr>
    </w:p>
    <w:p w14:paraId="2FEB0BBE" w14:textId="639AAC34" w:rsidR="00F54772" w:rsidRDefault="00F54772">
      <w:pP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br w:type="page"/>
      </w:r>
    </w:p>
    <w:p w14:paraId="6B27A232" w14:textId="77777777" w:rsidR="007A2A99" w:rsidRPr="00A228C1" w:rsidRDefault="007A2A99" w:rsidP="00843771">
      <w:pPr>
        <w:pStyle w:val="Heading1"/>
        <w:rPr>
          <w:rFonts w:eastAsia="Times New Roman"/>
          <w:color w:val="000000" w:themeColor="text1"/>
        </w:rPr>
      </w:pPr>
      <w:bookmarkStart w:id="9" w:name="_Toc116476201"/>
      <w:r w:rsidRPr="00A228C1">
        <w:rPr>
          <w:rFonts w:eastAsia="Times New Roman"/>
          <w:color w:val="000000" w:themeColor="text1"/>
        </w:rPr>
        <w:lastRenderedPageBreak/>
        <w:t>LIST OF TABLES</w:t>
      </w:r>
      <w:bookmarkEnd w:id="9"/>
    </w:p>
    <w:p w14:paraId="070CAE8E" w14:textId="499BF5A9" w:rsidR="00F54772" w:rsidRDefault="008A3CC1">
      <w:pPr>
        <w:pStyle w:val="TableofFigures"/>
        <w:tabs>
          <w:tab w:val="right" w:leader="dot" w:pos="8296"/>
        </w:tabs>
        <w:rPr>
          <w:rFonts w:asciiTheme="minorHAnsi" w:eastAsiaTheme="minorEastAsia" w:hAnsiTheme="minorHAnsi"/>
          <w:noProof/>
          <w:sz w:val="22"/>
        </w:rPr>
      </w:pPr>
      <w:r w:rsidRPr="00A228C1">
        <w:rPr>
          <w:rFonts w:eastAsia="Calibri" w:cs="Times New Roman"/>
          <w:color w:val="000000" w:themeColor="text1"/>
          <w:szCs w:val="24"/>
        </w:rPr>
        <w:fldChar w:fldCharType="begin"/>
      </w:r>
      <w:r w:rsidRPr="00A228C1">
        <w:rPr>
          <w:rFonts w:eastAsia="Calibri" w:cs="Times New Roman"/>
          <w:color w:val="000000" w:themeColor="text1"/>
          <w:szCs w:val="24"/>
        </w:rPr>
        <w:instrText xml:space="preserve"> TOC \h \z \t "LOT" \c "Table" </w:instrText>
      </w:r>
      <w:r w:rsidRPr="00A228C1">
        <w:rPr>
          <w:rFonts w:eastAsia="Calibri" w:cs="Times New Roman"/>
          <w:color w:val="000000" w:themeColor="text1"/>
          <w:szCs w:val="24"/>
        </w:rPr>
        <w:fldChar w:fldCharType="separate"/>
      </w:r>
      <w:hyperlink w:anchor="_Toc116475498" w:history="1">
        <w:r w:rsidR="00F54772" w:rsidRPr="00106983">
          <w:rPr>
            <w:rStyle w:val="Hyperlink"/>
            <w:noProof/>
          </w:rPr>
          <w:t>Table 3.1 Population Sample</w:t>
        </w:r>
        <w:r w:rsidR="00F54772">
          <w:rPr>
            <w:noProof/>
            <w:webHidden/>
          </w:rPr>
          <w:tab/>
        </w:r>
        <w:r w:rsidR="00F54772">
          <w:rPr>
            <w:noProof/>
            <w:webHidden/>
          </w:rPr>
          <w:fldChar w:fldCharType="begin"/>
        </w:r>
        <w:r w:rsidR="00F54772">
          <w:rPr>
            <w:noProof/>
            <w:webHidden/>
          </w:rPr>
          <w:instrText xml:space="preserve"> PAGEREF _Toc116475498 \h </w:instrText>
        </w:r>
        <w:r w:rsidR="00F54772">
          <w:rPr>
            <w:noProof/>
            <w:webHidden/>
          </w:rPr>
        </w:r>
        <w:r w:rsidR="00F54772">
          <w:rPr>
            <w:noProof/>
            <w:webHidden/>
          </w:rPr>
          <w:fldChar w:fldCharType="separate"/>
        </w:r>
        <w:r w:rsidR="00CC7E3C">
          <w:rPr>
            <w:noProof/>
            <w:webHidden/>
          </w:rPr>
          <w:t>46</w:t>
        </w:r>
        <w:r w:rsidR="00F54772">
          <w:rPr>
            <w:noProof/>
            <w:webHidden/>
          </w:rPr>
          <w:fldChar w:fldCharType="end"/>
        </w:r>
      </w:hyperlink>
    </w:p>
    <w:p w14:paraId="0C9122D4" w14:textId="5CA60917" w:rsidR="00F54772" w:rsidRDefault="00BE48CB">
      <w:pPr>
        <w:pStyle w:val="TableofFigures"/>
        <w:tabs>
          <w:tab w:val="right" w:leader="dot" w:pos="8296"/>
        </w:tabs>
        <w:rPr>
          <w:rFonts w:asciiTheme="minorHAnsi" w:eastAsiaTheme="minorEastAsia" w:hAnsiTheme="minorHAnsi"/>
          <w:noProof/>
          <w:sz w:val="22"/>
        </w:rPr>
      </w:pPr>
      <w:hyperlink w:anchor="_Toc116475499" w:history="1">
        <w:r w:rsidR="00F54772" w:rsidRPr="00106983">
          <w:rPr>
            <w:rStyle w:val="Hyperlink"/>
            <w:noProof/>
          </w:rPr>
          <w:t>Table 4.1: Demographic Characteristics of Household head Respondents.</w:t>
        </w:r>
        <w:r w:rsidR="00F54772">
          <w:rPr>
            <w:noProof/>
            <w:webHidden/>
          </w:rPr>
          <w:tab/>
        </w:r>
        <w:r w:rsidR="00F54772">
          <w:rPr>
            <w:noProof/>
            <w:webHidden/>
          </w:rPr>
          <w:fldChar w:fldCharType="begin"/>
        </w:r>
        <w:r w:rsidR="00F54772">
          <w:rPr>
            <w:noProof/>
            <w:webHidden/>
          </w:rPr>
          <w:instrText xml:space="preserve"> PAGEREF _Toc116475499 \h </w:instrText>
        </w:r>
        <w:r w:rsidR="00F54772">
          <w:rPr>
            <w:noProof/>
            <w:webHidden/>
          </w:rPr>
        </w:r>
        <w:r w:rsidR="00F54772">
          <w:rPr>
            <w:noProof/>
            <w:webHidden/>
          </w:rPr>
          <w:fldChar w:fldCharType="separate"/>
        </w:r>
        <w:r w:rsidR="00CC7E3C">
          <w:rPr>
            <w:noProof/>
            <w:webHidden/>
          </w:rPr>
          <w:t>52</w:t>
        </w:r>
        <w:r w:rsidR="00F54772">
          <w:rPr>
            <w:noProof/>
            <w:webHidden/>
          </w:rPr>
          <w:fldChar w:fldCharType="end"/>
        </w:r>
      </w:hyperlink>
    </w:p>
    <w:p w14:paraId="36F1DD0F" w14:textId="6549FCD5" w:rsidR="00F54772" w:rsidRDefault="00BE48CB">
      <w:pPr>
        <w:pStyle w:val="TableofFigures"/>
        <w:tabs>
          <w:tab w:val="right" w:leader="dot" w:pos="8296"/>
        </w:tabs>
        <w:rPr>
          <w:rFonts w:asciiTheme="minorHAnsi" w:eastAsiaTheme="minorEastAsia" w:hAnsiTheme="minorHAnsi"/>
          <w:noProof/>
          <w:sz w:val="22"/>
        </w:rPr>
      </w:pPr>
      <w:hyperlink w:anchor="_Toc116475500" w:history="1">
        <w:r w:rsidR="00F54772" w:rsidRPr="00106983">
          <w:rPr>
            <w:rStyle w:val="Hyperlink"/>
            <w:noProof/>
          </w:rPr>
          <w:t>Table 4.2: Demographic characteristics of traders.</w:t>
        </w:r>
        <w:r w:rsidR="00F54772">
          <w:rPr>
            <w:noProof/>
            <w:webHidden/>
          </w:rPr>
          <w:tab/>
        </w:r>
        <w:r w:rsidR="00F54772">
          <w:rPr>
            <w:noProof/>
            <w:webHidden/>
          </w:rPr>
          <w:fldChar w:fldCharType="begin"/>
        </w:r>
        <w:r w:rsidR="00F54772">
          <w:rPr>
            <w:noProof/>
            <w:webHidden/>
          </w:rPr>
          <w:instrText xml:space="preserve"> PAGEREF _Toc116475500 \h </w:instrText>
        </w:r>
        <w:r w:rsidR="00F54772">
          <w:rPr>
            <w:noProof/>
            <w:webHidden/>
          </w:rPr>
        </w:r>
        <w:r w:rsidR="00F54772">
          <w:rPr>
            <w:noProof/>
            <w:webHidden/>
          </w:rPr>
          <w:fldChar w:fldCharType="separate"/>
        </w:r>
        <w:r w:rsidR="00CC7E3C">
          <w:rPr>
            <w:noProof/>
            <w:webHidden/>
          </w:rPr>
          <w:t>53</w:t>
        </w:r>
        <w:r w:rsidR="00F54772">
          <w:rPr>
            <w:noProof/>
            <w:webHidden/>
          </w:rPr>
          <w:fldChar w:fldCharType="end"/>
        </w:r>
      </w:hyperlink>
    </w:p>
    <w:p w14:paraId="77BA4B35" w14:textId="4F682193" w:rsidR="00F54772" w:rsidRDefault="00BE48CB">
      <w:pPr>
        <w:pStyle w:val="TableofFigures"/>
        <w:tabs>
          <w:tab w:val="right" w:leader="dot" w:pos="8296"/>
        </w:tabs>
        <w:rPr>
          <w:rFonts w:asciiTheme="minorHAnsi" w:eastAsiaTheme="minorEastAsia" w:hAnsiTheme="minorHAnsi"/>
          <w:noProof/>
          <w:sz w:val="22"/>
        </w:rPr>
      </w:pPr>
      <w:hyperlink w:anchor="_Toc116475501" w:history="1">
        <w:r w:rsidR="00F54772" w:rsidRPr="00106983">
          <w:rPr>
            <w:rStyle w:val="Hyperlink"/>
            <w:noProof/>
          </w:rPr>
          <w:t>Table 4.3: Respondents’ views on roles of local government agencies in urban environmental governance</w:t>
        </w:r>
        <w:r w:rsidR="00F54772">
          <w:rPr>
            <w:noProof/>
            <w:webHidden/>
          </w:rPr>
          <w:tab/>
        </w:r>
        <w:r w:rsidR="00F54772">
          <w:rPr>
            <w:noProof/>
            <w:webHidden/>
          </w:rPr>
          <w:fldChar w:fldCharType="begin"/>
        </w:r>
        <w:r w:rsidR="00F54772">
          <w:rPr>
            <w:noProof/>
            <w:webHidden/>
          </w:rPr>
          <w:instrText xml:space="preserve"> PAGEREF _Toc116475501 \h </w:instrText>
        </w:r>
        <w:r w:rsidR="00F54772">
          <w:rPr>
            <w:noProof/>
            <w:webHidden/>
          </w:rPr>
        </w:r>
        <w:r w:rsidR="00F54772">
          <w:rPr>
            <w:noProof/>
            <w:webHidden/>
          </w:rPr>
          <w:fldChar w:fldCharType="separate"/>
        </w:r>
        <w:r w:rsidR="00CC7E3C">
          <w:rPr>
            <w:noProof/>
            <w:webHidden/>
          </w:rPr>
          <w:t>55</w:t>
        </w:r>
        <w:r w:rsidR="00F54772">
          <w:rPr>
            <w:noProof/>
            <w:webHidden/>
          </w:rPr>
          <w:fldChar w:fldCharType="end"/>
        </w:r>
      </w:hyperlink>
    </w:p>
    <w:p w14:paraId="40E42A63" w14:textId="7FEA184A" w:rsidR="00F54772" w:rsidRDefault="00BE48CB">
      <w:pPr>
        <w:pStyle w:val="TableofFigures"/>
        <w:tabs>
          <w:tab w:val="right" w:leader="dot" w:pos="8296"/>
        </w:tabs>
        <w:rPr>
          <w:rFonts w:asciiTheme="minorHAnsi" w:eastAsiaTheme="minorEastAsia" w:hAnsiTheme="minorHAnsi"/>
          <w:noProof/>
          <w:sz w:val="22"/>
        </w:rPr>
      </w:pPr>
      <w:hyperlink w:anchor="_Toc116475502" w:history="1">
        <w:r w:rsidR="00F54772" w:rsidRPr="00106983">
          <w:rPr>
            <w:rStyle w:val="Hyperlink"/>
            <w:noProof/>
          </w:rPr>
          <w:t>Table 4.4: Respondents’ views on the roles of traditional authorities in urban environmental governance</w:t>
        </w:r>
        <w:r w:rsidR="00F54772">
          <w:rPr>
            <w:noProof/>
            <w:webHidden/>
          </w:rPr>
          <w:tab/>
        </w:r>
        <w:r w:rsidR="00F54772">
          <w:rPr>
            <w:noProof/>
            <w:webHidden/>
          </w:rPr>
          <w:fldChar w:fldCharType="begin"/>
        </w:r>
        <w:r w:rsidR="00F54772">
          <w:rPr>
            <w:noProof/>
            <w:webHidden/>
          </w:rPr>
          <w:instrText xml:space="preserve"> PAGEREF _Toc116475502 \h </w:instrText>
        </w:r>
        <w:r w:rsidR="00F54772">
          <w:rPr>
            <w:noProof/>
            <w:webHidden/>
          </w:rPr>
        </w:r>
        <w:r w:rsidR="00F54772">
          <w:rPr>
            <w:noProof/>
            <w:webHidden/>
          </w:rPr>
          <w:fldChar w:fldCharType="separate"/>
        </w:r>
        <w:r w:rsidR="00CC7E3C">
          <w:rPr>
            <w:noProof/>
            <w:webHidden/>
          </w:rPr>
          <w:t>58</w:t>
        </w:r>
        <w:r w:rsidR="00F54772">
          <w:rPr>
            <w:noProof/>
            <w:webHidden/>
          </w:rPr>
          <w:fldChar w:fldCharType="end"/>
        </w:r>
      </w:hyperlink>
    </w:p>
    <w:p w14:paraId="0C3AF4CE" w14:textId="31CD8495" w:rsidR="00F54772" w:rsidRDefault="00BE48CB">
      <w:pPr>
        <w:pStyle w:val="TableofFigures"/>
        <w:tabs>
          <w:tab w:val="right" w:leader="dot" w:pos="8296"/>
        </w:tabs>
        <w:rPr>
          <w:rFonts w:asciiTheme="minorHAnsi" w:eastAsiaTheme="minorEastAsia" w:hAnsiTheme="minorHAnsi"/>
          <w:noProof/>
          <w:sz w:val="22"/>
        </w:rPr>
      </w:pPr>
      <w:hyperlink w:anchor="_Toc116475503" w:history="1">
        <w:r w:rsidR="00F54772" w:rsidRPr="00106983">
          <w:rPr>
            <w:rStyle w:val="Hyperlink"/>
            <w:noProof/>
          </w:rPr>
          <w:t>Table 4.5: Respondents’ opinions on the roles of NGOs in urban environmental governance</w:t>
        </w:r>
        <w:r w:rsidR="00F54772">
          <w:rPr>
            <w:noProof/>
            <w:webHidden/>
          </w:rPr>
          <w:tab/>
        </w:r>
        <w:r w:rsidR="00F54772">
          <w:rPr>
            <w:noProof/>
            <w:webHidden/>
          </w:rPr>
          <w:fldChar w:fldCharType="begin"/>
        </w:r>
        <w:r w:rsidR="00F54772">
          <w:rPr>
            <w:noProof/>
            <w:webHidden/>
          </w:rPr>
          <w:instrText xml:space="preserve"> PAGEREF _Toc116475503 \h </w:instrText>
        </w:r>
        <w:r w:rsidR="00F54772">
          <w:rPr>
            <w:noProof/>
            <w:webHidden/>
          </w:rPr>
        </w:r>
        <w:r w:rsidR="00F54772">
          <w:rPr>
            <w:noProof/>
            <w:webHidden/>
          </w:rPr>
          <w:fldChar w:fldCharType="separate"/>
        </w:r>
        <w:r w:rsidR="00CC7E3C">
          <w:rPr>
            <w:noProof/>
            <w:webHidden/>
          </w:rPr>
          <w:t>61</w:t>
        </w:r>
        <w:r w:rsidR="00F54772">
          <w:rPr>
            <w:noProof/>
            <w:webHidden/>
          </w:rPr>
          <w:fldChar w:fldCharType="end"/>
        </w:r>
      </w:hyperlink>
    </w:p>
    <w:p w14:paraId="4CCE3856" w14:textId="00E253FC" w:rsidR="00F54772" w:rsidRDefault="00BE48CB">
      <w:pPr>
        <w:pStyle w:val="TableofFigures"/>
        <w:tabs>
          <w:tab w:val="right" w:leader="dot" w:pos="8296"/>
        </w:tabs>
        <w:rPr>
          <w:rFonts w:asciiTheme="minorHAnsi" w:eastAsiaTheme="minorEastAsia" w:hAnsiTheme="minorHAnsi"/>
          <w:noProof/>
          <w:sz w:val="22"/>
        </w:rPr>
      </w:pPr>
      <w:hyperlink w:anchor="_Toc116475504" w:history="1">
        <w:r w:rsidR="00F54772" w:rsidRPr="00106983">
          <w:rPr>
            <w:rStyle w:val="Hyperlink"/>
            <w:noProof/>
          </w:rPr>
          <w:t>Table 4.6: Views of respondents on the challenges of urban environmental governance.</w:t>
        </w:r>
        <w:r w:rsidR="00F54772">
          <w:rPr>
            <w:noProof/>
            <w:webHidden/>
          </w:rPr>
          <w:tab/>
        </w:r>
        <w:r w:rsidR="00F54772">
          <w:rPr>
            <w:noProof/>
            <w:webHidden/>
          </w:rPr>
          <w:fldChar w:fldCharType="begin"/>
        </w:r>
        <w:r w:rsidR="00F54772">
          <w:rPr>
            <w:noProof/>
            <w:webHidden/>
          </w:rPr>
          <w:instrText xml:space="preserve"> PAGEREF _Toc116475504 \h </w:instrText>
        </w:r>
        <w:r w:rsidR="00F54772">
          <w:rPr>
            <w:noProof/>
            <w:webHidden/>
          </w:rPr>
        </w:r>
        <w:r w:rsidR="00F54772">
          <w:rPr>
            <w:noProof/>
            <w:webHidden/>
          </w:rPr>
          <w:fldChar w:fldCharType="separate"/>
        </w:r>
        <w:r w:rsidR="00CC7E3C">
          <w:rPr>
            <w:noProof/>
            <w:webHidden/>
          </w:rPr>
          <w:t>64</w:t>
        </w:r>
        <w:r w:rsidR="00F54772">
          <w:rPr>
            <w:noProof/>
            <w:webHidden/>
          </w:rPr>
          <w:fldChar w:fldCharType="end"/>
        </w:r>
      </w:hyperlink>
    </w:p>
    <w:p w14:paraId="1E54093F" w14:textId="301B3CF3" w:rsidR="00F54772" w:rsidRDefault="00BE48CB">
      <w:pPr>
        <w:pStyle w:val="TableofFigures"/>
        <w:tabs>
          <w:tab w:val="right" w:leader="dot" w:pos="8296"/>
        </w:tabs>
        <w:rPr>
          <w:rFonts w:asciiTheme="minorHAnsi" w:eastAsiaTheme="minorEastAsia" w:hAnsiTheme="minorHAnsi"/>
          <w:noProof/>
          <w:sz w:val="22"/>
        </w:rPr>
      </w:pPr>
      <w:hyperlink w:anchor="_Toc116475505" w:history="1">
        <w:r w:rsidR="00F54772" w:rsidRPr="00106983">
          <w:rPr>
            <w:rStyle w:val="Hyperlink"/>
            <w:noProof/>
          </w:rPr>
          <w:t>Table 4.7: Responses from Households on the effects of urban environmental governance and food security</w:t>
        </w:r>
        <w:r w:rsidR="00F54772">
          <w:rPr>
            <w:noProof/>
            <w:webHidden/>
          </w:rPr>
          <w:tab/>
        </w:r>
        <w:r w:rsidR="00F54772">
          <w:rPr>
            <w:noProof/>
            <w:webHidden/>
          </w:rPr>
          <w:fldChar w:fldCharType="begin"/>
        </w:r>
        <w:r w:rsidR="00F54772">
          <w:rPr>
            <w:noProof/>
            <w:webHidden/>
          </w:rPr>
          <w:instrText xml:space="preserve"> PAGEREF _Toc116475505 \h </w:instrText>
        </w:r>
        <w:r w:rsidR="00F54772">
          <w:rPr>
            <w:noProof/>
            <w:webHidden/>
          </w:rPr>
        </w:r>
        <w:r w:rsidR="00F54772">
          <w:rPr>
            <w:noProof/>
            <w:webHidden/>
          </w:rPr>
          <w:fldChar w:fldCharType="separate"/>
        </w:r>
        <w:r w:rsidR="00CC7E3C">
          <w:rPr>
            <w:noProof/>
            <w:webHidden/>
          </w:rPr>
          <w:t>72</w:t>
        </w:r>
        <w:r w:rsidR="00F54772">
          <w:rPr>
            <w:noProof/>
            <w:webHidden/>
          </w:rPr>
          <w:fldChar w:fldCharType="end"/>
        </w:r>
      </w:hyperlink>
    </w:p>
    <w:p w14:paraId="18F36CBD" w14:textId="6E124147" w:rsidR="00F54772" w:rsidRDefault="00BE48CB">
      <w:pPr>
        <w:pStyle w:val="TableofFigures"/>
        <w:tabs>
          <w:tab w:val="right" w:leader="dot" w:pos="8296"/>
        </w:tabs>
        <w:rPr>
          <w:rFonts w:asciiTheme="minorHAnsi" w:eastAsiaTheme="minorEastAsia" w:hAnsiTheme="minorHAnsi"/>
          <w:noProof/>
          <w:sz w:val="22"/>
        </w:rPr>
      </w:pPr>
      <w:hyperlink w:anchor="_Toc116475506" w:history="1">
        <w:r w:rsidR="00F54772" w:rsidRPr="00106983">
          <w:rPr>
            <w:rStyle w:val="Hyperlink"/>
            <w:noProof/>
          </w:rPr>
          <w:t>Table 4.8</w:t>
        </w:r>
        <w:r w:rsidR="00F54772" w:rsidRPr="00106983">
          <w:rPr>
            <w:rStyle w:val="Hyperlink"/>
            <w:noProof/>
            <w:lang w:val="en-GB"/>
          </w:rPr>
          <w:t>: Traders’ sources of food supply</w:t>
        </w:r>
        <w:r w:rsidR="00F54772">
          <w:rPr>
            <w:noProof/>
            <w:webHidden/>
          </w:rPr>
          <w:tab/>
        </w:r>
        <w:r w:rsidR="00F54772">
          <w:rPr>
            <w:noProof/>
            <w:webHidden/>
          </w:rPr>
          <w:fldChar w:fldCharType="begin"/>
        </w:r>
        <w:r w:rsidR="00F54772">
          <w:rPr>
            <w:noProof/>
            <w:webHidden/>
          </w:rPr>
          <w:instrText xml:space="preserve"> PAGEREF _Toc116475506 \h </w:instrText>
        </w:r>
        <w:r w:rsidR="00F54772">
          <w:rPr>
            <w:noProof/>
            <w:webHidden/>
          </w:rPr>
        </w:r>
        <w:r w:rsidR="00F54772">
          <w:rPr>
            <w:noProof/>
            <w:webHidden/>
          </w:rPr>
          <w:fldChar w:fldCharType="separate"/>
        </w:r>
        <w:r w:rsidR="00CC7E3C">
          <w:rPr>
            <w:noProof/>
            <w:webHidden/>
          </w:rPr>
          <w:t>74</w:t>
        </w:r>
        <w:r w:rsidR="00F54772">
          <w:rPr>
            <w:noProof/>
            <w:webHidden/>
          </w:rPr>
          <w:fldChar w:fldCharType="end"/>
        </w:r>
      </w:hyperlink>
    </w:p>
    <w:p w14:paraId="4D9F40A3" w14:textId="57469B33" w:rsidR="00F54772" w:rsidRDefault="00BE48CB">
      <w:pPr>
        <w:pStyle w:val="TableofFigures"/>
        <w:tabs>
          <w:tab w:val="right" w:leader="dot" w:pos="8296"/>
        </w:tabs>
        <w:rPr>
          <w:rFonts w:asciiTheme="minorHAnsi" w:eastAsiaTheme="minorEastAsia" w:hAnsiTheme="minorHAnsi"/>
          <w:noProof/>
          <w:sz w:val="22"/>
        </w:rPr>
      </w:pPr>
      <w:hyperlink w:anchor="_Toc116475507" w:history="1">
        <w:r w:rsidR="00F54772" w:rsidRPr="00106983">
          <w:rPr>
            <w:rStyle w:val="Hyperlink"/>
            <w:noProof/>
          </w:rPr>
          <w:t>Table 4.9: Traders’ views on the food situation in Wa</w:t>
        </w:r>
        <w:r w:rsidR="00F54772">
          <w:rPr>
            <w:noProof/>
            <w:webHidden/>
          </w:rPr>
          <w:tab/>
        </w:r>
        <w:r w:rsidR="00F54772">
          <w:rPr>
            <w:noProof/>
            <w:webHidden/>
          </w:rPr>
          <w:fldChar w:fldCharType="begin"/>
        </w:r>
        <w:r w:rsidR="00F54772">
          <w:rPr>
            <w:noProof/>
            <w:webHidden/>
          </w:rPr>
          <w:instrText xml:space="preserve"> PAGEREF _Toc116475507 \h </w:instrText>
        </w:r>
        <w:r w:rsidR="00F54772">
          <w:rPr>
            <w:noProof/>
            <w:webHidden/>
          </w:rPr>
        </w:r>
        <w:r w:rsidR="00F54772">
          <w:rPr>
            <w:noProof/>
            <w:webHidden/>
          </w:rPr>
          <w:fldChar w:fldCharType="separate"/>
        </w:r>
        <w:r w:rsidR="00CC7E3C">
          <w:rPr>
            <w:noProof/>
            <w:webHidden/>
          </w:rPr>
          <w:t>75</w:t>
        </w:r>
        <w:r w:rsidR="00F54772">
          <w:rPr>
            <w:noProof/>
            <w:webHidden/>
          </w:rPr>
          <w:fldChar w:fldCharType="end"/>
        </w:r>
      </w:hyperlink>
    </w:p>
    <w:p w14:paraId="717F8CF8" w14:textId="484A7EE1" w:rsidR="00F54772" w:rsidRDefault="00BE48CB">
      <w:pPr>
        <w:pStyle w:val="TableofFigures"/>
        <w:tabs>
          <w:tab w:val="right" w:leader="dot" w:pos="8296"/>
        </w:tabs>
        <w:rPr>
          <w:rFonts w:asciiTheme="minorHAnsi" w:eastAsiaTheme="minorEastAsia" w:hAnsiTheme="minorHAnsi"/>
          <w:noProof/>
          <w:sz w:val="22"/>
        </w:rPr>
      </w:pPr>
      <w:hyperlink w:anchor="_Toc116475508" w:history="1">
        <w:r w:rsidR="00F54772" w:rsidRPr="00106983">
          <w:rPr>
            <w:rStyle w:val="Hyperlink"/>
            <w:noProof/>
          </w:rPr>
          <w:t>Table 4.10</w:t>
        </w:r>
        <w:r w:rsidR="00F54772" w:rsidRPr="00106983">
          <w:rPr>
            <w:rStyle w:val="Hyperlink"/>
            <w:noProof/>
            <w:lang w:val="en-GB"/>
          </w:rPr>
          <w:t>: Household heads’ characteristics and food staples consumed</w:t>
        </w:r>
        <w:r w:rsidR="00F54772">
          <w:rPr>
            <w:noProof/>
            <w:webHidden/>
          </w:rPr>
          <w:tab/>
        </w:r>
        <w:r w:rsidR="00F54772">
          <w:rPr>
            <w:noProof/>
            <w:webHidden/>
          </w:rPr>
          <w:fldChar w:fldCharType="begin"/>
        </w:r>
        <w:r w:rsidR="00F54772">
          <w:rPr>
            <w:noProof/>
            <w:webHidden/>
          </w:rPr>
          <w:instrText xml:space="preserve"> PAGEREF _Toc116475508 \h </w:instrText>
        </w:r>
        <w:r w:rsidR="00F54772">
          <w:rPr>
            <w:noProof/>
            <w:webHidden/>
          </w:rPr>
        </w:r>
        <w:r w:rsidR="00F54772">
          <w:rPr>
            <w:noProof/>
            <w:webHidden/>
          </w:rPr>
          <w:fldChar w:fldCharType="separate"/>
        </w:r>
        <w:r w:rsidR="00CC7E3C">
          <w:rPr>
            <w:noProof/>
            <w:webHidden/>
          </w:rPr>
          <w:t>76</w:t>
        </w:r>
        <w:r w:rsidR="00F54772">
          <w:rPr>
            <w:noProof/>
            <w:webHidden/>
          </w:rPr>
          <w:fldChar w:fldCharType="end"/>
        </w:r>
      </w:hyperlink>
    </w:p>
    <w:p w14:paraId="45500B8B" w14:textId="2A41617B" w:rsidR="00F54772" w:rsidRDefault="00BE48CB">
      <w:pPr>
        <w:pStyle w:val="TableofFigures"/>
        <w:tabs>
          <w:tab w:val="right" w:leader="dot" w:pos="8296"/>
        </w:tabs>
        <w:rPr>
          <w:rFonts w:asciiTheme="minorHAnsi" w:eastAsiaTheme="minorEastAsia" w:hAnsiTheme="minorHAnsi"/>
          <w:noProof/>
          <w:sz w:val="22"/>
        </w:rPr>
      </w:pPr>
      <w:hyperlink w:anchor="_Toc116475509" w:history="1">
        <w:r w:rsidR="00F54772" w:rsidRPr="00106983">
          <w:rPr>
            <w:rStyle w:val="Hyperlink"/>
            <w:noProof/>
          </w:rPr>
          <w:t>Table 4.11</w:t>
        </w:r>
        <w:r w:rsidR="00F54772" w:rsidRPr="00106983">
          <w:rPr>
            <w:rStyle w:val="Hyperlink"/>
            <w:noProof/>
            <w:lang w:val="en-GB"/>
          </w:rPr>
          <w:t>: Household characteristics and access to food staples.</w:t>
        </w:r>
        <w:r w:rsidR="00F54772">
          <w:rPr>
            <w:noProof/>
            <w:webHidden/>
          </w:rPr>
          <w:tab/>
        </w:r>
        <w:r w:rsidR="00F54772">
          <w:rPr>
            <w:noProof/>
            <w:webHidden/>
          </w:rPr>
          <w:fldChar w:fldCharType="begin"/>
        </w:r>
        <w:r w:rsidR="00F54772">
          <w:rPr>
            <w:noProof/>
            <w:webHidden/>
          </w:rPr>
          <w:instrText xml:space="preserve"> PAGEREF _Toc116475509 \h </w:instrText>
        </w:r>
        <w:r w:rsidR="00F54772">
          <w:rPr>
            <w:noProof/>
            <w:webHidden/>
          </w:rPr>
        </w:r>
        <w:r w:rsidR="00F54772">
          <w:rPr>
            <w:noProof/>
            <w:webHidden/>
          </w:rPr>
          <w:fldChar w:fldCharType="separate"/>
        </w:r>
        <w:r w:rsidR="00CC7E3C">
          <w:rPr>
            <w:noProof/>
            <w:webHidden/>
          </w:rPr>
          <w:t>77</w:t>
        </w:r>
        <w:r w:rsidR="00F54772">
          <w:rPr>
            <w:noProof/>
            <w:webHidden/>
          </w:rPr>
          <w:fldChar w:fldCharType="end"/>
        </w:r>
      </w:hyperlink>
    </w:p>
    <w:p w14:paraId="2AD79A4E" w14:textId="66DBE87E" w:rsidR="00F54772" w:rsidRDefault="00BE48CB">
      <w:pPr>
        <w:pStyle w:val="TableofFigures"/>
        <w:tabs>
          <w:tab w:val="right" w:leader="dot" w:pos="8296"/>
        </w:tabs>
        <w:rPr>
          <w:rFonts w:asciiTheme="minorHAnsi" w:eastAsiaTheme="minorEastAsia" w:hAnsiTheme="minorHAnsi"/>
          <w:noProof/>
          <w:sz w:val="22"/>
        </w:rPr>
      </w:pPr>
      <w:hyperlink w:anchor="_Toc116475510" w:history="1">
        <w:r w:rsidR="00F54772" w:rsidRPr="00106983">
          <w:rPr>
            <w:rStyle w:val="Hyperlink"/>
            <w:noProof/>
          </w:rPr>
          <w:t>Table 4.12: Reasons for not getting food supply always</w:t>
        </w:r>
        <w:r w:rsidR="00F54772">
          <w:rPr>
            <w:noProof/>
            <w:webHidden/>
          </w:rPr>
          <w:tab/>
        </w:r>
        <w:r w:rsidR="00F54772">
          <w:rPr>
            <w:noProof/>
            <w:webHidden/>
          </w:rPr>
          <w:fldChar w:fldCharType="begin"/>
        </w:r>
        <w:r w:rsidR="00F54772">
          <w:rPr>
            <w:noProof/>
            <w:webHidden/>
          </w:rPr>
          <w:instrText xml:space="preserve"> PAGEREF _Toc116475510 \h </w:instrText>
        </w:r>
        <w:r w:rsidR="00F54772">
          <w:rPr>
            <w:noProof/>
            <w:webHidden/>
          </w:rPr>
        </w:r>
        <w:r w:rsidR="00F54772">
          <w:rPr>
            <w:noProof/>
            <w:webHidden/>
          </w:rPr>
          <w:fldChar w:fldCharType="separate"/>
        </w:r>
        <w:r w:rsidR="00CC7E3C">
          <w:rPr>
            <w:noProof/>
            <w:webHidden/>
          </w:rPr>
          <w:t>78</w:t>
        </w:r>
        <w:r w:rsidR="00F54772">
          <w:rPr>
            <w:noProof/>
            <w:webHidden/>
          </w:rPr>
          <w:fldChar w:fldCharType="end"/>
        </w:r>
      </w:hyperlink>
    </w:p>
    <w:p w14:paraId="2C476EC4" w14:textId="65047A2A" w:rsidR="00F54772" w:rsidRDefault="00BE48CB">
      <w:pPr>
        <w:pStyle w:val="TableofFigures"/>
        <w:tabs>
          <w:tab w:val="right" w:leader="dot" w:pos="8296"/>
        </w:tabs>
        <w:rPr>
          <w:rFonts w:asciiTheme="minorHAnsi" w:eastAsiaTheme="minorEastAsia" w:hAnsiTheme="minorHAnsi"/>
          <w:noProof/>
          <w:sz w:val="22"/>
        </w:rPr>
      </w:pPr>
      <w:hyperlink w:anchor="_Toc116475511" w:history="1">
        <w:r w:rsidR="00F54772" w:rsidRPr="00106983">
          <w:rPr>
            <w:rStyle w:val="Hyperlink"/>
            <w:noProof/>
          </w:rPr>
          <w:t>Table 4.13: Policies on Urban Environmental Governance and Food Security</w:t>
        </w:r>
        <w:r w:rsidR="00F54772">
          <w:rPr>
            <w:noProof/>
            <w:webHidden/>
          </w:rPr>
          <w:tab/>
        </w:r>
        <w:r w:rsidR="00F54772">
          <w:rPr>
            <w:noProof/>
            <w:webHidden/>
          </w:rPr>
          <w:fldChar w:fldCharType="begin"/>
        </w:r>
        <w:r w:rsidR="00F54772">
          <w:rPr>
            <w:noProof/>
            <w:webHidden/>
          </w:rPr>
          <w:instrText xml:space="preserve"> PAGEREF _Toc116475511 \h </w:instrText>
        </w:r>
        <w:r w:rsidR="00F54772">
          <w:rPr>
            <w:noProof/>
            <w:webHidden/>
          </w:rPr>
        </w:r>
        <w:r w:rsidR="00F54772">
          <w:rPr>
            <w:noProof/>
            <w:webHidden/>
          </w:rPr>
          <w:fldChar w:fldCharType="separate"/>
        </w:r>
        <w:r w:rsidR="00CC7E3C">
          <w:rPr>
            <w:noProof/>
            <w:webHidden/>
          </w:rPr>
          <w:t>84</w:t>
        </w:r>
        <w:r w:rsidR="00F54772">
          <w:rPr>
            <w:noProof/>
            <w:webHidden/>
          </w:rPr>
          <w:fldChar w:fldCharType="end"/>
        </w:r>
      </w:hyperlink>
    </w:p>
    <w:p w14:paraId="4B71132B" w14:textId="700FA99C" w:rsidR="00F54772" w:rsidRDefault="00BE48CB">
      <w:pPr>
        <w:pStyle w:val="TableofFigures"/>
        <w:tabs>
          <w:tab w:val="right" w:leader="dot" w:pos="8296"/>
        </w:tabs>
        <w:rPr>
          <w:rFonts w:asciiTheme="minorHAnsi" w:eastAsiaTheme="minorEastAsia" w:hAnsiTheme="minorHAnsi"/>
          <w:noProof/>
          <w:sz w:val="22"/>
        </w:rPr>
      </w:pPr>
      <w:hyperlink w:anchor="_Toc116475512" w:history="1">
        <w:r w:rsidR="00F54772" w:rsidRPr="00106983">
          <w:rPr>
            <w:rStyle w:val="Hyperlink"/>
            <w:noProof/>
          </w:rPr>
          <w:t>Table 4.14: Important issues in the implementation of urban environmental Governance policies and food security</w:t>
        </w:r>
        <w:r w:rsidR="00F54772">
          <w:rPr>
            <w:noProof/>
            <w:webHidden/>
          </w:rPr>
          <w:tab/>
        </w:r>
        <w:r w:rsidR="00F54772">
          <w:rPr>
            <w:noProof/>
            <w:webHidden/>
          </w:rPr>
          <w:fldChar w:fldCharType="begin"/>
        </w:r>
        <w:r w:rsidR="00F54772">
          <w:rPr>
            <w:noProof/>
            <w:webHidden/>
          </w:rPr>
          <w:instrText xml:space="preserve"> PAGEREF _Toc116475512 \h </w:instrText>
        </w:r>
        <w:r w:rsidR="00F54772">
          <w:rPr>
            <w:noProof/>
            <w:webHidden/>
          </w:rPr>
        </w:r>
        <w:r w:rsidR="00F54772">
          <w:rPr>
            <w:noProof/>
            <w:webHidden/>
          </w:rPr>
          <w:fldChar w:fldCharType="separate"/>
        </w:r>
        <w:r w:rsidR="00CC7E3C">
          <w:rPr>
            <w:noProof/>
            <w:webHidden/>
          </w:rPr>
          <w:t>87</w:t>
        </w:r>
        <w:r w:rsidR="00F54772">
          <w:rPr>
            <w:noProof/>
            <w:webHidden/>
          </w:rPr>
          <w:fldChar w:fldCharType="end"/>
        </w:r>
      </w:hyperlink>
    </w:p>
    <w:p w14:paraId="68CC693E" w14:textId="0C287492" w:rsidR="007A2A99" w:rsidRPr="00A228C1" w:rsidRDefault="008A3CC1" w:rsidP="00DC08B8">
      <w:pPr>
        <w:spacing w:after="0" w:line="480" w:lineRule="auto"/>
        <w:jc w:val="both"/>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fldChar w:fldCharType="end"/>
      </w:r>
    </w:p>
    <w:p w14:paraId="1B547639" w14:textId="77777777" w:rsidR="00DC08B8" w:rsidRPr="00A228C1" w:rsidRDefault="00DC08B8" w:rsidP="00843771">
      <w:pPr>
        <w:rPr>
          <w:color w:val="000000" w:themeColor="text1"/>
        </w:rPr>
      </w:pPr>
    </w:p>
    <w:p w14:paraId="04EE6072" w14:textId="77777777" w:rsidR="007A2A99" w:rsidRPr="00A228C1" w:rsidRDefault="007A2A99" w:rsidP="00843771">
      <w:pPr>
        <w:pStyle w:val="Heading1"/>
        <w:rPr>
          <w:rFonts w:eastAsia="Times New Roman"/>
          <w:color w:val="000000" w:themeColor="text1"/>
        </w:rPr>
      </w:pPr>
      <w:bookmarkStart w:id="10" w:name="_Toc116476202"/>
      <w:bookmarkStart w:id="11" w:name="_Hlk105766377"/>
      <w:r w:rsidRPr="00A228C1">
        <w:rPr>
          <w:rFonts w:eastAsia="Times New Roman"/>
          <w:color w:val="000000" w:themeColor="text1"/>
        </w:rPr>
        <w:lastRenderedPageBreak/>
        <w:t>LIST OF FIGURES</w:t>
      </w:r>
      <w:bookmarkEnd w:id="10"/>
    </w:p>
    <w:p w14:paraId="71702ECD" w14:textId="7E998C6E" w:rsidR="00F54772" w:rsidRDefault="008A3CC1">
      <w:pPr>
        <w:pStyle w:val="TableofFigures"/>
        <w:tabs>
          <w:tab w:val="right" w:leader="dot" w:pos="8296"/>
        </w:tabs>
        <w:rPr>
          <w:rFonts w:asciiTheme="minorHAnsi" w:eastAsiaTheme="minorEastAsia" w:hAnsiTheme="minorHAnsi"/>
          <w:noProof/>
          <w:sz w:val="22"/>
        </w:rPr>
      </w:pPr>
      <w:r w:rsidRPr="00A228C1">
        <w:rPr>
          <w:rFonts w:eastAsia="Calibri" w:cs="Times New Roman"/>
          <w:color w:val="000000" w:themeColor="text1"/>
          <w:szCs w:val="24"/>
        </w:rPr>
        <w:fldChar w:fldCharType="begin"/>
      </w:r>
      <w:r w:rsidRPr="00A228C1">
        <w:rPr>
          <w:rFonts w:eastAsia="Calibri" w:cs="Times New Roman"/>
          <w:color w:val="000000" w:themeColor="text1"/>
          <w:szCs w:val="24"/>
        </w:rPr>
        <w:instrText xml:space="preserve"> TOC \h \z \t "LOF" \c "Figure" </w:instrText>
      </w:r>
      <w:r w:rsidRPr="00A228C1">
        <w:rPr>
          <w:rFonts w:eastAsia="Calibri" w:cs="Times New Roman"/>
          <w:color w:val="000000" w:themeColor="text1"/>
          <w:szCs w:val="24"/>
        </w:rPr>
        <w:fldChar w:fldCharType="separate"/>
      </w:r>
      <w:hyperlink w:anchor="_Toc116475535" w:history="1">
        <w:r w:rsidR="00F54772" w:rsidRPr="00D74AF9">
          <w:rPr>
            <w:rStyle w:val="Hyperlink"/>
            <w:noProof/>
          </w:rPr>
          <w:t>Figure 2.1: Conceptual framework of the study</w:t>
        </w:r>
        <w:r w:rsidR="00F54772">
          <w:rPr>
            <w:noProof/>
            <w:webHidden/>
          </w:rPr>
          <w:tab/>
        </w:r>
        <w:r w:rsidR="00F54772">
          <w:rPr>
            <w:noProof/>
            <w:webHidden/>
          </w:rPr>
          <w:fldChar w:fldCharType="begin"/>
        </w:r>
        <w:r w:rsidR="00F54772">
          <w:rPr>
            <w:noProof/>
            <w:webHidden/>
          </w:rPr>
          <w:instrText xml:space="preserve"> PAGEREF _Toc116475535 \h </w:instrText>
        </w:r>
        <w:r w:rsidR="00F54772">
          <w:rPr>
            <w:noProof/>
            <w:webHidden/>
          </w:rPr>
        </w:r>
        <w:r w:rsidR="00F54772">
          <w:rPr>
            <w:noProof/>
            <w:webHidden/>
          </w:rPr>
          <w:fldChar w:fldCharType="separate"/>
        </w:r>
        <w:r w:rsidR="00CC7E3C">
          <w:rPr>
            <w:noProof/>
            <w:webHidden/>
          </w:rPr>
          <w:t>39</w:t>
        </w:r>
        <w:r w:rsidR="00F54772">
          <w:rPr>
            <w:noProof/>
            <w:webHidden/>
          </w:rPr>
          <w:fldChar w:fldCharType="end"/>
        </w:r>
      </w:hyperlink>
    </w:p>
    <w:p w14:paraId="77C05472" w14:textId="0E359CE6" w:rsidR="00F54772" w:rsidRDefault="00BE48CB">
      <w:pPr>
        <w:pStyle w:val="TableofFigures"/>
        <w:tabs>
          <w:tab w:val="right" w:leader="dot" w:pos="8296"/>
        </w:tabs>
        <w:rPr>
          <w:rFonts w:asciiTheme="minorHAnsi" w:eastAsiaTheme="minorEastAsia" w:hAnsiTheme="minorHAnsi"/>
          <w:noProof/>
          <w:sz w:val="22"/>
        </w:rPr>
      </w:pPr>
      <w:hyperlink w:anchor="_Toc116475536" w:history="1">
        <w:r w:rsidR="00F54772" w:rsidRPr="00D74AF9">
          <w:rPr>
            <w:rStyle w:val="Hyperlink"/>
            <w:noProof/>
          </w:rPr>
          <w:t>Figure 3.1 Map of Wa Municipal showing study communities.</w:t>
        </w:r>
        <w:r w:rsidR="00F54772">
          <w:rPr>
            <w:noProof/>
            <w:webHidden/>
          </w:rPr>
          <w:tab/>
        </w:r>
        <w:r w:rsidR="00F54772">
          <w:rPr>
            <w:noProof/>
            <w:webHidden/>
          </w:rPr>
          <w:fldChar w:fldCharType="begin"/>
        </w:r>
        <w:r w:rsidR="00F54772">
          <w:rPr>
            <w:noProof/>
            <w:webHidden/>
          </w:rPr>
          <w:instrText xml:space="preserve"> PAGEREF _Toc116475536 \h </w:instrText>
        </w:r>
        <w:r w:rsidR="00F54772">
          <w:rPr>
            <w:noProof/>
            <w:webHidden/>
          </w:rPr>
        </w:r>
        <w:r w:rsidR="00F54772">
          <w:rPr>
            <w:noProof/>
            <w:webHidden/>
          </w:rPr>
          <w:fldChar w:fldCharType="separate"/>
        </w:r>
        <w:r w:rsidR="00CC7E3C">
          <w:rPr>
            <w:noProof/>
            <w:webHidden/>
          </w:rPr>
          <w:t>41</w:t>
        </w:r>
        <w:r w:rsidR="00F54772">
          <w:rPr>
            <w:noProof/>
            <w:webHidden/>
          </w:rPr>
          <w:fldChar w:fldCharType="end"/>
        </w:r>
      </w:hyperlink>
    </w:p>
    <w:p w14:paraId="2874A1DC" w14:textId="1D5A2E1F" w:rsidR="00F54772" w:rsidRDefault="00BE48CB">
      <w:pPr>
        <w:pStyle w:val="TableofFigures"/>
        <w:tabs>
          <w:tab w:val="right" w:leader="dot" w:pos="8296"/>
        </w:tabs>
        <w:rPr>
          <w:rFonts w:asciiTheme="minorHAnsi" w:eastAsiaTheme="minorEastAsia" w:hAnsiTheme="minorHAnsi"/>
          <w:noProof/>
          <w:sz w:val="22"/>
        </w:rPr>
      </w:pPr>
      <w:hyperlink w:anchor="_Toc116475537" w:history="1">
        <w:r w:rsidR="00F54772" w:rsidRPr="00D74AF9">
          <w:rPr>
            <w:rStyle w:val="Hyperlink"/>
            <w:noProof/>
          </w:rPr>
          <w:t>Figure</w:t>
        </w:r>
        <w:r w:rsidR="00F54772">
          <w:rPr>
            <w:rStyle w:val="Hyperlink"/>
            <w:noProof/>
          </w:rPr>
          <w:t xml:space="preserve"> </w:t>
        </w:r>
        <w:r w:rsidR="00F54772" w:rsidRPr="00D74AF9">
          <w:rPr>
            <w:rStyle w:val="Hyperlink"/>
            <w:noProof/>
          </w:rPr>
          <w:t>4.1: Respondents’ Awareness of any Government policy on urban environmental governance and food security.</w:t>
        </w:r>
        <w:r w:rsidR="00F54772">
          <w:rPr>
            <w:noProof/>
            <w:webHidden/>
          </w:rPr>
          <w:tab/>
        </w:r>
        <w:r w:rsidR="00F54772">
          <w:rPr>
            <w:noProof/>
            <w:webHidden/>
          </w:rPr>
          <w:fldChar w:fldCharType="begin"/>
        </w:r>
        <w:r w:rsidR="00F54772">
          <w:rPr>
            <w:noProof/>
            <w:webHidden/>
          </w:rPr>
          <w:instrText xml:space="preserve"> PAGEREF _Toc116475537 \h </w:instrText>
        </w:r>
        <w:r w:rsidR="00F54772">
          <w:rPr>
            <w:noProof/>
            <w:webHidden/>
          </w:rPr>
        </w:r>
        <w:r w:rsidR="00F54772">
          <w:rPr>
            <w:noProof/>
            <w:webHidden/>
          </w:rPr>
          <w:fldChar w:fldCharType="separate"/>
        </w:r>
        <w:r w:rsidR="00CC7E3C">
          <w:rPr>
            <w:noProof/>
            <w:webHidden/>
          </w:rPr>
          <w:t>83</w:t>
        </w:r>
        <w:r w:rsidR="00F54772">
          <w:rPr>
            <w:noProof/>
            <w:webHidden/>
          </w:rPr>
          <w:fldChar w:fldCharType="end"/>
        </w:r>
      </w:hyperlink>
    </w:p>
    <w:p w14:paraId="639CD0DE" w14:textId="1504BA6A" w:rsidR="007A2A99" w:rsidRPr="007A2A99" w:rsidRDefault="008A3CC1" w:rsidP="00DC08B8">
      <w:pPr>
        <w:spacing w:after="0" w:line="48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fldChar w:fldCharType="end"/>
      </w:r>
    </w:p>
    <w:p w14:paraId="1205BC47"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0114AB4A"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10FBF1E7"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2C7BF15A"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29E6E526"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19F19DAA"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653A3D16"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064671A4"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578246F1"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3BE86564"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5D867F00"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0BC2FC65" w14:textId="1BF21031" w:rsidR="007A2A99" w:rsidRPr="00A228C1" w:rsidRDefault="007A2A99" w:rsidP="00DC08B8">
      <w:pPr>
        <w:spacing w:after="0" w:line="480" w:lineRule="auto"/>
        <w:jc w:val="center"/>
        <w:rPr>
          <w:rFonts w:ascii="Times New Roman" w:eastAsia="Calibri" w:hAnsi="Times New Roman" w:cs="Times New Roman"/>
          <w:color w:val="000000" w:themeColor="text1"/>
          <w:sz w:val="24"/>
          <w:szCs w:val="24"/>
        </w:rPr>
      </w:pPr>
    </w:p>
    <w:p w14:paraId="3063E22C" w14:textId="0A61CEA6" w:rsidR="008A3CC1" w:rsidRPr="00A228C1" w:rsidRDefault="008A3CC1" w:rsidP="00DC08B8">
      <w:pPr>
        <w:spacing w:after="0" w:line="480" w:lineRule="auto"/>
        <w:jc w:val="center"/>
        <w:rPr>
          <w:rFonts w:ascii="Times New Roman" w:eastAsia="Calibri" w:hAnsi="Times New Roman" w:cs="Times New Roman"/>
          <w:color w:val="000000" w:themeColor="text1"/>
          <w:sz w:val="24"/>
          <w:szCs w:val="24"/>
        </w:rPr>
      </w:pPr>
    </w:p>
    <w:p w14:paraId="6541619C" w14:textId="184A9D6D" w:rsidR="008A3CC1" w:rsidRPr="00A228C1" w:rsidRDefault="008A3CC1" w:rsidP="00DC08B8">
      <w:pPr>
        <w:spacing w:after="0" w:line="480" w:lineRule="auto"/>
        <w:jc w:val="center"/>
        <w:rPr>
          <w:rFonts w:ascii="Times New Roman" w:eastAsia="Calibri" w:hAnsi="Times New Roman" w:cs="Times New Roman"/>
          <w:color w:val="000000" w:themeColor="text1"/>
          <w:sz w:val="24"/>
          <w:szCs w:val="24"/>
        </w:rPr>
      </w:pPr>
    </w:p>
    <w:p w14:paraId="01862CD4" w14:textId="13726668" w:rsidR="008A3CC1" w:rsidRPr="00A228C1" w:rsidRDefault="008A3CC1" w:rsidP="00DC08B8">
      <w:pPr>
        <w:spacing w:after="0" w:line="480" w:lineRule="auto"/>
        <w:jc w:val="center"/>
        <w:rPr>
          <w:rFonts w:ascii="Times New Roman" w:eastAsia="Calibri" w:hAnsi="Times New Roman" w:cs="Times New Roman"/>
          <w:color w:val="000000" w:themeColor="text1"/>
          <w:sz w:val="24"/>
          <w:szCs w:val="24"/>
        </w:rPr>
      </w:pPr>
    </w:p>
    <w:p w14:paraId="26CF6FC3" w14:textId="77777777" w:rsidR="008A3CC1" w:rsidRPr="007A2A99" w:rsidRDefault="008A3CC1" w:rsidP="00DC08B8">
      <w:pPr>
        <w:spacing w:after="0" w:line="480" w:lineRule="auto"/>
        <w:jc w:val="center"/>
        <w:rPr>
          <w:rFonts w:ascii="Times New Roman" w:eastAsia="Calibri" w:hAnsi="Times New Roman" w:cs="Times New Roman"/>
          <w:color w:val="000000" w:themeColor="text1"/>
          <w:sz w:val="24"/>
          <w:szCs w:val="24"/>
        </w:rPr>
      </w:pPr>
    </w:p>
    <w:p w14:paraId="5259568D"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485A5157"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4BEF4295" w14:textId="77777777" w:rsidR="007A2A99" w:rsidRPr="00A228C1" w:rsidRDefault="007A2A99" w:rsidP="00843771">
      <w:pPr>
        <w:pStyle w:val="Heading1"/>
        <w:rPr>
          <w:rFonts w:eastAsia="Times New Roman"/>
          <w:color w:val="000000" w:themeColor="text1"/>
        </w:rPr>
      </w:pPr>
      <w:bookmarkStart w:id="12" w:name="_Toc116476203"/>
      <w:r w:rsidRPr="00A228C1">
        <w:rPr>
          <w:rFonts w:eastAsia="Times New Roman"/>
          <w:color w:val="000000" w:themeColor="text1"/>
        </w:rPr>
        <w:lastRenderedPageBreak/>
        <w:t>LIST OF PLATES</w:t>
      </w:r>
      <w:bookmarkEnd w:id="12"/>
    </w:p>
    <w:p w14:paraId="3062C247" w14:textId="7815FA20" w:rsidR="00F54772" w:rsidRDefault="008A3CC1">
      <w:pPr>
        <w:pStyle w:val="TableofFigures"/>
        <w:tabs>
          <w:tab w:val="right" w:leader="dot" w:pos="8296"/>
        </w:tabs>
        <w:rPr>
          <w:rFonts w:asciiTheme="minorHAnsi" w:eastAsiaTheme="minorEastAsia" w:hAnsiTheme="minorHAnsi"/>
          <w:noProof/>
          <w:sz w:val="22"/>
        </w:rPr>
      </w:pPr>
      <w:r w:rsidRPr="00A228C1">
        <w:rPr>
          <w:rFonts w:ascii="Calibri" w:eastAsia="Calibri" w:hAnsi="Calibri" w:cs="Times New Roman"/>
          <w:color w:val="000000" w:themeColor="text1"/>
        </w:rPr>
        <w:fldChar w:fldCharType="begin"/>
      </w:r>
      <w:r w:rsidRPr="00A228C1">
        <w:rPr>
          <w:rFonts w:ascii="Calibri" w:eastAsia="Calibri" w:hAnsi="Calibri" w:cs="Times New Roman"/>
          <w:color w:val="000000" w:themeColor="text1"/>
        </w:rPr>
        <w:instrText xml:space="preserve"> TOC \h \z \t "LOP" \c "Equation" </w:instrText>
      </w:r>
      <w:r w:rsidRPr="00A228C1">
        <w:rPr>
          <w:rFonts w:ascii="Calibri" w:eastAsia="Calibri" w:hAnsi="Calibri" w:cs="Times New Roman"/>
          <w:color w:val="000000" w:themeColor="text1"/>
        </w:rPr>
        <w:fldChar w:fldCharType="separate"/>
      </w:r>
      <w:hyperlink w:anchor="_Toc116475564" w:history="1">
        <w:r w:rsidR="00F54772" w:rsidRPr="006E73BC">
          <w:rPr>
            <w:rStyle w:val="Hyperlink"/>
            <w:noProof/>
          </w:rPr>
          <w:t>Plate 4.1: A damaged waste collection container.</w:t>
        </w:r>
        <w:r w:rsidR="00F54772">
          <w:rPr>
            <w:noProof/>
            <w:webHidden/>
          </w:rPr>
          <w:tab/>
        </w:r>
        <w:r w:rsidR="00F54772">
          <w:rPr>
            <w:noProof/>
            <w:webHidden/>
          </w:rPr>
          <w:fldChar w:fldCharType="begin"/>
        </w:r>
        <w:r w:rsidR="00F54772">
          <w:rPr>
            <w:noProof/>
            <w:webHidden/>
          </w:rPr>
          <w:instrText xml:space="preserve"> PAGEREF _Toc116475564 \h </w:instrText>
        </w:r>
        <w:r w:rsidR="00F54772">
          <w:rPr>
            <w:noProof/>
            <w:webHidden/>
          </w:rPr>
        </w:r>
        <w:r w:rsidR="00F54772">
          <w:rPr>
            <w:noProof/>
            <w:webHidden/>
          </w:rPr>
          <w:fldChar w:fldCharType="separate"/>
        </w:r>
        <w:r w:rsidR="00CC7E3C">
          <w:rPr>
            <w:noProof/>
            <w:webHidden/>
          </w:rPr>
          <w:t>66</w:t>
        </w:r>
        <w:r w:rsidR="00F54772">
          <w:rPr>
            <w:noProof/>
            <w:webHidden/>
          </w:rPr>
          <w:fldChar w:fldCharType="end"/>
        </w:r>
      </w:hyperlink>
    </w:p>
    <w:p w14:paraId="314A5A9C" w14:textId="48CE60C2" w:rsidR="007A2A99" w:rsidRPr="007A2A99" w:rsidRDefault="008A3CC1" w:rsidP="00DC08B8">
      <w:pPr>
        <w:spacing w:after="0" w:line="480" w:lineRule="auto"/>
        <w:rPr>
          <w:rFonts w:ascii="Calibri" w:eastAsia="Calibri" w:hAnsi="Calibri" w:cs="Times New Roman"/>
          <w:color w:val="000000" w:themeColor="text1"/>
        </w:rPr>
      </w:pPr>
      <w:r w:rsidRPr="00A228C1">
        <w:rPr>
          <w:rFonts w:ascii="Calibri" w:eastAsia="Calibri" w:hAnsi="Calibri" w:cs="Times New Roman"/>
          <w:color w:val="000000" w:themeColor="text1"/>
        </w:rPr>
        <w:fldChar w:fldCharType="end"/>
      </w:r>
    </w:p>
    <w:p w14:paraId="0C82E852" w14:textId="77777777" w:rsidR="007A2A99" w:rsidRPr="00A228C1" w:rsidRDefault="007A2A99" w:rsidP="00DC08B8">
      <w:pPr>
        <w:spacing w:after="0" w:line="480" w:lineRule="auto"/>
        <w:rPr>
          <w:color w:val="000000" w:themeColor="text1"/>
        </w:rPr>
      </w:pPr>
    </w:p>
    <w:p w14:paraId="15173682" w14:textId="77777777" w:rsidR="007A2A99" w:rsidRPr="00A228C1" w:rsidRDefault="007A2A99" w:rsidP="00DC08B8">
      <w:pPr>
        <w:spacing w:after="0" w:line="480" w:lineRule="auto"/>
        <w:rPr>
          <w:color w:val="000000" w:themeColor="text1"/>
        </w:rPr>
      </w:pPr>
    </w:p>
    <w:p w14:paraId="3692CCDA" w14:textId="77777777" w:rsidR="007A2A99" w:rsidRPr="00A228C1" w:rsidRDefault="007A2A99" w:rsidP="00DC08B8">
      <w:pPr>
        <w:spacing w:after="0" w:line="480" w:lineRule="auto"/>
        <w:rPr>
          <w:color w:val="000000" w:themeColor="text1"/>
        </w:rPr>
      </w:pPr>
    </w:p>
    <w:p w14:paraId="38C9A6CE" w14:textId="77777777" w:rsidR="007A2A99" w:rsidRPr="00A228C1" w:rsidRDefault="007A2A99" w:rsidP="00DC08B8">
      <w:pPr>
        <w:spacing w:after="0" w:line="480" w:lineRule="auto"/>
        <w:rPr>
          <w:color w:val="000000" w:themeColor="text1"/>
        </w:rPr>
      </w:pPr>
    </w:p>
    <w:p w14:paraId="2B10FDFC" w14:textId="74369C1B" w:rsidR="007A2A99" w:rsidRPr="00A228C1" w:rsidRDefault="007A2A99" w:rsidP="00DC08B8">
      <w:pPr>
        <w:spacing w:after="0" w:line="480" w:lineRule="auto"/>
        <w:rPr>
          <w:color w:val="000000" w:themeColor="text1"/>
        </w:rPr>
      </w:pPr>
    </w:p>
    <w:p w14:paraId="7BDAAE85" w14:textId="0F660F78" w:rsidR="00196647" w:rsidRPr="00A228C1" w:rsidRDefault="00196647" w:rsidP="00DC08B8">
      <w:pPr>
        <w:spacing w:after="0" w:line="480" w:lineRule="auto"/>
        <w:rPr>
          <w:color w:val="000000" w:themeColor="text1"/>
        </w:rPr>
      </w:pPr>
    </w:p>
    <w:p w14:paraId="596C187A" w14:textId="22F3EEC4" w:rsidR="00196647" w:rsidRPr="00A228C1" w:rsidRDefault="00196647" w:rsidP="00DC08B8">
      <w:pPr>
        <w:spacing w:after="0" w:line="480" w:lineRule="auto"/>
        <w:rPr>
          <w:color w:val="000000" w:themeColor="text1"/>
        </w:rPr>
      </w:pPr>
    </w:p>
    <w:p w14:paraId="031BA501" w14:textId="5695DBFF" w:rsidR="00196647" w:rsidRPr="00A228C1" w:rsidRDefault="00196647" w:rsidP="00DC08B8">
      <w:pPr>
        <w:spacing w:after="0" w:line="480" w:lineRule="auto"/>
        <w:rPr>
          <w:color w:val="000000" w:themeColor="text1"/>
        </w:rPr>
      </w:pPr>
    </w:p>
    <w:p w14:paraId="4E25AE2A" w14:textId="77777777" w:rsidR="00196647" w:rsidRPr="00A228C1" w:rsidRDefault="00196647" w:rsidP="00DC08B8">
      <w:pPr>
        <w:spacing w:after="0" w:line="480" w:lineRule="auto"/>
        <w:rPr>
          <w:color w:val="000000" w:themeColor="text1"/>
        </w:rPr>
      </w:pPr>
    </w:p>
    <w:p w14:paraId="45EC7B85" w14:textId="77777777" w:rsidR="007A2A99" w:rsidRPr="00A228C1" w:rsidRDefault="007A2A99" w:rsidP="00DC08B8">
      <w:pPr>
        <w:spacing w:after="0" w:line="480" w:lineRule="auto"/>
        <w:rPr>
          <w:color w:val="000000" w:themeColor="text1"/>
        </w:rPr>
      </w:pPr>
    </w:p>
    <w:p w14:paraId="1C4B8864" w14:textId="77777777" w:rsidR="007A2A99" w:rsidRPr="00A228C1" w:rsidRDefault="007A2A99" w:rsidP="00DC08B8">
      <w:pPr>
        <w:spacing w:after="0" w:line="480" w:lineRule="auto"/>
        <w:rPr>
          <w:color w:val="000000" w:themeColor="text1"/>
        </w:rPr>
      </w:pPr>
    </w:p>
    <w:p w14:paraId="18BC2D76" w14:textId="77777777" w:rsidR="007A2A99" w:rsidRPr="00A228C1" w:rsidRDefault="007A2A99" w:rsidP="00DC08B8">
      <w:pPr>
        <w:spacing w:after="0" w:line="480" w:lineRule="auto"/>
        <w:rPr>
          <w:color w:val="000000" w:themeColor="text1"/>
        </w:rPr>
      </w:pPr>
    </w:p>
    <w:p w14:paraId="0628C623" w14:textId="77777777" w:rsidR="007A2A99" w:rsidRPr="00A228C1" w:rsidRDefault="007A2A99" w:rsidP="00DC08B8">
      <w:pPr>
        <w:spacing w:after="0" w:line="480" w:lineRule="auto"/>
        <w:rPr>
          <w:color w:val="000000" w:themeColor="text1"/>
        </w:rPr>
      </w:pPr>
    </w:p>
    <w:p w14:paraId="6545DE04" w14:textId="77777777" w:rsidR="007A2A99" w:rsidRPr="00A228C1" w:rsidRDefault="007A2A99" w:rsidP="00DC08B8">
      <w:pPr>
        <w:spacing w:after="0" w:line="480" w:lineRule="auto"/>
        <w:rPr>
          <w:color w:val="000000" w:themeColor="text1"/>
        </w:rPr>
      </w:pPr>
    </w:p>
    <w:p w14:paraId="44632D39" w14:textId="77777777" w:rsidR="007A2A99" w:rsidRPr="00A228C1" w:rsidRDefault="007A2A99" w:rsidP="00DC08B8">
      <w:pPr>
        <w:spacing w:after="0" w:line="480" w:lineRule="auto"/>
        <w:rPr>
          <w:color w:val="000000" w:themeColor="text1"/>
        </w:rPr>
      </w:pPr>
    </w:p>
    <w:p w14:paraId="2BCAC185" w14:textId="77777777" w:rsidR="007A2A99" w:rsidRPr="00A228C1" w:rsidRDefault="007A2A99" w:rsidP="00DC08B8">
      <w:pPr>
        <w:spacing w:after="0" w:line="480" w:lineRule="auto"/>
        <w:rPr>
          <w:color w:val="000000" w:themeColor="text1"/>
        </w:rPr>
      </w:pPr>
    </w:p>
    <w:p w14:paraId="1C6ECEAE" w14:textId="77777777" w:rsidR="007A2A99" w:rsidRPr="00A228C1" w:rsidRDefault="007A2A99" w:rsidP="00DC08B8">
      <w:pPr>
        <w:spacing w:after="0" w:line="480" w:lineRule="auto"/>
        <w:rPr>
          <w:color w:val="000000" w:themeColor="text1"/>
        </w:rPr>
      </w:pPr>
    </w:p>
    <w:p w14:paraId="61FBA800" w14:textId="17F5B3FF" w:rsidR="007A2A99" w:rsidRPr="00A228C1" w:rsidRDefault="007A2A99" w:rsidP="00DC08B8">
      <w:pPr>
        <w:spacing w:after="0" w:line="480" w:lineRule="auto"/>
        <w:rPr>
          <w:color w:val="000000" w:themeColor="text1"/>
        </w:rPr>
      </w:pPr>
    </w:p>
    <w:p w14:paraId="48070618" w14:textId="508192FF" w:rsidR="00DC08B8" w:rsidRPr="00A228C1" w:rsidRDefault="00DC08B8" w:rsidP="00DC08B8">
      <w:pPr>
        <w:spacing w:after="0" w:line="480" w:lineRule="auto"/>
        <w:rPr>
          <w:color w:val="000000" w:themeColor="text1"/>
        </w:rPr>
      </w:pPr>
    </w:p>
    <w:p w14:paraId="15F11708" w14:textId="77777777" w:rsidR="00DC08B8" w:rsidRPr="00A228C1" w:rsidRDefault="00DC08B8" w:rsidP="00DC08B8">
      <w:pPr>
        <w:spacing w:after="0" w:line="480" w:lineRule="auto"/>
        <w:rPr>
          <w:color w:val="000000" w:themeColor="text1"/>
        </w:rPr>
      </w:pPr>
    </w:p>
    <w:p w14:paraId="0E68EA16" w14:textId="77777777" w:rsidR="007A2A99" w:rsidRPr="00A228C1" w:rsidRDefault="007A2A99" w:rsidP="00DC08B8">
      <w:pPr>
        <w:spacing w:after="0" w:line="480" w:lineRule="auto"/>
        <w:rPr>
          <w:color w:val="000000" w:themeColor="text1"/>
        </w:rPr>
      </w:pPr>
    </w:p>
    <w:p w14:paraId="69E8F88D" w14:textId="77777777" w:rsidR="007A2A99" w:rsidRPr="00A228C1" w:rsidRDefault="007A2A99" w:rsidP="00DC08B8">
      <w:pPr>
        <w:spacing w:after="0" w:line="480" w:lineRule="auto"/>
        <w:rPr>
          <w:color w:val="000000" w:themeColor="text1"/>
        </w:rPr>
      </w:pPr>
    </w:p>
    <w:p w14:paraId="299419A8" w14:textId="77777777" w:rsidR="007A2A99" w:rsidRPr="00A228C1" w:rsidRDefault="007A2A99" w:rsidP="00DC08B8">
      <w:pPr>
        <w:spacing w:after="0" w:line="480" w:lineRule="auto"/>
        <w:rPr>
          <w:color w:val="000000" w:themeColor="text1"/>
        </w:rPr>
      </w:pPr>
    </w:p>
    <w:p w14:paraId="31A9131B" w14:textId="77777777" w:rsidR="007A2A99" w:rsidRPr="00A228C1" w:rsidRDefault="007A2A99" w:rsidP="00843771">
      <w:pPr>
        <w:pStyle w:val="Heading1"/>
        <w:rPr>
          <w:rFonts w:eastAsia="Times New Roman"/>
          <w:color w:val="000000" w:themeColor="text1"/>
        </w:rPr>
      </w:pPr>
      <w:bookmarkStart w:id="13" w:name="_Toc116476204"/>
      <w:r w:rsidRPr="00A228C1">
        <w:rPr>
          <w:rFonts w:eastAsia="Times New Roman"/>
          <w:color w:val="000000" w:themeColor="text1"/>
        </w:rPr>
        <w:lastRenderedPageBreak/>
        <w:t>LIST OF APPENDICES</w:t>
      </w:r>
      <w:bookmarkEnd w:id="13"/>
    </w:p>
    <w:p w14:paraId="4943417D" w14:textId="1EFA2FEF" w:rsidR="008A3CC1" w:rsidRPr="00A228C1" w:rsidRDefault="008A3CC1">
      <w:pPr>
        <w:pStyle w:val="TableofFigures"/>
        <w:tabs>
          <w:tab w:val="right" w:leader="dot" w:pos="8296"/>
        </w:tabs>
        <w:rPr>
          <w:rFonts w:asciiTheme="minorHAnsi" w:eastAsiaTheme="minorEastAsia" w:hAnsiTheme="minorHAnsi"/>
          <w:i/>
          <w:iCs/>
          <w:noProof/>
          <w:color w:val="000000" w:themeColor="text1"/>
          <w:sz w:val="22"/>
        </w:rPr>
      </w:pPr>
      <w:r w:rsidRPr="00A228C1">
        <w:rPr>
          <w:rFonts w:eastAsia="Calibri" w:cs="Times New Roman"/>
          <w:i/>
          <w:iCs/>
          <w:color w:val="000000" w:themeColor="text1"/>
          <w:szCs w:val="24"/>
        </w:rPr>
        <w:fldChar w:fldCharType="begin"/>
      </w:r>
      <w:r w:rsidRPr="00A228C1">
        <w:rPr>
          <w:rFonts w:eastAsia="Calibri" w:cs="Times New Roman"/>
          <w:i/>
          <w:iCs/>
          <w:color w:val="000000" w:themeColor="text1"/>
          <w:szCs w:val="24"/>
        </w:rPr>
        <w:instrText xml:space="preserve"> TOC \h \z \t "LOA" \c </w:instrText>
      </w:r>
      <w:r w:rsidRPr="00A228C1">
        <w:rPr>
          <w:rFonts w:eastAsia="Calibri" w:cs="Times New Roman"/>
          <w:i/>
          <w:iCs/>
          <w:color w:val="000000" w:themeColor="text1"/>
          <w:szCs w:val="24"/>
        </w:rPr>
        <w:fldChar w:fldCharType="separate"/>
      </w:r>
      <w:hyperlink w:anchor="_Toc106075911" w:history="1">
        <w:r w:rsidRPr="00A228C1">
          <w:rPr>
            <w:rStyle w:val="Hyperlink"/>
            <w:i/>
            <w:iCs/>
            <w:noProof/>
            <w:color w:val="000000" w:themeColor="text1"/>
            <w:u w:val="none"/>
          </w:rPr>
          <w:t>Appendix I</w:t>
        </w:r>
      </w:hyperlink>
      <w:r w:rsidRPr="00A228C1">
        <w:rPr>
          <w:rStyle w:val="Hyperlink"/>
          <w:i/>
          <w:iCs/>
          <w:noProof/>
          <w:color w:val="000000" w:themeColor="text1"/>
          <w:u w:val="none"/>
        </w:rPr>
        <w:t xml:space="preserve">: </w:t>
      </w:r>
      <w:hyperlink w:anchor="_Toc106075912" w:history="1">
        <w:r w:rsidRPr="00A228C1">
          <w:rPr>
            <w:rStyle w:val="Hyperlink"/>
            <w:i/>
            <w:iCs/>
            <w:noProof/>
            <w:color w:val="000000" w:themeColor="text1"/>
            <w:u w:val="none"/>
          </w:rPr>
          <w:t>Questionnaire For Household Heads</w:t>
        </w:r>
        <w:r w:rsidRPr="00A228C1">
          <w:rPr>
            <w:i/>
            <w:iCs/>
            <w:noProof/>
            <w:webHidden/>
            <w:color w:val="000000" w:themeColor="text1"/>
          </w:rPr>
          <w:tab/>
        </w:r>
        <w:r w:rsidRPr="00A228C1">
          <w:rPr>
            <w:i/>
            <w:iCs/>
            <w:noProof/>
            <w:webHidden/>
            <w:color w:val="000000" w:themeColor="text1"/>
          </w:rPr>
          <w:fldChar w:fldCharType="begin"/>
        </w:r>
        <w:r w:rsidRPr="00A228C1">
          <w:rPr>
            <w:i/>
            <w:iCs/>
            <w:noProof/>
            <w:webHidden/>
            <w:color w:val="000000" w:themeColor="text1"/>
          </w:rPr>
          <w:instrText xml:space="preserve"> PAGEREF _Toc106075912 \h </w:instrText>
        </w:r>
        <w:r w:rsidRPr="00A228C1">
          <w:rPr>
            <w:i/>
            <w:iCs/>
            <w:noProof/>
            <w:webHidden/>
            <w:color w:val="000000" w:themeColor="text1"/>
          </w:rPr>
        </w:r>
        <w:r w:rsidRPr="00A228C1">
          <w:rPr>
            <w:i/>
            <w:iCs/>
            <w:noProof/>
            <w:webHidden/>
            <w:color w:val="000000" w:themeColor="text1"/>
          </w:rPr>
          <w:fldChar w:fldCharType="separate"/>
        </w:r>
        <w:r w:rsidR="00CC7E3C">
          <w:rPr>
            <w:i/>
            <w:iCs/>
            <w:noProof/>
            <w:webHidden/>
            <w:color w:val="000000" w:themeColor="text1"/>
          </w:rPr>
          <w:t>111</w:t>
        </w:r>
        <w:r w:rsidRPr="00A228C1">
          <w:rPr>
            <w:i/>
            <w:iCs/>
            <w:noProof/>
            <w:webHidden/>
            <w:color w:val="000000" w:themeColor="text1"/>
          </w:rPr>
          <w:fldChar w:fldCharType="end"/>
        </w:r>
      </w:hyperlink>
    </w:p>
    <w:p w14:paraId="4FACA79D" w14:textId="48412D55" w:rsidR="008A3CC1" w:rsidRPr="00A228C1" w:rsidRDefault="00BE48CB">
      <w:pPr>
        <w:pStyle w:val="TableofFigures"/>
        <w:tabs>
          <w:tab w:val="right" w:leader="dot" w:pos="8296"/>
        </w:tabs>
        <w:rPr>
          <w:rFonts w:asciiTheme="minorHAnsi" w:eastAsiaTheme="minorEastAsia" w:hAnsiTheme="minorHAnsi"/>
          <w:i/>
          <w:iCs/>
          <w:noProof/>
          <w:color w:val="000000" w:themeColor="text1"/>
          <w:sz w:val="22"/>
        </w:rPr>
      </w:pPr>
      <w:hyperlink w:anchor="_Toc106075913" w:history="1">
        <w:r w:rsidR="00D643F1" w:rsidRPr="00A228C1">
          <w:rPr>
            <w:rStyle w:val="Hyperlink"/>
            <w:i/>
            <w:iCs/>
            <w:noProof/>
            <w:color w:val="000000" w:themeColor="text1"/>
            <w:u w:val="none"/>
          </w:rPr>
          <w:t>Appendix II</w:t>
        </w:r>
      </w:hyperlink>
      <w:r w:rsidR="008A3CC1" w:rsidRPr="00A228C1">
        <w:rPr>
          <w:rStyle w:val="Hyperlink"/>
          <w:i/>
          <w:iCs/>
          <w:noProof/>
          <w:color w:val="000000" w:themeColor="text1"/>
          <w:u w:val="none"/>
        </w:rPr>
        <w:t xml:space="preserve">: </w:t>
      </w:r>
      <w:hyperlink w:anchor="_Toc106075914" w:history="1">
        <w:r w:rsidR="008A3CC1" w:rsidRPr="00A228C1">
          <w:rPr>
            <w:rStyle w:val="Hyperlink"/>
            <w:i/>
            <w:iCs/>
            <w:noProof/>
            <w:color w:val="000000" w:themeColor="text1"/>
            <w:u w:val="none"/>
          </w:rPr>
          <w:t>Questionnaire For Traders Of Foodstuffs</w:t>
        </w:r>
        <w:r w:rsidR="008A3CC1" w:rsidRPr="00A228C1">
          <w:rPr>
            <w:i/>
            <w:iCs/>
            <w:noProof/>
            <w:webHidden/>
            <w:color w:val="000000" w:themeColor="text1"/>
          </w:rPr>
          <w:tab/>
        </w:r>
        <w:r w:rsidR="008A3CC1" w:rsidRPr="00A228C1">
          <w:rPr>
            <w:i/>
            <w:iCs/>
            <w:noProof/>
            <w:webHidden/>
            <w:color w:val="000000" w:themeColor="text1"/>
          </w:rPr>
          <w:fldChar w:fldCharType="begin"/>
        </w:r>
        <w:r w:rsidR="008A3CC1" w:rsidRPr="00A228C1">
          <w:rPr>
            <w:i/>
            <w:iCs/>
            <w:noProof/>
            <w:webHidden/>
            <w:color w:val="000000" w:themeColor="text1"/>
          </w:rPr>
          <w:instrText xml:space="preserve"> PAGEREF _Toc106075914 \h </w:instrText>
        </w:r>
        <w:r w:rsidR="008A3CC1" w:rsidRPr="00A228C1">
          <w:rPr>
            <w:i/>
            <w:iCs/>
            <w:noProof/>
            <w:webHidden/>
            <w:color w:val="000000" w:themeColor="text1"/>
          </w:rPr>
        </w:r>
        <w:r w:rsidR="008A3CC1" w:rsidRPr="00A228C1">
          <w:rPr>
            <w:i/>
            <w:iCs/>
            <w:noProof/>
            <w:webHidden/>
            <w:color w:val="000000" w:themeColor="text1"/>
          </w:rPr>
          <w:fldChar w:fldCharType="separate"/>
        </w:r>
        <w:r w:rsidR="00CC7E3C">
          <w:rPr>
            <w:i/>
            <w:iCs/>
            <w:noProof/>
            <w:webHidden/>
            <w:color w:val="000000" w:themeColor="text1"/>
          </w:rPr>
          <w:t>117</w:t>
        </w:r>
        <w:r w:rsidR="008A3CC1" w:rsidRPr="00A228C1">
          <w:rPr>
            <w:i/>
            <w:iCs/>
            <w:noProof/>
            <w:webHidden/>
            <w:color w:val="000000" w:themeColor="text1"/>
          </w:rPr>
          <w:fldChar w:fldCharType="end"/>
        </w:r>
      </w:hyperlink>
    </w:p>
    <w:p w14:paraId="7D821667" w14:textId="2D98A672" w:rsidR="008A3CC1" w:rsidRPr="00A228C1" w:rsidRDefault="00BE48CB">
      <w:pPr>
        <w:pStyle w:val="TableofFigures"/>
        <w:tabs>
          <w:tab w:val="right" w:leader="dot" w:pos="8296"/>
        </w:tabs>
        <w:rPr>
          <w:rFonts w:asciiTheme="minorHAnsi" w:eastAsiaTheme="minorEastAsia" w:hAnsiTheme="minorHAnsi"/>
          <w:i/>
          <w:iCs/>
          <w:noProof/>
          <w:color w:val="000000" w:themeColor="text1"/>
          <w:sz w:val="22"/>
        </w:rPr>
      </w:pPr>
      <w:hyperlink w:anchor="_Toc106075915" w:history="1">
        <w:r w:rsidR="00D643F1" w:rsidRPr="00A228C1">
          <w:rPr>
            <w:rStyle w:val="Hyperlink"/>
            <w:i/>
            <w:iCs/>
            <w:noProof/>
            <w:color w:val="000000" w:themeColor="text1"/>
            <w:u w:val="none"/>
          </w:rPr>
          <w:t>Appendix III</w:t>
        </w:r>
      </w:hyperlink>
      <w:r w:rsidR="008A3CC1" w:rsidRPr="00A228C1">
        <w:rPr>
          <w:rStyle w:val="Hyperlink"/>
          <w:i/>
          <w:iCs/>
          <w:noProof/>
          <w:color w:val="000000" w:themeColor="text1"/>
          <w:u w:val="none"/>
        </w:rPr>
        <w:t xml:space="preserve">: </w:t>
      </w:r>
      <w:hyperlink w:anchor="_Toc106075916" w:history="1">
        <w:r w:rsidR="008A3CC1" w:rsidRPr="00A228C1">
          <w:rPr>
            <w:rStyle w:val="Hyperlink"/>
            <w:bCs/>
            <w:i/>
            <w:iCs/>
            <w:noProof/>
            <w:color w:val="000000" w:themeColor="text1"/>
            <w:u w:val="none"/>
          </w:rPr>
          <w:t>Interview Guide For</w:t>
        </w:r>
        <w:r w:rsidR="008A3CC1" w:rsidRPr="00A228C1">
          <w:rPr>
            <w:rStyle w:val="Hyperlink"/>
            <w:i/>
            <w:iCs/>
            <w:noProof/>
            <w:color w:val="000000" w:themeColor="text1"/>
            <w:u w:val="none"/>
          </w:rPr>
          <w:t xml:space="preserve"> Land And Spatial Planning Authority</w:t>
        </w:r>
        <w:r w:rsidR="008A3CC1" w:rsidRPr="00A228C1">
          <w:rPr>
            <w:i/>
            <w:iCs/>
            <w:noProof/>
            <w:webHidden/>
            <w:color w:val="000000" w:themeColor="text1"/>
          </w:rPr>
          <w:tab/>
        </w:r>
        <w:r w:rsidR="008A3CC1" w:rsidRPr="00A228C1">
          <w:rPr>
            <w:i/>
            <w:iCs/>
            <w:noProof/>
            <w:webHidden/>
            <w:color w:val="000000" w:themeColor="text1"/>
          </w:rPr>
          <w:fldChar w:fldCharType="begin"/>
        </w:r>
        <w:r w:rsidR="008A3CC1" w:rsidRPr="00A228C1">
          <w:rPr>
            <w:i/>
            <w:iCs/>
            <w:noProof/>
            <w:webHidden/>
            <w:color w:val="000000" w:themeColor="text1"/>
          </w:rPr>
          <w:instrText xml:space="preserve"> PAGEREF _Toc106075916 \h </w:instrText>
        </w:r>
        <w:r w:rsidR="008A3CC1" w:rsidRPr="00A228C1">
          <w:rPr>
            <w:i/>
            <w:iCs/>
            <w:noProof/>
            <w:webHidden/>
            <w:color w:val="000000" w:themeColor="text1"/>
          </w:rPr>
        </w:r>
        <w:r w:rsidR="008A3CC1" w:rsidRPr="00A228C1">
          <w:rPr>
            <w:i/>
            <w:iCs/>
            <w:noProof/>
            <w:webHidden/>
            <w:color w:val="000000" w:themeColor="text1"/>
          </w:rPr>
          <w:fldChar w:fldCharType="separate"/>
        </w:r>
        <w:r w:rsidR="00CC7E3C">
          <w:rPr>
            <w:i/>
            <w:iCs/>
            <w:noProof/>
            <w:webHidden/>
            <w:color w:val="000000" w:themeColor="text1"/>
          </w:rPr>
          <w:t>122</w:t>
        </w:r>
        <w:r w:rsidR="008A3CC1" w:rsidRPr="00A228C1">
          <w:rPr>
            <w:i/>
            <w:iCs/>
            <w:noProof/>
            <w:webHidden/>
            <w:color w:val="000000" w:themeColor="text1"/>
          </w:rPr>
          <w:fldChar w:fldCharType="end"/>
        </w:r>
      </w:hyperlink>
    </w:p>
    <w:p w14:paraId="2E2BA94D" w14:textId="3EBF04F6" w:rsidR="008A3CC1" w:rsidRPr="00A228C1" w:rsidRDefault="00BE48CB">
      <w:pPr>
        <w:pStyle w:val="TableofFigures"/>
        <w:tabs>
          <w:tab w:val="right" w:leader="dot" w:pos="8296"/>
        </w:tabs>
        <w:rPr>
          <w:rFonts w:asciiTheme="minorHAnsi" w:eastAsiaTheme="minorEastAsia" w:hAnsiTheme="minorHAnsi"/>
          <w:i/>
          <w:iCs/>
          <w:noProof/>
          <w:color w:val="000000" w:themeColor="text1"/>
          <w:sz w:val="22"/>
        </w:rPr>
      </w:pPr>
      <w:hyperlink w:anchor="_Toc106075917" w:history="1">
        <w:r w:rsidR="00D643F1" w:rsidRPr="00A228C1">
          <w:rPr>
            <w:rStyle w:val="Hyperlink"/>
            <w:i/>
            <w:iCs/>
            <w:noProof/>
            <w:color w:val="000000" w:themeColor="text1"/>
            <w:u w:val="none"/>
          </w:rPr>
          <w:t>Appendix IV</w:t>
        </w:r>
      </w:hyperlink>
      <w:r w:rsidR="008A3CC1" w:rsidRPr="00A228C1">
        <w:rPr>
          <w:rStyle w:val="Hyperlink"/>
          <w:i/>
          <w:iCs/>
          <w:noProof/>
          <w:color w:val="000000" w:themeColor="text1"/>
          <w:u w:val="none"/>
        </w:rPr>
        <w:t xml:space="preserve">: </w:t>
      </w:r>
      <w:hyperlink w:anchor="_Toc106075918" w:history="1">
        <w:r w:rsidR="008A3CC1" w:rsidRPr="00A228C1">
          <w:rPr>
            <w:rStyle w:val="Hyperlink"/>
            <w:i/>
            <w:iCs/>
            <w:noProof/>
            <w:color w:val="000000" w:themeColor="text1"/>
            <w:u w:val="none"/>
          </w:rPr>
          <w:t>Interview Guide For Municipal Department Of Agriculture (Mda)</w:t>
        </w:r>
        <w:r w:rsidR="008A3CC1" w:rsidRPr="00A228C1">
          <w:rPr>
            <w:i/>
            <w:iCs/>
            <w:noProof/>
            <w:webHidden/>
            <w:color w:val="000000" w:themeColor="text1"/>
          </w:rPr>
          <w:tab/>
        </w:r>
        <w:r w:rsidR="008A3CC1" w:rsidRPr="00A228C1">
          <w:rPr>
            <w:i/>
            <w:iCs/>
            <w:noProof/>
            <w:webHidden/>
            <w:color w:val="000000" w:themeColor="text1"/>
          </w:rPr>
          <w:fldChar w:fldCharType="begin"/>
        </w:r>
        <w:r w:rsidR="008A3CC1" w:rsidRPr="00A228C1">
          <w:rPr>
            <w:i/>
            <w:iCs/>
            <w:noProof/>
            <w:webHidden/>
            <w:color w:val="000000" w:themeColor="text1"/>
          </w:rPr>
          <w:instrText xml:space="preserve"> PAGEREF _Toc106075918 \h </w:instrText>
        </w:r>
        <w:r w:rsidR="008A3CC1" w:rsidRPr="00A228C1">
          <w:rPr>
            <w:i/>
            <w:iCs/>
            <w:noProof/>
            <w:webHidden/>
            <w:color w:val="000000" w:themeColor="text1"/>
          </w:rPr>
        </w:r>
        <w:r w:rsidR="008A3CC1" w:rsidRPr="00A228C1">
          <w:rPr>
            <w:i/>
            <w:iCs/>
            <w:noProof/>
            <w:webHidden/>
            <w:color w:val="000000" w:themeColor="text1"/>
          </w:rPr>
          <w:fldChar w:fldCharType="separate"/>
        </w:r>
        <w:r w:rsidR="00CC7E3C">
          <w:rPr>
            <w:i/>
            <w:iCs/>
            <w:noProof/>
            <w:webHidden/>
            <w:color w:val="000000" w:themeColor="text1"/>
          </w:rPr>
          <w:t>123</w:t>
        </w:r>
        <w:r w:rsidR="008A3CC1" w:rsidRPr="00A228C1">
          <w:rPr>
            <w:i/>
            <w:iCs/>
            <w:noProof/>
            <w:webHidden/>
            <w:color w:val="000000" w:themeColor="text1"/>
          </w:rPr>
          <w:fldChar w:fldCharType="end"/>
        </w:r>
      </w:hyperlink>
    </w:p>
    <w:p w14:paraId="223479DB" w14:textId="20738200" w:rsidR="008A3CC1" w:rsidRPr="00A228C1" w:rsidRDefault="00BE48CB">
      <w:pPr>
        <w:pStyle w:val="TableofFigures"/>
        <w:tabs>
          <w:tab w:val="right" w:leader="dot" w:pos="8296"/>
        </w:tabs>
        <w:rPr>
          <w:rFonts w:asciiTheme="minorHAnsi" w:eastAsiaTheme="minorEastAsia" w:hAnsiTheme="minorHAnsi"/>
          <w:i/>
          <w:iCs/>
          <w:noProof/>
          <w:color w:val="000000" w:themeColor="text1"/>
          <w:sz w:val="22"/>
        </w:rPr>
      </w:pPr>
      <w:hyperlink w:anchor="_Toc106075919" w:history="1">
        <w:r w:rsidR="008A3CC1" w:rsidRPr="00A228C1">
          <w:rPr>
            <w:rStyle w:val="Hyperlink"/>
            <w:i/>
            <w:iCs/>
            <w:noProof/>
            <w:color w:val="000000" w:themeColor="text1"/>
            <w:u w:val="none"/>
          </w:rPr>
          <w:t>Appendix V</w:t>
        </w:r>
      </w:hyperlink>
      <w:r w:rsidR="008A3CC1" w:rsidRPr="00A228C1">
        <w:rPr>
          <w:rStyle w:val="Hyperlink"/>
          <w:i/>
          <w:iCs/>
          <w:noProof/>
          <w:color w:val="000000" w:themeColor="text1"/>
          <w:u w:val="none"/>
        </w:rPr>
        <w:t xml:space="preserve">: </w:t>
      </w:r>
      <w:hyperlink w:anchor="_Toc106075920" w:history="1">
        <w:r w:rsidR="008A3CC1" w:rsidRPr="00A228C1">
          <w:rPr>
            <w:rStyle w:val="Hyperlink"/>
            <w:i/>
            <w:iCs/>
            <w:noProof/>
            <w:color w:val="000000" w:themeColor="text1"/>
            <w:u w:val="none"/>
          </w:rPr>
          <w:t>Interview Guide For Wa Municipal Assembly</w:t>
        </w:r>
        <w:r w:rsidR="008A3CC1" w:rsidRPr="00A228C1">
          <w:rPr>
            <w:i/>
            <w:iCs/>
            <w:noProof/>
            <w:webHidden/>
            <w:color w:val="000000" w:themeColor="text1"/>
          </w:rPr>
          <w:tab/>
        </w:r>
        <w:r w:rsidR="008A3CC1" w:rsidRPr="00A228C1">
          <w:rPr>
            <w:i/>
            <w:iCs/>
            <w:noProof/>
            <w:webHidden/>
            <w:color w:val="000000" w:themeColor="text1"/>
          </w:rPr>
          <w:fldChar w:fldCharType="begin"/>
        </w:r>
        <w:r w:rsidR="008A3CC1" w:rsidRPr="00A228C1">
          <w:rPr>
            <w:i/>
            <w:iCs/>
            <w:noProof/>
            <w:webHidden/>
            <w:color w:val="000000" w:themeColor="text1"/>
          </w:rPr>
          <w:instrText xml:space="preserve"> PAGEREF _Toc106075920 \h </w:instrText>
        </w:r>
        <w:r w:rsidR="008A3CC1" w:rsidRPr="00A228C1">
          <w:rPr>
            <w:i/>
            <w:iCs/>
            <w:noProof/>
            <w:webHidden/>
            <w:color w:val="000000" w:themeColor="text1"/>
          </w:rPr>
        </w:r>
        <w:r w:rsidR="008A3CC1" w:rsidRPr="00A228C1">
          <w:rPr>
            <w:i/>
            <w:iCs/>
            <w:noProof/>
            <w:webHidden/>
            <w:color w:val="000000" w:themeColor="text1"/>
          </w:rPr>
          <w:fldChar w:fldCharType="separate"/>
        </w:r>
        <w:r w:rsidR="00CC7E3C">
          <w:rPr>
            <w:i/>
            <w:iCs/>
            <w:noProof/>
            <w:webHidden/>
            <w:color w:val="000000" w:themeColor="text1"/>
          </w:rPr>
          <w:t>124</w:t>
        </w:r>
        <w:r w:rsidR="008A3CC1" w:rsidRPr="00A228C1">
          <w:rPr>
            <w:i/>
            <w:iCs/>
            <w:noProof/>
            <w:webHidden/>
            <w:color w:val="000000" w:themeColor="text1"/>
          </w:rPr>
          <w:fldChar w:fldCharType="end"/>
        </w:r>
      </w:hyperlink>
    </w:p>
    <w:p w14:paraId="48A188D8" w14:textId="23E9B704" w:rsidR="007A2A99" w:rsidRPr="007A2A99" w:rsidRDefault="008A3CC1" w:rsidP="00DC08B8">
      <w:pPr>
        <w:spacing w:after="0" w:line="480" w:lineRule="auto"/>
        <w:jc w:val="both"/>
        <w:rPr>
          <w:rFonts w:ascii="Times New Roman" w:eastAsia="Calibri" w:hAnsi="Times New Roman" w:cs="Times New Roman"/>
          <w:color w:val="000000" w:themeColor="text1"/>
          <w:sz w:val="24"/>
          <w:szCs w:val="24"/>
        </w:rPr>
      </w:pPr>
      <w:r w:rsidRPr="00A228C1">
        <w:rPr>
          <w:rFonts w:ascii="Times New Roman" w:eastAsia="Calibri" w:hAnsi="Times New Roman" w:cs="Times New Roman"/>
          <w:i/>
          <w:iCs/>
          <w:color w:val="000000" w:themeColor="text1"/>
          <w:sz w:val="24"/>
          <w:szCs w:val="24"/>
        </w:rPr>
        <w:fldChar w:fldCharType="end"/>
      </w:r>
    </w:p>
    <w:p w14:paraId="780B9B65"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705569E0"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17CB9DB4"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796DC872"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03AFB740"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0715D337"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6B54AAF6"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2A2F923C"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7E09CCCD"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5902DFD7"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5E520F40"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0D1FE36B"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1B643932" w14:textId="5811ECF3" w:rsidR="007A2A99" w:rsidRPr="00A228C1" w:rsidRDefault="007A2A99" w:rsidP="00DC08B8">
      <w:pPr>
        <w:tabs>
          <w:tab w:val="left" w:pos="5053"/>
        </w:tabs>
        <w:spacing w:after="0" w:line="480" w:lineRule="auto"/>
        <w:rPr>
          <w:rFonts w:ascii="Times New Roman" w:eastAsia="Calibri" w:hAnsi="Times New Roman" w:cs="Times New Roman"/>
          <w:color w:val="000000" w:themeColor="text1"/>
          <w:sz w:val="24"/>
          <w:szCs w:val="24"/>
        </w:rPr>
      </w:pPr>
    </w:p>
    <w:p w14:paraId="42BC1073" w14:textId="43CFF461" w:rsidR="00DC08B8" w:rsidRPr="00A228C1" w:rsidRDefault="00DC08B8" w:rsidP="00DC08B8">
      <w:pPr>
        <w:tabs>
          <w:tab w:val="left" w:pos="5053"/>
        </w:tabs>
        <w:spacing w:after="0" w:line="480" w:lineRule="auto"/>
        <w:rPr>
          <w:rFonts w:ascii="Times New Roman" w:eastAsia="Calibri" w:hAnsi="Times New Roman" w:cs="Times New Roman"/>
          <w:color w:val="000000" w:themeColor="text1"/>
          <w:sz w:val="24"/>
          <w:szCs w:val="24"/>
        </w:rPr>
      </w:pPr>
    </w:p>
    <w:p w14:paraId="1BDEF698" w14:textId="53A6F863" w:rsidR="00DC08B8" w:rsidRPr="00A228C1" w:rsidRDefault="00DC08B8" w:rsidP="00DC08B8">
      <w:pPr>
        <w:tabs>
          <w:tab w:val="left" w:pos="5053"/>
        </w:tabs>
        <w:spacing w:after="0" w:line="480" w:lineRule="auto"/>
        <w:rPr>
          <w:rFonts w:ascii="Times New Roman" w:eastAsia="Calibri" w:hAnsi="Times New Roman" w:cs="Times New Roman"/>
          <w:color w:val="000000" w:themeColor="text1"/>
          <w:sz w:val="24"/>
          <w:szCs w:val="24"/>
        </w:rPr>
      </w:pPr>
    </w:p>
    <w:p w14:paraId="4793DFA2" w14:textId="77777777" w:rsidR="00DC08B8" w:rsidRPr="00A228C1" w:rsidRDefault="00DC08B8" w:rsidP="00DC08B8">
      <w:pPr>
        <w:tabs>
          <w:tab w:val="left" w:pos="5053"/>
        </w:tabs>
        <w:spacing w:after="0" w:line="480" w:lineRule="auto"/>
        <w:rPr>
          <w:rFonts w:ascii="Times New Roman" w:eastAsia="Calibri" w:hAnsi="Times New Roman" w:cs="Times New Roman"/>
          <w:color w:val="000000" w:themeColor="text1"/>
          <w:sz w:val="24"/>
          <w:szCs w:val="24"/>
        </w:rPr>
      </w:pPr>
    </w:p>
    <w:p w14:paraId="338F0A41" w14:textId="77777777" w:rsidR="00DC08B8" w:rsidRPr="007A2A99" w:rsidRDefault="00DC08B8" w:rsidP="00DC08B8">
      <w:pPr>
        <w:tabs>
          <w:tab w:val="left" w:pos="5053"/>
        </w:tabs>
        <w:spacing w:after="0" w:line="480" w:lineRule="auto"/>
        <w:rPr>
          <w:rFonts w:ascii="Times New Roman" w:eastAsia="Calibri" w:hAnsi="Times New Roman" w:cs="Times New Roman"/>
          <w:color w:val="000000" w:themeColor="text1"/>
          <w:sz w:val="24"/>
          <w:szCs w:val="24"/>
        </w:rPr>
      </w:pPr>
    </w:p>
    <w:p w14:paraId="6EF2E4EA" w14:textId="77777777" w:rsidR="007A2A99" w:rsidRPr="007A2A99" w:rsidRDefault="007A2A99" w:rsidP="00DC08B8">
      <w:pPr>
        <w:spacing w:after="0" w:line="480" w:lineRule="auto"/>
        <w:jc w:val="center"/>
        <w:rPr>
          <w:rFonts w:ascii="Times New Roman" w:eastAsia="Calibri" w:hAnsi="Times New Roman" w:cs="Times New Roman"/>
          <w:color w:val="000000" w:themeColor="text1"/>
          <w:sz w:val="24"/>
          <w:szCs w:val="24"/>
        </w:rPr>
      </w:pPr>
    </w:p>
    <w:p w14:paraId="7744D639" w14:textId="77777777" w:rsidR="007A2A99" w:rsidRPr="00A228C1" w:rsidRDefault="007A2A99" w:rsidP="00843771">
      <w:pPr>
        <w:pStyle w:val="Heading1"/>
        <w:rPr>
          <w:rFonts w:eastAsia="Times New Roman"/>
          <w:color w:val="000000" w:themeColor="text1"/>
        </w:rPr>
      </w:pPr>
      <w:bookmarkStart w:id="14" w:name="_Toc116476205"/>
      <w:r w:rsidRPr="00A228C1">
        <w:rPr>
          <w:rFonts w:eastAsia="Times New Roman"/>
          <w:color w:val="000000" w:themeColor="text1"/>
        </w:rPr>
        <w:lastRenderedPageBreak/>
        <w:t>ACRONYMS</w:t>
      </w:r>
      <w:bookmarkEnd w:id="14"/>
    </w:p>
    <w:p w14:paraId="26DB343B"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 xml:space="preserve">CARE- </w:t>
      </w:r>
      <w:r w:rsidRPr="007A2A99">
        <w:rPr>
          <w:rFonts w:ascii="Times New Roman" w:eastAsia="Calibri" w:hAnsi="Times New Roman" w:cs="Times New Roman"/>
          <w:color w:val="000000" w:themeColor="text1"/>
          <w:sz w:val="24"/>
          <w:szCs w:val="24"/>
          <w:shd w:val="clear" w:color="auto" w:fill="FFFFFF"/>
        </w:rPr>
        <w:t>Cooperative for Assistance and Relief Everywhere</w:t>
      </w:r>
    </w:p>
    <w:p w14:paraId="426F8816"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EPA- Environmental Protection Agency</w:t>
      </w:r>
    </w:p>
    <w:p w14:paraId="4BC486DD"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FAO- Food and Agriculture Organisation</w:t>
      </w:r>
    </w:p>
    <w:p w14:paraId="4D76A214"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GDP- Gross Domestic Product</w:t>
      </w:r>
    </w:p>
    <w:p w14:paraId="5B34B247"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GSS- Ghana Statistical Service</w:t>
      </w:r>
    </w:p>
    <w:p w14:paraId="0FA845E8"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LUSPA- Land and Spatial Planning Authority</w:t>
      </w:r>
    </w:p>
    <w:p w14:paraId="458E8F47"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MDA- Municipal Department of Agriculture</w:t>
      </w:r>
    </w:p>
    <w:p w14:paraId="091B60E7"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MDG- Millennium Development Goals</w:t>
      </w:r>
    </w:p>
    <w:p w14:paraId="7A6123AE"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 xml:space="preserve">MESTI- </w:t>
      </w:r>
      <w:r w:rsidRPr="007A2A99">
        <w:rPr>
          <w:rFonts w:ascii="Times New Roman" w:eastAsia="Calibri" w:hAnsi="Times New Roman" w:cs="Times New Roman"/>
          <w:color w:val="000000" w:themeColor="text1"/>
          <w:sz w:val="24"/>
          <w:szCs w:val="24"/>
          <w:shd w:val="clear" w:color="auto" w:fill="FFFFFF"/>
        </w:rPr>
        <w:t>Ministry of Environment, Science, Technology and Innovation</w:t>
      </w:r>
    </w:p>
    <w:p w14:paraId="7BA2B907"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MoFA- Ministry of Food and Agriculture</w:t>
      </w:r>
    </w:p>
    <w:p w14:paraId="2CA13442"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NGOs- Non-governmental Organisations</w:t>
      </w:r>
    </w:p>
    <w:p w14:paraId="3F5EA56A"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NUA- New Urban Agenda</w:t>
      </w:r>
    </w:p>
    <w:p w14:paraId="2CFC9A64"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SDG- Sustainable Development Goals</w:t>
      </w:r>
    </w:p>
    <w:p w14:paraId="71BBC1B8"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SPSS- Social Package for the Social Sciences</w:t>
      </w:r>
    </w:p>
    <w:p w14:paraId="4B03B66A"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UDS- University for Development Studies</w:t>
      </w:r>
    </w:p>
    <w:p w14:paraId="6879E309"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UEG- Urban Environmental Governance</w:t>
      </w:r>
    </w:p>
    <w:p w14:paraId="2707CB01"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 xml:space="preserve">UN-Habitat- </w:t>
      </w:r>
      <w:r w:rsidRPr="007A2A99">
        <w:rPr>
          <w:rFonts w:ascii="Times New Roman" w:eastAsia="Calibri" w:hAnsi="Times New Roman" w:cs="Times New Roman"/>
          <w:color w:val="000000" w:themeColor="text1"/>
          <w:sz w:val="24"/>
          <w:szCs w:val="24"/>
          <w:shd w:val="clear" w:color="auto" w:fill="FFFFFF"/>
        </w:rPr>
        <w:t>United Nations Human Settlement Programme</w:t>
      </w:r>
    </w:p>
    <w:p w14:paraId="7103AD11"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 xml:space="preserve">UNDESA- </w:t>
      </w:r>
      <w:r w:rsidRPr="007A2A99">
        <w:rPr>
          <w:rFonts w:ascii="Times New Roman" w:eastAsia="Calibri" w:hAnsi="Times New Roman" w:cs="Times New Roman"/>
          <w:color w:val="000000" w:themeColor="text1"/>
          <w:sz w:val="24"/>
          <w:szCs w:val="24"/>
          <w:shd w:val="clear" w:color="auto" w:fill="FFFFFF"/>
        </w:rPr>
        <w:t>United Nations Department of Economic and Social Affairs</w:t>
      </w:r>
    </w:p>
    <w:p w14:paraId="35135EDC"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UNDP- United Nations Development Programme</w:t>
      </w:r>
    </w:p>
    <w:p w14:paraId="432AF729"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USDA- United State Department of Agriculture</w:t>
      </w:r>
    </w:p>
    <w:p w14:paraId="6258C68B"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WFP- World Food Programme</w:t>
      </w:r>
    </w:p>
    <w:p w14:paraId="02C5BCDC" w14:textId="77777777" w:rsidR="007A2A99" w:rsidRPr="007A2A99" w:rsidRDefault="007A2A99" w:rsidP="00DC08B8">
      <w:pPr>
        <w:spacing w:after="0" w:line="480" w:lineRule="auto"/>
        <w:jc w:val="both"/>
        <w:rPr>
          <w:rFonts w:ascii="Times New Roman" w:eastAsia="Calibri" w:hAnsi="Times New Roman" w:cs="Times New Roman"/>
          <w:color w:val="000000" w:themeColor="text1"/>
          <w:sz w:val="24"/>
          <w:szCs w:val="24"/>
        </w:rPr>
      </w:pPr>
      <w:r w:rsidRPr="007A2A99">
        <w:rPr>
          <w:rFonts w:ascii="Times New Roman" w:eastAsia="Calibri" w:hAnsi="Times New Roman" w:cs="Times New Roman"/>
          <w:color w:val="000000" w:themeColor="text1"/>
          <w:sz w:val="24"/>
          <w:szCs w:val="24"/>
        </w:rPr>
        <w:t>WMA- Wa Municipal Assembly</w:t>
      </w:r>
      <w:bookmarkEnd w:id="11"/>
    </w:p>
    <w:p w14:paraId="01C4419E" w14:textId="54EFE12C" w:rsidR="007A2A99" w:rsidRPr="00A228C1" w:rsidRDefault="007A2A99" w:rsidP="00DC08B8">
      <w:pPr>
        <w:spacing w:after="0" w:line="480" w:lineRule="auto"/>
        <w:rPr>
          <w:color w:val="000000" w:themeColor="text1"/>
        </w:rPr>
      </w:pPr>
    </w:p>
    <w:p w14:paraId="71E9D737" w14:textId="77777777" w:rsidR="00DC08B8" w:rsidRPr="00A228C1" w:rsidRDefault="00DC08B8" w:rsidP="00DC08B8">
      <w:pPr>
        <w:spacing w:after="0" w:line="480" w:lineRule="auto"/>
        <w:rPr>
          <w:color w:val="000000" w:themeColor="text1"/>
        </w:rPr>
        <w:sectPr w:rsidR="00DC08B8" w:rsidRPr="00A228C1" w:rsidSect="00093139">
          <w:pgSz w:w="11906" w:h="16838" w:code="9"/>
          <w:pgMar w:top="1440" w:right="1440" w:bottom="1440" w:left="2160" w:header="720" w:footer="720" w:gutter="0"/>
          <w:pgNumType w:fmt="lowerRoman" w:start="1"/>
          <w:cols w:space="720"/>
          <w:docGrid w:linePitch="360"/>
        </w:sectPr>
      </w:pPr>
    </w:p>
    <w:p w14:paraId="4A5F8559" w14:textId="27DDC466" w:rsidR="002B064F" w:rsidRPr="0085517C" w:rsidRDefault="002B064F" w:rsidP="00843771">
      <w:pPr>
        <w:pStyle w:val="Heading1"/>
        <w:rPr>
          <w:color w:val="000000" w:themeColor="text1"/>
          <w:sz w:val="32"/>
        </w:rPr>
      </w:pPr>
      <w:bookmarkStart w:id="15" w:name="_Toc116476206"/>
      <w:r w:rsidRPr="0085517C">
        <w:rPr>
          <w:color w:val="000000" w:themeColor="text1"/>
          <w:sz w:val="32"/>
        </w:rPr>
        <w:lastRenderedPageBreak/>
        <w:t>CHAPTER ONE</w:t>
      </w:r>
      <w:bookmarkEnd w:id="1"/>
      <w:bookmarkEnd w:id="15"/>
    </w:p>
    <w:p w14:paraId="1AFA9F8D" w14:textId="7FF42A1E" w:rsidR="002B064F" w:rsidRPr="00A228C1" w:rsidRDefault="002B064F" w:rsidP="00843771">
      <w:pPr>
        <w:pStyle w:val="Heading1"/>
        <w:rPr>
          <w:color w:val="000000" w:themeColor="text1"/>
        </w:rPr>
      </w:pPr>
      <w:bookmarkStart w:id="16" w:name="_Toc116476207"/>
      <w:r w:rsidRPr="00A228C1">
        <w:rPr>
          <w:color w:val="000000" w:themeColor="text1"/>
        </w:rPr>
        <w:t>INTRODUCTION</w:t>
      </w:r>
      <w:bookmarkEnd w:id="16"/>
    </w:p>
    <w:p w14:paraId="5D214B18" w14:textId="46767B28" w:rsidR="002B064F" w:rsidRPr="00A228C1" w:rsidRDefault="002B064F" w:rsidP="00843771">
      <w:pPr>
        <w:pStyle w:val="Heading2"/>
        <w:rPr>
          <w:color w:val="000000" w:themeColor="text1"/>
          <w:sz w:val="28"/>
          <w:szCs w:val="28"/>
        </w:rPr>
      </w:pPr>
      <w:bookmarkStart w:id="17" w:name="_Toc106002847"/>
      <w:bookmarkStart w:id="18" w:name="_Toc116476208"/>
      <w:r w:rsidRPr="00A228C1">
        <w:rPr>
          <w:color w:val="000000" w:themeColor="text1"/>
        </w:rPr>
        <w:t>1.1 Background of the Study</w:t>
      </w:r>
      <w:bookmarkEnd w:id="17"/>
      <w:bookmarkEnd w:id="18"/>
    </w:p>
    <w:p w14:paraId="199D8D4D" w14:textId="32A927AB" w:rsidR="00424123" w:rsidRPr="00A228C1" w:rsidRDefault="00635B69"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The </w:t>
      </w:r>
      <w:r w:rsidR="00424123" w:rsidRPr="00A228C1">
        <w:rPr>
          <w:rFonts w:ascii="Times New Roman" w:hAnsi="Times New Roman" w:cs="Times New Roman"/>
          <w:color w:val="000000" w:themeColor="text1"/>
          <w:sz w:val="24"/>
          <w:szCs w:val="24"/>
        </w:rPr>
        <w:t>world's population continues to be urbani</w:t>
      </w:r>
      <w:r w:rsidR="00993965">
        <w:rPr>
          <w:rFonts w:ascii="Times New Roman" w:hAnsi="Times New Roman" w:cs="Times New Roman"/>
          <w:color w:val="000000" w:themeColor="text1"/>
          <w:sz w:val="24"/>
          <w:szCs w:val="24"/>
        </w:rPr>
        <w:t>s</w:t>
      </w:r>
      <w:r w:rsidR="00424123" w:rsidRPr="00A228C1">
        <w:rPr>
          <w:rFonts w:ascii="Times New Roman" w:hAnsi="Times New Roman" w:cs="Times New Roman"/>
          <w:color w:val="000000" w:themeColor="text1"/>
          <w:sz w:val="24"/>
          <w:szCs w:val="24"/>
        </w:rPr>
        <w:t>ed</w:t>
      </w:r>
      <w:r>
        <w:rPr>
          <w:rFonts w:ascii="Times New Roman" w:hAnsi="Times New Roman" w:cs="Times New Roman"/>
          <w:color w:val="000000" w:themeColor="text1"/>
          <w:sz w:val="24"/>
          <w:szCs w:val="24"/>
        </w:rPr>
        <w:t xml:space="preserve">, whereby </w:t>
      </w:r>
      <w:r w:rsidR="00424123" w:rsidRPr="00A228C1">
        <w:rPr>
          <w:rFonts w:ascii="Times New Roman" w:hAnsi="Times New Roman" w:cs="Times New Roman"/>
          <w:color w:val="000000" w:themeColor="text1"/>
          <w:sz w:val="24"/>
          <w:szCs w:val="24"/>
        </w:rPr>
        <w:t>cities have reached a newly defined rol</w:t>
      </w:r>
      <w:r>
        <w:rPr>
          <w:rFonts w:ascii="Times New Roman" w:hAnsi="Times New Roman" w:cs="Times New Roman"/>
          <w:color w:val="000000" w:themeColor="text1"/>
          <w:sz w:val="24"/>
          <w:szCs w:val="24"/>
        </w:rPr>
        <w:t xml:space="preserve">e to </w:t>
      </w:r>
      <w:r w:rsidR="00424123" w:rsidRPr="00A228C1">
        <w:rPr>
          <w:rStyle w:val="corrected-phrasedisplayed-text"/>
          <w:rFonts w:ascii="Times New Roman" w:hAnsi="Times New Roman" w:cs="Times New Roman"/>
          <w:color w:val="000000" w:themeColor="text1"/>
          <w:sz w:val="24"/>
          <w:szCs w:val="24"/>
        </w:rPr>
        <w:t>initiate the environmental survival of humans by ensuring that; large concentrations of people can find more sustainable ways to establish a positive correlation with nature</w:t>
      </w:r>
      <w:r w:rsidR="00424123" w:rsidRPr="00A228C1">
        <w:rPr>
          <w:rFonts w:ascii="Times New Roman" w:hAnsi="Times New Roman" w:cs="Times New Roman"/>
          <w:color w:val="000000" w:themeColor="text1"/>
          <w:sz w:val="24"/>
          <w:szCs w:val="24"/>
        </w:rPr>
        <w:t xml:space="preserve"> (Morgan &amp; Sonnino, 2010). The term urban has been stressed by Heynen et al., (2006) as </w:t>
      </w:r>
      <w:r>
        <w:rPr>
          <w:rFonts w:ascii="Times New Roman" w:hAnsi="Times New Roman" w:cs="Times New Roman"/>
          <w:color w:val="000000" w:themeColor="text1"/>
          <w:sz w:val="24"/>
          <w:szCs w:val="24"/>
        </w:rPr>
        <w:t xml:space="preserve">a </w:t>
      </w:r>
      <w:r w:rsidR="00424123" w:rsidRPr="00A228C1">
        <w:rPr>
          <w:rFonts w:ascii="Times New Roman" w:hAnsi="Times New Roman" w:cs="Times New Roman"/>
          <w:color w:val="000000" w:themeColor="text1"/>
          <w:sz w:val="24"/>
          <w:szCs w:val="24"/>
        </w:rPr>
        <w:t xml:space="preserve">site where unwarranted socio-natural procedural concerns are related and most noticeable. </w:t>
      </w:r>
      <w:r>
        <w:rPr>
          <w:rStyle w:val="corrected-phrasedisplayed-text"/>
          <w:rFonts w:ascii="Times New Roman" w:hAnsi="Times New Roman" w:cs="Times New Roman"/>
          <w:color w:val="000000" w:themeColor="text1"/>
          <w:sz w:val="24"/>
          <w:szCs w:val="24"/>
        </w:rPr>
        <w:t>Also</w:t>
      </w:r>
      <w:r w:rsidR="00424123" w:rsidRPr="00A228C1">
        <w:rPr>
          <w:rStyle w:val="corrected-phrasedisplayed-text"/>
          <w:rFonts w:ascii="Times New Roman" w:hAnsi="Times New Roman" w:cs="Times New Roman"/>
          <w:color w:val="000000" w:themeColor="text1"/>
          <w:sz w:val="24"/>
          <w:szCs w:val="24"/>
        </w:rPr>
        <w:t xml:space="preserve">, urban can be understood as a process and bulge </w:t>
      </w:r>
      <w:r w:rsidR="00424123" w:rsidRPr="00A228C1">
        <w:rPr>
          <w:rStyle w:val="corrected-phrasedisplayed-text"/>
          <w:rFonts w:ascii="Times New Roman" w:hAnsi="Times New Roman" w:cs="Times New Roman"/>
          <w:color w:val="000000" w:themeColor="text1"/>
          <w:sz w:val="24"/>
          <w:szCs w:val="24"/>
          <w:shd w:val="clear" w:color="auto" w:fill="F0F0F0"/>
        </w:rPr>
        <w:t>by</w:t>
      </w:r>
      <w:r w:rsidR="00424123" w:rsidRPr="00A228C1">
        <w:rPr>
          <w:rStyle w:val="corrected-phrasedisplayed-text"/>
          <w:rFonts w:ascii="Times New Roman" w:hAnsi="Times New Roman" w:cs="Times New Roman"/>
          <w:color w:val="000000" w:themeColor="text1"/>
          <w:sz w:val="24"/>
          <w:szCs w:val="24"/>
        </w:rPr>
        <w:t xml:space="preserve"> which many metabolic shifts between nature and society interact, coalesce and connect</w:t>
      </w:r>
      <w:r w:rsidR="00424123" w:rsidRPr="00A228C1">
        <w:rPr>
          <w:rFonts w:ascii="Times New Roman" w:hAnsi="Times New Roman" w:cs="Times New Roman"/>
          <w:color w:val="000000" w:themeColor="text1"/>
          <w:sz w:val="24"/>
          <w:szCs w:val="24"/>
        </w:rPr>
        <w:t xml:space="preserve"> (Coron,1991). Stierand (2014) assumes food security constitutes an unexploited potential for sustainable urban development by stirring concerns that include, transportation, health</w:t>
      </w:r>
      <w:r w:rsidR="00F5437F">
        <w:rPr>
          <w:rFonts w:ascii="Times New Roman" w:hAnsi="Times New Roman" w:cs="Times New Roman"/>
          <w:color w:val="000000" w:themeColor="text1"/>
          <w:sz w:val="24"/>
          <w:szCs w:val="24"/>
        </w:rPr>
        <w:t>,</w:t>
      </w:r>
      <w:r w:rsidR="00424123" w:rsidRPr="00A228C1">
        <w:rPr>
          <w:rFonts w:ascii="Times New Roman" w:hAnsi="Times New Roman" w:cs="Times New Roman"/>
          <w:color w:val="000000" w:themeColor="text1"/>
          <w:sz w:val="24"/>
          <w:szCs w:val="24"/>
        </w:rPr>
        <w:t xml:space="preserve"> and economic development. In the same vein, urban environmental governance has gained prominence as another important area of inquiry that recognizes that food security in urban centres is a critical challenge of the 21</w:t>
      </w:r>
      <w:r w:rsidR="00424123" w:rsidRPr="00A228C1">
        <w:rPr>
          <w:rFonts w:ascii="Times New Roman" w:hAnsi="Times New Roman" w:cs="Times New Roman"/>
          <w:color w:val="000000" w:themeColor="text1"/>
          <w:sz w:val="24"/>
          <w:szCs w:val="24"/>
          <w:vertAlign w:val="superscript"/>
        </w:rPr>
        <w:t>st</w:t>
      </w:r>
      <w:r w:rsidR="00424123" w:rsidRPr="00A228C1">
        <w:rPr>
          <w:rFonts w:ascii="Times New Roman" w:hAnsi="Times New Roman" w:cs="Times New Roman"/>
          <w:color w:val="000000" w:themeColor="text1"/>
          <w:sz w:val="24"/>
          <w:szCs w:val="24"/>
        </w:rPr>
        <w:t xml:space="preserve"> century (Kaljonen &amp; Morris, 2019). </w:t>
      </w:r>
    </w:p>
    <w:p w14:paraId="23CB8FA4" w14:textId="77777777" w:rsidR="00DF3809" w:rsidRPr="00A228C1" w:rsidRDefault="00DF3809" w:rsidP="00DC08B8">
      <w:pPr>
        <w:spacing w:after="0" w:line="480" w:lineRule="auto"/>
        <w:jc w:val="both"/>
        <w:rPr>
          <w:rFonts w:ascii="Times New Roman" w:hAnsi="Times New Roman" w:cs="Times New Roman"/>
          <w:color w:val="000000" w:themeColor="text1"/>
          <w:sz w:val="24"/>
          <w:szCs w:val="24"/>
        </w:rPr>
      </w:pPr>
    </w:p>
    <w:p w14:paraId="4C428835" w14:textId="6CB97890" w:rsidR="00424123" w:rsidRPr="00E125F0"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The impacts of urbani</w:t>
      </w:r>
      <w:r w:rsidR="0085517C">
        <w:rPr>
          <w:rFonts w:ascii="Times New Roman" w:hAnsi="Times New Roman" w:cs="Times New Roman"/>
          <w:color w:val="000000" w:themeColor="text1"/>
          <w:sz w:val="24"/>
          <w:szCs w:val="24"/>
        </w:rPr>
        <w:t>s</w:t>
      </w:r>
      <w:r w:rsidRPr="00A228C1">
        <w:rPr>
          <w:rFonts w:ascii="Times New Roman" w:hAnsi="Times New Roman" w:cs="Times New Roman"/>
          <w:color w:val="000000" w:themeColor="text1"/>
          <w:sz w:val="24"/>
          <w:szCs w:val="24"/>
        </w:rPr>
        <w:t>ation on the environment, food security</w:t>
      </w:r>
      <w:r w:rsidR="003D5439">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health are strongly linked </w:t>
      </w:r>
      <w:r w:rsidR="003D5439">
        <w:rPr>
          <w:rFonts w:ascii="Times New Roman" w:hAnsi="Times New Roman" w:cs="Times New Roman"/>
          <w:color w:val="000000" w:themeColor="text1"/>
          <w:sz w:val="24"/>
          <w:szCs w:val="24"/>
        </w:rPr>
        <w:t xml:space="preserve">in urbanisation discussions </w:t>
      </w:r>
      <w:r w:rsidRPr="00A228C1">
        <w:rPr>
          <w:rFonts w:ascii="Times New Roman" w:hAnsi="Times New Roman" w:cs="Times New Roman"/>
          <w:color w:val="000000" w:themeColor="text1"/>
          <w:sz w:val="24"/>
          <w:szCs w:val="24"/>
        </w:rPr>
        <w:t>(Seto &amp; Ramankutty, 2016).  Zeeuw and Drechsel (2015) posit that urban environmental governance comprises of food production, processing, distribution, consumption</w:t>
      </w:r>
      <w:r w:rsidR="003D5439">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waste management. Smit (2018) also asserts that urban environmental governance including the role of local government in food security remains beyond the scope of urban food research.  In the same vein, Rakoda (2004) suggests that, regulation of urban markets or informal sellers’ impacts are as a result of governance which plays </w:t>
      </w:r>
      <w:r w:rsidR="003D5439">
        <w:rPr>
          <w:rFonts w:ascii="Times New Roman" w:hAnsi="Times New Roman" w:cs="Times New Roman"/>
          <w:color w:val="000000" w:themeColor="text1"/>
          <w:sz w:val="24"/>
          <w:szCs w:val="24"/>
        </w:rPr>
        <w:t xml:space="preserve">a </w:t>
      </w:r>
      <w:r w:rsidRPr="00A228C1">
        <w:rPr>
          <w:rFonts w:ascii="Times New Roman" w:hAnsi="Times New Roman" w:cs="Times New Roman"/>
          <w:color w:val="000000" w:themeColor="text1"/>
          <w:sz w:val="24"/>
          <w:szCs w:val="24"/>
        </w:rPr>
        <w:t xml:space="preserve">crucial role in diverse sectors. Consequently, the </w:t>
      </w:r>
      <w:r w:rsidRPr="00A228C1">
        <w:rPr>
          <w:rFonts w:ascii="Times New Roman" w:hAnsi="Times New Roman" w:cs="Times New Roman"/>
          <w:color w:val="000000" w:themeColor="text1"/>
          <w:sz w:val="24"/>
          <w:szCs w:val="24"/>
        </w:rPr>
        <w:lastRenderedPageBreak/>
        <w:t xml:space="preserve">concept of governance is applied to policy about urban food that can explain the inconsistencies that undermine the effectiveness of urban environmental governance (Smit, 2018). </w:t>
      </w:r>
      <w:r w:rsidR="00E125F0">
        <w:rPr>
          <w:rFonts w:ascii="Times New Roman" w:hAnsi="Times New Roman" w:cs="Times New Roman"/>
          <w:color w:val="000000" w:themeColor="text1"/>
          <w:sz w:val="24"/>
          <w:szCs w:val="24"/>
        </w:rPr>
        <w:t>Similarly, the term environmental governance connotes</w:t>
      </w:r>
      <w:r w:rsidR="00E125F0" w:rsidRPr="00E125F0">
        <w:rPr>
          <w:rFonts w:ascii="Open Sans" w:hAnsi="Open Sans" w:cs="Open Sans"/>
          <w:color w:val="1C1D1E"/>
          <w:shd w:val="clear" w:color="auto" w:fill="FFFFFF"/>
        </w:rPr>
        <w:t xml:space="preserve"> </w:t>
      </w:r>
      <w:r w:rsidR="00E125F0" w:rsidRPr="00E125F0">
        <w:rPr>
          <w:rFonts w:ascii="Times New Roman" w:hAnsi="Times New Roman" w:cs="Times New Roman"/>
          <w:color w:val="1C1D1E"/>
          <w:sz w:val="24"/>
          <w:szCs w:val="24"/>
          <w:shd w:val="clear" w:color="auto" w:fill="FFFFFF"/>
        </w:rPr>
        <w:t xml:space="preserve">the links between governance capacity, functioning, and performance </w:t>
      </w:r>
      <w:r w:rsidR="00E125F0">
        <w:rPr>
          <w:rFonts w:ascii="Times New Roman" w:hAnsi="Times New Roman" w:cs="Times New Roman"/>
          <w:color w:val="1C1D1E"/>
          <w:sz w:val="24"/>
          <w:szCs w:val="24"/>
          <w:shd w:val="clear" w:color="auto" w:fill="FFFFFF"/>
        </w:rPr>
        <w:t xml:space="preserve">to </w:t>
      </w:r>
      <w:r w:rsidR="00E125F0" w:rsidRPr="00E125F0">
        <w:rPr>
          <w:rFonts w:ascii="Times New Roman" w:hAnsi="Times New Roman" w:cs="Times New Roman"/>
          <w:color w:val="1C1D1E"/>
          <w:sz w:val="24"/>
          <w:szCs w:val="24"/>
          <w:shd w:val="clear" w:color="auto" w:fill="FFFFFF"/>
        </w:rPr>
        <w:t>clarify the links between governance inputs and processes and social and ecological outcomes (Bodin, </w:t>
      </w:r>
      <w:hyperlink r:id="rId9" w:anchor="conl12600-bib-0018" w:history="1">
        <w:r w:rsidR="00E125F0" w:rsidRPr="00E125F0">
          <w:rPr>
            <w:rStyle w:val="Hyperlink"/>
            <w:rFonts w:ascii="Times New Roman" w:hAnsi="Times New Roman" w:cs="Times New Roman"/>
            <w:color w:val="000000"/>
            <w:sz w:val="24"/>
            <w:szCs w:val="24"/>
            <w:u w:val="none"/>
          </w:rPr>
          <w:t>2017</w:t>
        </w:r>
      </w:hyperlink>
      <w:r w:rsidR="00E125F0">
        <w:rPr>
          <w:rFonts w:ascii="Times New Roman" w:hAnsi="Times New Roman" w:cs="Times New Roman"/>
          <w:color w:val="1C1D1E"/>
          <w:sz w:val="24"/>
          <w:szCs w:val="24"/>
          <w:shd w:val="clear" w:color="auto" w:fill="FFFFFF"/>
        </w:rPr>
        <w:t>).</w:t>
      </w:r>
    </w:p>
    <w:p w14:paraId="170AFFEC" w14:textId="77777777" w:rsidR="00DF3809" w:rsidRPr="00A228C1" w:rsidRDefault="00DF3809" w:rsidP="00DC08B8">
      <w:pPr>
        <w:spacing w:after="0" w:line="480" w:lineRule="auto"/>
        <w:jc w:val="both"/>
        <w:rPr>
          <w:rFonts w:ascii="Times New Roman" w:hAnsi="Times New Roman" w:cs="Times New Roman"/>
          <w:color w:val="000000" w:themeColor="text1"/>
          <w:sz w:val="24"/>
          <w:szCs w:val="24"/>
        </w:rPr>
      </w:pPr>
    </w:p>
    <w:p w14:paraId="2F702CCD" w14:textId="47F2A5FF"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Worldwide, urban food security is further threatened by high levels of food losses and waste that occur at different stages of the supply </w:t>
      </w:r>
      <w:r w:rsidR="007F6124">
        <w:rPr>
          <w:rFonts w:ascii="Times New Roman" w:hAnsi="Times New Roman" w:cs="Times New Roman"/>
          <w:color w:val="000000" w:themeColor="text1"/>
          <w:sz w:val="24"/>
          <w:szCs w:val="24"/>
        </w:rPr>
        <w:t xml:space="preserve">which affect as much as one-third of the total amount of food that </w:t>
      </w:r>
      <w:r w:rsidRPr="00A228C1">
        <w:rPr>
          <w:rFonts w:ascii="Times New Roman" w:hAnsi="Times New Roman" w:cs="Times New Roman"/>
          <w:color w:val="000000" w:themeColor="text1"/>
          <w:sz w:val="24"/>
          <w:szCs w:val="24"/>
        </w:rPr>
        <w:t xml:space="preserve">produced (Sonnino et al., 2014). </w:t>
      </w:r>
      <w:r w:rsidR="0060668F" w:rsidRPr="00A228C1">
        <w:rPr>
          <w:rFonts w:ascii="Times New Roman" w:hAnsi="Times New Roman" w:cs="Times New Roman"/>
          <w:color w:val="000000" w:themeColor="text1"/>
          <w:sz w:val="24"/>
          <w:szCs w:val="24"/>
        </w:rPr>
        <w:t xml:space="preserve">Urban </w:t>
      </w:r>
      <w:r w:rsidRPr="00A228C1">
        <w:rPr>
          <w:rFonts w:ascii="Times New Roman" w:hAnsi="Times New Roman" w:cs="Times New Roman"/>
          <w:color w:val="000000" w:themeColor="text1"/>
          <w:sz w:val="24"/>
          <w:szCs w:val="24"/>
        </w:rPr>
        <w:t>food insecurity is currently an issue of under-consumption, overproduction</w:t>
      </w:r>
      <w:r w:rsidR="00993965">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poor consumption that affects more than a quarter of the world's population in developed and developing countries (Morgan &amp; Sonnino, 2010). In the same vein, Turner (2009) suggests</w:t>
      </w:r>
      <w:r w:rsidRPr="00A228C1">
        <w:rPr>
          <w:color w:val="000000" w:themeColor="text1"/>
        </w:rPr>
        <w:t xml:space="preserve"> </w:t>
      </w:r>
      <w:r w:rsidRPr="00A228C1">
        <w:rPr>
          <w:rFonts w:ascii="Times New Roman" w:hAnsi="Times New Roman" w:cs="Times New Roman"/>
          <w:color w:val="000000" w:themeColor="text1"/>
          <w:sz w:val="24"/>
          <w:szCs w:val="24"/>
        </w:rPr>
        <w:t>there is a misconception that urban food security is an issue of adequate food production in the agricultural sector.  Kepe (2009) argues that</w:t>
      </w:r>
      <w:r w:rsidRPr="00A228C1">
        <w:rPr>
          <w:color w:val="000000" w:themeColor="text1"/>
        </w:rPr>
        <w:t xml:space="preserve"> </w:t>
      </w:r>
      <w:r w:rsidRPr="00A228C1">
        <w:rPr>
          <w:rFonts w:ascii="Times New Roman" w:hAnsi="Times New Roman" w:cs="Times New Roman"/>
          <w:color w:val="000000" w:themeColor="text1"/>
          <w:sz w:val="24"/>
          <w:szCs w:val="24"/>
        </w:rPr>
        <w:t>the focus on smallholders is inadequate in highly urbanized countries where rural poor rely on remittances and social subsidies.</w:t>
      </w:r>
      <w:bookmarkStart w:id="19" w:name="bbb0390"/>
      <w:r w:rsidRPr="00A228C1">
        <w:rPr>
          <w:rFonts w:ascii="Times New Roman" w:hAnsi="Times New Roman" w:cs="Times New Roman"/>
          <w:color w:val="000000" w:themeColor="text1"/>
          <w:sz w:val="24"/>
          <w:szCs w:val="24"/>
        </w:rPr>
        <w:t xml:space="preserve"> </w:t>
      </w:r>
      <w:hyperlink r:id="rId10" w:anchor="bb0390" w:history="1">
        <w:r w:rsidRPr="00A228C1">
          <w:rPr>
            <w:rStyle w:val="Hyperlink"/>
            <w:rFonts w:ascii="Times New Roman" w:hAnsi="Times New Roman" w:cs="Times New Roman"/>
            <w:color w:val="000000" w:themeColor="text1"/>
            <w:sz w:val="24"/>
            <w:szCs w:val="24"/>
            <w:u w:val="none"/>
          </w:rPr>
          <w:t>Steel (2008)</w:t>
        </w:r>
      </w:hyperlink>
      <w:bookmarkEnd w:id="19"/>
      <w:r w:rsidRPr="00A228C1">
        <w:rPr>
          <w:rFonts w:ascii="Times New Roman" w:hAnsi="Times New Roman" w:cs="Times New Roman"/>
          <w:color w:val="000000" w:themeColor="text1"/>
          <w:sz w:val="24"/>
          <w:szCs w:val="24"/>
        </w:rPr>
        <w:t> suggests that</w:t>
      </w:r>
      <w:r w:rsidRPr="00A228C1">
        <w:rPr>
          <w:color w:val="000000" w:themeColor="text1"/>
        </w:rPr>
        <w:t xml:space="preserve"> </w:t>
      </w:r>
      <w:r w:rsidRPr="00A228C1">
        <w:rPr>
          <w:rFonts w:ascii="Times New Roman" w:hAnsi="Times New Roman" w:cs="Times New Roman"/>
          <w:color w:val="000000" w:themeColor="text1"/>
          <w:sz w:val="24"/>
          <w:szCs w:val="24"/>
        </w:rPr>
        <w:t>to properly understand urban areas, it is necessary to consider them through food security (availability and accessibility) and not through the development of infrastructure.</w:t>
      </w:r>
    </w:p>
    <w:p w14:paraId="15272B18" w14:textId="77777777" w:rsidR="00DF3809" w:rsidRPr="00A228C1" w:rsidRDefault="00DF3809" w:rsidP="00DC08B8">
      <w:pPr>
        <w:spacing w:after="0" w:line="480" w:lineRule="auto"/>
        <w:jc w:val="both"/>
        <w:rPr>
          <w:rFonts w:ascii="Times New Roman" w:hAnsi="Times New Roman" w:cs="Times New Roman"/>
          <w:color w:val="000000" w:themeColor="text1"/>
          <w:sz w:val="24"/>
          <w:szCs w:val="24"/>
        </w:rPr>
      </w:pPr>
    </w:p>
    <w:p w14:paraId="7D737C40" w14:textId="3A28280B"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 Africa is rapidly becoming urbanized, but urban food security problems have been oddly neglected (Cohen &amp; Garett, 2009). As a result, the complexities of the urban food security situation lead governments, international stakeholders</w:t>
      </w:r>
      <w:r w:rsidR="00FA75C3">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others to prefer </w:t>
      </w:r>
      <w:r w:rsidR="00FA75C3">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 xml:space="preserve">conceptual and programming simplicity of </w:t>
      </w:r>
      <w:r w:rsidRPr="00A228C1">
        <w:rPr>
          <w:rStyle w:val="corrected-phrasedisplayed-text"/>
          <w:rFonts w:ascii="Times New Roman" w:hAnsi="Times New Roman" w:cs="Times New Roman"/>
          <w:color w:val="000000" w:themeColor="text1"/>
          <w:sz w:val="24"/>
          <w:szCs w:val="24"/>
        </w:rPr>
        <w:t xml:space="preserve">rural development and environmental revolutions for </w:t>
      </w:r>
      <w:r w:rsidRPr="00A228C1">
        <w:rPr>
          <w:rStyle w:val="corrected-phrasedisplayed-text"/>
          <w:rFonts w:ascii="Times New Roman" w:hAnsi="Times New Roman" w:cs="Times New Roman"/>
          <w:color w:val="000000" w:themeColor="text1"/>
          <w:sz w:val="24"/>
          <w:szCs w:val="24"/>
          <w:shd w:val="clear" w:color="auto" w:fill="F0F0F0"/>
        </w:rPr>
        <w:t>smallholder</w:t>
      </w:r>
      <w:r w:rsidRPr="00A228C1">
        <w:rPr>
          <w:rStyle w:val="corrected-phrasedisplayed-text"/>
          <w:rFonts w:ascii="Times New Roman" w:hAnsi="Times New Roman" w:cs="Times New Roman"/>
          <w:color w:val="000000" w:themeColor="text1"/>
          <w:sz w:val="24"/>
          <w:szCs w:val="24"/>
        </w:rPr>
        <w:t xml:space="preserve"> farmers.</w:t>
      </w:r>
      <w:r w:rsidRPr="00A228C1">
        <w:rPr>
          <w:rFonts w:ascii="Times New Roman" w:hAnsi="Times New Roman" w:cs="Times New Roman"/>
          <w:color w:val="000000" w:themeColor="text1"/>
          <w:sz w:val="24"/>
          <w:szCs w:val="24"/>
        </w:rPr>
        <w:t xml:space="preserve"> However, soaring food costs have provoked food security in many urban centres in Africa (Ruel et al., 2010). This </w:t>
      </w:r>
      <w:r w:rsidR="0060668F">
        <w:rPr>
          <w:rFonts w:ascii="Times New Roman" w:hAnsi="Times New Roman" w:cs="Times New Roman"/>
          <w:color w:val="000000" w:themeColor="text1"/>
          <w:sz w:val="24"/>
          <w:szCs w:val="24"/>
        </w:rPr>
        <w:t xml:space="preserve">unleashes </w:t>
      </w:r>
      <w:r w:rsidRPr="00A228C1">
        <w:rPr>
          <w:rFonts w:ascii="Times New Roman" w:hAnsi="Times New Roman" w:cs="Times New Roman"/>
          <w:color w:val="000000" w:themeColor="text1"/>
          <w:sz w:val="24"/>
          <w:szCs w:val="24"/>
        </w:rPr>
        <w:t xml:space="preserve">frustrated </w:t>
      </w:r>
      <w:r w:rsidRPr="00A228C1">
        <w:rPr>
          <w:rFonts w:ascii="Times New Roman" w:hAnsi="Times New Roman" w:cs="Times New Roman"/>
          <w:color w:val="000000" w:themeColor="text1"/>
          <w:sz w:val="24"/>
          <w:szCs w:val="24"/>
        </w:rPr>
        <w:lastRenderedPageBreak/>
        <w:t>urban poor to have their voices heard, not in an orderly and measured way that governments and international bodies might prefer (Cohen &amp; Garett, 2009).</w:t>
      </w:r>
      <w:r w:rsidRPr="00A228C1">
        <w:rPr>
          <w:color w:val="000000" w:themeColor="text1"/>
        </w:rPr>
        <w:t xml:space="preserve"> </w:t>
      </w:r>
      <w:r w:rsidRPr="00A228C1">
        <w:rPr>
          <w:rFonts w:ascii="Times New Roman" w:hAnsi="Times New Roman" w:cs="Times New Roman"/>
          <w:color w:val="000000" w:themeColor="text1"/>
          <w:sz w:val="24"/>
          <w:szCs w:val="24"/>
        </w:rPr>
        <w:t>While rural areas have likely remained the main focus of poverty in sub-Saharan Africa in recent decade</w:t>
      </w:r>
      <w:r w:rsidRPr="00A228C1">
        <w:rPr>
          <w:color w:val="000000" w:themeColor="text1"/>
        </w:rPr>
        <w:t xml:space="preserve"> </w:t>
      </w:r>
      <w:r w:rsidRPr="00A228C1">
        <w:rPr>
          <w:rFonts w:ascii="Times New Roman" w:hAnsi="Times New Roman" w:cs="Times New Roman"/>
          <w:color w:val="000000" w:themeColor="text1"/>
          <w:sz w:val="24"/>
          <w:szCs w:val="24"/>
        </w:rPr>
        <w:t xml:space="preserve">of the 21st century, the rate at which this phenomenon is moving towards urban areas calls for much greater attention on the part of public authorities (Naylor &amp; Falcon, 1995). </w:t>
      </w:r>
    </w:p>
    <w:p w14:paraId="77B64419" w14:textId="77777777" w:rsidR="00DF3809" w:rsidRPr="00A228C1" w:rsidRDefault="00DF3809" w:rsidP="00DC08B8">
      <w:pPr>
        <w:spacing w:after="0" w:line="480" w:lineRule="auto"/>
        <w:jc w:val="both"/>
        <w:rPr>
          <w:rFonts w:ascii="Times New Roman" w:hAnsi="Times New Roman" w:cs="Times New Roman"/>
          <w:color w:val="000000" w:themeColor="text1"/>
          <w:sz w:val="24"/>
          <w:szCs w:val="24"/>
        </w:rPr>
      </w:pPr>
    </w:p>
    <w:p w14:paraId="10348798" w14:textId="3D7974EB" w:rsidR="008B5EE7" w:rsidRPr="00BF69D1" w:rsidRDefault="00424123" w:rsidP="008B5EE7">
      <w:pPr>
        <w:spacing w:after="0" w:line="480" w:lineRule="auto"/>
        <w:jc w:val="both"/>
        <w:rPr>
          <w:rFonts w:ascii="Times New Roman" w:hAnsi="Times New Roman" w:cs="Times New Roman"/>
          <w:sz w:val="24"/>
          <w:szCs w:val="24"/>
        </w:rPr>
      </w:pPr>
      <w:r w:rsidRPr="00A228C1">
        <w:rPr>
          <w:rFonts w:ascii="Times New Roman" w:hAnsi="Times New Roman" w:cs="Times New Roman"/>
          <w:color w:val="000000" w:themeColor="text1"/>
          <w:sz w:val="24"/>
          <w:szCs w:val="24"/>
        </w:rPr>
        <w:t>Ghana's population continues to rise, from 5.0 million in 1950 to 26.4 million in 2014, with the urban share of the population rising from 15% to 54% in 2015 (UNDESA, 2015). As a result, Ghana's urban population has increased by more than thrice, from 4 million to approximately 14 million people. Therefore, the need to incorporate food security in</w:t>
      </w:r>
      <w:r w:rsidR="00705608">
        <w:rPr>
          <w:rFonts w:ascii="Times New Roman" w:hAnsi="Times New Roman" w:cs="Times New Roman"/>
          <w:color w:val="000000" w:themeColor="text1"/>
          <w:sz w:val="24"/>
          <w:szCs w:val="24"/>
        </w:rPr>
        <w:t>to</w:t>
      </w:r>
      <w:r w:rsidRPr="00A228C1">
        <w:rPr>
          <w:rFonts w:ascii="Times New Roman" w:hAnsi="Times New Roman" w:cs="Times New Roman"/>
          <w:color w:val="000000" w:themeColor="text1"/>
          <w:sz w:val="24"/>
          <w:szCs w:val="24"/>
        </w:rPr>
        <w:t xml:space="preserve"> urban environmental governance (World Bank, 2015). Hence, when tackling Ghana's urbanization and environmental concerns, food policy should look beyond agricultural development. (Kuiper et al., 2017). Furthermore, Urbanization in Ghana is dislocating smallholder farmers, which is a course for worry; since urban food insecurity among the Ghanaian population is increasing (WFP, 20</w:t>
      </w:r>
      <w:r w:rsidR="0077491F">
        <w:rPr>
          <w:rFonts w:ascii="Times New Roman" w:hAnsi="Times New Roman" w:cs="Times New Roman"/>
          <w:color w:val="000000" w:themeColor="text1"/>
          <w:sz w:val="24"/>
          <w:szCs w:val="24"/>
        </w:rPr>
        <w:t>20</w:t>
      </w:r>
      <w:r w:rsidRPr="00A228C1">
        <w:rPr>
          <w:rFonts w:ascii="Times New Roman" w:hAnsi="Times New Roman" w:cs="Times New Roman"/>
          <w:color w:val="000000" w:themeColor="text1"/>
          <w:sz w:val="24"/>
          <w:szCs w:val="24"/>
        </w:rPr>
        <w:t>). As of 20</w:t>
      </w:r>
      <w:r w:rsidR="0077491F">
        <w:rPr>
          <w:rFonts w:ascii="Times New Roman" w:hAnsi="Times New Roman" w:cs="Times New Roman"/>
          <w:color w:val="000000" w:themeColor="text1"/>
          <w:sz w:val="24"/>
          <w:szCs w:val="24"/>
        </w:rPr>
        <w:t>20</w:t>
      </w:r>
      <w:r w:rsidRPr="00A228C1">
        <w:rPr>
          <w:rFonts w:ascii="Times New Roman" w:hAnsi="Times New Roman" w:cs="Times New Roman"/>
          <w:color w:val="000000" w:themeColor="text1"/>
          <w:sz w:val="24"/>
          <w:szCs w:val="24"/>
        </w:rPr>
        <w:t>, approximately 5% of the entire Ghanaian population were said to be food insecure, of which 34% of the food insecure population live in the Upper West Region (WFP, 20</w:t>
      </w:r>
      <w:r w:rsidR="0077491F">
        <w:rPr>
          <w:rFonts w:ascii="Times New Roman" w:hAnsi="Times New Roman" w:cs="Times New Roman"/>
          <w:color w:val="000000" w:themeColor="text1"/>
          <w:sz w:val="24"/>
          <w:szCs w:val="24"/>
        </w:rPr>
        <w:t>20</w:t>
      </w:r>
      <w:r w:rsidRPr="00A228C1">
        <w:rPr>
          <w:rFonts w:ascii="Times New Roman" w:hAnsi="Times New Roman" w:cs="Times New Roman"/>
          <w:color w:val="000000" w:themeColor="text1"/>
          <w:sz w:val="24"/>
          <w:szCs w:val="24"/>
        </w:rPr>
        <w:t xml:space="preserve">). </w:t>
      </w:r>
      <w:r w:rsidR="008B5EE7" w:rsidRPr="00BF69D1">
        <w:rPr>
          <w:rFonts w:ascii="Times New Roman" w:hAnsi="Times New Roman" w:cs="Times New Roman"/>
          <w:sz w:val="24"/>
          <w:szCs w:val="24"/>
        </w:rPr>
        <w:t xml:space="preserve">According to the WFP </w:t>
      </w:r>
      <w:r w:rsidR="008B5EE7">
        <w:rPr>
          <w:rFonts w:ascii="Times New Roman" w:hAnsi="Times New Roman" w:cs="Times New Roman"/>
          <w:sz w:val="24"/>
          <w:szCs w:val="24"/>
        </w:rPr>
        <w:t xml:space="preserve">(2020) a large number of </w:t>
      </w:r>
      <w:r w:rsidR="008B5EE7" w:rsidRPr="00BF69D1">
        <w:rPr>
          <w:rFonts w:ascii="Times New Roman" w:hAnsi="Times New Roman" w:cs="Times New Roman"/>
          <w:sz w:val="24"/>
          <w:szCs w:val="24"/>
        </w:rPr>
        <w:t xml:space="preserve">the </w:t>
      </w:r>
      <w:r w:rsidR="008B5EE7">
        <w:rPr>
          <w:rFonts w:ascii="Times New Roman" w:hAnsi="Times New Roman" w:cs="Times New Roman"/>
          <w:sz w:val="24"/>
          <w:szCs w:val="24"/>
        </w:rPr>
        <w:t>households are relying on the market to provide their needs, whereby over 80% reside in Wa Municipality due to urbanisation</w:t>
      </w:r>
      <w:r w:rsidR="008B5EE7" w:rsidRPr="00BF69D1">
        <w:rPr>
          <w:rFonts w:ascii="Times New Roman" w:hAnsi="Times New Roman" w:cs="Times New Roman"/>
          <w:sz w:val="24"/>
          <w:szCs w:val="24"/>
        </w:rPr>
        <w:t xml:space="preserve"> (FAO et al.,  </w:t>
      </w:r>
      <w:hyperlink r:id="rId11" w:history="1">
        <w:r w:rsidR="008B5EE7" w:rsidRPr="00BF69D1">
          <w:rPr>
            <w:rStyle w:val="Hyperlink"/>
            <w:rFonts w:ascii="Times New Roman" w:hAnsi="Times New Roman" w:cs="Times New Roman"/>
            <w:color w:val="auto"/>
            <w:sz w:val="24"/>
            <w:szCs w:val="24"/>
            <w:u w:val="none"/>
          </w:rPr>
          <w:t>2020</w:t>
        </w:r>
      </w:hyperlink>
      <w:r w:rsidR="008B5EE7" w:rsidRPr="00BF69D1">
        <w:rPr>
          <w:rStyle w:val="ref-lnk"/>
          <w:rFonts w:ascii="Times New Roman" w:hAnsi="Times New Roman" w:cs="Times New Roman"/>
          <w:sz w:val="24"/>
          <w:szCs w:val="24"/>
        </w:rPr>
        <w:t>).</w:t>
      </w:r>
    </w:p>
    <w:p w14:paraId="3322AE56" w14:textId="77777777" w:rsidR="00424123" w:rsidRPr="00A228C1" w:rsidRDefault="00424123" w:rsidP="00DC08B8">
      <w:pPr>
        <w:tabs>
          <w:tab w:val="left" w:pos="86"/>
        </w:tabs>
        <w:spacing w:after="0" w:line="480" w:lineRule="auto"/>
        <w:jc w:val="both"/>
        <w:rPr>
          <w:rFonts w:ascii="Times New Roman" w:hAnsi="Times New Roman" w:cs="Times New Roman"/>
          <w:b/>
          <w:color w:val="000000" w:themeColor="text1"/>
          <w:sz w:val="24"/>
          <w:szCs w:val="24"/>
        </w:rPr>
      </w:pPr>
    </w:p>
    <w:p w14:paraId="5486FB3F" w14:textId="77777777" w:rsidR="00424123" w:rsidRPr="00A228C1" w:rsidRDefault="00424123" w:rsidP="00843771">
      <w:pPr>
        <w:pStyle w:val="Heading2"/>
        <w:rPr>
          <w:color w:val="000000" w:themeColor="text1"/>
        </w:rPr>
      </w:pPr>
      <w:bookmarkStart w:id="20" w:name="_Toc116476209"/>
      <w:r w:rsidRPr="00A228C1">
        <w:rPr>
          <w:color w:val="000000" w:themeColor="text1"/>
        </w:rPr>
        <w:t>1.2 Problem Statement</w:t>
      </w:r>
      <w:bookmarkEnd w:id="20"/>
    </w:p>
    <w:p w14:paraId="59619034" w14:textId="278F7F41"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Undoubtedly, </w:t>
      </w:r>
      <w:r w:rsidRPr="00A228C1">
        <w:rPr>
          <w:rFonts w:ascii="Times New Roman" w:eastAsia="Times New Roman" w:hAnsi="Times New Roman" w:cs="Times New Roman"/>
          <w:color w:val="000000" w:themeColor="text1"/>
          <w:sz w:val="24"/>
          <w:szCs w:val="24"/>
        </w:rPr>
        <w:t>urban environmental governance relinquishes its real impact on urban food systems (</w:t>
      </w:r>
      <w:bookmarkStart w:id="21" w:name="bbb0095"/>
      <w:r w:rsidRPr="00A228C1">
        <w:rPr>
          <w:rFonts w:ascii="Times New Roman" w:eastAsia="Times New Roman" w:hAnsi="Times New Roman" w:cs="Times New Roman"/>
          <w:color w:val="000000" w:themeColor="text1"/>
          <w:sz w:val="24"/>
          <w:szCs w:val="24"/>
        </w:rPr>
        <w:t>Dixon, 1999</w:t>
      </w:r>
      <w:bookmarkEnd w:id="21"/>
      <w:r w:rsidRPr="00A228C1">
        <w:rPr>
          <w:rFonts w:ascii="Times New Roman" w:eastAsia="Times New Roman" w:hAnsi="Times New Roman" w:cs="Times New Roman"/>
          <w:color w:val="000000" w:themeColor="text1"/>
          <w:sz w:val="24"/>
          <w:szCs w:val="24"/>
        </w:rPr>
        <w:t xml:space="preserve">). </w:t>
      </w:r>
      <w:r w:rsidRPr="00A228C1">
        <w:rPr>
          <w:rFonts w:ascii="Times New Roman" w:hAnsi="Times New Roman" w:cs="Times New Roman"/>
          <w:color w:val="000000" w:themeColor="text1"/>
          <w:sz w:val="24"/>
          <w:szCs w:val="24"/>
        </w:rPr>
        <w:t xml:space="preserve">Sonnino et al., (2014) posit that the problem with urban </w:t>
      </w:r>
      <w:r w:rsidRPr="00A228C1">
        <w:rPr>
          <w:rFonts w:ascii="Times New Roman" w:hAnsi="Times New Roman" w:cs="Times New Roman"/>
          <w:color w:val="000000" w:themeColor="text1"/>
          <w:sz w:val="24"/>
          <w:szCs w:val="24"/>
        </w:rPr>
        <w:lastRenderedPageBreak/>
        <w:t xml:space="preserve">food security has developed a strong policy dimension. Hence, Morgan and Sonnino (2010) argue that the issue of hunger in urban areas has long been neglected, as part </w:t>
      </w:r>
      <w:r w:rsidR="00C80A57" w:rsidRPr="00A228C1">
        <w:rPr>
          <w:rFonts w:ascii="Times New Roman" w:hAnsi="Times New Roman" w:cs="Times New Roman"/>
          <w:color w:val="000000" w:themeColor="text1"/>
          <w:sz w:val="24"/>
          <w:szCs w:val="24"/>
        </w:rPr>
        <w:t>of more</w:t>
      </w:r>
      <w:r w:rsidRPr="00A228C1">
        <w:rPr>
          <w:rFonts w:ascii="Times New Roman" w:hAnsi="Times New Roman" w:cs="Times New Roman"/>
          <w:color w:val="000000" w:themeColor="text1"/>
          <w:sz w:val="24"/>
          <w:szCs w:val="24"/>
        </w:rPr>
        <w:t xml:space="preserve"> general</w:t>
      </w:r>
      <w:bookmarkStart w:id="22" w:name="bbb0415"/>
      <w:r w:rsidRPr="00A228C1">
        <w:rPr>
          <w:rFonts w:ascii="Times New Roman" w:hAnsi="Times New Roman" w:cs="Times New Roman"/>
          <w:color w:val="000000" w:themeColor="text1"/>
          <w:sz w:val="24"/>
          <w:szCs w:val="24"/>
        </w:rPr>
        <w:t xml:space="preserve"> neglect of urban poverty. The proportion of Africa's population living in urban areas was estimated to have increased from 32% to 39% between 1990 and 2010 and is expected to exceed 50% by 2030 (</w:t>
      </w:r>
      <w:hyperlink r:id="rId12" w:anchor="bb0415" w:history="1">
        <w:r w:rsidRPr="00A228C1">
          <w:rPr>
            <w:rStyle w:val="Hyperlink"/>
            <w:rFonts w:ascii="Times New Roman" w:hAnsi="Times New Roman" w:cs="Times New Roman"/>
            <w:color w:val="000000" w:themeColor="text1"/>
            <w:sz w:val="24"/>
            <w:szCs w:val="24"/>
            <w:u w:val="none"/>
          </w:rPr>
          <w:t>UN-Habitat, 2014</w:t>
        </w:r>
      </w:hyperlink>
      <w:bookmarkEnd w:id="22"/>
      <w:r w:rsidRPr="00A228C1">
        <w:rPr>
          <w:rFonts w:ascii="Times New Roman" w:hAnsi="Times New Roman" w:cs="Times New Roman"/>
          <w:color w:val="000000" w:themeColor="text1"/>
          <w:sz w:val="24"/>
          <w:szCs w:val="24"/>
        </w:rPr>
        <w:t>). De Zeeuw and Prain (2011) view this as a huge threat to urban food systems which demands a thorough understanding. Notwithstanding this, discussions on urban food security in Africa mostly forget to mention that it is ineffective urban environmental governance that is the main reason for hunger (Satterthwaite, 2011).  In this regard</w:t>
      </w:r>
      <w:r w:rsidR="003342B4">
        <w:rPr>
          <w:rFonts w:ascii="Times New Roman" w:hAnsi="Times New Roman" w:cs="Times New Roman"/>
          <w:color w:val="000000" w:themeColor="text1"/>
          <w:sz w:val="24"/>
          <w:szCs w:val="24"/>
        </w:rPr>
        <w:t xml:space="preserve">, </w:t>
      </w:r>
      <w:r w:rsidRPr="00A228C1">
        <w:rPr>
          <w:rFonts w:ascii="Times New Roman" w:hAnsi="Times New Roman" w:cs="Times New Roman"/>
          <w:color w:val="000000" w:themeColor="text1"/>
          <w:sz w:val="24"/>
          <w:szCs w:val="24"/>
        </w:rPr>
        <w:t xml:space="preserve">Maxwell (1999) urges that food insecurity in urban centres in Africa is invisible to policymakers. </w:t>
      </w:r>
    </w:p>
    <w:p w14:paraId="6ECFA391" w14:textId="77777777" w:rsidR="00695A5F" w:rsidRPr="00A228C1" w:rsidRDefault="00695A5F" w:rsidP="00DC08B8">
      <w:pPr>
        <w:spacing w:after="0" w:line="480" w:lineRule="auto"/>
        <w:jc w:val="both"/>
        <w:rPr>
          <w:rFonts w:ascii="Times New Roman" w:hAnsi="Times New Roman" w:cs="Times New Roman"/>
          <w:color w:val="000000" w:themeColor="text1"/>
          <w:sz w:val="24"/>
          <w:szCs w:val="24"/>
        </w:rPr>
      </w:pPr>
    </w:p>
    <w:p w14:paraId="0EE5FF73" w14:textId="46F55240" w:rsidR="00424123" w:rsidRPr="00A228C1" w:rsidRDefault="00424123" w:rsidP="00DC08B8">
      <w:pPr>
        <w:spacing w:after="0" w:line="480" w:lineRule="auto"/>
        <w:jc w:val="both"/>
        <w:rPr>
          <w:color w:val="000000" w:themeColor="text1"/>
        </w:rPr>
      </w:pPr>
      <w:r w:rsidRPr="00A228C1">
        <w:rPr>
          <w:rFonts w:ascii="Times New Roman" w:hAnsi="Times New Roman" w:cs="Times New Roman"/>
          <w:color w:val="000000" w:themeColor="text1"/>
          <w:sz w:val="24"/>
          <w:szCs w:val="24"/>
        </w:rPr>
        <w:t>There cannot be a denying fact that the urban centres in sub-Saharan Africa experience massive food insecurity that require</w:t>
      </w:r>
      <w:r w:rsidR="00726C48">
        <w:rPr>
          <w:rFonts w:ascii="Times New Roman" w:hAnsi="Times New Roman" w:cs="Times New Roman"/>
          <w:color w:val="000000" w:themeColor="text1"/>
          <w:sz w:val="24"/>
          <w:szCs w:val="24"/>
        </w:rPr>
        <w:t>s</w:t>
      </w:r>
      <w:r w:rsidRPr="00A228C1">
        <w:rPr>
          <w:rFonts w:ascii="Times New Roman" w:hAnsi="Times New Roman" w:cs="Times New Roman"/>
          <w:color w:val="000000" w:themeColor="text1"/>
          <w:sz w:val="24"/>
          <w:szCs w:val="24"/>
        </w:rPr>
        <w:t xml:space="preserve"> a development response (Du Toit, 2012). Although, food insecurity is acknowledged to be a critical challenge in urban centres</w:t>
      </w:r>
      <w:r w:rsidR="00BE49DC">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polic</w:t>
      </w:r>
      <w:r w:rsidR="00726C48">
        <w:rPr>
          <w:rFonts w:ascii="Times New Roman" w:hAnsi="Times New Roman" w:cs="Times New Roman"/>
          <w:color w:val="000000" w:themeColor="text1"/>
          <w:sz w:val="24"/>
          <w:szCs w:val="24"/>
        </w:rPr>
        <w:t>y</w:t>
      </w:r>
      <w:r w:rsidRPr="00A228C1">
        <w:rPr>
          <w:rFonts w:ascii="Times New Roman" w:hAnsi="Times New Roman" w:cs="Times New Roman"/>
          <w:color w:val="000000" w:themeColor="text1"/>
          <w:sz w:val="24"/>
          <w:szCs w:val="24"/>
        </w:rPr>
        <w:t xml:space="preserve"> focus has tended to be on rural areas and has had a strong bias towards production-based solutions in urban areas (Crush &amp; Frayne</w:t>
      </w:r>
      <w:r w:rsidR="00695A5F" w:rsidRPr="00A228C1">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2010).</w:t>
      </w:r>
      <w:r w:rsidRPr="00A228C1">
        <w:rPr>
          <w:color w:val="000000" w:themeColor="text1"/>
        </w:rPr>
        <w:t xml:space="preserve"> </w:t>
      </w:r>
    </w:p>
    <w:p w14:paraId="056A71A6" w14:textId="77777777" w:rsidR="00695A5F" w:rsidRPr="00A228C1" w:rsidRDefault="00695A5F" w:rsidP="00DC08B8">
      <w:pPr>
        <w:spacing w:after="0" w:line="480" w:lineRule="auto"/>
        <w:jc w:val="both"/>
        <w:rPr>
          <w:rFonts w:ascii="Times New Roman" w:hAnsi="Times New Roman" w:cs="Times New Roman"/>
          <w:color w:val="000000" w:themeColor="text1"/>
          <w:sz w:val="24"/>
          <w:szCs w:val="24"/>
        </w:rPr>
      </w:pPr>
    </w:p>
    <w:p w14:paraId="2885891D" w14:textId="4E7FA709"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Undeniably, issues on Ghana’s environmental governance and food security in urban areas are not different from postulations by most scholars, where various policies result in implicit and explicit impacts on the food discourse (Cudjoe et al., 2010).</w:t>
      </w:r>
      <w:r w:rsidRPr="00A228C1">
        <w:rPr>
          <w:color w:val="000000" w:themeColor="text1"/>
        </w:rPr>
        <w:t xml:space="preserve"> </w:t>
      </w:r>
      <w:r w:rsidRPr="00A228C1">
        <w:rPr>
          <w:rFonts w:ascii="Times New Roman" w:hAnsi="Times New Roman" w:cs="Times New Roman"/>
          <w:color w:val="000000" w:themeColor="text1"/>
          <w:sz w:val="24"/>
          <w:szCs w:val="24"/>
        </w:rPr>
        <w:t>A study by the Ministry of Environment, Science, Technology</w:t>
      </w:r>
      <w:r w:rsidR="00BE49DC">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Innovation (2015) revealed that previous and successive governments have initiated several policies and programmes to get these issues resolved but such solutions are not being met.  For example, the Ghana National Climate Change Policy failed in achieving food availability in </w:t>
      </w:r>
      <w:r w:rsidR="000D7A36">
        <w:rPr>
          <w:rFonts w:ascii="Times New Roman" w:hAnsi="Times New Roman" w:cs="Times New Roman"/>
          <w:color w:val="000000" w:themeColor="text1"/>
          <w:sz w:val="24"/>
          <w:szCs w:val="24"/>
        </w:rPr>
        <w:t xml:space="preserve">the entire country </w:t>
      </w:r>
      <w:r w:rsidRPr="00A228C1">
        <w:rPr>
          <w:rFonts w:ascii="Times New Roman" w:hAnsi="Times New Roman" w:cs="Times New Roman"/>
          <w:color w:val="000000" w:themeColor="text1"/>
          <w:sz w:val="24"/>
          <w:szCs w:val="24"/>
        </w:rPr>
        <w:t xml:space="preserve">as an overall goal. </w:t>
      </w:r>
    </w:p>
    <w:p w14:paraId="25E9E911" w14:textId="1237E049"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lastRenderedPageBreak/>
        <w:t xml:space="preserve">Most often than not, wishes by </w:t>
      </w:r>
      <w:r w:rsidR="009E5EBC">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government’s policies are ambivalent. However, while the phrase urban food security is often mentioned its interpretation mainly considers food security from the production side, which is a long-standing characteristic of Ghanaian food policy</w:t>
      </w:r>
      <w:r w:rsidR="000D7A36">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motivated by the existence of large yield gaps (Cudjoe et al., 2010). Interestingly, however, in cases where there is an impact of price variability, the effect is borne by the urban poor (FAO, 2006). To this extent, there will continue to be </w:t>
      </w:r>
      <w:r w:rsidR="00AF5E1D">
        <w:rPr>
          <w:rFonts w:ascii="Times New Roman" w:hAnsi="Times New Roman" w:cs="Times New Roman"/>
          <w:color w:val="000000" w:themeColor="text1"/>
          <w:sz w:val="24"/>
          <w:szCs w:val="24"/>
        </w:rPr>
        <w:t xml:space="preserve">an </w:t>
      </w:r>
      <w:r w:rsidRPr="00A228C1">
        <w:rPr>
          <w:rFonts w:ascii="Times New Roman" w:hAnsi="Times New Roman" w:cs="Times New Roman"/>
          <w:color w:val="000000" w:themeColor="text1"/>
          <w:sz w:val="24"/>
          <w:szCs w:val="24"/>
        </w:rPr>
        <w:t xml:space="preserve">overlap between policy priorities and urban food security if there is no paradigm shift. (Bureau, 2018). Yet, despite all of these debates, questions about policy dimension adherence have received little attention on urban environmental governance which is a major determinant of urban food security. Furthermore, the effects of urban food policies on individuals, households, and markets in urban areas have not been studied in detail (Bureau, 2018). </w:t>
      </w:r>
    </w:p>
    <w:p w14:paraId="14C8F31B" w14:textId="77777777" w:rsidR="00695A5F" w:rsidRPr="00A228C1" w:rsidRDefault="00695A5F" w:rsidP="00DC08B8">
      <w:pPr>
        <w:spacing w:after="0" w:line="480" w:lineRule="auto"/>
        <w:jc w:val="both"/>
        <w:rPr>
          <w:rFonts w:ascii="Times New Roman" w:hAnsi="Times New Roman" w:cs="Times New Roman"/>
          <w:color w:val="000000" w:themeColor="text1"/>
          <w:sz w:val="24"/>
          <w:szCs w:val="24"/>
        </w:rPr>
      </w:pPr>
    </w:p>
    <w:p w14:paraId="745897B3" w14:textId="19761632" w:rsidR="00505038"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This study is situat</w:t>
      </w:r>
      <w:r w:rsidR="009E47F9">
        <w:rPr>
          <w:rFonts w:ascii="Times New Roman" w:hAnsi="Times New Roman" w:cs="Times New Roman"/>
          <w:color w:val="000000" w:themeColor="text1"/>
          <w:sz w:val="24"/>
          <w:szCs w:val="24"/>
        </w:rPr>
        <w:t>ed</w:t>
      </w:r>
      <w:r w:rsidRPr="00A228C1">
        <w:rPr>
          <w:rFonts w:ascii="Times New Roman" w:hAnsi="Times New Roman" w:cs="Times New Roman"/>
          <w:color w:val="000000" w:themeColor="text1"/>
          <w:sz w:val="24"/>
          <w:szCs w:val="24"/>
        </w:rPr>
        <w:t xml:space="preserve"> within the </w:t>
      </w:r>
      <w:r w:rsidR="000D7A36">
        <w:rPr>
          <w:rFonts w:ascii="Times New Roman" w:hAnsi="Times New Roman" w:cs="Times New Roman"/>
          <w:color w:val="000000" w:themeColor="text1"/>
          <w:sz w:val="24"/>
          <w:szCs w:val="24"/>
        </w:rPr>
        <w:t xml:space="preserve">niche </w:t>
      </w:r>
      <w:r w:rsidRPr="00A228C1">
        <w:rPr>
          <w:rFonts w:ascii="Times New Roman" w:hAnsi="Times New Roman" w:cs="Times New Roman"/>
          <w:color w:val="000000" w:themeColor="text1"/>
          <w:sz w:val="24"/>
          <w:szCs w:val="24"/>
        </w:rPr>
        <w:t>as a likely attempt in playing its part in rejoining the knowledge gap that exists and to bring on</w:t>
      </w:r>
      <w:r w:rsidR="00057B41">
        <w:rPr>
          <w:rFonts w:ascii="Times New Roman" w:hAnsi="Times New Roman" w:cs="Times New Roman"/>
          <w:color w:val="000000" w:themeColor="text1"/>
          <w:sz w:val="24"/>
          <w:szCs w:val="24"/>
        </w:rPr>
        <w:t xml:space="preserve"> </w:t>
      </w:r>
      <w:r w:rsidRPr="00A228C1">
        <w:rPr>
          <w:rFonts w:ascii="Times New Roman" w:hAnsi="Times New Roman" w:cs="Times New Roman"/>
          <w:color w:val="000000" w:themeColor="text1"/>
          <w:sz w:val="24"/>
          <w:szCs w:val="24"/>
        </w:rPr>
        <w:t xml:space="preserve">board </w:t>
      </w:r>
      <w:r w:rsidR="000D7A36" w:rsidRPr="00A228C1">
        <w:rPr>
          <w:rFonts w:ascii="Times New Roman" w:hAnsi="Times New Roman" w:cs="Times New Roman"/>
          <w:color w:val="000000" w:themeColor="text1"/>
          <w:sz w:val="24"/>
          <w:szCs w:val="24"/>
        </w:rPr>
        <w:t>the</w:t>
      </w:r>
      <w:r w:rsidR="000D7A36">
        <w:rPr>
          <w:rFonts w:ascii="Times New Roman" w:hAnsi="Times New Roman" w:cs="Times New Roman"/>
          <w:color w:val="000000" w:themeColor="text1"/>
          <w:sz w:val="24"/>
          <w:szCs w:val="24"/>
        </w:rPr>
        <w:t xml:space="preserve"> urban environmental governance effects </w:t>
      </w:r>
      <w:r w:rsidRPr="00A228C1">
        <w:rPr>
          <w:rFonts w:ascii="Times New Roman" w:hAnsi="Times New Roman" w:cs="Times New Roman"/>
          <w:color w:val="000000" w:themeColor="text1"/>
          <w:sz w:val="24"/>
          <w:szCs w:val="24"/>
        </w:rPr>
        <w:t xml:space="preserve">and food security to be able to achieve the sustainable development goal- two (SDG 2) zero hunger and SDG 11- sustainable cities and communities. </w:t>
      </w:r>
      <w:r w:rsidR="00057B41">
        <w:rPr>
          <w:rFonts w:ascii="Times New Roman" w:hAnsi="Times New Roman" w:cs="Times New Roman"/>
          <w:color w:val="000000" w:themeColor="text1"/>
          <w:sz w:val="24"/>
          <w:szCs w:val="24"/>
        </w:rPr>
        <w:t xml:space="preserve">As </w:t>
      </w:r>
      <w:r w:rsidR="00057B41" w:rsidRPr="00A228C1">
        <w:rPr>
          <w:rFonts w:ascii="Times New Roman" w:hAnsi="Times New Roman" w:cs="Times New Roman"/>
          <w:color w:val="000000" w:themeColor="text1"/>
          <w:sz w:val="24"/>
          <w:szCs w:val="24"/>
        </w:rPr>
        <w:t xml:space="preserve">argued </w:t>
      </w:r>
      <w:r w:rsidRPr="00A228C1">
        <w:rPr>
          <w:rFonts w:ascii="Times New Roman" w:hAnsi="Times New Roman" w:cs="Times New Roman"/>
          <w:color w:val="000000" w:themeColor="text1"/>
          <w:sz w:val="24"/>
          <w:szCs w:val="24"/>
        </w:rPr>
        <w:t xml:space="preserve">by some scholars in their studies, the problem associated with urban environmental governance and food security is invariably about strong political dimensions and will (Sonnino et al., 2014). </w:t>
      </w:r>
    </w:p>
    <w:p w14:paraId="4CF43314" w14:textId="77777777" w:rsidR="00505038" w:rsidRPr="00A228C1" w:rsidRDefault="00505038" w:rsidP="00DC08B8">
      <w:pPr>
        <w:spacing w:after="0" w:line="480" w:lineRule="auto"/>
        <w:jc w:val="both"/>
        <w:rPr>
          <w:rFonts w:ascii="Times New Roman" w:hAnsi="Times New Roman" w:cs="Times New Roman"/>
          <w:color w:val="000000" w:themeColor="text1"/>
          <w:sz w:val="24"/>
          <w:szCs w:val="24"/>
        </w:rPr>
      </w:pPr>
    </w:p>
    <w:p w14:paraId="2E0A872F" w14:textId="77777777" w:rsidR="00505038" w:rsidRPr="00A228C1" w:rsidRDefault="00424123" w:rsidP="00843771">
      <w:pPr>
        <w:pStyle w:val="Heading2"/>
        <w:rPr>
          <w:color w:val="000000" w:themeColor="text1"/>
        </w:rPr>
      </w:pPr>
      <w:bookmarkStart w:id="23" w:name="_Toc116476210"/>
      <w:r w:rsidRPr="00A228C1">
        <w:rPr>
          <w:color w:val="000000" w:themeColor="text1"/>
        </w:rPr>
        <w:t>1.3 Research Questions</w:t>
      </w:r>
      <w:bookmarkEnd w:id="23"/>
    </w:p>
    <w:p w14:paraId="1DB47F19" w14:textId="77777777" w:rsidR="00505038" w:rsidRPr="00A228C1" w:rsidRDefault="00424123" w:rsidP="00843771">
      <w:pPr>
        <w:pStyle w:val="Heading3"/>
        <w:rPr>
          <w:color w:val="000000" w:themeColor="text1"/>
        </w:rPr>
      </w:pPr>
      <w:bookmarkStart w:id="24" w:name="_Toc116476211"/>
      <w:r w:rsidRPr="00A228C1">
        <w:rPr>
          <w:color w:val="000000" w:themeColor="text1"/>
        </w:rPr>
        <w:t>1.3.1 Main question</w:t>
      </w:r>
      <w:bookmarkEnd w:id="24"/>
    </w:p>
    <w:p w14:paraId="2B36BA4A" w14:textId="64DD575D"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The main research question of the inquiry is how do</w:t>
      </w:r>
      <w:r w:rsidR="00CC06E4" w:rsidRPr="00A228C1">
        <w:rPr>
          <w:rFonts w:ascii="Times New Roman" w:hAnsi="Times New Roman" w:cs="Times New Roman"/>
          <w:color w:val="000000" w:themeColor="text1"/>
          <w:sz w:val="24"/>
          <w:szCs w:val="24"/>
        </w:rPr>
        <w:t>es</w:t>
      </w:r>
      <w:r w:rsidRPr="00A228C1">
        <w:rPr>
          <w:rFonts w:ascii="Times New Roman" w:hAnsi="Times New Roman" w:cs="Times New Roman"/>
          <w:color w:val="000000" w:themeColor="text1"/>
          <w:sz w:val="24"/>
          <w:szCs w:val="24"/>
        </w:rPr>
        <w:t xml:space="preserve"> </w:t>
      </w:r>
      <w:r w:rsidR="00CC06E4" w:rsidRPr="00A228C1">
        <w:rPr>
          <w:rFonts w:ascii="Times New Roman" w:hAnsi="Times New Roman" w:cs="Times New Roman"/>
          <w:color w:val="000000" w:themeColor="text1"/>
          <w:sz w:val="24"/>
          <w:szCs w:val="24"/>
        </w:rPr>
        <w:t xml:space="preserve">urban environmental governance </w:t>
      </w:r>
      <w:r w:rsidRPr="00A228C1">
        <w:rPr>
          <w:rFonts w:ascii="Times New Roman" w:hAnsi="Times New Roman" w:cs="Times New Roman"/>
          <w:color w:val="000000" w:themeColor="text1"/>
          <w:sz w:val="24"/>
          <w:szCs w:val="24"/>
        </w:rPr>
        <w:t>influence food security</w:t>
      </w:r>
      <w:r w:rsidR="00CC06E4" w:rsidRPr="00A228C1">
        <w:rPr>
          <w:rFonts w:ascii="Times New Roman" w:hAnsi="Times New Roman" w:cs="Times New Roman"/>
          <w:color w:val="000000" w:themeColor="text1"/>
          <w:sz w:val="24"/>
          <w:szCs w:val="24"/>
        </w:rPr>
        <w:t xml:space="preserve"> in Wa Municipality</w:t>
      </w:r>
      <w:r w:rsidRPr="00A228C1">
        <w:rPr>
          <w:rFonts w:ascii="Times New Roman" w:hAnsi="Times New Roman" w:cs="Times New Roman"/>
          <w:color w:val="000000" w:themeColor="text1"/>
          <w:sz w:val="24"/>
          <w:szCs w:val="24"/>
        </w:rPr>
        <w:t>?</w:t>
      </w:r>
    </w:p>
    <w:p w14:paraId="1B350B59" w14:textId="77777777" w:rsidR="00424123" w:rsidRPr="00A228C1" w:rsidRDefault="00424123" w:rsidP="00843771">
      <w:pPr>
        <w:pStyle w:val="Heading2"/>
        <w:rPr>
          <w:color w:val="000000" w:themeColor="text1"/>
        </w:rPr>
      </w:pPr>
      <w:bookmarkStart w:id="25" w:name="_Toc106001272"/>
      <w:bookmarkStart w:id="26" w:name="_Toc106002848"/>
      <w:bookmarkStart w:id="27" w:name="_Toc116476212"/>
      <w:r w:rsidRPr="00A228C1">
        <w:rPr>
          <w:color w:val="000000" w:themeColor="text1"/>
        </w:rPr>
        <w:lastRenderedPageBreak/>
        <w:t>1.3.2 Specific questions</w:t>
      </w:r>
      <w:bookmarkEnd w:id="25"/>
      <w:bookmarkEnd w:id="26"/>
      <w:bookmarkEnd w:id="27"/>
    </w:p>
    <w:p w14:paraId="0DCCA714" w14:textId="77777777" w:rsidR="00424123" w:rsidRPr="00A228C1" w:rsidRDefault="00424123" w:rsidP="008A3CC1">
      <w:pPr>
        <w:pStyle w:val="ListParagraph"/>
        <w:numPr>
          <w:ilvl w:val="0"/>
          <w:numId w:val="35"/>
        </w:numPr>
        <w:spacing w:line="480" w:lineRule="auto"/>
        <w:jc w:val="both"/>
        <w:rPr>
          <w:rFonts w:ascii="Times New Roman" w:hAnsi="Times New Roman" w:cs="Times New Roman"/>
          <w:color w:val="000000" w:themeColor="text1"/>
          <w:sz w:val="24"/>
          <w:szCs w:val="24"/>
        </w:rPr>
      </w:pPr>
      <w:bookmarkStart w:id="28" w:name="_Toc106001273"/>
      <w:bookmarkStart w:id="29" w:name="_Toc106002849"/>
      <w:r w:rsidRPr="00A228C1">
        <w:rPr>
          <w:rFonts w:ascii="Times New Roman" w:hAnsi="Times New Roman" w:cs="Times New Roman"/>
          <w:color w:val="000000" w:themeColor="text1"/>
          <w:sz w:val="24"/>
          <w:szCs w:val="24"/>
        </w:rPr>
        <w:t>What is the nature of urban environmental governance in Wa Municipality?</w:t>
      </w:r>
      <w:bookmarkEnd w:id="28"/>
      <w:bookmarkEnd w:id="29"/>
    </w:p>
    <w:p w14:paraId="7F326648" w14:textId="77777777" w:rsidR="00424123" w:rsidRPr="00A228C1" w:rsidRDefault="00424123" w:rsidP="008A3CC1">
      <w:pPr>
        <w:pStyle w:val="ListParagraph"/>
        <w:numPr>
          <w:ilvl w:val="0"/>
          <w:numId w:val="35"/>
        </w:numPr>
        <w:spacing w:line="480" w:lineRule="auto"/>
        <w:jc w:val="both"/>
        <w:rPr>
          <w:rFonts w:ascii="Times New Roman" w:hAnsi="Times New Roman" w:cs="Times New Roman"/>
          <w:color w:val="000000" w:themeColor="text1"/>
          <w:sz w:val="24"/>
          <w:szCs w:val="24"/>
        </w:rPr>
      </w:pPr>
      <w:bookmarkStart w:id="30" w:name="_Toc106001274"/>
      <w:bookmarkStart w:id="31" w:name="_Toc106002850"/>
      <w:r w:rsidRPr="00A228C1">
        <w:rPr>
          <w:rFonts w:ascii="Times New Roman" w:hAnsi="Times New Roman" w:cs="Times New Roman"/>
          <w:color w:val="000000" w:themeColor="text1"/>
          <w:sz w:val="24"/>
          <w:szCs w:val="24"/>
        </w:rPr>
        <w:t>What are the challenges confronting urban environmental governance in Wa Municipality?</w:t>
      </w:r>
      <w:bookmarkEnd w:id="30"/>
      <w:bookmarkEnd w:id="31"/>
    </w:p>
    <w:p w14:paraId="4B8AC4F4" w14:textId="48760BA1" w:rsidR="00424123" w:rsidRPr="00A228C1" w:rsidRDefault="00CC06E4" w:rsidP="008A3CC1">
      <w:pPr>
        <w:pStyle w:val="ListParagraph"/>
        <w:numPr>
          <w:ilvl w:val="0"/>
          <w:numId w:val="35"/>
        </w:numPr>
        <w:spacing w:line="480" w:lineRule="auto"/>
        <w:jc w:val="both"/>
        <w:rPr>
          <w:rFonts w:ascii="Times New Roman" w:hAnsi="Times New Roman" w:cs="Times New Roman"/>
          <w:color w:val="000000" w:themeColor="text1"/>
          <w:sz w:val="24"/>
          <w:szCs w:val="24"/>
        </w:rPr>
      </w:pPr>
      <w:bookmarkStart w:id="32" w:name="_Toc106001275"/>
      <w:bookmarkStart w:id="33" w:name="_Toc106002851"/>
      <w:r w:rsidRPr="00A228C1">
        <w:rPr>
          <w:rFonts w:ascii="Times New Roman" w:hAnsi="Times New Roman" w:cs="Times New Roman"/>
          <w:color w:val="000000" w:themeColor="text1"/>
          <w:sz w:val="24"/>
          <w:szCs w:val="24"/>
        </w:rPr>
        <w:t xml:space="preserve">What is </w:t>
      </w:r>
      <w:r w:rsidR="009125EE">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food supply and access situation in Wa Municipality?</w:t>
      </w:r>
      <w:bookmarkEnd w:id="32"/>
      <w:bookmarkEnd w:id="33"/>
      <w:r w:rsidRPr="00A228C1">
        <w:rPr>
          <w:rFonts w:ascii="Times New Roman" w:hAnsi="Times New Roman" w:cs="Times New Roman"/>
          <w:color w:val="000000" w:themeColor="text1"/>
          <w:sz w:val="24"/>
          <w:szCs w:val="24"/>
        </w:rPr>
        <w:t xml:space="preserve"> </w:t>
      </w:r>
    </w:p>
    <w:p w14:paraId="25B29497" w14:textId="26357395" w:rsidR="00424123" w:rsidRPr="00A228C1" w:rsidRDefault="00424123" w:rsidP="008A3CC1">
      <w:pPr>
        <w:pStyle w:val="ListParagraph"/>
        <w:numPr>
          <w:ilvl w:val="0"/>
          <w:numId w:val="35"/>
        </w:numPr>
        <w:spacing w:after="0" w:line="480" w:lineRule="auto"/>
        <w:jc w:val="both"/>
        <w:rPr>
          <w:rFonts w:ascii="Times New Roman" w:hAnsi="Times New Roman" w:cs="Times New Roman"/>
          <w:color w:val="000000" w:themeColor="text1"/>
          <w:sz w:val="24"/>
          <w:szCs w:val="24"/>
        </w:rPr>
      </w:pPr>
      <w:bookmarkStart w:id="34" w:name="_Toc106001276"/>
      <w:bookmarkStart w:id="35" w:name="_Toc106002852"/>
      <w:r w:rsidRPr="00A228C1">
        <w:rPr>
          <w:rFonts w:ascii="Times New Roman" w:hAnsi="Times New Roman" w:cs="Times New Roman"/>
          <w:color w:val="000000" w:themeColor="text1"/>
          <w:sz w:val="24"/>
          <w:szCs w:val="24"/>
        </w:rPr>
        <w:t xml:space="preserve">How </w:t>
      </w:r>
      <w:r w:rsidR="00CC06E4" w:rsidRPr="00A228C1">
        <w:rPr>
          <w:rFonts w:ascii="Times New Roman" w:hAnsi="Times New Roman" w:cs="Times New Roman"/>
          <w:color w:val="000000" w:themeColor="text1"/>
          <w:sz w:val="24"/>
          <w:szCs w:val="24"/>
        </w:rPr>
        <w:t xml:space="preserve">effective are policies on </w:t>
      </w:r>
      <w:r w:rsidRPr="00A228C1">
        <w:rPr>
          <w:rFonts w:ascii="Times New Roman" w:hAnsi="Times New Roman" w:cs="Times New Roman"/>
          <w:color w:val="000000" w:themeColor="text1"/>
          <w:sz w:val="24"/>
          <w:szCs w:val="24"/>
        </w:rPr>
        <w:t>urban environmental governance and food security in Wa Municipality?</w:t>
      </w:r>
      <w:bookmarkEnd w:id="34"/>
      <w:bookmarkEnd w:id="35"/>
    </w:p>
    <w:p w14:paraId="168A30E2" w14:textId="77777777" w:rsidR="00424123" w:rsidRPr="00A228C1" w:rsidRDefault="00424123" w:rsidP="00DC08B8">
      <w:pPr>
        <w:tabs>
          <w:tab w:val="left" w:pos="86"/>
        </w:tabs>
        <w:spacing w:after="0" w:line="480" w:lineRule="auto"/>
        <w:jc w:val="both"/>
        <w:rPr>
          <w:rFonts w:ascii="Times New Roman" w:hAnsi="Times New Roman" w:cs="Times New Roman"/>
          <w:color w:val="000000" w:themeColor="text1"/>
          <w:sz w:val="24"/>
          <w:szCs w:val="24"/>
        </w:rPr>
      </w:pPr>
    </w:p>
    <w:p w14:paraId="4E82113D" w14:textId="77777777" w:rsidR="00424123" w:rsidRPr="00A228C1" w:rsidRDefault="00424123" w:rsidP="00843771">
      <w:pPr>
        <w:pStyle w:val="Heading2"/>
        <w:rPr>
          <w:color w:val="000000" w:themeColor="text1"/>
        </w:rPr>
      </w:pPr>
      <w:bookmarkStart w:id="36" w:name="_Toc106002853"/>
      <w:bookmarkStart w:id="37" w:name="_Toc116476213"/>
      <w:r w:rsidRPr="00A228C1">
        <w:rPr>
          <w:color w:val="000000" w:themeColor="text1"/>
        </w:rPr>
        <w:t>1.4 Research Objectives</w:t>
      </w:r>
      <w:bookmarkEnd w:id="36"/>
      <w:bookmarkEnd w:id="37"/>
    </w:p>
    <w:p w14:paraId="6EDC2168" w14:textId="77777777" w:rsidR="00424123" w:rsidRPr="00A228C1" w:rsidRDefault="00424123" w:rsidP="00843771">
      <w:pPr>
        <w:pStyle w:val="Heading3"/>
        <w:rPr>
          <w:color w:val="000000" w:themeColor="text1"/>
        </w:rPr>
      </w:pPr>
      <w:bookmarkStart w:id="38" w:name="_Toc106002854"/>
      <w:bookmarkStart w:id="39" w:name="_Toc116476214"/>
      <w:r w:rsidRPr="00A228C1">
        <w:rPr>
          <w:color w:val="000000" w:themeColor="text1"/>
        </w:rPr>
        <w:t>1.4.1 Main objective</w:t>
      </w:r>
      <w:bookmarkEnd w:id="38"/>
      <w:bookmarkEnd w:id="39"/>
    </w:p>
    <w:p w14:paraId="4CEFB863" w14:textId="763846C6" w:rsidR="00424123" w:rsidRPr="00A228C1" w:rsidRDefault="00424123" w:rsidP="00DC08B8">
      <w:pPr>
        <w:tabs>
          <w:tab w:val="left" w:pos="720"/>
        </w:tabs>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The main research objective of the study is to assess the effects of urban environmental governance and food security in Wa Municipality. </w:t>
      </w:r>
    </w:p>
    <w:p w14:paraId="23818E40" w14:textId="77777777" w:rsidR="00424123" w:rsidRPr="00A228C1" w:rsidRDefault="00424123" w:rsidP="00843771">
      <w:pPr>
        <w:pStyle w:val="Heading3"/>
        <w:rPr>
          <w:color w:val="000000" w:themeColor="text1"/>
        </w:rPr>
      </w:pPr>
      <w:bookmarkStart w:id="40" w:name="_Toc106002855"/>
      <w:bookmarkStart w:id="41" w:name="_Toc116476215"/>
      <w:r w:rsidRPr="00A228C1">
        <w:rPr>
          <w:color w:val="000000" w:themeColor="text1"/>
        </w:rPr>
        <w:t>1.4.2 Specific objectives</w:t>
      </w:r>
      <w:bookmarkEnd w:id="40"/>
      <w:bookmarkEnd w:id="41"/>
    </w:p>
    <w:p w14:paraId="3C3AF063" w14:textId="77777777" w:rsidR="00424123" w:rsidRPr="00A228C1" w:rsidRDefault="00424123" w:rsidP="008A3CC1">
      <w:pPr>
        <w:pStyle w:val="ListParagraph"/>
        <w:numPr>
          <w:ilvl w:val="0"/>
          <w:numId w:val="36"/>
        </w:numPr>
        <w:spacing w:after="0" w:line="480" w:lineRule="auto"/>
        <w:jc w:val="both"/>
        <w:rPr>
          <w:rFonts w:ascii="Times New Roman" w:hAnsi="Times New Roman" w:cs="Times New Roman"/>
          <w:color w:val="000000" w:themeColor="text1"/>
          <w:sz w:val="24"/>
          <w:szCs w:val="24"/>
        </w:rPr>
      </w:pPr>
      <w:bookmarkStart w:id="42" w:name="_Toc106001280"/>
      <w:bookmarkStart w:id="43" w:name="_Toc106002856"/>
      <w:r w:rsidRPr="00A228C1">
        <w:rPr>
          <w:rFonts w:ascii="Times New Roman" w:hAnsi="Times New Roman" w:cs="Times New Roman"/>
          <w:color w:val="000000" w:themeColor="text1"/>
          <w:sz w:val="24"/>
          <w:szCs w:val="24"/>
        </w:rPr>
        <w:t>To examine the nature of urban environmental governance in Wa Municipality.</w:t>
      </w:r>
      <w:bookmarkEnd w:id="42"/>
      <w:bookmarkEnd w:id="43"/>
      <w:r w:rsidRPr="00A228C1">
        <w:rPr>
          <w:rFonts w:ascii="Times New Roman" w:hAnsi="Times New Roman" w:cs="Times New Roman"/>
          <w:color w:val="000000" w:themeColor="text1"/>
          <w:sz w:val="24"/>
          <w:szCs w:val="24"/>
        </w:rPr>
        <w:t xml:space="preserve"> </w:t>
      </w:r>
    </w:p>
    <w:p w14:paraId="3C24D637" w14:textId="77777777" w:rsidR="00424123" w:rsidRPr="00A228C1" w:rsidRDefault="00424123" w:rsidP="008A3CC1">
      <w:pPr>
        <w:pStyle w:val="ListParagraph"/>
        <w:numPr>
          <w:ilvl w:val="0"/>
          <w:numId w:val="36"/>
        </w:numPr>
        <w:spacing w:after="0" w:line="480" w:lineRule="auto"/>
        <w:jc w:val="both"/>
        <w:rPr>
          <w:rFonts w:ascii="Times New Roman" w:hAnsi="Times New Roman" w:cs="Times New Roman"/>
          <w:color w:val="000000" w:themeColor="text1"/>
          <w:sz w:val="24"/>
          <w:szCs w:val="24"/>
        </w:rPr>
      </w:pPr>
      <w:bookmarkStart w:id="44" w:name="_Toc106001281"/>
      <w:bookmarkStart w:id="45" w:name="_Toc106002857"/>
      <w:r w:rsidRPr="00A228C1">
        <w:rPr>
          <w:rFonts w:ascii="Times New Roman" w:hAnsi="Times New Roman" w:cs="Times New Roman"/>
          <w:color w:val="000000" w:themeColor="text1"/>
          <w:sz w:val="24"/>
          <w:szCs w:val="24"/>
        </w:rPr>
        <w:t>To assess the challenges of urban environmental governance in Wa Municipality.</w:t>
      </w:r>
      <w:bookmarkEnd w:id="44"/>
      <w:bookmarkEnd w:id="45"/>
      <w:r w:rsidRPr="00A228C1">
        <w:rPr>
          <w:rFonts w:ascii="Times New Roman" w:hAnsi="Times New Roman" w:cs="Times New Roman"/>
          <w:color w:val="000000" w:themeColor="text1"/>
          <w:sz w:val="24"/>
          <w:szCs w:val="24"/>
        </w:rPr>
        <w:t xml:space="preserve"> </w:t>
      </w:r>
    </w:p>
    <w:p w14:paraId="6C3AC40F" w14:textId="5FA6987E" w:rsidR="00424123" w:rsidRPr="00A228C1" w:rsidRDefault="00424123" w:rsidP="008A3CC1">
      <w:pPr>
        <w:pStyle w:val="ListParagraph"/>
        <w:numPr>
          <w:ilvl w:val="0"/>
          <w:numId w:val="36"/>
        </w:numPr>
        <w:spacing w:after="0" w:line="480" w:lineRule="auto"/>
        <w:jc w:val="both"/>
        <w:rPr>
          <w:rFonts w:ascii="Times New Roman" w:hAnsi="Times New Roman" w:cs="Times New Roman"/>
          <w:color w:val="000000" w:themeColor="text1"/>
          <w:sz w:val="24"/>
          <w:szCs w:val="24"/>
        </w:rPr>
      </w:pPr>
      <w:bookmarkStart w:id="46" w:name="_Toc106001282"/>
      <w:bookmarkStart w:id="47" w:name="_Toc106002858"/>
      <w:r w:rsidRPr="00A228C1">
        <w:rPr>
          <w:rFonts w:ascii="Times New Roman" w:hAnsi="Times New Roman" w:cs="Times New Roman"/>
          <w:color w:val="000000" w:themeColor="text1"/>
          <w:sz w:val="24"/>
          <w:szCs w:val="24"/>
        </w:rPr>
        <w:t xml:space="preserve">To assess the </w:t>
      </w:r>
      <w:r w:rsidR="00CC06E4" w:rsidRPr="00A228C1">
        <w:rPr>
          <w:rFonts w:ascii="Times New Roman" w:hAnsi="Times New Roman" w:cs="Times New Roman"/>
          <w:color w:val="000000" w:themeColor="text1"/>
          <w:sz w:val="24"/>
          <w:szCs w:val="24"/>
        </w:rPr>
        <w:t xml:space="preserve">food security </w:t>
      </w:r>
      <w:r w:rsidRPr="00A228C1">
        <w:rPr>
          <w:rFonts w:ascii="Times New Roman" w:hAnsi="Times New Roman" w:cs="Times New Roman"/>
          <w:color w:val="000000" w:themeColor="text1"/>
          <w:sz w:val="24"/>
          <w:szCs w:val="24"/>
        </w:rPr>
        <w:t>(availability and accessibility)</w:t>
      </w:r>
      <w:r w:rsidR="00CC06E4" w:rsidRPr="00A228C1">
        <w:rPr>
          <w:rFonts w:ascii="Times New Roman" w:hAnsi="Times New Roman" w:cs="Times New Roman"/>
          <w:color w:val="000000" w:themeColor="text1"/>
          <w:sz w:val="24"/>
          <w:szCs w:val="24"/>
        </w:rPr>
        <w:t xml:space="preserve"> situation</w:t>
      </w:r>
      <w:r w:rsidRPr="00A228C1">
        <w:rPr>
          <w:rFonts w:ascii="Times New Roman" w:hAnsi="Times New Roman" w:cs="Times New Roman"/>
          <w:color w:val="000000" w:themeColor="text1"/>
          <w:sz w:val="24"/>
          <w:szCs w:val="24"/>
        </w:rPr>
        <w:t xml:space="preserve"> in Wa Municipality.</w:t>
      </w:r>
      <w:bookmarkEnd w:id="46"/>
      <w:bookmarkEnd w:id="47"/>
      <w:r w:rsidRPr="00A228C1">
        <w:rPr>
          <w:rFonts w:ascii="Times New Roman" w:hAnsi="Times New Roman" w:cs="Times New Roman"/>
          <w:color w:val="000000" w:themeColor="text1"/>
          <w:sz w:val="24"/>
          <w:szCs w:val="24"/>
        </w:rPr>
        <w:t xml:space="preserve"> </w:t>
      </w:r>
    </w:p>
    <w:p w14:paraId="2580699D" w14:textId="77777777" w:rsidR="00424123" w:rsidRPr="00A228C1" w:rsidRDefault="00424123" w:rsidP="008A3CC1">
      <w:pPr>
        <w:pStyle w:val="ListParagraph"/>
        <w:numPr>
          <w:ilvl w:val="0"/>
          <w:numId w:val="36"/>
        </w:numPr>
        <w:spacing w:after="0" w:line="480" w:lineRule="auto"/>
        <w:jc w:val="both"/>
        <w:rPr>
          <w:rFonts w:ascii="Times New Roman" w:hAnsi="Times New Roman" w:cs="Times New Roman"/>
          <w:color w:val="000000" w:themeColor="text1"/>
          <w:sz w:val="24"/>
          <w:szCs w:val="24"/>
        </w:rPr>
      </w:pPr>
      <w:bookmarkStart w:id="48" w:name="_Toc106001283"/>
      <w:bookmarkStart w:id="49" w:name="_Toc106002859"/>
      <w:r w:rsidRPr="00A228C1">
        <w:rPr>
          <w:rFonts w:ascii="Times New Roman" w:hAnsi="Times New Roman" w:cs="Times New Roman"/>
          <w:color w:val="000000" w:themeColor="text1"/>
          <w:sz w:val="24"/>
          <w:szCs w:val="24"/>
        </w:rPr>
        <w:t>To assess the effectiveness of policies on urban environmental governance and food security in Wa Municipality.</w:t>
      </w:r>
      <w:bookmarkEnd w:id="48"/>
      <w:bookmarkEnd w:id="49"/>
      <w:r w:rsidRPr="00A228C1">
        <w:rPr>
          <w:rFonts w:ascii="Times New Roman" w:hAnsi="Times New Roman" w:cs="Times New Roman"/>
          <w:color w:val="000000" w:themeColor="text1"/>
          <w:sz w:val="24"/>
          <w:szCs w:val="24"/>
        </w:rPr>
        <w:t xml:space="preserve"> </w:t>
      </w:r>
    </w:p>
    <w:p w14:paraId="4A6070BE" w14:textId="77777777" w:rsidR="00424123" w:rsidRPr="00A228C1" w:rsidRDefault="00424123" w:rsidP="00DC08B8">
      <w:pPr>
        <w:tabs>
          <w:tab w:val="left" w:pos="86"/>
        </w:tabs>
        <w:spacing w:after="0" w:line="480" w:lineRule="auto"/>
        <w:ind w:left="360" w:right="576"/>
        <w:jc w:val="both"/>
        <w:rPr>
          <w:rFonts w:ascii="Times New Roman" w:hAnsi="Times New Roman" w:cs="Times New Roman"/>
          <w:color w:val="000000" w:themeColor="text1"/>
          <w:sz w:val="24"/>
          <w:szCs w:val="24"/>
        </w:rPr>
      </w:pPr>
    </w:p>
    <w:p w14:paraId="70D21884" w14:textId="77777777" w:rsidR="00424123" w:rsidRPr="00A228C1" w:rsidRDefault="00424123" w:rsidP="00843771">
      <w:pPr>
        <w:pStyle w:val="Heading2"/>
        <w:rPr>
          <w:color w:val="000000" w:themeColor="text1"/>
        </w:rPr>
      </w:pPr>
      <w:bookmarkStart w:id="50" w:name="_Toc106002860"/>
      <w:bookmarkStart w:id="51" w:name="_Toc116476216"/>
      <w:r w:rsidRPr="00A228C1">
        <w:rPr>
          <w:color w:val="000000" w:themeColor="text1"/>
        </w:rPr>
        <w:t>1.5 Scope of the Study</w:t>
      </w:r>
      <w:bookmarkEnd w:id="50"/>
      <w:bookmarkEnd w:id="51"/>
    </w:p>
    <w:p w14:paraId="47036495" w14:textId="0CBDA73A"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Geographically, the scope of the inquiry is Wa Municipality in Upper West Region. The study span</w:t>
      </w:r>
      <w:r w:rsidR="007E5D49" w:rsidRPr="00A228C1">
        <w:rPr>
          <w:rFonts w:ascii="Times New Roman" w:hAnsi="Times New Roman" w:cs="Times New Roman"/>
          <w:color w:val="000000" w:themeColor="text1"/>
          <w:sz w:val="24"/>
          <w:szCs w:val="24"/>
        </w:rPr>
        <w:t>ned</w:t>
      </w:r>
      <w:r w:rsidRPr="00A228C1">
        <w:rPr>
          <w:rFonts w:ascii="Times New Roman" w:hAnsi="Times New Roman" w:cs="Times New Roman"/>
          <w:color w:val="000000" w:themeColor="text1"/>
          <w:sz w:val="24"/>
          <w:szCs w:val="24"/>
        </w:rPr>
        <w:t xml:space="preserve"> from August 2021 to </w:t>
      </w:r>
      <w:r w:rsidR="0085603E" w:rsidRPr="00A228C1">
        <w:rPr>
          <w:rFonts w:ascii="Times New Roman" w:hAnsi="Times New Roman" w:cs="Times New Roman"/>
          <w:color w:val="000000" w:themeColor="text1"/>
          <w:sz w:val="24"/>
          <w:szCs w:val="24"/>
        </w:rPr>
        <w:t xml:space="preserve">June </w:t>
      </w:r>
      <w:r w:rsidRPr="00A228C1">
        <w:rPr>
          <w:rFonts w:ascii="Times New Roman" w:hAnsi="Times New Roman" w:cs="Times New Roman"/>
          <w:color w:val="000000" w:themeColor="text1"/>
          <w:sz w:val="24"/>
          <w:szCs w:val="24"/>
        </w:rPr>
        <w:t xml:space="preserve">2022. </w:t>
      </w:r>
      <w:r w:rsidR="002C1BDA" w:rsidRPr="00A228C1">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 xml:space="preserve">content of the study </w:t>
      </w:r>
      <w:r w:rsidR="007E5D49" w:rsidRPr="00A228C1">
        <w:rPr>
          <w:rFonts w:ascii="Times New Roman" w:hAnsi="Times New Roman" w:cs="Times New Roman"/>
          <w:color w:val="000000" w:themeColor="text1"/>
          <w:sz w:val="24"/>
          <w:szCs w:val="24"/>
        </w:rPr>
        <w:t xml:space="preserve">was the effects </w:t>
      </w:r>
      <w:r w:rsidRPr="00A228C1">
        <w:rPr>
          <w:rFonts w:ascii="Times New Roman" w:hAnsi="Times New Roman" w:cs="Times New Roman"/>
          <w:color w:val="000000" w:themeColor="text1"/>
          <w:sz w:val="24"/>
          <w:szCs w:val="24"/>
        </w:rPr>
        <w:t xml:space="preserve">of urban environmental governance and food security (with emphasis on </w:t>
      </w:r>
      <w:r w:rsidRPr="00A228C1">
        <w:rPr>
          <w:rFonts w:ascii="Times New Roman" w:hAnsi="Times New Roman" w:cs="Times New Roman"/>
          <w:color w:val="000000" w:themeColor="text1"/>
          <w:sz w:val="24"/>
          <w:szCs w:val="24"/>
        </w:rPr>
        <w:lastRenderedPageBreak/>
        <w:t>availability and accessibility). Further to this, the study focus</w:t>
      </w:r>
      <w:r w:rsidR="007E5D49" w:rsidRPr="00A228C1">
        <w:rPr>
          <w:rFonts w:ascii="Times New Roman" w:hAnsi="Times New Roman" w:cs="Times New Roman"/>
          <w:color w:val="000000" w:themeColor="text1"/>
          <w:sz w:val="24"/>
          <w:szCs w:val="24"/>
        </w:rPr>
        <w:t>ed</w:t>
      </w:r>
      <w:r w:rsidRPr="00A228C1">
        <w:rPr>
          <w:rFonts w:ascii="Times New Roman" w:hAnsi="Times New Roman" w:cs="Times New Roman"/>
          <w:color w:val="000000" w:themeColor="text1"/>
          <w:sz w:val="24"/>
          <w:szCs w:val="24"/>
        </w:rPr>
        <w:t xml:space="preserve"> on </w:t>
      </w:r>
      <w:r w:rsidR="001B2D1E">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 xml:space="preserve">nature of urban environmental governance and the role city authorities play in ensuring sustainable cities and communities (SDG-11) and food security towards attaining zero hunger (SDG-2). </w:t>
      </w:r>
    </w:p>
    <w:p w14:paraId="1C6CA563" w14:textId="77777777" w:rsidR="001E0D23" w:rsidRPr="00A228C1" w:rsidRDefault="001E0D23" w:rsidP="00DC08B8">
      <w:pPr>
        <w:spacing w:after="0" w:line="480" w:lineRule="auto"/>
        <w:rPr>
          <w:color w:val="000000" w:themeColor="text1"/>
        </w:rPr>
      </w:pPr>
    </w:p>
    <w:p w14:paraId="68367FDE" w14:textId="6B75ACA2" w:rsidR="00424123" w:rsidRPr="00A228C1" w:rsidRDefault="00424123" w:rsidP="00843771">
      <w:pPr>
        <w:pStyle w:val="Heading2"/>
        <w:rPr>
          <w:color w:val="000000" w:themeColor="text1"/>
        </w:rPr>
      </w:pPr>
      <w:bookmarkStart w:id="52" w:name="_Toc106002861"/>
      <w:bookmarkStart w:id="53" w:name="_Toc116476217"/>
      <w:r w:rsidRPr="00A228C1">
        <w:rPr>
          <w:color w:val="000000" w:themeColor="text1"/>
        </w:rPr>
        <w:t>1.6 Significance of the Study</w:t>
      </w:r>
      <w:bookmarkEnd w:id="52"/>
      <w:bookmarkEnd w:id="53"/>
    </w:p>
    <w:p w14:paraId="0DD45C64" w14:textId="7D8E1FA9" w:rsidR="00424123" w:rsidRPr="00A228C1" w:rsidRDefault="00424123" w:rsidP="00DC08B8">
      <w:pPr>
        <w:spacing w:after="0" w:line="480" w:lineRule="auto"/>
        <w:jc w:val="both"/>
        <w:rPr>
          <w:rFonts w:ascii="Times New Roman" w:hAnsi="Times New Roman" w:cs="Times New Roman"/>
          <w:b/>
          <w:color w:val="000000" w:themeColor="text1"/>
          <w:sz w:val="24"/>
          <w:szCs w:val="24"/>
        </w:rPr>
      </w:pPr>
      <w:r w:rsidRPr="00A228C1">
        <w:rPr>
          <w:rFonts w:ascii="Times New Roman" w:hAnsi="Times New Roman" w:cs="Times New Roman"/>
          <w:color w:val="000000" w:themeColor="text1"/>
          <w:sz w:val="24"/>
          <w:szCs w:val="24"/>
        </w:rPr>
        <w:t xml:space="preserve">In as much as a large number of studies have been conducted in the area of urban environmental governance in Ghana (Cudjoe et al., 2010; Amanor, 2008), I choose to probe further, the </w:t>
      </w:r>
      <w:r w:rsidR="007E5D49" w:rsidRPr="00A228C1">
        <w:rPr>
          <w:rFonts w:ascii="Times New Roman" w:hAnsi="Times New Roman" w:cs="Times New Roman"/>
          <w:color w:val="000000" w:themeColor="text1"/>
          <w:sz w:val="24"/>
          <w:szCs w:val="24"/>
        </w:rPr>
        <w:t>effects o</w:t>
      </w:r>
      <w:r w:rsidRPr="00A228C1">
        <w:rPr>
          <w:rFonts w:ascii="Times New Roman" w:hAnsi="Times New Roman" w:cs="Times New Roman"/>
          <w:color w:val="000000" w:themeColor="text1"/>
          <w:sz w:val="24"/>
          <w:szCs w:val="24"/>
        </w:rPr>
        <w:t xml:space="preserve">f urban environmental governance on food security. This is because previous experiential inquiries have not been able to accord these aspects of urban environmental governance the necessary attention. Therefore, there is a new turn up in knowledge </w:t>
      </w:r>
      <w:r w:rsidR="007E5D49" w:rsidRPr="00A228C1">
        <w:rPr>
          <w:rFonts w:ascii="Times New Roman" w:hAnsi="Times New Roman" w:cs="Times New Roman"/>
          <w:color w:val="000000" w:themeColor="text1"/>
          <w:sz w:val="24"/>
          <w:szCs w:val="24"/>
        </w:rPr>
        <w:t xml:space="preserve">on </w:t>
      </w:r>
      <w:r w:rsidRPr="00A228C1">
        <w:rPr>
          <w:rFonts w:ascii="Times New Roman" w:hAnsi="Times New Roman" w:cs="Times New Roman"/>
          <w:color w:val="000000" w:themeColor="text1"/>
          <w:sz w:val="24"/>
          <w:szCs w:val="24"/>
        </w:rPr>
        <w:t xml:space="preserve">urban environmental governance and the effect it has on food security towards attaining sustainable development SDGs 2 and 11. </w:t>
      </w:r>
    </w:p>
    <w:p w14:paraId="7A2D3250" w14:textId="77777777" w:rsidR="0081119C" w:rsidRPr="00A228C1" w:rsidRDefault="0081119C" w:rsidP="00DC08B8">
      <w:pPr>
        <w:spacing w:after="0" w:line="480" w:lineRule="auto"/>
        <w:jc w:val="both"/>
        <w:rPr>
          <w:rFonts w:ascii="Times New Roman" w:hAnsi="Times New Roman" w:cs="Times New Roman"/>
          <w:color w:val="000000" w:themeColor="text1"/>
          <w:sz w:val="24"/>
          <w:szCs w:val="24"/>
        </w:rPr>
      </w:pPr>
    </w:p>
    <w:p w14:paraId="57D6BFC4" w14:textId="42C0D5D7"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More so, with the current uncertainties in Ghana today, it is imperative to delve deeper into urban policies since the impact always glares on food security and urban environmental governance.</w:t>
      </w:r>
      <w:r w:rsidR="0081119C" w:rsidRPr="00A228C1">
        <w:rPr>
          <w:rFonts w:ascii="Times New Roman" w:hAnsi="Times New Roman" w:cs="Times New Roman"/>
          <w:color w:val="000000" w:themeColor="text1"/>
          <w:sz w:val="24"/>
          <w:szCs w:val="24"/>
        </w:rPr>
        <w:t xml:space="preserve"> </w:t>
      </w:r>
      <w:r w:rsidRPr="00A228C1">
        <w:rPr>
          <w:rFonts w:ascii="Times New Roman" w:hAnsi="Times New Roman" w:cs="Times New Roman"/>
          <w:color w:val="000000" w:themeColor="text1"/>
          <w:sz w:val="24"/>
          <w:szCs w:val="24"/>
        </w:rPr>
        <w:t xml:space="preserve">Due to the scarcity </w:t>
      </w:r>
      <w:r w:rsidR="00B74BF0">
        <w:rPr>
          <w:rFonts w:ascii="Times New Roman" w:hAnsi="Times New Roman" w:cs="Times New Roman"/>
          <w:color w:val="000000" w:themeColor="text1"/>
          <w:sz w:val="24"/>
          <w:szCs w:val="24"/>
        </w:rPr>
        <w:t>of</w:t>
      </w:r>
      <w:r w:rsidRPr="00A228C1">
        <w:rPr>
          <w:rFonts w:ascii="Times New Roman" w:hAnsi="Times New Roman" w:cs="Times New Roman"/>
          <w:color w:val="000000" w:themeColor="text1"/>
          <w:sz w:val="24"/>
          <w:szCs w:val="24"/>
        </w:rPr>
        <w:t xml:space="preserve"> empirical studies on policies regarding food security and urban environmental governance, it becomes intricate in measuring the occurrence of</w:t>
      </w:r>
      <w:r w:rsidR="00B74BF0">
        <w:rPr>
          <w:rFonts w:ascii="Times New Roman" w:hAnsi="Times New Roman" w:cs="Times New Roman"/>
          <w:color w:val="000000" w:themeColor="text1"/>
          <w:sz w:val="24"/>
          <w:szCs w:val="24"/>
        </w:rPr>
        <w:t xml:space="preserve"> the</w:t>
      </w:r>
      <w:r w:rsidRPr="00A228C1">
        <w:rPr>
          <w:rFonts w:ascii="Times New Roman" w:hAnsi="Times New Roman" w:cs="Times New Roman"/>
          <w:color w:val="000000" w:themeColor="text1"/>
          <w:sz w:val="24"/>
          <w:szCs w:val="24"/>
        </w:rPr>
        <w:t xml:space="preserve"> effectiveness of policies. For this reason, this study will help expound </w:t>
      </w:r>
      <w:r w:rsidR="00B74BF0">
        <w:rPr>
          <w:rFonts w:ascii="Times New Roman" w:hAnsi="Times New Roman" w:cs="Times New Roman"/>
          <w:color w:val="000000" w:themeColor="text1"/>
          <w:sz w:val="24"/>
          <w:szCs w:val="24"/>
        </w:rPr>
        <w:t xml:space="preserve">on </w:t>
      </w:r>
      <w:r w:rsidRPr="00A228C1">
        <w:rPr>
          <w:rFonts w:ascii="Times New Roman" w:hAnsi="Times New Roman" w:cs="Times New Roman"/>
          <w:color w:val="000000" w:themeColor="text1"/>
          <w:sz w:val="24"/>
          <w:szCs w:val="24"/>
        </w:rPr>
        <w:t>the nature of policies regarding urban environmental governance and food security. This will inure in understanding the invariable policy dimensions in urban environmental governance and food security (Sonnino et al., 2014).</w:t>
      </w:r>
    </w:p>
    <w:p w14:paraId="7435BA68" w14:textId="77777777" w:rsidR="0081119C" w:rsidRPr="00A228C1" w:rsidRDefault="0081119C" w:rsidP="00DC08B8">
      <w:pPr>
        <w:tabs>
          <w:tab w:val="left" w:pos="720"/>
        </w:tabs>
        <w:spacing w:after="0" w:line="480" w:lineRule="auto"/>
        <w:jc w:val="both"/>
        <w:rPr>
          <w:rFonts w:ascii="Times New Roman" w:hAnsi="Times New Roman" w:cs="Times New Roman"/>
          <w:color w:val="000000" w:themeColor="text1"/>
          <w:sz w:val="24"/>
          <w:szCs w:val="24"/>
        </w:rPr>
      </w:pPr>
    </w:p>
    <w:p w14:paraId="19BF550E" w14:textId="0B027541" w:rsidR="0081119C" w:rsidRPr="00A228C1" w:rsidRDefault="00424123" w:rsidP="00DC08B8">
      <w:pPr>
        <w:tabs>
          <w:tab w:val="left" w:pos="720"/>
        </w:tabs>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The results from the inquiry will be useful to the target population i.e., city authorities and officials of the various government agencies in Wa Municipality. Additionally, </w:t>
      </w:r>
      <w:r w:rsidRPr="00A228C1">
        <w:rPr>
          <w:rFonts w:ascii="Times New Roman" w:hAnsi="Times New Roman" w:cs="Times New Roman"/>
          <w:color w:val="000000" w:themeColor="text1"/>
          <w:sz w:val="24"/>
          <w:szCs w:val="24"/>
        </w:rPr>
        <w:lastRenderedPageBreak/>
        <w:t xml:space="preserve">scholars in academia and other policy agencies such as (MoFA), </w:t>
      </w:r>
      <w:r w:rsidR="00DA3CA6">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Ministry of Interior, (MESTI)</w:t>
      </w:r>
      <w:r w:rsidR="00DA3CA6">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the (EPA) shall find this study relevant because they may be guided by the findings to reconnoiter likely ways </w:t>
      </w:r>
      <w:r w:rsidR="00DA3CA6">
        <w:rPr>
          <w:rFonts w:ascii="Times New Roman" w:hAnsi="Times New Roman" w:cs="Times New Roman"/>
          <w:color w:val="000000" w:themeColor="text1"/>
          <w:sz w:val="24"/>
          <w:szCs w:val="24"/>
        </w:rPr>
        <w:t>to</w:t>
      </w:r>
      <w:r w:rsidRPr="00A228C1">
        <w:rPr>
          <w:rFonts w:ascii="Times New Roman" w:hAnsi="Times New Roman" w:cs="Times New Roman"/>
          <w:color w:val="000000" w:themeColor="text1"/>
          <w:sz w:val="24"/>
          <w:szCs w:val="24"/>
        </w:rPr>
        <w:t xml:space="preserve"> ameliorating the nature of policies on urban environmental governance and food security. Therefore, this study shall strive to help public policy dialogue regarding sustainable cities and the new urban agenda.</w:t>
      </w:r>
    </w:p>
    <w:p w14:paraId="0A544A7B" w14:textId="77777777" w:rsidR="0081119C" w:rsidRPr="00A228C1" w:rsidRDefault="0081119C" w:rsidP="00DC08B8">
      <w:pPr>
        <w:tabs>
          <w:tab w:val="left" w:pos="720"/>
        </w:tabs>
        <w:spacing w:after="0" w:line="480" w:lineRule="auto"/>
        <w:jc w:val="both"/>
        <w:rPr>
          <w:rFonts w:ascii="Times New Roman" w:hAnsi="Times New Roman" w:cs="Times New Roman"/>
          <w:color w:val="000000" w:themeColor="text1"/>
          <w:sz w:val="24"/>
          <w:szCs w:val="24"/>
        </w:rPr>
      </w:pPr>
    </w:p>
    <w:p w14:paraId="275A8113" w14:textId="77777777" w:rsidR="0081119C" w:rsidRPr="00A228C1" w:rsidRDefault="00424123" w:rsidP="00843771">
      <w:pPr>
        <w:pStyle w:val="Heading2"/>
        <w:rPr>
          <w:color w:val="000000" w:themeColor="text1"/>
        </w:rPr>
      </w:pPr>
      <w:bookmarkStart w:id="54" w:name="_Toc116476218"/>
      <w:r w:rsidRPr="00A228C1">
        <w:rPr>
          <w:color w:val="000000" w:themeColor="text1"/>
        </w:rPr>
        <w:t>1.7 Organization of the study</w:t>
      </w:r>
      <w:bookmarkEnd w:id="54"/>
    </w:p>
    <w:p w14:paraId="52523524" w14:textId="6AA9A52F" w:rsidR="00424123" w:rsidRPr="00A228C1" w:rsidRDefault="00424123" w:rsidP="00DC08B8">
      <w:pPr>
        <w:tabs>
          <w:tab w:val="left" w:pos="720"/>
        </w:tabs>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This</w:t>
      </w:r>
      <w:r w:rsidRPr="00A228C1">
        <w:rPr>
          <w:rFonts w:ascii="Times New Roman" w:hAnsi="Times New Roman" w:cs="Times New Roman"/>
          <w:b/>
          <w:color w:val="000000" w:themeColor="text1"/>
          <w:sz w:val="24"/>
          <w:szCs w:val="24"/>
        </w:rPr>
        <w:t xml:space="preserve"> </w:t>
      </w:r>
      <w:r w:rsidR="007E5D49" w:rsidRPr="00A228C1">
        <w:rPr>
          <w:rFonts w:ascii="Times New Roman" w:hAnsi="Times New Roman" w:cs="Times New Roman"/>
          <w:color w:val="000000" w:themeColor="text1"/>
          <w:sz w:val="24"/>
          <w:szCs w:val="24"/>
        </w:rPr>
        <w:t>study took</w:t>
      </w:r>
      <w:r w:rsidRPr="00A228C1">
        <w:rPr>
          <w:rFonts w:ascii="Times New Roman" w:hAnsi="Times New Roman" w:cs="Times New Roman"/>
          <w:color w:val="000000" w:themeColor="text1"/>
          <w:sz w:val="24"/>
          <w:szCs w:val="24"/>
        </w:rPr>
        <w:t xml:space="preserve"> the form of five different but interrelated chapters with regard to its organization. The first chapter encompass</w:t>
      </w:r>
      <w:r w:rsidR="007E5D49" w:rsidRPr="00A228C1">
        <w:rPr>
          <w:rFonts w:ascii="Times New Roman" w:hAnsi="Times New Roman" w:cs="Times New Roman"/>
          <w:color w:val="000000" w:themeColor="text1"/>
          <w:sz w:val="24"/>
          <w:szCs w:val="24"/>
        </w:rPr>
        <w:t>ed</w:t>
      </w:r>
      <w:r w:rsidRPr="00A228C1">
        <w:rPr>
          <w:rFonts w:ascii="Times New Roman" w:hAnsi="Times New Roman" w:cs="Times New Roman"/>
          <w:color w:val="000000" w:themeColor="text1"/>
          <w:sz w:val="24"/>
          <w:szCs w:val="24"/>
        </w:rPr>
        <w:t xml:space="preserve"> the background of the study, the statement of </w:t>
      </w:r>
      <w:r w:rsidR="00884793">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 xml:space="preserve">problem, research questions and objectives, scope, </w:t>
      </w:r>
      <w:r w:rsidR="00884793">
        <w:rPr>
          <w:rFonts w:ascii="Times New Roman" w:hAnsi="Times New Roman" w:cs="Times New Roman"/>
          <w:color w:val="000000" w:themeColor="text1"/>
          <w:sz w:val="24"/>
          <w:szCs w:val="24"/>
        </w:rPr>
        <w:t xml:space="preserve">and </w:t>
      </w:r>
      <w:r w:rsidRPr="00A228C1">
        <w:rPr>
          <w:rFonts w:ascii="Times New Roman" w:hAnsi="Times New Roman" w:cs="Times New Roman"/>
          <w:color w:val="000000" w:themeColor="text1"/>
          <w:sz w:val="24"/>
          <w:szCs w:val="24"/>
        </w:rPr>
        <w:t>significance of the inquiry. Chapter two of the inquiry constitute</w:t>
      </w:r>
      <w:r w:rsidR="007E5D49" w:rsidRPr="00A228C1">
        <w:rPr>
          <w:rFonts w:ascii="Times New Roman" w:hAnsi="Times New Roman" w:cs="Times New Roman"/>
          <w:color w:val="000000" w:themeColor="text1"/>
          <w:sz w:val="24"/>
          <w:szCs w:val="24"/>
        </w:rPr>
        <w:t>d</w:t>
      </w:r>
      <w:r w:rsidRPr="00A228C1">
        <w:rPr>
          <w:rFonts w:ascii="Times New Roman" w:hAnsi="Times New Roman" w:cs="Times New Roman"/>
          <w:color w:val="000000" w:themeColor="text1"/>
          <w:sz w:val="24"/>
          <w:szCs w:val="24"/>
        </w:rPr>
        <w:t xml:space="preserve"> a review of linked literature bearing in mind key concepts, theories and empirical concerns to underpin the study. This result</w:t>
      </w:r>
      <w:r w:rsidR="007E5D49" w:rsidRPr="00A228C1">
        <w:rPr>
          <w:rFonts w:ascii="Times New Roman" w:hAnsi="Times New Roman" w:cs="Times New Roman"/>
          <w:color w:val="000000" w:themeColor="text1"/>
          <w:sz w:val="24"/>
          <w:szCs w:val="24"/>
        </w:rPr>
        <w:t>ed</w:t>
      </w:r>
      <w:r w:rsidRPr="00A228C1">
        <w:rPr>
          <w:rFonts w:ascii="Times New Roman" w:hAnsi="Times New Roman" w:cs="Times New Roman"/>
          <w:color w:val="000000" w:themeColor="text1"/>
          <w:sz w:val="24"/>
          <w:szCs w:val="24"/>
        </w:rPr>
        <w:t xml:space="preserve"> in </w:t>
      </w:r>
      <w:r w:rsidR="00884793">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 xml:space="preserve">development of </w:t>
      </w:r>
      <w:r w:rsidR="00884793">
        <w:rPr>
          <w:rFonts w:ascii="Times New Roman" w:hAnsi="Times New Roman" w:cs="Times New Roman"/>
          <w:color w:val="000000" w:themeColor="text1"/>
          <w:sz w:val="24"/>
          <w:szCs w:val="24"/>
        </w:rPr>
        <w:t xml:space="preserve">a </w:t>
      </w:r>
      <w:r w:rsidRPr="00A228C1">
        <w:rPr>
          <w:rFonts w:ascii="Times New Roman" w:hAnsi="Times New Roman" w:cs="Times New Roman"/>
          <w:color w:val="000000" w:themeColor="text1"/>
          <w:sz w:val="24"/>
          <w:szCs w:val="24"/>
        </w:rPr>
        <w:t xml:space="preserve">conceptual framework </w:t>
      </w:r>
      <w:r w:rsidR="00DD3F70" w:rsidRPr="00A228C1">
        <w:rPr>
          <w:rFonts w:ascii="Times New Roman" w:hAnsi="Times New Roman" w:cs="Times New Roman"/>
          <w:color w:val="000000" w:themeColor="text1"/>
          <w:sz w:val="24"/>
          <w:szCs w:val="24"/>
        </w:rPr>
        <w:t>which brought</w:t>
      </w:r>
      <w:r w:rsidRPr="00A228C1">
        <w:rPr>
          <w:rFonts w:ascii="Times New Roman" w:hAnsi="Times New Roman" w:cs="Times New Roman"/>
          <w:color w:val="000000" w:themeColor="text1"/>
          <w:sz w:val="24"/>
          <w:szCs w:val="24"/>
        </w:rPr>
        <w:t xml:space="preserve"> out the salient issues/concepts and their interconnectedness in evaluating the objectives of the study. Consequently, Chapter three of the inquiry</w:t>
      </w:r>
      <w:r w:rsidR="00DD3F70" w:rsidRPr="00A228C1">
        <w:rPr>
          <w:rFonts w:ascii="Times New Roman" w:hAnsi="Times New Roman" w:cs="Times New Roman"/>
          <w:color w:val="000000" w:themeColor="text1"/>
          <w:sz w:val="24"/>
          <w:szCs w:val="24"/>
        </w:rPr>
        <w:t xml:space="preserve"> </w:t>
      </w:r>
      <w:r w:rsidRPr="00A228C1">
        <w:rPr>
          <w:rFonts w:ascii="Times New Roman" w:hAnsi="Times New Roman" w:cs="Times New Roman"/>
          <w:color w:val="000000" w:themeColor="text1"/>
          <w:sz w:val="24"/>
          <w:szCs w:val="24"/>
        </w:rPr>
        <w:t>concern</w:t>
      </w:r>
      <w:r w:rsidR="00DD3F70" w:rsidRPr="00A228C1">
        <w:rPr>
          <w:rFonts w:ascii="Times New Roman" w:hAnsi="Times New Roman" w:cs="Times New Roman"/>
          <w:color w:val="000000" w:themeColor="text1"/>
          <w:sz w:val="24"/>
          <w:szCs w:val="24"/>
        </w:rPr>
        <w:t>ed</w:t>
      </w:r>
      <w:r w:rsidRPr="00A228C1">
        <w:rPr>
          <w:rFonts w:ascii="Times New Roman" w:hAnsi="Times New Roman" w:cs="Times New Roman"/>
          <w:color w:val="000000" w:themeColor="text1"/>
          <w:sz w:val="24"/>
          <w:szCs w:val="24"/>
        </w:rPr>
        <w:t xml:space="preserve"> itself with the appropriate research methodology and an overview of the study area. Chapter four of the thesis focus</w:t>
      </w:r>
      <w:r w:rsidR="00DD3F70" w:rsidRPr="00A228C1">
        <w:rPr>
          <w:rFonts w:ascii="Times New Roman" w:hAnsi="Times New Roman" w:cs="Times New Roman"/>
          <w:color w:val="000000" w:themeColor="text1"/>
          <w:sz w:val="24"/>
          <w:szCs w:val="24"/>
        </w:rPr>
        <w:t>ed</w:t>
      </w:r>
      <w:r w:rsidRPr="00A228C1">
        <w:rPr>
          <w:rFonts w:ascii="Times New Roman" w:hAnsi="Times New Roman" w:cs="Times New Roman"/>
          <w:color w:val="000000" w:themeColor="text1"/>
          <w:sz w:val="24"/>
          <w:szCs w:val="24"/>
        </w:rPr>
        <w:t xml:space="preserve"> on the results from the analysis to be presented from the empirical data from target respondents and discussions of the findings that emerge</w:t>
      </w:r>
      <w:r w:rsidR="00DD3F70" w:rsidRPr="00A228C1">
        <w:rPr>
          <w:rFonts w:ascii="Times New Roman" w:hAnsi="Times New Roman" w:cs="Times New Roman"/>
          <w:color w:val="000000" w:themeColor="text1"/>
          <w:sz w:val="24"/>
          <w:szCs w:val="24"/>
        </w:rPr>
        <w:t>d</w:t>
      </w:r>
      <w:r w:rsidRPr="00A228C1">
        <w:rPr>
          <w:rFonts w:ascii="Times New Roman" w:hAnsi="Times New Roman" w:cs="Times New Roman"/>
          <w:color w:val="000000" w:themeColor="text1"/>
          <w:sz w:val="24"/>
          <w:szCs w:val="24"/>
        </w:rPr>
        <w:t xml:space="preserve"> from this inquiry. Conclusively, the fifth and final chapter of this inquiry emphasize</w:t>
      </w:r>
      <w:r w:rsidR="00DD3F70" w:rsidRPr="00A228C1">
        <w:rPr>
          <w:rFonts w:ascii="Times New Roman" w:hAnsi="Times New Roman" w:cs="Times New Roman"/>
          <w:color w:val="000000" w:themeColor="text1"/>
          <w:sz w:val="24"/>
          <w:szCs w:val="24"/>
        </w:rPr>
        <w:t>d</w:t>
      </w:r>
      <w:r w:rsidRPr="00A228C1">
        <w:rPr>
          <w:rFonts w:ascii="Times New Roman" w:hAnsi="Times New Roman" w:cs="Times New Roman"/>
          <w:color w:val="000000" w:themeColor="text1"/>
          <w:sz w:val="24"/>
          <w:szCs w:val="24"/>
        </w:rPr>
        <w:t xml:space="preserve"> the core findings of the inquiry, of which a conclusion and in-depth recommendations suggested can stimulate policies behind urban environmental governance and food security towards the attainment of sustainable development SDGs-2 and 11.  </w:t>
      </w:r>
    </w:p>
    <w:p w14:paraId="16A3A867" w14:textId="2A4D7923" w:rsidR="00424123" w:rsidRPr="00A228C1" w:rsidRDefault="00424123" w:rsidP="00DC08B8">
      <w:pPr>
        <w:spacing w:after="0" w:line="480" w:lineRule="auto"/>
        <w:rPr>
          <w:color w:val="000000" w:themeColor="text1"/>
        </w:rPr>
      </w:pPr>
    </w:p>
    <w:p w14:paraId="792D0D07" w14:textId="5059B32A" w:rsidR="00424123" w:rsidRPr="00A228C1" w:rsidRDefault="00424123" w:rsidP="00DC08B8">
      <w:pPr>
        <w:spacing w:after="0" w:line="480" w:lineRule="auto"/>
        <w:rPr>
          <w:color w:val="000000" w:themeColor="text1"/>
        </w:rPr>
      </w:pPr>
    </w:p>
    <w:p w14:paraId="1C3B2235" w14:textId="239C1DD4" w:rsidR="00424123" w:rsidRPr="00A228C1" w:rsidRDefault="00424123" w:rsidP="00DC08B8">
      <w:pPr>
        <w:spacing w:after="0" w:line="480" w:lineRule="auto"/>
        <w:rPr>
          <w:color w:val="000000" w:themeColor="text1"/>
        </w:rPr>
      </w:pPr>
    </w:p>
    <w:p w14:paraId="36B62BCA" w14:textId="754DE0D9" w:rsidR="00424123" w:rsidRPr="002C1BDA" w:rsidRDefault="00424123" w:rsidP="00843771">
      <w:pPr>
        <w:pStyle w:val="Heading1"/>
        <w:rPr>
          <w:color w:val="000000" w:themeColor="text1"/>
          <w:sz w:val="32"/>
        </w:rPr>
      </w:pPr>
      <w:bookmarkStart w:id="55" w:name="_Hlk85045476"/>
      <w:bookmarkStart w:id="56" w:name="_Toc106002862"/>
      <w:bookmarkStart w:id="57" w:name="_Toc116476219"/>
      <w:bookmarkEnd w:id="55"/>
      <w:r w:rsidRPr="002C1BDA">
        <w:rPr>
          <w:color w:val="000000" w:themeColor="text1"/>
          <w:sz w:val="32"/>
        </w:rPr>
        <w:lastRenderedPageBreak/>
        <w:t>CHAPTER TWO</w:t>
      </w:r>
      <w:bookmarkEnd w:id="56"/>
      <w:bookmarkEnd w:id="57"/>
    </w:p>
    <w:p w14:paraId="05BAAE44" w14:textId="77777777" w:rsidR="00424123" w:rsidRPr="00A228C1" w:rsidRDefault="00424123" w:rsidP="00843771">
      <w:pPr>
        <w:pStyle w:val="Heading1"/>
        <w:rPr>
          <w:color w:val="000000" w:themeColor="text1"/>
        </w:rPr>
      </w:pPr>
      <w:bookmarkStart w:id="58" w:name="_Toc106002863"/>
      <w:bookmarkStart w:id="59" w:name="_Toc116476220"/>
      <w:r w:rsidRPr="00A228C1">
        <w:rPr>
          <w:color w:val="000000" w:themeColor="text1"/>
        </w:rPr>
        <w:t>LITERATURE REVIEW AND THEORETICAL FOUNDATIONS</w:t>
      </w:r>
      <w:bookmarkEnd w:id="58"/>
      <w:bookmarkEnd w:id="59"/>
    </w:p>
    <w:p w14:paraId="2D32C845" w14:textId="77777777" w:rsidR="00BF69D1" w:rsidRDefault="00BF69D1" w:rsidP="00843771">
      <w:pPr>
        <w:pStyle w:val="Heading2"/>
        <w:rPr>
          <w:color w:val="000000" w:themeColor="text1"/>
        </w:rPr>
      </w:pPr>
      <w:bookmarkStart w:id="60" w:name="_Toc106002864"/>
    </w:p>
    <w:p w14:paraId="65BC1DEC" w14:textId="74D1BC54" w:rsidR="00424123" w:rsidRPr="00A228C1" w:rsidRDefault="00424123" w:rsidP="00843771">
      <w:pPr>
        <w:pStyle w:val="Heading2"/>
        <w:rPr>
          <w:color w:val="000000" w:themeColor="text1"/>
        </w:rPr>
      </w:pPr>
      <w:bookmarkStart w:id="61" w:name="_Toc116476221"/>
      <w:r w:rsidRPr="00A228C1">
        <w:rPr>
          <w:color w:val="000000" w:themeColor="text1"/>
        </w:rPr>
        <w:t>2.1 Introduction</w:t>
      </w:r>
      <w:bookmarkEnd w:id="60"/>
      <w:bookmarkEnd w:id="61"/>
    </w:p>
    <w:p w14:paraId="7CD4E1EA" w14:textId="3E3B77B5" w:rsidR="00424123" w:rsidRPr="00A228C1" w:rsidRDefault="00424123" w:rsidP="00DC08B8">
      <w:pPr>
        <w:tabs>
          <w:tab w:val="left" w:pos="86"/>
        </w:tabs>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To be able to devise salient strategies </w:t>
      </w:r>
      <w:r w:rsidR="00884793">
        <w:rPr>
          <w:rFonts w:ascii="Times New Roman" w:hAnsi="Times New Roman" w:cs="Times New Roman"/>
          <w:color w:val="000000" w:themeColor="text1"/>
          <w:sz w:val="24"/>
          <w:szCs w:val="24"/>
        </w:rPr>
        <w:t xml:space="preserve">for </w:t>
      </w:r>
      <w:r w:rsidRPr="00A228C1">
        <w:rPr>
          <w:rFonts w:ascii="Times New Roman" w:hAnsi="Times New Roman" w:cs="Times New Roman"/>
          <w:color w:val="000000" w:themeColor="text1"/>
          <w:sz w:val="24"/>
          <w:szCs w:val="24"/>
        </w:rPr>
        <w:t>addressing the research objectives, this chapter of the inquiry comprehensively reviewed relevant literature relating to the subject matter under study. This helped to establish a broader understanding and stronger basis for the study. The literature was organized into thematic subsections to facilitate referencing. It began with explanations of key concepts such as environmental governance, urban environmental governance</w:t>
      </w:r>
      <w:r w:rsidR="00884793">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food security. It continued with the theories that laid the groundwork for urban environmental governance and food security. Hence, urban and peri-urban agriculture and food import dependency were the theories used to underpin the inquiry. More so, this chapter included empirical literature on the influence of urban environmental governance on food security. Further to this, the chapter looked at the knowledge gap and buttressed it with a conceptual framework to help in addressing it. </w:t>
      </w:r>
    </w:p>
    <w:p w14:paraId="0DEBBF87" w14:textId="77777777" w:rsidR="00424123" w:rsidRPr="00A228C1" w:rsidRDefault="00424123" w:rsidP="00DC08B8">
      <w:pPr>
        <w:spacing w:after="0" w:line="480" w:lineRule="auto"/>
        <w:rPr>
          <w:color w:val="000000" w:themeColor="text1"/>
        </w:rPr>
      </w:pPr>
    </w:p>
    <w:p w14:paraId="281F58B7" w14:textId="77777777" w:rsidR="00424123" w:rsidRPr="00A228C1" w:rsidRDefault="00424123" w:rsidP="00843771">
      <w:pPr>
        <w:pStyle w:val="Heading2"/>
        <w:rPr>
          <w:color w:val="000000" w:themeColor="text1"/>
        </w:rPr>
      </w:pPr>
      <w:bookmarkStart w:id="62" w:name="_Toc106002865"/>
      <w:bookmarkStart w:id="63" w:name="_Toc116476222"/>
      <w:r w:rsidRPr="00A228C1">
        <w:rPr>
          <w:color w:val="000000" w:themeColor="text1"/>
        </w:rPr>
        <w:t>2.2 Conceptual Overview</w:t>
      </w:r>
      <w:bookmarkEnd w:id="62"/>
      <w:bookmarkEnd w:id="63"/>
    </w:p>
    <w:p w14:paraId="559B2092" w14:textId="77777777" w:rsidR="00424123" w:rsidRPr="00A228C1" w:rsidRDefault="00424123" w:rsidP="00843771">
      <w:pPr>
        <w:pStyle w:val="Heading3"/>
        <w:rPr>
          <w:color w:val="000000" w:themeColor="text1"/>
        </w:rPr>
      </w:pPr>
      <w:bookmarkStart w:id="64" w:name="_Toc106002866"/>
      <w:bookmarkStart w:id="65" w:name="_Toc116476223"/>
      <w:r w:rsidRPr="00A228C1">
        <w:rPr>
          <w:color w:val="000000" w:themeColor="text1"/>
        </w:rPr>
        <w:t>2.2.1 Environmental governance</w:t>
      </w:r>
      <w:bookmarkEnd w:id="64"/>
      <w:bookmarkEnd w:id="65"/>
    </w:p>
    <w:p w14:paraId="0F7E78BE" w14:textId="593349FF" w:rsidR="00B85D5C"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UNDP (1997) defines ‘</w:t>
      </w:r>
      <w:r w:rsidRPr="00A228C1">
        <w:rPr>
          <w:rFonts w:ascii="Times New Roman" w:hAnsi="Times New Roman" w:cs="Times New Roman"/>
          <w:i/>
          <w:iCs/>
          <w:color w:val="000000" w:themeColor="text1"/>
          <w:sz w:val="24"/>
          <w:szCs w:val="24"/>
        </w:rPr>
        <w:t>governance’</w:t>
      </w:r>
      <w:r w:rsidRPr="00A228C1">
        <w:rPr>
          <w:rFonts w:ascii="Times New Roman" w:hAnsi="Times New Roman" w:cs="Times New Roman"/>
          <w:color w:val="000000" w:themeColor="text1"/>
          <w:sz w:val="24"/>
          <w:szCs w:val="24"/>
        </w:rPr>
        <w:t xml:space="preserve"> as the exertion of economic, political</w:t>
      </w:r>
      <w:r w:rsidR="00884793">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administrative powers to manage a nation’s affairs </w:t>
      </w:r>
      <w:r w:rsidR="00884793">
        <w:rPr>
          <w:rFonts w:ascii="Times New Roman" w:hAnsi="Times New Roman" w:cs="Times New Roman"/>
          <w:color w:val="000000" w:themeColor="text1"/>
          <w:sz w:val="24"/>
          <w:szCs w:val="24"/>
        </w:rPr>
        <w:t xml:space="preserve">from </w:t>
      </w:r>
      <w:r w:rsidRPr="00A228C1">
        <w:rPr>
          <w:rFonts w:ascii="Times New Roman" w:hAnsi="Times New Roman" w:cs="Times New Roman"/>
          <w:color w:val="000000" w:themeColor="text1"/>
          <w:sz w:val="24"/>
          <w:szCs w:val="24"/>
        </w:rPr>
        <w:t>all angles. It consists of methods, procedures, and structures that allow individuals and groups to express their opinions, fundamental rights, central focus, and address problems. Additionally, governance connotes three key main concepts namely, economic, political</w:t>
      </w:r>
      <w:r w:rsidR="00884793">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administrative. </w:t>
      </w:r>
      <w:r w:rsidRPr="00A228C1">
        <w:rPr>
          <w:rFonts w:ascii="Times New Roman" w:hAnsi="Times New Roman" w:cs="Times New Roman"/>
          <w:i/>
          <w:iCs/>
          <w:color w:val="000000" w:themeColor="text1"/>
          <w:sz w:val="24"/>
          <w:szCs w:val="24"/>
        </w:rPr>
        <w:t>Economic governance</w:t>
      </w:r>
      <w:r w:rsidRPr="00A228C1">
        <w:rPr>
          <w:rFonts w:ascii="Times New Roman" w:hAnsi="Times New Roman" w:cs="Times New Roman"/>
          <w:color w:val="000000" w:themeColor="text1"/>
          <w:sz w:val="24"/>
          <w:szCs w:val="24"/>
        </w:rPr>
        <w:t xml:space="preserve"> refers to the mechanisms by which a country's </w:t>
      </w:r>
      <w:r w:rsidRPr="00A228C1">
        <w:rPr>
          <w:rFonts w:ascii="Times New Roman" w:hAnsi="Times New Roman" w:cs="Times New Roman"/>
          <w:color w:val="000000" w:themeColor="text1"/>
          <w:sz w:val="24"/>
          <w:szCs w:val="24"/>
        </w:rPr>
        <w:lastRenderedPageBreak/>
        <w:t>economic pursuits and partnerships with other economies are decided (UNDP, 1997).  Economic governance refers to the mechanisms by which a country's economic activity and partnerships with other economies are decided. Also, UNDP (1997) argue</w:t>
      </w:r>
      <w:r w:rsidR="00DD3F70" w:rsidRPr="00A228C1">
        <w:rPr>
          <w:rFonts w:ascii="Times New Roman" w:hAnsi="Times New Roman" w:cs="Times New Roman"/>
          <w:color w:val="000000" w:themeColor="text1"/>
          <w:sz w:val="24"/>
          <w:szCs w:val="24"/>
        </w:rPr>
        <w:t>d</w:t>
      </w:r>
      <w:r w:rsidRPr="00A228C1">
        <w:rPr>
          <w:rFonts w:ascii="Times New Roman" w:hAnsi="Times New Roman" w:cs="Times New Roman"/>
          <w:color w:val="000000" w:themeColor="text1"/>
          <w:sz w:val="24"/>
          <w:szCs w:val="24"/>
        </w:rPr>
        <w:t xml:space="preserve"> that </w:t>
      </w:r>
      <w:r w:rsidRPr="00A228C1">
        <w:rPr>
          <w:rFonts w:ascii="Times New Roman" w:hAnsi="Times New Roman" w:cs="Times New Roman"/>
          <w:i/>
          <w:iCs/>
          <w:color w:val="000000" w:themeColor="text1"/>
          <w:sz w:val="24"/>
          <w:szCs w:val="24"/>
        </w:rPr>
        <w:t>Political governance</w:t>
      </w:r>
      <w:r w:rsidRPr="00A228C1">
        <w:rPr>
          <w:rFonts w:ascii="Times New Roman" w:hAnsi="Times New Roman" w:cs="Times New Roman"/>
          <w:color w:val="000000" w:themeColor="text1"/>
          <w:sz w:val="24"/>
          <w:szCs w:val="24"/>
        </w:rPr>
        <w:t xml:space="preserve"> on the other hand is the process of developing policy through planning. </w:t>
      </w:r>
      <w:r w:rsidR="00D51273" w:rsidRPr="00A228C1">
        <w:rPr>
          <w:rFonts w:ascii="Times New Roman" w:hAnsi="Times New Roman" w:cs="Times New Roman"/>
          <w:i/>
          <w:iCs/>
          <w:color w:val="000000" w:themeColor="text1"/>
          <w:sz w:val="24"/>
          <w:szCs w:val="24"/>
        </w:rPr>
        <w:t xml:space="preserve">Administrative </w:t>
      </w:r>
      <w:r w:rsidRPr="00A228C1">
        <w:rPr>
          <w:rFonts w:ascii="Times New Roman" w:hAnsi="Times New Roman" w:cs="Times New Roman"/>
          <w:i/>
          <w:iCs/>
          <w:color w:val="000000" w:themeColor="text1"/>
          <w:sz w:val="24"/>
          <w:szCs w:val="24"/>
        </w:rPr>
        <w:t>governance</w:t>
      </w:r>
      <w:r w:rsidRPr="00A228C1">
        <w:rPr>
          <w:rFonts w:ascii="Times New Roman" w:hAnsi="Times New Roman" w:cs="Times New Roman"/>
          <w:color w:val="000000" w:themeColor="text1"/>
          <w:sz w:val="24"/>
          <w:szCs w:val="24"/>
        </w:rPr>
        <w:t xml:space="preserve"> comprises putting policies into action (UNDP, 1997). </w:t>
      </w:r>
      <w:r w:rsidR="00D51273" w:rsidRPr="00A228C1">
        <w:rPr>
          <w:rFonts w:ascii="Times New Roman" w:hAnsi="Times New Roman" w:cs="Times New Roman"/>
          <w:i/>
          <w:iCs/>
          <w:color w:val="000000" w:themeColor="text1"/>
          <w:sz w:val="24"/>
          <w:szCs w:val="24"/>
        </w:rPr>
        <w:t>Governance</w:t>
      </w:r>
      <w:r w:rsidR="00D51273">
        <w:rPr>
          <w:rFonts w:ascii="Times New Roman" w:hAnsi="Times New Roman" w:cs="Times New Roman"/>
          <w:i/>
          <w:iCs/>
          <w:color w:val="000000" w:themeColor="text1"/>
          <w:sz w:val="24"/>
          <w:szCs w:val="24"/>
        </w:rPr>
        <w:t>, therefore,</w:t>
      </w:r>
      <w:r w:rsidR="00D51273" w:rsidRPr="00A228C1">
        <w:rPr>
          <w:rFonts w:ascii="Times New Roman" w:hAnsi="Times New Roman" w:cs="Times New Roman"/>
          <w:i/>
          <w:iCs/>
          <w:color w:val="000000" w:themeColor="text1"/>
          <w:sz w:val="24"/>
          <w:szCs w:val="24"/>
        </w:rPr>
        <w:t xml:space="preserve"> </w:t>
      </w:r>
      <w:r w:rsidRPr="00A228C1">
        <w:rPr>
          <w:rFonts w:ascii="Times New Roman" w:hAnsi="Times New Roman" w:cs="Times New Roman"/>
          <w:color w:val="000000" w:themeColor="text1"/>
          <w:sz w:val="24"/>
          <w:szCs w:val="24"/>
        </w:rPr>
        <w:t xml:space="preserve">connotes variations in understanding government, as a recent method of governing or alteration of </w:t>
      </w:r>
      <w:r w:rsidR="00884793">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state of organized rule and contemporary system through which a society is governed (Rhodes, 1997).</w:t>
      </w:r>
      <w:r w:rsidRPr="00A228C1">
        <w:rPr>
          <w:color w:val="000000" w:themeColor="text1"/>
        </w:rPr>
        <w:t xml:space="preserve"> </w:t>
      </w:r>
      <w:r w:rsidRPr="00A228C1">
        <w:rPr>
          <w:rFonts w:ascii="Times New Roman" w:hAnsi="Times New Roman" w:cs="Times New Roman"/>
          <w:color w:val="000000" w:themeColor="text1"/>
          <w:sz w:val="24"/>
          <w:szCs w:val="24"/>
        </w:rPr>
        <w:t xml:space="preserve">Similarly, Armitage et al. (2012), envisage that governance is one of the most significant parameters to determine whether conservation and environmental sustainability efforts are successful or not. Although ‘government’ is viewed as the categorizations of hierarchies and distinct dichotomies between state and society (Kjær, 2011), governance at the lowest level is perceived as being considered as a distortion between public–private boundaries and an improvement in the roles </w:t>
      </w:r>
      <w:r w:rsidR="0016625C">
        <w:rPr>
          <w:rFonts w:ascii="Times New Roman" w:hAnsi="Times New Roman" w:cs="Times New Roman"/>
          <w:color w:val="000000" w:themeColor="text1"/>
          <w:sz w:val="24"/>
          <w:szCs w:val="24"/>
        </w:rPr>
        <w:t xml:space="preserve">of </w:t>
      </w:r>
      <w:r w:rsidRPr="00A228C1">
        <w:rPr>
          <w:rFonts w:ascii="Times New Roman" w:hAnsi="Times New Roman" w:cs="Times New Roman"/>
          <w:color w:val="000000" w:themeColor="text1"/>
          <w:sz w:val="24"/>
          <w:szCs w:val="24"/>
        </w:rPr>
        <w:t xml:space="preserve">actors than the local government towards the attainment of public goals (Pierre, 2005). </w:t>
      </w:r>
    </w:p>
    <w:p w14:paraId="2533C32D" w14:textId="77777777" w:rsidR="00B85D5C" w:rsidRPr="00A228C1" w:rsidRDefault="00B85D5C" w:rsidP="00DC08B8">
      <w:pPr>
        <w:spacing w:after="0" w:line="480" w:lineRule="auto"/>
        <w:jc w:val="both"/>
        <w:rPr>
          <w:rFonts w:ascii="Times New Roman" w:hAnsi="Times New Roman" w:cs="Times New Roman"/>
          <w:color w:val="000000" w:themeColor="text1"/>
          <w:sz w:val="24"/>
          <w:szCs w:val="24"/>
        </w:rPr>
      </w:pPr>
    </w:p>
    <w:p w14:paraId="3B3D74CE" w14:textId="48C1DF2A"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Therefore, the introduction of the concept </w:t>
      </w:r>
      <w:r w:rsidR="0016625C">
        <w:rPr>
          <w:rFonts w:ascii="Times New Roman" w:hAnsi="Times New Roman" w:cs="Times New Roman"/>
          <w:color w:val="000000" w:themeColor="text1"/>
          <w:sz w:val="24"/>
          <w:szCs w:val="24"/>
        </w:rPr>
        <w:t xml:space="preserve">of </w:t>
      </w:r>
      <w:r w:rsidRPr="00A228C1">
        <w:rPr>
          <w:rFonts w:ascii="Times New Roman" w:hAnsi="Times New Roman" w:cs="Times New Roman"/>
          <w:color w:val="000000" w:themeColor="text1"/>
          <w:sz w:val="24"/>
          <w:szCs w:val="24"/>
        </w:rPr>
        <w:t xml:space="preserve">‘good governance’ which was connected to the World Bank as a standardizing </w:t>
      </w:r>
      <w:r w:rsidRPr="00A228C1">
        <w:rPr>
          <w:rFonts w:ascii="Times New Roman" w:hAnsi="Times New Roman" w:cs="Times New Roman"/>
          <w:i/>
          <w:iCs/>
          <w:color w:val="000000" w:themeColor="text1"/>
          <w:sz w:val="24"/>
          <w:szCs w:val="24"/>
        </w:rPr>
        <w:t>‘development paradigm’</w:t>
      </w:r>
      <w:r w:rsidRPr="00A228C1">
        <w:rPr>
          <w:rFonts w:ascii="Times New Roman" w:hAnsi="Times New Roman" w:cs="Times New Roman"/>
          <w:color w:val="000000" w:themeColor="text1"/>
          <w:sz w:val="24"/>
          <w:szCs w:val="24"/>
        </w:rPr>
        <w:t xml:space="preserve"> (Obeng-Odoom, 2017). The term ‘</w:t>
      </w:r>
      <w:r w:rsidRPr="00A228C1">
        <w:rPr>
          <w:rFonts w:ascii="Times New Roman" w:hAnsi="Times New Roman" w:cs="Times New Roman"/>
          <w:i/>
          <w:iCs/>
          <w:color w:val="000000" w:themeColor="text1"/>
          <w:sz w:val="24"/>
          <w:szCs w:val="24"/>
        </w:rPr>
        <w:t>good governance’</w:t>
      </w:r>
      <w:r w:rsidRPr="00A228C1">
        <w:rPr>
          <w:rFonts w:ascii="Times New Roman" w:hAnsi="Times New Roman" w:cs="Times New Roman"/>
          <w:color w:val="000000" w:themeColor="text1"/>
          <w:sz w:val="24"/>
          <w:szCs w:val="24"/>
        </w:rPr>
        <w:t xml:space="preserve"> was used in the preamble to the 1989 World Bank findings in Sub-Saharan Africa—from crisis to sustainable growth and proceeded to two ensuing reports, governance and development (World Bank, 1992). In the light of </w:t>
      </w:r>
      <w:r w:rsidR="0016625C">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 xml:space="preserve">World Bank, </w:t>
      </w:r>
      <w:r w:rsidRPr="00A228C1">
        <w:rPr>
          <w:rFonts w:ascii="Times New Roman" w:hAnsi="Times New Roman" w:cs="Times New Roman"/>
          <w:i/>
          <w:iCs/>
          <w:color w:val="000000" w:themeColor="text1"/>
          <w:sz w:val="24"/>
          <w:szCs w:val="24"/>
        </w:rPr>
        <w:t xml:space="preserve">governance </w:t>
      </w:r>
      <w:r w:rsidRPr="00A228C1">
        <w:rPr>
          <w:rFonts w:ascii="Times New Roman" w:hAnsi="Times New Roman" w:cs="Times New Roman"/>
          <w:color w:val="000000" w:themeColor="text1"/>
          <w:sz w:val="24"/>
          <w:szCs w:val="24"/>
        </w:rPr>
        <w:t>concerns itself with efficiency and accountability and has been contested for just being construal of administrative and managerialist aspect</w:t>
      </w:r>
      <w:r w:rsidR="0016625C">
        <w:rPr>
          <w:rFonts w:ascii="Times New Roman" w:hAnsi="Times New Roman" w:cs="Times New Roman"/>
          <w:color w:val="000000" w:themeColor="text1"/>
          <w:sz w:val="24"/>
          <w:szCs w:val="24"/>
        </w:rPr>
        <w:t>s</w:t>
      </w:r>
      <w:r w:rsidRPr="00A228C1">
        <w:rPr>
          <w:rFonts w:ascii="Times New Roman" w:hAnsi="Times New Roman" w:cs="Times New Roman"/>
          <w:color w:val="000000" w:themeColor="text1"/>
          <w:sz w:val="24"/>
          <w:szCs w:val="24"/>
        </w:rPr>
        <w:t xml:space="preserve"> to </w:t>
      </w:r>
      <w:r w:rsidRPr="00A228C1">
        <w:rPr>
          <w:rFonts w:ascii="Times New Roman" w:hAnsi="Times New Roman" w:cs="Times New Roman"/>
          <w:i/>
          <w:iCs/>
          <w:color w:val="000000" w:themeColor="text1"/>
          <w:sz w:val="24"/>
          <w:szCs w:val="24"/>
        </w:rPr>
        <w:t>good governance</w:t>
      </w:r>
      <w:r w:rsidRPr="00A228C1">
        <w:rPr>
          <w:rFonts w:ascii="Times New Roman" w:hAnsi="Times New Roman" w:cs="Times New Roman"/>
          <w:color w:val="000000" w:themeColor="text1"/>
          <w:sz w:val="24"/>
          <w:szCs w:val="24"/>
        </w:rPr>
        <w:t xml:space="preserve"> (UN-Habitat, 2016). Regardless of the novelty of global environmental </w:t>
      </w:r>
      <w:r w:rsidRPr="00A228C1">
        <w:rPr>
          <w:rFonts w:ascii="Times New Roman" w:hAnsi="Times New Roman" w:cs="Times New Roman"/>
          <w:color w:val="000000" w:themeColor="text1"/>
          <w:sz w:val="24"/>
          <w:szCs w:val="24"/>
        </w:rPr>
        <w:lastRenderedPageBreak/>
        <w:t>governance, the concept is dated back to the international cooperation of the Stockholm conference in 1972 (UN, 2005).</w:t>
      </w:r>
      <w:r w:rsidRPr="00A228C1">
        <w:rPr>
          <w:color w:val="000000" w:themeColor="text1"/>
        </w:rPr>
        <w:t xml:space="preserve">  </w:t>
      </w:r>
    </w:p>
    <w:p w14:paraId="3FB6CEAA" w14:textId="52CC04A4" w:rsidR="00424123" w:rsidRPr="00A228C1" w:rsidRDefault="00424123" w:rsidP="00DC08B8">
      <w:pPr>
        <w:tabs>
          <w:tab w:val="left" w:pos="6300"/>
          <w:tab w:val="left" w:pos="6453"/>
        </w:tabs>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Environmental governance is primarily concerned with the control of individual or group behaviors in the pursuit of public environmental benefits and associated societal outcomes (Armitage et al., 2012). Further to this, environmental governance results from organizational, structural</w:t>
      </w:r>
      <w:r w:rsidR="007B7FE0">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systematic elements at numerous levels</w:t>
      </w:r>
      <w:r w:rsidR="00D51273">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which interact and result into </w:t>
      </w:r>
      <w:r w:rsidR="007B7FE0">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capacity building (North, 1990; Young, 1997).</w:t>
      </w:r>
      <w:r w:rsidRPr="00A228C1">
        <w:rPr>
          <w:color w:val="000000" w:themeColor="text1"/>
        </w:rPr>
        <w:t xml:space="preserve"> </w:t>
      </w:r>
      <w:r w:rsidRPr="00A228C1">
        <w:rPr>
          <w:rFonts w:ascii="Times New Roman" w:hAnsi="Times New Roman" w:cs="Times New Roman"/>
          <w:color w:val="000000" w:themeColor="text1"/>
          <w:sz w:val="24"/>
          <w:szCs w:val="24"/>
        </w:rPr>
        <w:t>For instance, it facilitates the utili</w:t>
      </w:r>
      <w:r w:rsidR="007B7FE0">
        <w:rPr>
          <w:rFonts w:ascii="Times New Roman" w:hAnsi="Times New Roman" w:cs="Times New Roman"/>
          <w:color w:val="000000" w:themeColor="text1"/>
          <w:sz w:val="24"/>
          <w:szCs w:val="24"/>
        </w:rPr>
        <w:t>s</w:t>
      </w:r>
      <w:r w:rsidRPr="00A228C1">
        <w:rPr>
          <w:rFonts w:ascii="Times New Roman" w:hAnsi="Times New Roman" w:cs="Times New Roman"/>
          <w:color w:val="000000" w:themeColor="text1"/>
          <w:sz w:val="24"/>
          <w:szCs w:val="24"/>
        </w:rPr>
        <w:t>ation of institutionali</w:t>
      </w:r>
      <w:r w:rsidR="007B7FE0">
        <w:rPr>
          <w:rFonts w:ascii="Times New Roman" w:hAnsi="Times New Roman" w:cs="Times New Roman"/>
          <w:color w:val="000000" w:themeColor="text1"/>
          <w:sz w:val="24"/>
          <w:szCs w:val="24"/>
        </w:rPr>
        <w:t>s</w:t>
      </w:r>
      <w:r w:rsidRPr="00A228C1">
        <w:rPr>
          <w:rFonts w:ascii="Times New Roman" w:hAnsi="Times New Roman" w:cs="Times New Roman"/>
          <w:color w:val="000000" w:themeColor="text1"/>
          <w:sz w:val="24"/>
          <w:szCs w:val="24"/>
        </w:rPr>
        <w:t xml:space="preserve">ed power to promote procedures and results </w:t>
      </w:r>
      <w:r w:rsidR="007B7FE0">
        <w:rPr>
          <w:rFonts w:ascii="Times New Roman" w:hAnsi="Times New Roman" w:cs="Times New Roman"/>
          <w:color w:val="000000" w:themeColor="text1"/>
          <w:sz w:val="24"/>
          <w:szCs w:val="24"/>
        </w:rPr>
        <w:t xml:space="preserve">in </w:t>
      </w:r>
      <w:r w:rsidRPr="00A228C1">
        <w:rPr>
          <w:rFonts w:ascii="Times New Roman" w:hAnsi="Times New Roman" w:cs="Times New Roman"/>
          <w:color w:val="000000" w:themeColor="text1"/>
          <w:sz w:val="24"/>
          <w:szCs w:val="24"/>
        </w:rPr>
        <w:t>the environment.</w:t>
      </w:r>
      <w:r w:rsidRPr="00A228C1">
        <w:rPr>
          <w:color w:val="000000" w:themeColor="text1"/>
        </w:rPr>
        <w:t xml:space="preserve"> </w:t>
      </w:r>
      <w:r w:rsidRPr="00A228C1">
        <w:rPr>
          <w:rFonts w:ascii="Times New Roman" w:hAnsi="Times New Roman" w:cs="Times New Roman"/>
          <w:color w:val="000000" w:themeColor="text1"/>
        </w:rPr>
        <w:t xml:space="preserve">Similarly, </w:t>
      </w:r>
      <w:r w:rsidRPr="00A228C1">
        <w:rPr>
          <w:rFonts w:ascii="Times New Roman" w:hAnsi="Times New Roman" w:cs="Times New Roman"/>
          <w:color w:val="000000" w:themeColor="text1"/>
          <w:sz w:val="24"/>
          <w:szCs w:val="24"/>
        </w:rPr>
        <w:t>the political–economic interactions that institutions encapsulate, and which affect identities, actions, and consequences are critical to various forms of environmental governance (Gibson</w:t>
      </w:r>
      <w:r w:rsidR="006C3A9E" w:rsidRPr="00A228C1">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1999; Jagers and Stripple</w:t>
      </w:r>
      <w:r w:rsidR="00B85D5C" w:rsidRPr="00A228C1">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2003). </w:t>
      </w:r>
    </w:p>
    <w:p w14:paraId="3BC47EFB" w14:textId="77777777" w:rsidR="006C3A9E" w:rsidRPr="00A228C1" w:rsidRDefault="006C3A9E" w:rsidP="00DC08B8">
      <w:pPr>
        <w:tabs>
          <w:tab w:val="left" w:pos="6300"/>
          <w:tab w:val="left" w:pos="6453"/>
        </w:tabs>
        <w:spacing w:after="0" w:line="480" w:lineRule="auto"/>
        <w:jc w:val="both"/>
        <w:rPr>
          <w:rFonts w:ascii="Times New Roman" w:hAnsi="Times New Roman" w:cs="Times New Roman"/>
          <w:color w:val="000000" w:themeColor="text1"/>
          <w:sz w:val="24"/>
          <w:szCs w:val="24"/>
        </w:rPr>
      </w:pPr>
    </w:p>
    <w:p w14:paraId="632322B4" w14:textId="6BC0A889" w:rsidR="00424123" w:rsidRDefault="00424123" w:rsidP="00DC08B8">
      <w:pPr>
        <w:tabs>
          <w:tab w:val="left" w:pos="6300"/>
          <w:tab w:val="left" w:pos="6453"/>
        </w:tabs>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Lemos and Agrawal (2006) posit</w:t>
      </w:r>
      <w:r w:rsidR="00DD3F70" w:rsidRPr="00A228C1">
        <w:rPr>
          <w:rFonts w:ascii="Times New Roman" w:hAnsi="Times New Roman" w:cs="Times New Roman"/>
          <w:color w:val="000000" w:themeColor="text1"/>
          <w:sz w:val="24"/>
          <w:szCs w:val="24"/>
        </w:rPr>
        <w:t>ed</w:t>
      </w:r>
      <w:r w:rsidRPr="00A228C1">
        <w:rPr>
          <w:rFonts w:ascii="Times New Roman" w:hAnsi="Times New Roman" w:cs="Times New Roman"/>
          <w:color w:val="000000" w:themeColor="text1"/>
          <w:sz w:val="24"/>
          <w:szCs w:val="24"/>
        </w:rPr>
        <w:t xml:space="preserve"> that environmental governance is identical to environment-related benefits, expertise, structures, decision-making, and practices. In the same vein, the notion </w:t>
      </w:r>
      <w:r w:rsidR="007B7FE0">
        <w:rPr>
          <w:rFonts w:ascii="Times New Roman" w:hAnsi="Times New Roman" w:cs="Times New Roman"/>
          <w:color w:val="000000" w:themeColor="text1"/>
          <w:sz w:val="24"/>
          <w:szCs w:val="24"/>
        </w:rPr>
        <w:t xml:space="preserve">is </w:t>
      </w:r>
      <w:r w:rsidRPr="00A228C1">
        <w:rPr>
          <w:rFonts w:ascii="Times New Roman" w:hAnsi="Times New Roman" w:cs="Times New Roman"/>
          <w:color w:val="000000" w:themeColor="text1"/>
          <w:sz w:val="24"/>
          <w:szCs w:val="24"/>
        </w:rPr>
        <w:t>relate</w:t>
      </w:r>
      <w:r w:rsidR="00DD3F70" w:rsidRPr="00A228C1">
        <w:rPr>
          <w:rFonts w:ascii="Times New Roman" w:hAnsi="Times New Roman" w:cs="Times New Roman"/>
          <w:color w:val="000000" w:themeColor="text1"/>
          <w:sz w:val="24"/>
          <w:szCs w:val="24"/>
        </w:rPr>
        <w:t>d</w:t>
      </w:r>
      <w:r w:rsidRPr="00A228C1">
        <w:rPr>
          <w:rFonts w:ascii="Times New Roman" w:hAnsi="Times New Roman" w:cs="Times New Roman"/>
          <w:color w:val="000000" w:themeColor="text1"/>
          <w:sz w:val="24"/>
          <w:szCs w:val="24"/>
        </w:rPr>
        <w:t xml:space="preserve"> to the way where society regulates and delivers on goals related to environmental supervision (Durant et al., 2004). According to Vatn (2015), environmental governance is the use, management</w:t>
      </w:r>
      <w:r w:rsidR="004518C8">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protection of environmental resources and processes.</w:t>
      </w:r>
      <w:r w:rsidRPr="00A228C1">
        <w:rPr>
          <w:color w:val="000000" w:themeColor="text1"/>
        </w:rPr>
        <w:t xml:space="preserve"> </w:t>
      </w:r>
      <w:r w:rsidRPr="00A228C1">
        <w:rPr>
          <w:rFonts w:ascii="Times New Roman" w:hAnsi="Times New Roman" w:cs="Times New Roman"/>
          <w:color w:val="000000" w:themeColor="text1"/>
          <w:sz w:val="24"/>
          <w:szCs w:val="24"/>
        </w:rPr>
        <w:t xml:space="preserve">For example, to some people environmental governance takes many forms that </w:t>
      </w:r>
      <w:r w:rsidR="004518C8">
        <w:rPr>
          <w:rFonts w:ascii="Times New Roman" w:hAnsi="Times New Roman" w:cs="Times New Roman"/>
          <w:color w:val="000000" w:themeColor="text1"/>
          <w:sz w:val="24"/>
          <w:szCs w:val="24"/>
        </w:rPr>
        <w:t>are</w:t>
      </w:r>
      <w:r w:rsidRPr="00A228C1">
        <w:rPr>
          <w:rFonts w:ascii="Times New Roman" w:hAnsi="Times New Roman" w:cs="Times New Roman"/>
          <w:color w:val="000000" w:themeColor="text1"/>
          <w:sz w:val="24"/>
          <w:szCs w:val="24"/>
        </w:rPr>
        <w:t xml:space="preserve"> extremely important </w:t>
      </w:r>
      <w:r w:rsidR="004518C8" w:rsidRPr="00A228C1">
        <w:rPr>
          <w:rFonts w:ascii="Times New Roman" w:hAnsi="Times New Roman" w:cs="Times New Roman"/>
          <w:color w:val="000000" w:themeColor="text1"/>
          <w:sz w:val="24"/>
          <w:szCs w:val="24"/>
        </w:rPr>
        <w:t>and nearly</w:t>
      </w:r>
      <w:r w:rsidRPr="00A228C1">
        <w:rPr>
          <w:rFonts w:ascii="Times New Roman" w:hAnsi="Times New Roman" w:cs="Times New Roman"/>
          <w:color w:val="000000" w:themeColor="text1"/>
          <w:sz w:val="24"/>
          <w:szCs w:val="24"/>
        </w:rPr>
        <w:t xml:space="preserve"> universal.</w:t>
      </w:r>
      <w:r w:rsidRPr="00A228C1">
        <w:rPr>
          <w:color w:val="000000" w:themeColor="text1"/>
        </w:rPr>
        <w:t xml:space="preserve"> </w:t>
      </w:r>
      <w:r w:rsidRPr="00A228C1">
        <w:rPr>
          <w:rFonts w:ascii="Times New Roman" w:hAnsi="Times New Roman" w:cs="Times New Roman"/>
          <w:color w:val="000000" w:themeColor="text1"/>
          <w:sz w:val="24"/>
          <w:szCs w:val="24"/>
        </w:rPr>
        <w:t>The argument about environmental governance changes is part of a larger discussion that began in the late 1970s (see, Hanf and Scharpf, 1978; Ostrom, 1990; Pierre, 2000; Driessen and Glasbergen, 2002).</w:t>
      </w:r>
      <w:r w:rsidRPr="00A228C1">
        <w:rPr>
          <w:color w:val="000000" w:themeColor="text1"/>
        </w:rPr>
        <w:t xml:space="preserve"> </w:t>
      </w:r>
      <w:r w:rsidRPr="00A228C1">
        <w:rPr>
          <w:rFonts w:ascii="Times New Roman" w:hAnsi="Times New Roman" w:cs="Times New Roman"/>
          <w:color w:val="000000" w:themeColor="text1"/>
          <w:sz w:val="24"/>
          <w:szCs w:val="24"/>
        </w:rPr>
        <w:t xml:space="preserve">As a result of this discussion, governance emerges as a concept that recognizes that the public sector is not the only controlling actor when it comes to societal problems. Further to this, in recent times </w:t>
      </w:r>
      <w:r w:rsidRPr="00A228C1">
        <w:rPr>
          <w:rFonts w:ascii="Times New Roman" w:hAnsi="Times New Roman" w:cs="Times New Roman"/>
          <w:i/>
          <w:iCs/>
          <w:color w:val="000000" w:themeColor="text1"/>
          <w:sz w:val="24"/>
          <w:szCs w:val="24"/>
        </w:rPr>
        <w:t xml:space="preserve">environmental governance </w:t>
      </w:r>
      <w:r w:rsidRPr="00A228C1">
        <w:rPr>
          <w:rFonts w:ascii="Times New Roman" w:hAnsi="Times New Roman" w:cs="Times New Roman"/>
          <w:color w:val="000000" w:themeColor="text1"/>
          <w:sz w:val="24"/>
          <w:szCs w:val="24"/>
        </w:rPr>
        <w:lastRenderedPageBreak/>
        <w:t xml:space="preserve">has been advanced to replicate the increasing intricacy of the entrenched social structures (Bressers and Rosenbaum, 2003). </w:t>
      </w:r>
    </w:p>
    <w:p w14:paraId="590E8E52" w14:textId="77777777" w:rsidR="00F54772" w:rsidRPr="00A228C1" w:rsidRDefault="00F54772" w:rsidP="00DC08B8">
      <w:pPr>
        <w:tabs>
          <w:tab w:val="left" w:pos="6300"/>
          <w:tab w:val="left" w:pos="6453"/>
        </w:tabs>
        <w:spacing w:after="0" w:line="480" w:lineRule="auto"/>
        <w:jc w:val="both"/>
        <w:rPr>
          <w:rFonts w:ascii="Times New Roman" w:hAnsi="Times New Roman" w:cs="Times New Roman"/>
          <w:color w:val="000000" w:themeColor="text1"/>
          <w:sz w:val="24"/>
          <w:szCs w:val="24"/>
        </w:rPr>
      </w:pPr>
    </w:p>
    <w:p w14:paraId="06FF1D11" w14:textId="77777777" w:rsidR="00424123" w:rsidRPr="00A228C1" w:rsidRDefault="00424123" w:rsidP="00843771">
      <w:pPr>
        <w:pStyle w:val="Heading3"/>
        <w:rPr>
          <w:color w:val="000000" w:themeColor="text1"/>
        </w:rPr>
      </w:pPr>
      <w:bookmarkStart w:id="66" w:name="_Toc106002867"/>
      <w:bookmarkStart w:id="67" w:name="_Toc116476224"/>
      <w:r w:rsidRPr="00A228C1">
        <w:rPr>
          <w:color w:val="000000" w:themeColor="text1"/>
        </w:rPr>
        <w:t>2.2.2 Urban environmental governance</w:t>
      </w:r>
      <w:bookmarkEnd w:id="66"/>
      <w:bookmarkEnd w:id="67"/>
    </w:p>
    <w:p w14:paraId="0848D6BE" w14:textId="56ED4F65" w:rsidR="006C3A9E"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The reality of knowledge on urban environmental governance on its true nature of operationalization has been extenuated. Evidently, governance is viewed in inquiries as closely linked with normative notions of “good governance”, and arguably</w:t>
      </w:r>
      <w:r w:rsidR="00D51273">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focuses too much on what those organizations think should happen rather than on what actually happens in reality (Doornbos, 2001; Pearce, 2003). There</w:t>
      </w:r>
      <w:r w:rsidR="004518C8">
        <w:rPr>
          <w:rFonts w:ascii="Times New Roman" w:hAnsi="Times New Roman" w:cs="Times New Roman"/>
          <w:color w:val="000000" w:themeColor="text1"/>
          <w:sz w:val="24"/>
          <w:szCs w:val="24"/>
        </w:rPr>
        <w:t>fore</w:t>
      </w:r>
      <w:r w:rsidRPr="00A228C1">
        <w:rPr>
          <w:rFonts w:ascii="Times New Roman" w:hAnsi="Times New Roman" w:cs="Times New Roman"/>
          <w:color w:val="000000" w:themeColor="text1"/>
          <w:sz w:val="24"/>
          <w:szCs w:val="24"/>
        </w:rPr>
        <w:t xml:space="preserve">, making numerous scholars find it more relevant to use the concept of governance in a more analytical way. For </w:t>
      </w:r>
      <w:r w:rsidR="004518C8" w:rsidRPr="00A228C1">
        <w:rPr>
          <w:rFonts w:ascii="Times New Roman" w:hAnsi="Times New Roman" w:cs="Times New Roman"/>
          <w:color w:val="000000" w:themeColor="text1"/>
          <w:sz w:val="24"/>
          <w:szCs w:val="24"/>
        </w:rPr>
        <w:t>instance, “</w:t>
      </w:r>
      <w:r w:rsidRPr="00A228C1">
        <w:rPr>
          <w:rFonts w:ascii="Times New Roman" w:hAnsi="Times New Roman" w:cs="Times New Roman"/>
          <w:color w:val="000000" w:themeColor="text1"/>
          <w:sz w:val="24"/>
          <w:szCs w:val="24"/>
        </w:rPr>
        <w:t>the range of political, organizational, and administrative processes through which stakeholders (including citizens and interest groups) articulate their interests, exercise their legal rights, take decisions, meet their obligations, and mediate their differences” (Bakker et al., 2008). Notably, in recognizing governance, a lot of actors come to play comprising various government organizations, political parties, opinion leaders, civil society organizations such as (NGOs), community groups</w:t>
      </w:r>
      <w:r w:rsidR="004518C8">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the private sector (Devas, 2001). Governance as a sense of vision is about understanding the key actors and their interconnectedness between them. Thus, </w:t>
      </w:r>
      <w:r w:rsidR="004518C8">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 xml:space="preserve">distribution of power can be considered as being spread amongst these different actors and “exercised from immeasurable points” (Foucault, 1998) by individuals such as “planners, policy analysts and researchers, and politicians” (Richardson, 1996). However, there is </w:t>
      </w:r>
      <w:r w:rsidR="004518C8">
        <w:rPr>
          <w:rFonts w:ascii="Times New Roman" w:hAnsi="Times New Roman" w:cs="Times New Roman"/>
          <w:color w:val="000000" w:themeColor="text1"/>
          <w:sz w:val="24"/>
          <w:szCs w:val="24"/>
        </w:rPr>
        <w:t xml:space="preserve">an </w:t>
      </w:r>
      <w:r w:rsidRPr="00A228C1">
        <w:rPr>
          <w:rFonts w:ascii="Times New Roman" w:hAnsi="Times New Roman" w:cs="Times New Roman"/>
          <w:color w:val="000000" w:themeColor="text1"/>
          <w:sz w:val="24"/>
          <w:szCs w:val="24"/>
        </w:rPr>
        <w:t xml:space="preserve">uneven distribution of power, making particular “centres” or bulges have larger concentrations pertaining to power (Lindell, 2008). </w:t>
      </w:r>
    </w:p>
    <w:p w14:paraId="0896ED7C" w14:textId="77777777" w:rsidR="006C3A9E" w:rsidRPr="00A228C1" w:rsidRDefault="006C3A9E" w:rsidP="00DC08B8">
      <w:pPr>
        <w:spacing w:after="0" w:line="480" w:lineRule="auto"/>
        <w:jc w:val="both"/>
        <w:rPr>
          <w:rFonts w:ascii="Times New Roman" w:hAnsi="Times New Roman" w:cs="Times New Roman"/>
          <w:color w:val="000000" w:themeColor="text1"/>
          <w:sz w:val="24"/>
          <w:szCs w:val="24"/>
        </w:rPr>
      </w:pPr>
    </w:p>
    <w:p w14:paraId="040AC0F0" w14:textId="690BAB42"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lastRenderedPageBreak/>
        <w:t xml:space="preserve">In the light of Smit (2018), nodal governance of </w:t>
      </w:r>
      <w:r w:rsidR="001D3398">
        <w:rPr>
          <w:rFonts w:ascii="Times New Roman" w:hAnsi="Times New Roman" w:cs="Times New Roman"/>
          <w:color w:val="000000" w:themeColor="text1"/>
          <w:sz w:val="24"/>
          <w:szCs w:val="24"/>
        </w:rPr>
        <w:t xml:space="preserve">an </w:t>
      </w:r>
      <w:r w:rsidRPr="00A228C1">
        <w:rPr>
          <w:rFonts w:ascii="Times New Roman" w:hAnsi="Times New Roman" w:cs="Times New Roman"/>
          <w:color w:val="000000" w:themeColor="text1"/>
          <w:sz w:val="24"/>
          <w:szCs w:val="24"/>
        </w:rPr>
        <w:t xml:space="preserve">environment has </w:t>
      </w:r>
      <w:r w:rsidR="001D3398">
        <w:rPr>
          <w:rFonts w:ascii="Times New Roman" w:hAnsi="Times New Roman" w:cs="Times New Roman"/>
          <w:color w:val="000000" w:themeColor="text1"/>
          <w:sz w:val="24"/>
          <w:szCs w:val="24"/>
        </w:rPr>
        <w:t xml:space="preserve">an </w:t>
      </w:r>
      <w:r w:rsidRPr="00A228C1">
        <w:rPr>
          <w:rFonts w:ascii="Times New Roman" w:hAnsi="Times New Roman" w:cs="Times New Roman"/>
          <w:color w:val="000000" w:themeColor="text1"/>
          <w:sz w:val="24"/>
          <w:szCs w:val="24"/>
        </w:rPr>
        <w:t xml:space="preserve">effect on cities and towns through </w:t>
      </w:r>
      <w:r w:rsidR="001D3398">
        <w:rPr>
          <w:rFonts w:ascii="Times New Roman" w:hAnsi="Times New Roman" w:cs="Times New Roman"/>
          <w:color w:val="000000" w:themeColor="text1"/>
          <w:sz w:val="24"/>
          <w:szCs w:val="24"/>
        </w:rPr>
        <w:t xml:space="preserve">a </w:t>
      </w:r>
      <w:r w:rsidRPr="00A228C1">
        <w:rPr>
          <w:rFonts w:ascii="Times New Roman" w:hAnsi="Times New Roman" w:cs="Times New Roman"/>
          <w:color w:val="000000" w:themeColor="text1"/>
          <w:sz w:val="24"/>
          <w:szCs w:val="24"/>
        </w:rPr>
        <w:t>series of official and nonformal decision-making and governing procedures. Similarly, formality/ informality should be viewed as a vari</w:t>
      </w:r>
      <w:r w:rsidR="001D3398">
        <w:rPr>
          <w:rFonts w:ascii="Times New Roman" w:hAnsi="Times New Roman" w:cs="Times New Roman"/>
          <w:color w:val="000000" w:themeColor="text1"/>
          <w:sz w:val="24"/>
          <w:szCs w:val="24"/>
        </w:rPr>
        <w:t>able</w:t>
      </w:r>
      <w:r w:rsidRPr="00A228C1">
        <w:rPr>
          <w:rFonts w:ascii="Times New Roman" w:hAnsi="Times New Roman" w:cs="Times New Roman"/>
          <w:color w:val="000000" w:themeColor="text1"/>
          <w:sz w:val="24"/>
          <w:szCs w:val="24"/>
        </w:rPr>
        <w:t xml:space="preserve"> rather than a separation, with diverse levels of formality and informality often overlapping.  As Devas (2004) note</w:t>
      </w:r>
      <w:r w:rsidR="005E3C7B" w:rsidRPr="00A228C1">
        <w:rPr>
          <w:rFonts w:ascii="Times New Roman" w:hAnsi="Times New Roman" w:cs="Times New Roman"/>
          <w:color w:val="000000" w:themeColor="text1"/>
          <w:sz w:val="24"/>
          <w:szCs w:val="24"/>
        </w:rPr>
        <w:t>d</w:t>
      </w:r>
      <w:r w:rsidRPr="00A228C1">
        <w:rPr>
          <w:rFonts w:ascii="Times New Roman" w:hAnsi="Times New Roman" w:cs="Times New Roman"/>
          <w:color w:val="000000" w:themeColor="text1"/>
          <w:sz w:val="24"/>
          <w:szCs w:val="24"/>
        </w:rPr>
        <w:t>, informal governance of these urban environmental process</w:t>
      </w:r>
      <w:r w:rsidR="001D3398">
        <w:rPr>
          <w:rFonts w:ascii="Times New Roman" w:hAnsi="Times New Roman" w:cs="Times New Roman"/>
          <w:color w:val="000000" w:themeColor="text1"/>
          <w:sz w:val="24"/>
          <w:szCs w:val="24"/>
        </w:rPr>
        <w:t>es</w:t>
      </w:r>
      <w:r w:rsidRPr="00A228C1">
        <w:rPr>
          <w:rFonts w:ascii="Times New Roman" w:hAnsi="Times New Roman" w:cs="Times New Roman"/>
          <w:color w:val="000000" w:themeColor="text1"/>
          <w:sz w:val="24"/>
          <w:szCs w:val="24"/>
        </w:rPr>
        <w:t xml:space="preserve"> is, in practice, often more important than the formal governance process. Most often than not, actors involved in urban environmental governance have very different interests and agendas</w:t>
      </w:r>
      <w:r w:rsidR="001D3398">
        <w:rPr>
          <w:rFonts w:ascii="Times New Roman" w:hAnsi="Times New Roman" w:cs="Times New Roman"/>
          <w:color w:val="000000" w:themeColor="text1"/>
          <w:sz w:val="24"/>
          <w:szCs w:val="24"/>
        </w:rPr>
        <w:t xml:space="preserve"> </w:t>
      </w:r>
      <w:r w:rsidRPr="00A228C1">
        <w:rPr>
          <w:rFonts w:ascii="Times New Roman" w:hAnsi="Times New Roman" w:cs="Times New Roman"/>
          <w:color w:val="000000" w:themeColor="text1"/>
          <w:sz w:val="24"/>
          <w:szCs w:val="24"/>
        </w:rPr>
        <w:t xml:space="preserve">and regard themselves with few processes in attaining consensus or resolving competing interests resulting </w:t>
      </w:r>
      <w:r w:rsidR="001D3398">
        <w:rPr>
          <w:rFonts w:ascii="Times New Roman" w:hAnsi="Times New Roman" w:cs="Times New Roman"/>
          <w:color w:val="000000" w:themeColor="text1"/>
          <w:sz w:val="24"/>
          <w:szCs w:val="24"/>
        </w:rPr>
        <w:t>in</w:t>
      </w:r>
      <w:r w:rsidRPr="00A228C1">
        <w:rPr>
          <w:rFonts w:ascii="Times New Roman" w:hAnsi="Times New Roman" w:cs="Times New Roman"/>
          <w:color w:val="000000" w:themeColor="text1"/>
          <w:sz w:val="24"/>
          <w:szCs w:val="24"/>
        </w:rPr>
        <w:t xml:space="preserve"> chaotic aftermath in issues concerning the food security (Smit, 2018).</w:t>
      </w:r>
    </w:p>
    <w:p w14:paraId="2B986DA9" w14:textId="77777777" w:rsidR="00424123" w:rsidRPr="00A228C1" w:rsidRDefault="00424123" w:rsidP="00DC08B8">
      <w:pPr>
        <w:tabs>
          <w:tab w:val="left" w:pos="720"/>
        </w:tabs>
        <w:spacing w:after="0" w:line="480" w:lineRule="auto"/>
        <w:jc w:val="both"/>
        <w:rPr>
          <w:rFonts w:ascii="Times New Roman" w:hAnsi="Times New Roman" w:cs="Times New Roman"/>
          <w:color w:val="000000" w:themeColor="text1"/>
          <w:sz w:val="24"/>
          <w:szCs w:val="24"/>
        </w:rPr>
      </w:pPr>
    </w:p>
    <w:p w14:paraId="11B3C843" w14:textId="77777777" w:rsidR="00424123" w:rsidRPr="00A228C1" w:rsidRDefault="00424123" w:rsidP="00843771">
      <w:pPr>
        <w:pStyle w:val="Heading3"/>
        <w:rPr>
          <w:color w:val="000000" w:themeColor="text1"/>
        </w:rPr>
      </w:pPr>
      <w:bookmarkStart w:id="68" w:name="_Toc106002868"/>
      <w:bookmarkStart w:id="69" w:name="_Toc116476225"/>
      <w:r w:rsidRPr="00A228C1">
        <w:rPr>
          <w:color w:val="000000" w:themeColor="text1"/>
        </w:rPr>
        <w:t>2.2.3 Food security</w:t>
      </w:r>
      <w:bookmarkEnd w:id="68"/>
      <w:bookmarkEnd w:id="69"/>
    </w:p>
    <w:p w14:paraId="391659FA" w14:textId="6FDB468D"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Global perspective </w:t>
      </w:r>
      <w:r w:rsidR="001D3398">
        <w:rPr>
          <w:rFonts w:ascii="Times New Roman" w:hAnsi="Times New Roman" w:cs="Times New Roman"/>
          <w:color w:val="000000" w:themeColor="text1"/>
          <w:sz w:val="24"/>
          <w:szCs w:val="24"/>
        </w:rPr>
        <w:t>on</w:t>
      </w:r>
      <w:r w:rsidRPr="00A228C1">
        <w:rPr>
          <w:rFonts w:ascii="Times New Roman" w:hAnsi="Times New Roman" w:cs="Times New Roman"/>
          <w:color w:val="000000" w:themeColor="text1"/>
          <w:sz w:val="24"/>
          <w:szCs w:val="24"/>
        </w:rPr>
        <w:t xml:space="preserve"> food security came into being when Rome’s declaration captured 800 million malnourished persons </w:t>
      </w:r>
      <w:r w:rsidR="001D3398">
        <w:rPr>
          <w:rFonts w:ascii="Times New Roman" w:hAnsi="Times New Roman" w:cs="Times New Roman"/>
          <w:color w:val="000000" w:themeColor="text1"/>
          <w:sz w:val="24"/>
          <w:szCs w:val="24"/>
        </w:rPr>
        <w:t xml:space="preserve">and </w:t>
      </w:r>
      <w:r w:rsidRPr="00A228C1">
        <w:rPr>
          <w:rFonts w:ascii="Times New Roman" w:hAnsi="Times New Roman" w:cs="Times New Roman"/>
          <w:color w:val="000000" w:themeColor="text1"/>
          <w:sz w:val="24"/>
          <w:szCs w:val="24"/>
        </w:rPr>
        <w:t>hence, proclaim</w:t>
      </w:r>
      <w:r w:rsidR="001D3398">
        <w:rPr>
          <w:rFonts w:ascii="Times New Roman" w:hAnsi="Times New Roman" w:cs="Times New Roman"/>
          <w:color w:val="000000" w:themeColor="text1"/>
          <w:sz w:val="24"/>
          <w:szCs w:val="24"/>
        </w:rPr>
        <w:t>ing</w:t>
      </w:r>
      <w:r w:rsidRPr="00A228C1">
        <w:rPr>
          <w:rFonts w:ascii="Times New Roman" w:hAnsi="Times New Roman" w:cs="Times New Roman"/>
          <w:color w:val="000000" w:themeColor="text1"/>
          <w:sz w:val="24"/>
          <w:szCs w:val="24"/>
        </w:rPr>
        <w:t xml:space="preserve"> the right of all persons to have access to healthy food and augment them from hunger (FAO, 1996). For instance, the MDG-1 in 2000 which sought to reduce extreme undernourished individuals by half in not less than 2015 was a commitment as </w:t>
      </w:r>
      <w:r w:rsidR="00A4139E">
        <w:rPr>
          <w:rFonts w:ascii="Times New Roman" w:hAnsi="Times New Roman" w:cs="Times New Roman"/>
          <w:color w:val="000000" w:themeColor="text1"/>
          <w:sz w:val="24"/>
          <w:szCs w:val="24"/>
        </w:rPr>
        <w:t xml:space="preserve">because </w:t>
      </w:r>
      <w:r w:rsidRPr="00A228C1">
        <w:rPr>
          <w:rFonts w:ascii="Times New Roman" w:hAnsi="Times New Roman" w:cs="Times New Roman"/>
          <w:color w:val="000000" w:themeColor="text1"/>
          <w:sz w:val="24"/>
          <w:szCs w:val="24"/>
        </w:rPr>
        <w:t xml:space="preserve">of the above declaration. </w:t>
      </w:r>
    </w:p>
    <w:p w14:paraId="1787B049" w14:textId="77777777" w:rsidR="006C3A9E" w:rsidRPr="00A228C1" w:rsidRDefault="006C3A9E" w:rsidP="00DC08B8">
      <w:pPr>
        <w:spacing w:after="0" w:line="480" w:lineRule="auto"/>
        <w:jc w:val="both"/>
        <w:rPr>
          <w:rFonts w:ascii="Times New Roman" w:hAnsi="Times New Roman" w:cs="Times New Roman"/>
          <w:bCs/>
          <w:color w:val="000000" w:themeColor="text1"/>
          <w:sz w:val="24"/>
          <w:szCs w:val="24"/>
        </w:rPr>
      </w:pPr>
    </w:p>
    <w:p w14:paraId="2986A908" w14:textId="357B9787"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bCs/>
          <w:color w:val="000000" w:themeColor="text1"/>
          <w:sz w:val="24"/>
          <w:szCs w:val="24"/>
        </w:rPr>
        <w:t xml:space="preserve">As presented by a seminal work by Sen (1981), radical change </w:t>
      </w:r>
      <w:r w:rsidR="001D3398">
        <w:rPr>
          <w:rFonts w:ascii="Times New Roman" w:hAnsi="Times New Roman" w:cs="Times New Roman"/>
          <w:bCs/>
          <w:color w:val="000000" w:themeColor="text1"/>
          <w:sz w:val="24"/>
          <w:szCs w:val="24"/>
        </w:rPr>
        <w:t xml:space="preserve">in </w:t>
      </w:r>
      <w:r w:rsidRPr="00A228C1">
        <w:rPr>
          <w:rFonts w:ascii="Times New Roman" w:hAnsi="Times New Roman" w:cs="Times New Roman"/>
          <w:bCs/>
          <w:color w:val="000000" w:themeColor="text1"/>
          <w:sz w:val="24"/>
          <w:szCs w:val="24"/>
        </w:rPr>
        <w:t>the perception and the bases of food insecurity emerged. It has been an issue of concern since the early 1980s to attribute food security as a delinquent of food supply without alluding to the relevance of accessibility and availability (</w:t>
      </w:r>
      <w:r w:rsidRPr="00A228C1">
        <w:rPr>
          <w:rFonts w:ascii="Times New Roman" w:hAnsi="Times New Roman" w:cs="Times New Roman"/>
          <w:color w:val="000000" w:themeColor="text1"/>
          <w:sz w:val="24"/>
          <w:szCs w:val="24"/>
        </w:rPr>
        <w:t>Maxwell, 1996).  Similar studies on the discourse ‘food security’ have been dated back to the 1996 World Food Summit in Rome (FAO, 1996). In the case of Sen (1981)</w:t>
      </w:r>
      <w:r w:rsidR="001D3398">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food sufficiency always </w:t>
      </w:r>
      <w:r w:rsidR="001D3398" w:rsidRPr="00A228C1">
        <w:rPr>
          <w:rFonts w:ascii="Times New Roman" w:hAnsi="Times New Roman" w:cs="Times New Roman"/>
          <w:color w:val="000000" w:themeColor="text1"/>
          <w:sz w:val="24"/>
          <w:szCs w:val="24"/>
        </w:rPr>
        <w:t>exists</w:t>
      </w:r>
      <w:r w:rsidRPr="00A228C1">
        <w:rPr>
          <w:rFonts w:ascii="Times New Roman" w:hAnsi="Times New Roman" w:cs="Times New Roman"/>
          <w:color w:val="000000" w:themeColor="text1"/>
          <w:sz w:val="24"/>
          <w:szCs w:val="24"/>
        </w:rPr>
        <w:t xml:space="preserve"> even in times of overwhelming famine and hunger but insecurity has been on the powerlessness </w:t>
      </w:r>
      <w:r w:rsidRPr="00A228C1">
        <w:rPr>
          <w:rFonts w:ascii="Times New Roman" w:hAnsi="Times New Roman" w:cs="Times New Roman"/>
          <w:color w:val="000000" w:themeColor="text1"/>
          <w:sz w:val="24"/>
          <w:szCs w:val="24"/>
        </w:rPr>
        <w:lastRenderedPageBreak/>
        <w:t xml:space="preserve">to </w:t>
      </w:r>
      <w:r w:rsidR="00BE4464" w:rsidRPr="00A228C1">
        <w:rPr>
          <w:rFonts w:ascii="Times New Roman" w:hAnsi="Times New Roman" w:cs="Times New Roman"/>
          <w:color w:val="000000" w:themeColor="text1"/>
          <w:sz w:val="24"/>
          <w:szCs w:val="24"/>
        </w:rPr>
        <w:t>access this</w:t>
      </w:r>
      <w:r w:rsidRPr="00A228C1">
        <w:rPr>
          <w:rFonts w:ascii="Times New Roman" w:hAnsi="Times New Roman" w:cs="Times New Roman"/>
          <w:color w:val="000000" w:themeColor="text1"/>
          <w:sz w:val="24"/>
          <w:szCs w:val="24"/>
        </w:rPr>
        <w:t xml:space="preserve"> ‘sufficient food’. In the work of Turner (2009)</w:t>
      </w:r>
      <w:r w:rsidR="00BE4464">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it came to the open that perceiving food security to be adequate production of food is absurd. In the works of Maxwell (1999) food insecurity in urban centres ha</w:t>
      </w:r>
      <w:r w:rsidR="00BE4464">
        <w:rPr>
          <w:rFonts w:ascii="Times New Roman" w:hAnsi="Times New Roman" w:cs="Times New Roman"/>
          <w:color w:val="000000" w:themeColor="text1"/>
          <w:sz w:val="24"/>
          <w:szCs w:val="24"/>
        </w:rPr>
        <w:t>s</w:t>
      </w:r>
      <w:r w:rsidRPr="00A228C1">
        <w:rPr>
          <w:rFonts w:ascii="Times New Roman" w:hAnsi="Times New Roman" w:cs="Times New Roman"/>
          <w:color w:val="000000" w:themeColor="text1"/>
          <w:sz w:val="24"/>
          <w:szCs w:val="24"/>
        </w:rPr>
        <w:t xml:space="preserve"> always been invisible to policy makers. Reasons for the invisibility of urban food insecurity to policy makers is </w:t>
      </w:r>
      <w:r w:rsidR="00A4139E">
        <w:rPr>
          <w:rFonts w:ascii="Times New Roman" w:hAnsi="Times New Roman" w:cs="Times New Roman"/>
          <w:color w:val="000000" w:themeColor="text1"/>
          <w:sz w:val="24"/>
          <w:szCs w:val="24"/>
        </w:rPr>
        <w:t>t</w:t>
      </w:r>
      <w:r w:rsidRPr="00A228C1">
        <w:rPr>
          <w:rFonts w:ascii="Times New Roman" w:hAnsi="Times New Roman" w:cs="Times New Roman"/>
          <w:color w:val="000000" w:themeColor="text1"/>
          <w:sz w:val="24"/>
          <w:szCs w:val="24"/>
        </w:rPr>
        <w:t>he diversities surrounding their characteristics (class, gender, ethnic</w:t>
      </w:r>
      <w:r w:rsidR="0062342A">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etc.) and the security </w:t>
      </w:r>
      <w:r w:rsidR="0062342A">
        <w:rPr>
          <w:rFonts w:ascii="Times New Roman" w:hAnsi="Times New Roman" w:cs="Times New Roman"/>
          <w:color w:val="000000" w:themeColor="text1"/>
          <w:sz w:val="24"/>
          <w:szCs w:val="24"/>
        </w:rPr>
        <w:t>of</w:t>
      </w:r>
      <w:r w:rsidRPr="00A228C1">
        <w:rPr>
          <w:rFonts w:ascii="Times New Roman" w:hAnsi="Times New Roman" w:cs="Times New Roman"/>
          <w:color w:val="000000" w:themeColor="text1"/>
          <w:sz w:val="24"/>
          <w:szCs w:val="24"/>
        </w:rPr>
        <w:t xml:space="preserve"> food</w:t>
      </w:r>
      <w:r w:rsidRPr="00A228C1">
        <w:rPr>
          <w:color w:val="000000" w:themeColor="text1"/>
        </w:rPr>
        <w:t xml:space="preserve"> </w:t>
      </w:r>
      <w:r w:rsidRPr="00A228C1">
        <w:rPr>
          <w:rFonts w:ascii="Times New Roman" w:hAnsi="Times New Roman" w:cs="Times New Roman"/>
          <w:color w:val="000000" w:themeColor="text1"/>
          <w:sz w:val="24"/>
          <w:szCs w:val="24"/>
        </w:rPr>
        <w:t xml:space="preserve">(Koc et al., 1999). </w:t>
      </w:r>
    </w:p>
    <w:p w14:paraId="6FA77EF0" w14:textId="77777777" w:rsidR="006C3A9E" w:rsidRPr="00A228C1" w:rsidRDefault="006C3A9E" w:rsidP="00DC08B8">
      <w:pPr>
        <w:spacing w:after="0" w:line="480" w:lineRule="auto"/>
        <w:jc w:val="both"/>
        <w:rPr>
          <w:rFonts w:ascii="Times New Roman" w:hAnsi="Times New Roman" w:cs="Times New Roman"/>
          <w:color w:val="000000" w:themeColor="text1"/>
          <w:sz w:val="24"/>
          <w:szCs w:val="24"/>
        </w:rPr>
      </w:pPr>
    </w:p>
    <w:p w14:paraId="2E0F7040" w14:textId="77777777" w:rsidR="00424123" w:rsidRPr="00A228C1" w:rsidRDefault="00424123" w:rsidP="00843771">
      <w:pPr>
        <w:pStyle w:val="Heading2"/>
        <w:rPr>
          <w:color w:val="000000" w:themeColor="text1"/>
        </w:rPr>
      </w:pPr>
      <w:bookmarkStart w:id="70" w:name="_Toc106002869"/>
      <w:bookmarkStart w:id="71" w:name="_Toc116476226"/>
      <w:r w:rsidRPr="00A228C1">
        <w:rPr>
          <w:color w:val="000000" w:themeColor="text1"/>
        </w:rPr>
        <w:t>2.3 Theoretical Foundations</w:t>
      </w:r>
      <w:bookmarkEnd w:id="70"/>
      <w:bookmarkEnd w:id="71"/>
      <w:r w:rsidRPr="00A228C1">
        <w:rPr>
          <w:color w:val="000000" w:themeColor="text1"/>
        </w:rPr>
        <w:t xml:space="preserve"> </w:t>
      </w:r>
    </w:p>
    <w:p w14:paraId="215200A6" w14:textId="08DD24A0" w:rsidR="00424123" w:rsidRPr="00A228C1" w:rsidRDefault="00424123" w:rsidP="00DC08B8">
      <w:pPr>
        <w:tabs>
          <w:tab w:val="left" w:pos="720"/>
        </w:tabs>
        <w:spacing w:after="0" w:line="480" w:lineRule="auto"/>
        <w:jc w:val="both"/>
        <w:rPr>
          <w:color w:val="000000" w:themeColor="text1"/>
        </w:rPr>
      </w:pPr>
      <w:r w:rsidRPr="00A228C1">
        <w:rPr>
          <w:rFonts w:ascii="Times New Roman" w:hAnsi="Times New Roman" w:cs="Times New Roman"/>
          <w:color w:val="000000" w:themeColor="text1"/>
          <w:sz w:val="24"/>
          <w:szCs w:val="24"/>
        </w:rPr>
        <w:t xml:space="preserve">With </w:t>
      </w:r>
      <w:r w:rsidR="0062342A">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rapid increase in the population of cities and an acceleration in the rate of urbanization around the world, the twenty-first century is undoubtedly the century of the ‘urban’</w:t>
      </w:r>
      <w:r w:rsidRPr="00A228C1">
        <w:rPr>
          <w:color w:val="000000" w:themeColor="text1"/>
        </w:rPr>
        <w:t xml:space="preserve">. </w:t>
      </w:r>
      <w:r w:rsidRPr="00A228C1">
        <w:rPr>
          <w:rFonts w:ascii="Times New Roman" w:hAnsi="Times New Roman" w:cs="Times New Roman"/>
          <w:color w:val="000000" w:themeColor="text1"/>
          <w:sz w:val="24"/>
          <w:szCs w:val="24"/>
        </w:rPr>
        <w:t>According to UN-</w:t>
      </w:r>
      <w:r w:rsidR="00785F70" w:rsidRPr="00A228C1">
        <w:rPr>
          <w:rFonts w:ascii="Times New Roman" w:hAnsi="Times New Roman" w:cs="Times New Roman"/>
          <w:color w:val="000000" w:themeColor="text1"/>
          <w:sz w:val="24"/>
          <w:szCs w:val="24"/>
        </w:rPr>
        <w:t>habitat</w:t>
      </w:r>
      <w:r w:rsidRPr="00A228C1">
        <w:rPr>
          <w:rFonts w:ascii="Times New Roman" w:hAnsi="Times New Roman" w:cs="Times New Roman"/>
          <w:color w:val="000000" w:themeColor="text1"/>
          <w:sz w:val="24"/>
          <w:szCs w:val="24"/>
        </w:rPr>
        <w:t xml:space="preserve"> (2012),</w:t>
      </w:r>
      <w:r w:rsidRPr="00A228C1">
        <w:rPr>
          <w:color w:val="000000" w:themeColor="text1"/>
        </w:rPr>
        <w:t xml:space="preserve"> </w:t>
      </w:r>
      <w:r w:rsidRPr="00A228C1">
        <w:rPr>
          <w:rFonts w:ascii="Times New Roman" w:hAnsi="Times New Roman" w:cs="Times New Roman"/>
          <w:color w:val="000000" w:themeColor="text1"/>
          <w:sz w:val="24"/>
          <w:szCs w:val="24"/>
        </w:rPr>
        <w:t xml:space="preserve">countries in the global south are experiencing the fastest growth rates estimated </w:t>
      </w:r>
      <w:r w:rsidR="0062342A">
        <w:rPr>
          <w:rFonts w:ascii="Times New Roman" w:hAnsi="Times New Roman" w:cs="Times New Roman"/>
          <w:color w:val="000000" w:themeColor="text1"/>
          <w:sz w:val="24"/>
          <w:szCs w:val="24"/>
        </w:rPr>
        <w:t xml:space="preserve">at </w:t>
      </w:r>
      <w:r w:rsidRPr="00A228C1">
        <w:rPr>
          <w:rFonts w:ascii="Times New Roman" w:hAnsi="Times New Roman" w:cs="Times New Roman"/>
          <w:color w:val="000000" w:themeColor="text1"/>
          <w:sz w:val="24"/>
          <w:szCs w:val="24"/>
        </w:rPr>
        <w:t>0.2 million per day on average between 2000 and 2015, with 91 percent of this growth occurring in developing-country cities. The complexities surrounding urban environmental governance and food security have intensified the need to theorize them in multiple theory since it gives the best explanations</w:t>
      </w:r>
      <w:r w:rsidR="0062342A">
        <w:rPr>
          <w:rFonts w:ascii="Times New Roman" w:hAnsi="Times New Roman" w:cs="Times New Roman"/>
          <w:color w:val="000000" w:themeColor="text1"/>
          <w:sz w:val="24"/>
          <w:szCs w:val="24"/>
        </w:rPr>
        <w:t xml:space="preserve"> for</w:t>
      </w:r>
      <w:r w:rsidRPr="00A228C1">
        <w:rPr>
          <w:rFonts w:ascii="Times New Roman" w:hAnsi="Times New Roman" w:cs="Times New Roman"/>
          <w:color w:val="000000" w:themeColor="text1"/>
          <w:sz w:val="24"/>
          <w:szCs w:val="24"/>
        </w:rPr>
        <w:t xml:space="preserve"> </w:t>
      </w:r>
      <w:r w:rsidR="0062342A">
        <w:rPr>
          <w:rFonts w:ascii="Times New Roman" w:hAnsi="Times New Roman" w:cs="Times New Roman"/>
          <w:color w:val="000000" w:themeColor="text1"/>
          <w:sz w:val="24"/>
          <w:szCs w:val="24"/>
        </w:rPr>
        <w:t xml:space="preserve">their </w:t>
      </w:r>
      <w:r w:rsidRPr="00A228C1">
        <w:rPr>
          <w:rFonts w:ascii="Times New Roman" w:hAnsi="Times New Roman" w:cs="Times New Roman"/>
          <w:color w:val="000000" w:themeColor="text1"/>
          <w:sz w:val="24"/>
          <w:szCs w:val="24"/>
        </w:rPr>
        <w:t xml:space="preserve">existence (Buttel, 2000). In view of this, urban environmental governance and food security have been theorized </w:t>
      </w:r>
      <w:r w:rsidR="0062342A">
        <w:rPr>
          <w:rFonts w:ascii="Times New Roman" w:hAnsi="Times New Roman" w:cs="Times New Roman"/>
          <w:color w:val="000000" w:themeColor="text1"/>
          <w:sz w:val="24"/>
          <w:szCs w:val="24"/>
        </w:rPr>
        <w:t xml:space="preserve">by </w:t>
      </w:r>
      <w:r w:rsidRPr="00A228C1">
        <w:rPr>
          <w:rFonts w:ascii="Times New Roman" w:hAnsi="Times New Roman" w:cs="Times New Roman"/>
          <w:color w:val="000000" w:themeColor="text1"/>
          <w:sz w:val="24"/>
          <w:szCs w:val="24"/>
        </w:rPr>
        <w:t>some of the mainstream theories because</w:t>
      </w:r>
      <w:r w:rsidR="00F65887">
        <w:rPr>
          <w:rFonts w:ascii="Times New Roman" w:hAnsi="Times New Roman" w:cs="Times New Roman"/>
          <w:color w:val="000000" w:themeColor="text1"/>
          <w:sz w:val="24"/>
          <w:szCs w:val="24"/>
        </w:rPr>
        <w:t xml:space="preserve"> they</w:t>
      </w:r>
      <w:r w:rsidRPr="00A228C1">
        <w:rPr>
          <w:rFonts w:ascii="Times New Roman" w:hAnsi="Times New Roman" w:cs="Times New Roman"/>
          <w:color w:val="000000" w:themeColor="text1"/>
          <w:sz w:val="24"/>
          <w:szCs w:val="24"/>
        </w:rPr>
        <w:t xml:space="preserve"> cannot be sufficiently explained by </w:t>
      </w:r>
      <w:r w:rsidR="00F65887">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‘one</w:t>
      </w:r>
      <w:r w:rsidR="00F65887">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size</w:t>
      </w:r>
      <w:r w:rsidR="00F65887">
        <w:rPr>
          <w:rFonts w:ascii="Times New Roman" w:hAnsi="Times New Roman" w:cs="Times New Roman"/>
          <w:color w:val="000000" w:themeColor="text1"/>
          <w:sz w:val="24"/>
          <w:szCs w:val="24"/>
        </w:rPr>
        <w:t>-fit</w:t>
      </w:r>
      <w:r w:rsidRPr="00A228C1">
        <w:rPr>
          <w:rFonts w:ascii="Times New Roman" w:hAnsi="Times New Roman" w:cs="Times New Roman"/>
          <w:color w:val="000000" w:themeColor="text1"/>
          <w:sz w:val="24"/>
          <w:szCs w:val="24"/>
        </w:rPr>
        <w:t>-all theory’. The write-up below explains the relevant theories connecting to urban environmental governance and food security.</w:t>
      </w:r>
      <w:r w:rsidRPr="00A228C1">
        <w:rPr>
          <w:color w:val="000000" w:themeColor="text1"/>
        </w:rPr>
        <w:t xml:space="preserve"> </w:t>
      </w:r>
    </w:p>
    <w:p w14:paraId="210A052B" w14:textId="77777777" w:rsidR="002940BB" w:rsidRPr="00A228C1" w:rsidRDefault="002940BB" w:rsidP="00DC08B8">
      <w:pPr>
        <w:spacing w:after="0" w:line="480" w:lineRule="auto"/>
        <w:rPr>
          <w:color w:val="000000" w:themeColor="text1"/>
        </w:rPr>
      </w:pPr>
    </w:p>
    <w:p w14:paraId="61EF9906" w14:textId="7EC685DA" w:rsidR="00424123" w:rsidRPr="00A228C1" w:rsidRDefault="00424123" w:rsidP="00843771">
      <w:pPr>
        <w:pStyle w:val="Heading3"/>
        <w:rPr>
          <w:color w:val="000000" w:themeColor="text1"/>
        </w:rPr>
      </w:pPr>
      <w:bookmarkStart w:id="72" w:name="_Toc106002870"/>
      <w:bookmarkStart w:id="73" w:name="_Toc116476227"/>
      <w:r w:rsidRPr="00A228C1">
        <w:rPr>
          <w:color w:val="000000" w:themeColor="text1"/>
        </w:rPr>
        <w:t>2.3.1 Urban and peri-urban agriculture</w:t>
      </w:r>
      <w:bookmarkEnd w:id="72"/>
      <w:bookmarkEnd w:id="73"/>
    </w:p>
    <w:p w14:paraId="3FCE6847" w14:textId="50E03478"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The theory of urban and peri-urban agriculture postulate</w:t>
      </w:r>
      <w:r w:rsidR="005E3C7B" w:rsidRPr="00A228C1">
        <w:rPr>
          <w:rFonts w:ascii="Times New Roman" w:hAnsi="Times New Roman" w:cs="Times New Roman"/>
          <w:color w:val="000000" w:themeColor="text1"/>
          <w:sz w:val="24"/>
          <w:szCs w:val="24"/>
        </w:rPr>
        <w:t>d</w:t>
      </w:r>
      <w:r w:rsidRPr="00A228C1">
        <w:rPr>
          <w:rFonts w:ascii="Times New Roman" w:hAnsi="Times New Roman" w:cs="Times New Roman"/>
          <w:color w:val="000000" w:themeColor="text1"/>
          <w:sz w:val="24"/>
          <w:szCs w:val="24"/>
        </w:rPr>
        <w:t xml:space="preserve"> an alternative land use for combining numerous purposes and effective management of a highly urbanized environment. It provid</w:t>
      </w:r>
      <w:r w:rsidR="00A4139E">
        <w:rPr>
          <w:rFonts w:ascii="Times New Roman" w:hAnsi="Times New Roman" w:cs="Times New Roman"/>
          <w:color w:val="000000" w:themeColor="text1"/>
          <w:sz w:val="24"/>
          <w:szCs w:val="24"/>
        </w:rPr>
        <w:t>es</w:t>
      </w:r>
      <w:r w:rsidRPr="00A228C1">
        <w:rPr>
          <w:rFonts w:ascii="Times New Roman" w:hAnsi="Times New Roman" w:cs="Times New Roman"/>
          <w:color w:val="000000" w:themeColor="text1"/>
          <w:sz w:val="24"/>
          <w:szCs w:val="24"/>
        </w:rPr>
        <w:t xml:space="preserve"> a holistic framework </w:t>
      </w:r>
      <w:r w:rsidR="00B45828">
        <w:rPr>
          <w:rFonts w:ascii="Times New Roman" w:hAnsi="Times New Roman" w:cs="Times New Roman"/>
          <w:color w:val="000000" w:themeColor="text1"/>
          <w:sz w:val="24"/>
          <w:szCs w:val="24"/>
        </w:rPr>
        <w:t>for</w:t>
      </w:r>
      <w:r w:rsidRPr="00A228C1">
        <w:rPr>
          <w:rFonts w:ascii="Times New Roman" w:hAnsi="Times New Roman" w:cs="Times New Roman"/>
          <w:color w:val="000000" w:themeColor="text1"/>
          <w:sz w:val="24"/>
          <w:szCs w:val="24"/>
        </w:rPr>
        <w:t xml:space="preserve"> analyzing urban environmental </w:t>
      </w:r>
      <w:r w:rsidRPr="00A228C1">
        <w:rPr>
          <w:rFonts w:ascii="Times New Roman" w:hAnsi="Times New Roman" w:cs="Times New Roman"/>
          <w:color w:val="000000" w:themeColor="text1"/>
          <w:sz w:val="24"/>
          <w:szCs w:val="24"/>
        </w:rPr>
        <w:lastRenderedPageBreak/>
        <w:t>governance because it recognize</w:t>
      </w:r>
      <w:r w:rsidR="005E3C7B" w:rsidRPr="00A228C1">
        <w:rPr>
          <w:rFonts w:ascii="Times New Roman" w:hAnsi="Times New Roman" w:cs="Times New Roman"/>
          <w:color w:val="000000" w:themeColor="text1"/>
          <w:sz w:val="24"/>
          <w:szCs w:val="24"/>
        </w:rPr>
        <w:t>d</w:t>
      </w:r>
      <w:r w:rsidRPr="00A228C1">
        <w:rPr>
          <w:rFonts w:ascii="Times New Roman" w:hAnsi="Times New Roman" w:cs="Times New Roman"/>
          <w:color w:val="000000" w:themeColor="text1"/>
          <w:sz w:val="24"/>
          <w:szCs w:val="24"/>
        </w:rPr>
        <w:t xml:space="preserve"> the appropriate measures in dealing with the urban environment. According to Bryld (2003), an increase in migration from rural to urban regions, as well as the worsening economic position of the urban people, is the key driving force for the continuous growth of urban agriculture. In addition, concerns about food and nutrition security have sparked a growing push to produce food in </w:t>
      </w:r>
      <w:r w:rsidR="00B45828">
        <w:rPr>
          <w:rFonts w:ascii="Times New Roman" w:hAnsi="Times New Roman" w:cs="Times New Roman"/>
          <w:color w:val="000000" w:themeColor="text1"/>
          <w:sz w:val="24"/>
          <w:szCs w:val="24"/>
        </w:rPr>
        <w:t xml:space="preserve">the cities of </w:t>
      </w:r>
      <w:r w:rsidRPr="00A228C1">
        <w:rPr>
          <w:rFonts w:ascii="Times New Roman" w:hAnsi="Times New Roman" w:cs="Times New Roman"/>
          <w:color w:val="000000" w:themeColor="text1"/>
          <w:sz w:val="24"/>
          <w:szCs w:val="24"/>
        </w:rPr>
        <w:t xml:space="preserve">developing countries </w:t>
      </w:r>
      <w:r w:rsidR="000E36CD">
        <w:rPr>
          <w:rFonts w:ascii="Times New Roman" w:hAnsi="Times New Roman" w:cs="Times New Roman"/>
          <w:color w:val="000000" w:themeColor="text1"/>
          <w:sz w:val="24"/>
          <w:szCs w:val="24"/>
        </w:rPr>
        <w:t>i</w:t>
      </w:r>
      <w:r w:rsidRPr="00A228C1">
        <w:rPr>
          <w:rFonts w:ascii="Times New Roman" w:hAnsi="Times New Roman" w:cs="Times New Roman"/>
          <w:color w:val="000000" w:themeColor="text1"/>
          <w:sz w:val="24"/>
          <w:szCs w:val="24"/>
        </w:rPr>
        <w:t xml:space="preserve">n recent years (De Bon et al., 2010). </w:t>
      </w:r>
    </w:p>
    <w:p w14:paraId="5A4B6C2B" w14:textId="77777777" w:rsidR="002940BB" w:rsidRPr="00A228C1" w:rsidRDefault="002940BB" w:rsidP="00DC08B8">
      <w:pPr>
        <w:spacing w:after="0" w:line="480" w:lineRule="auto"/>
        <w:jc w:val="both"/>
        <w:rPr>
          <w:rFonts w:ascii="Times New Roman" w:hAnsi="Times New Roman" w:cs="Times New Roman"/>
          <w:color w:val="000000" w:themeColor="text1"/>
          <w:sz w:val="24"/>
          <w:szCs w:val="24"/>
        </w:rPr>
      </w:pPr>
    </w:p>
    <w:p w14:paraId="6C833140" w14:textId="1DC85E40"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Incorporating this theory in</w:t>
      </w:r>
      <w:r w:rsidR="00281668">
        <w:rPr>
          <w:rFonts w:ascii="Times New Roman" w:hAnsi="Times New Roman" w:cs="Times New Roman"/>
          <w:color w:val="000000" w:themeColor="text1"/>
          <w:sz w:val="24"/>
          <w:szCs w:val="24"/>
        </w:rPr>
        <w:t>to</w:t>
      </w:r>
      <w:r w:rsidRPr="00A228C1">
        <w:rPr>
          <w:rFonts w:ascii="Times New Roman" w:hAnsi="Times New Roman" w:cs="Times New Roman"/>
          <w:color w:val="000000" w:themeColor="text1"/>
          <w:sz w:val="24"/>
          <w:szCs w:val="24"/>
        </w:rPr>
        <w:t xml:space="preserve"> urban environmental governance and food security assume</w:t>
      </w:r>
      <w:r w:rsidR="005E3C7B" w:rsidRPr="00A228C1">
        <w:rPr>
          <w:rFonts w:ascii="Times New Roman" w:hAnsi="Times New Roman" w:cs="Times New Roman"/>
          <w:color w:val="000000" w:themeColor="text1"/>
          <w:sz w:val="24"/>
          <w:szCs w:val="24"/>
        </w:rPr>
        <w:t>d</w:t>
      </w:r>
      <w:r w:rsidRPr="00A228C1">
        <w:rPr>
          <w:rFonts w:ascii="Times New Roman" w:hAnsi="Times New Roman" w:cs="Times New Roman"/>
          <w:color w:val="000000" w:themeColor="text1"/>
          <w:sz w:val="24"/>
          <w:szCs w:val="24"/>
        </w:rPr>
        <w:t xml:space="preserve"> that efforts to promote this type of agriculture in populated cities require consideration to be given to food safety issues, environmental impacts</w:t>
      </w:r>
      <w:r w:rsidR="00E30522">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general system complexity (Lee, 1993; Ghosh, 2004; Cook et al., 2015). Urban and peri-urban agriculturalists see future challenges being surrounded by farmers in producing high-quality foods in resource-constrained, densely crowded, and highly polluted environments (De Bon et al., 2010). However, due to mismanagement and weak regulation, the contribution of urban and peri-urban agriculture to food security is viewed as minimal. For this reason, city planners and governments need to acknowledge the multi-functional significance of urban and peri-urban agriculture (Lee, 1993; Ghosh, 2004; Cook et al., 2015). Urban and peri-urban agriculture should be viewed as fulfilment </w:t>
      </w:r>
      <w:r w:rsidR="004347CE">
        <w:rPr>
          <w:rFonts w:ascii="Times New Roman" w:hAnsi="Times New Roman" w:cs="Times New Roman"/>
          <w:color w:val="000000" w:themeColor="text1"/>
          <w:sz w:val="24"/>
          <w:szCs w:val="24"/>
        </w:rPr>
        <w:t>of</w:t>
      </w:r>
      <w:r w:rsidRPr="00A228C1">
        <w:rPr>
          <w:rFonts w:ascii="Times New Roman" w:hAnsi="Times New Roman" w:cs="Times New Roman"/>
          <w:color w:val="000000" w:themeColor="text1"/>
          <w:sz w:val="24"/>
          <w:szCs w:val="24"/>
        </w:rPr>
        <w:t xml:space="preserve"> various functions such as urban house subsistence farming, peri-urban multi-cropping farming, family-type commercial farming, and entrepreneurial farming (De Bon et al., 2010). Food production, energy conservation, waste management, biodiversity, urban greening, economic regeneration, community socialization, health, and features such as cultural heritage preservation and education are aims associated with urban and peri-urban agriculture (Lovell, 2010).   </w:t>
      </w:r>
    </w:p>
    <w:p w14:paraId="754AD624" w14:textId="77777777" w:rsidR="002940BB" w:rsidRPr="00A228C1" w:rsidRDefault="002940BB" w:rsidP="00DC08B8">
      <w:pPr>
        <w:spacing w:after="0" w:line="480" w:lineRule="auto"/>
        <w:jc w:val="both"/>
        <w:rPr>
          <w:rFonts w:ascii="Times New Roman" w:hAnsi="Times New Roman" w:cs="Times New Roman"/>
          <w:color w:val="000000" w:themeColor="text1"/>
          <w:sz w:val="24"/>
          <w:szCs w:val="24"/>
        </w:rPr>
      </w:pPr>
    </w:p>
    <w:p w14:paraId="00054CB4" w14:textId="7DCF4C56"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lastRenderedPageBreak/>
        <w:t xml:space="preserve">In as much as urban and peri-urban agriculture is the way forward to curb food insecurity and environmental challenges, Lovell (2010) points out that city planners are often unprepared to incorporate food-system thinking into future city plans, hence, the challenge and opportunity comprise designing multifunctional urban agriculture spaces that meet the specific needs and preferences of local residents while also protecting the environment. Additionally, Bryld (2003) instigates that the status of urban and peri-urban agriculture is either ambiguous or obviously illegal and creates a governance vacuum for its regulation and administration. Interestingly, there is </w:t>
      </w:r>
      <w:r w:rsidR="00F856D1">
        <w:rPr>
          <w:rFonts w:ascii="Times New Roman" w:hAnsi="Times New Roman" w:cs="Times New Roman"/>
          <w:color w:val="000000" w:themeColor="text1"/>
          <w:sz w:val="24"/>
          <w:szCs w:val="24"/>
        </w:rPr>
        <w:t xml:space="preserve">a </w:t>
      </w:r>
      <w:r w:rsidRPr="00A228C1">
        <w:rPr>
          <w:rFonts w:ascii="Times New Roman" w:hAnsi="Times New Roman" w:cs="Times New Roman"/>
          <w:color w:val="000000" w:themeColor="text1"/>
          <w:sz w:val="24"/>
          <w:szCs w:val="24"/>
        </w:rPr>
        <w:t>scarcity of comprehensive and participatory urban planning techniques that take into account urban and peri-urban agriculture (Dubbeling, 2014). Nonetheless, urban and peri-urban agriculture posits some core city services such as commerce, industry</w:t>
      </w:r>
      <w:r w:rsidR="00F856D1">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housing (Hamilton et al., 2014). </w:t>
      </w:r>
    </w:p>
    <w:p w14:paraId="2C59605B" w14:textId="77777777" w:rsidR="002940BB" w:rsidRPr="00A228C1" w:rsidRDefault="002940BB" w:rsidP="00DC08B8">
      <w:pPr>
        <w:spacing w:after="0" w:line="480" w:lineRule="auto"/>
        <w:rPr>
          <w:color w:val="000000" w:themeColor="text1"/>
        </w:rPr>
      </w:pPr>
    </w:p>
    <w:p w14:paraId="665C50F5" w14:textId="53061B7D" w:rsidR="00424123" w:rsidRPr="00A228C1" w:rsidRDefault="00424123" w:rsidP="00843771">
      <w:pPr>
        <w:pStyle w:val="Heading3"/>
        <w:rPr>
          <w:color w:val="000000" w:themeColor="text1"/>
        </w:rPr>
      </w:pPr>
      <w:bookmarkStart w:id="74" w:name="_Toc106002871"/>
      <w:bookmarkStart w:id="75" w:name="_Toc116476228"/>
      <w:r w:rsidRPr="00A228C1">
        <w:rPr>
          <w:color w:val="000000" w:themeColor="text1"/>
        </w:rPr>
        <w:t>2.3.2 Food import dependency</w:t>
      </w:r>
      <w:bookmarkEnd w:id="74"/>
      <w:bookmarkEnd w:id="75"/>
    </w:p>
    <w:p w14:paraId="4C7A00CF" w14:textId="3DCA7C65" w:rsidR="002940BB"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 The food </w:t>
      </w:r>
      <w:r w:rsidR="00F54772" w:rsidRPr="00A228C1">
        <w:rPr>
          <w:rFonts w:ascii="Times New Roman" w:hAnsi="Times New Roman" w:cs="Times New Roman"/>
          <w:color w:val="000000" w:themeColor="text1"/>
          <w:sz w:val="24"/>
          <w:szCs w:val="24"/>
        </w:rPr>
        <w:t>imports</w:t>
      </w:r>
      <w:r w:rsidRPr="00A228C1">
        <w:rPr>
          <w:rFonts w:ascii="Times New Roman" w:hAnsi="Times New Roman" w:cs="Times New Roman"/>
          <w:color w:val="000000" w:themeColor="text1"/>
          <w:sz w:val="24"/>
          <w:szCs w:val="24"/>
        </w:rPr>
        <w:t xml:space="preserve"> dependency theory </w:t>
      </w:r>
      <w:r w:rsidR="00A4139E" w:rsidRPr="00A228C1">
        <w:rPr>
          <w:rFonts w:ascii="Times New Roman" w:hAnsi="Times New Roman" w:cs="Times New Roman"/>
          <w:color w:val="000000" w:themeColor="text1"/>
          <w:sz w:val="24"/>
          <w:szCs w:val="24"/>
        </w:rPr>
        <w:t>attempt</w:t>
      </w:r>
      <w:r w:rsidR="00A4139E">
        <w:rPr>
          <w:rFonts w:ascii="Times New Roman" w:hAnsi="Times New Roman" w:cs="Times New Roman"/>
          <w:color w:val="000000" w:themeColor="text1"/>
          <w:sz w:val="24"/>
          <w:szCs w:val="24"/>
        </w:rPr>
        <w:t>s</w:t>
      </w:r>
      <w:r w:rsidRPr="00A228C1">
        <w:rPr>
          <w:rFonts w:ascii="Times New Roman" w:hAnsi="Times New Roman" w:cs="Times New Roman"/>
          <w:color w:val="000000" w:themeColor="text1"/>
          <w:sz w:val="24"/>
          <w:szCs w:val="24"/>
        </w:rPr>
        <w:t xml:space="preserve"> to elucidate on the essential nexus between government policies and bias</w:t>
      </w:r>
      <w:r w:rsidR="00282E40">
        <w:rPr>
          <w:rFonts w:ascii="Times New Roman" w:hAnsi="Times New Roman" w:cs="Times New Roman"/>
          <w:color w:val="000000" w:themeColor="text1"/>
          <w:sz w:val="24"/>
          <w:szCs w:val="24"/>
        </w:rPr>
        <w:t>es</w:t>
      </w:r>
      <w:r w:rsidRPr="00A228C1">
        <w:rPr>
          <w:rFonts w:ascii="Times New Roman" w:hAnsi="Times New Roman" w:cs="Times New Roman"/>
          <w:color w:val="000000" w:themeColor="text1"/>
          <w:sz w:val="24"/>
          <w:szCs w:val="24"/>
        </w:rPr>
        <w:t xml:space="preserve"> regarding urban areas. As argued by Lipton (1977) biasness surrounding urban areas is a term coined and abstracted by Bezemer and Headey (2008) as favouritism counter to </w:t>
      </w:r>
      <w:r w:rsidR="00282E40">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 xml:space="preserve">rural economy in governments' policies and allocation of developmental resources. Interestingly, ‘urban-biases </w:t>
      </w:r>
      <w:r w:rsidR="00575097" w:rsidRPr="00A228C1">
        <w:rPr>
          <w:rFonts w:ascii="Times New Roman" w:hAnsi="Times New Roman" w:cs="Times New Roman"/>
          <w:color w:val="000000" w:themeColor="text1"/>
          <w:sz w:val="24"/>
          <w:szCs w:val="24"/>
        </w:rPr>
        <w:t>are</w:t>
      </w:r>
      <w:r w:rsidRPr="00A228C1">
        <w:rPr>
          <w:rFonts w:ascii="Times New Roman" w:hAnsi="Times New Roman" w:cs="Times New Roman"/>
          <w:color w:val="000000" w:themeColor="text1"/>
          <w:sz w:val="24"/>
          <w:szCs w:val="24"/>
        </w:rPr>
        <w:t xml:space="preserve"> one of the greatest organizational hurdles to the competitiveness of food sectors in emerging countries (Reardon, 1993). Nonetheless, Reardon (1993) attribute</w:t>
      </w:r>
      <w:r w:rsidR="005E3C7B" w:rsidRPr="00A228C1">
        <w:rPr>
          <w:rFonts w:ascii="Times New Roman" w:hAnsi="Times New Roman" w:cs="Times New Roman"/>
          <w:color w:val="000000" w:themeColor="text1"/>
          <w:sz w:val="24"/>
          <w:szCs w:val="24"/>
        </w:rPr>
        <w:t>d</w:t>
      </w:r>
      <w:r w:rsidRPr="00A228C1">
        <w:rPr>
          <w:rFonts w:ascii="Times New Roman" w:hAnsi="Times New Roman" w:cs="Times New Roman"/>
          <w:color w:val="000000" w:themeColor="text1"/>
          <w:sz w:val="24"/>
          <w:szCs w:val="24"/>
        </w:rPr>
        <w:t xml:space="preserve"> the changing nature of consumption in Africa from basic foodstuff to modernization and urbanization. For instance, most career women in urban centres have limited time for making meals. Therefore, they resort to </w:t>
      </w:r>
      <w:r w:rsidR="00575097" w:rsidRPr="00A228C1">
        <w:rPr>
          <w:rFonts w:ascii="Times New Roman" w:hAnsi="Times New Roman" w:cs="Times New Roman"/>
          <w:color w:val="000000" w:themeColor="text1"/>
          <w:sz w:val="24"/>
          <w:szCs w:val="24"/>
        </w:rPr>
        <w:t>fast food</w:t>
      </w:r>
      <w:r w:rsidRPr="00A228C1">
        <w:rPr>
          <w:rFonts w:ascii="Times New Roman" w:hAnsi="Times New Roman" w:cs="Times New Roman"/>
          <w:color w:val="000000" w:themeColor="text1"/>
          <w:sz w:val="24"/>
          <w:szCs w:val="24"/>
        </w:rPr>
        <w:t xml:space="preserve"> leading to high import of food. Consequently, the continuous contributing drift to food imports is </w:t>
      </w:r>
      <w:r w:rsidR="00A4139E">
        <w:rPr>
          <w:rFonts w:ascii="Times New Roman" w:hAnsi="Times New Roman" w:cs="Times New Roman"/>
          <w:color w:val="000000" w:themeColor="text1"/>
          <w:sz w:val="24"/>
          <w:szCs w:val="24"/>
        </w:rPr>
        <w:t xml:space="preserve">because </w:t>
      </w:r>
      <w:r w:rsidRPr="00A228C1">
        <w:rPr>
          <w:rFonts w:ascii="Times New Roman" w:hAnsi="Times New Roman" w:cs="Times New Roman"/>
          <w:color w:val="000000" w:themeColor="text1"/>
          <w:sz w:val="24"/>
          <w:szCs w:val="24"/>
        </w:rPr>
        <w:t xml:space="preserve">of urban-biased government </w:t>
      </w:r>
      <w:r w:rsidRPr="00A228C1">
        <w:rPr>
          <w:rFonts w:ascii="Times New Roman" w:hAnsi="Times New Roman" w:cs="Times New Roman"/>
          <w:color w:val="000000" w:themeColor="text1"/>
          <w:sz w:val="24"/>
          <w:szCs w:val="24"/>
        </w:rPr>
        <w:lastRenderedPageBreak/>
        <w:t>policies</w:t>
      </w:r>
      <w:r w:rsidR="00A4139E">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which are mainly driven by the desire to satisfy the demands of the growing urban populations for affordable food (Moseley et al., 2010). </w:t>
      </w:r>
    </w:p>
    <w:p w14:paraId="7E9AB05A" w14:textId="20A9169B"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In Africa, the taste for exotic grains like rice has increased substantially since the 1960s at an average annual rate of 4.4 percent i.e., twice as fast as in the world as a whole, to reach a total consumption level of 20 million tons in 2009 (Rutsaert et al., 2013). Subsequently, sub-Saharan Africa attained 4.6 percent per year, i.e., nearly twice the 2.6 percent rate of population growth between 2000 and 2010 connoting an unprecedented increase in the consumption of nontraditional grains like ‘rice’ (USDA, 2012). The aftermath of </w:t>
      </w:r>
      <w:r w:rsidR="00355580">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food import dependency approach has rendered Africa's traditional grain sector incapable to match the nontraditional food imports leading to over</w:t>
      </w:r>
      <w:r w:rsidR="00355580">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dependence o</w:t>
      </w:r>
      <w:r w:rsidR="00355580">
        <w:rPr>
          <w:rFonts w:ascii="Times New Roman" w:hAnsi="Times New Roman" w:cs="Times New Roman"/>
          <w:color w:val="000000" w:themeColor="text1"/>
          <w:sz w:val="24"/>
          <w:szCs w:val="24"/>
        </w:rPr>
        <w:t>n</w:t>
      </w:r>
      <w:r w:rsidRPr="00A228C1">
        <w:rPr>
          <w:rFonts w:ascii="Times New Roman" w:hAnsi="Times New Roman" w:cs="Times New Roman"/>
          <w:color w:val="000000" w:themeColor="text1"/>
          <w:sz w:val="24"/>
          <w:szCs w:val="24"/>
        </w:rPr>
        <w:t xml:space="preserve"> imported ones (Seck et al., 2010). Notwithstanding the remittances gained through the sales of these imported products, the heavy import preferences are footprints of ‘urban-biased’ government policies (Opoku &amp; Akorli, 2009). Hence, food security is contested due to</w:t>
      </w:r>
      <w:r w:rsidR="00355580">
        <w:rPr>
          <w:rFonts w:ascii="Times New Roman" w:hAnsi="Times New Roman" w:cs="Times New Roman"/>
          <w:color w:val="000000" w:themeColor="text1"/>
          <w:sz w:val="24"/>
          <w:szCs w:val="24"/>
        </w:rPr>
        <w:t xml:space="preserve"> the</w:t>
      </w:r>
      <w:r w:rsidRPr="00A228C1">
        <w:rPr>
          <w:rFonts w:ascii="Times New Roman" w:hAnsi="Times New Roman" w:cs="Times New Roman"/>
          <w:color w:val="000000" w:themeColor="text1"/>
          <w:sz w:val="24"/>
          <w:szCs w:val="24"/>
        </w:rPr>
        <w:t xml:space="preserve"> international market shocks crisis because of over reliance of imported staples and food items (Becker and Yoboué, 2009; Seck et al., 2010; Moseley et al., 2010; Laroche et al., 2013).  For instance, the political insurgence and food crisis witnessed in 2008 are evidence </w:t>
      </w:r>
      <w:r w:rsidR="00355580">
        <w:rPr>
          <w:rFonts w:ascii="Times New Roman" w:hAnsi="Times New Roman" w:cs="Times New Roman"/>
          <w:color w:val="000000" w:themeColor="text1"/>
          <w:sz w:val="24"/>
          <w:szCs w:val="24"/>
        </w:rPr>
        <w:t>of the</w:t>
      </w:r>
      <w:r w:rsidR="00DE4078">
        <w:rPr>
          <w:rFonts w:ascii="Times New Roman" w:hAnsi="Times New Roman" w:cs="Times New Roman"/>
          <w:color w:val="000000" w:themeColor="text1"/>
          <w:sz w:val="24"/>
          <w:szCs w:val="24"/>
        </w:rPr>
        <w:t>se</w:t>
      </w:r>
      <w:r w:rsidRPr="00A228C1">
        <w:rPr>
          <w:rFonts w:ascii="Times New Roman" w:hAnsi="Times New Roman" w:cs="Times New Roman"/>
          <w:color w:val="000000" w:themeColor="text1"/>
          <w:sz w:val="24"/>
          <w:szCs w:val="24"/>
        </w:rPr>
        <w:t xml:space="preserve"> urban-biased government policies in African. </w:t>
      </w:r>
    </w:p>
    <w:p w14:paraId="1BFC07A2" w14:textId="77777777" w:rsidR="002940BB" w:rsidRPr="00A228C1" w:rsidRDefault="002940BB" w:rsidP="00DC08B8">
      <w:pPr>
        <w:spacing w:after="0" w:line="480" w:lineRule="auto"/>
        <w:rPr>
          <w:color w:val="000000" w:themeColor="text1"/>
        </w:rPr>
      </w:pPr>
    </w:p>
    <w:p w14:paraId="0F6C633C" w14:textId="6A5325E8" w:rsidR="00424123" w:rsidRPr="00A228C1" w:rsidRDefault="00424123" w:rsidP="00843771">
      <w:pPr>
        <w:pStyle w:val="Heading3"/>
        <w:rPr>
          <w:color w:val="000000" w:themeColor="text1"/>
        </w:rPr>
      </w:pPr>
      <w:bookmarkStart w:id="76" w:name="_Toc106002872"/>
      <w:bookmarkStart w:id="77" w:name="_Toc116476229"/>
      <w:r w:rsidRPr="00A228C1">
        <w:rPr>
          <w:color w:val="000000" w:themeColor="text1"/>
        </w:rPr>
        <w:t xml:space="preserve">2.3.3 </w:t>
      </w:r>
      <w:r w:rsidR="002940BB" w:rsidRPr="00A228C1">
        <w:rPr>
          <w:color w:val="000000" w:themeColor="text1"/>
        </w:rPr>
        <w:t>Theoretical s</w:t>
      </w:r>
      <w:r w:rsidRPr="00A228C1">
        <w:rPr>
          <w:color w:val="000000" w:themeColor="text1"/>
        </w:rPr>
        <w:t>ynthesis</w:t>
      </w:r>
      <w:bookmarkEnd w:id="76"/>
      <w:bookmarkEnd w:id="77"/>
    </w:p>
    <w:p w14:paraId="4C27B60F" w14:textId="19BD1BB1"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The above write-up on the various theories ha</w:t>
      </w:r>
      <w:r w:rsidR="005929D8">
        <w:rPr>
          <w:rFonts w:ascii="Times New Roman" w:hAnsi="Times New Roman" w:cs="Times New Roman"/>
          <w:color w:val="000000" w:themeColor="text1"/>
          <w:sz w:val="24"/>
          <w:szCs w:val="24"/>
        </w:rPr>
        <w:t>s</w:t>
      </w:r>
      <w:r w:rsidRPr="00A228C1">
        <w:rPr>
          <w:rFonts w:ascii="Times New Roman" w:hAnsi="Times New Roman" w:cs="Times New Roman"/>
          <w:color w:val="000000" w:themeColor="text1"/>
          <w:sz w:val="24"/>
          <w:szCs w:val="24"/>
        </w:rPr>
        <w:t xml:space="preserve"> indisputably given various assumptions </w:t>
      </w:r>
      <w:r w:rsidR="005929D8">
        <w:rPr>
          <w:rFonts w:ascii="Times New Roman" w:hAnsi="Times New Roman" w:cs="Times New Roman"/>
          <w:color w:val="000000" w:themeColor="text1"/>
          <w:sz w:val="24"/>
          <w:szCs w:val="24"/>
        </w:rPr>
        <w:t xml:space="preserve">about </w:t>
      </w:r>
      <w:r w:rsidRPr="00A228C1">
        <w:rPr>
          <w:rFonts w:ascii="Times New Roman" w:hAnsi="Times New Roman" w:cs="Times New Roman"/>
          <w:color w:val="000000" w:themeColor="text1"/>
          <w:sz w:val="24"/>
          <w:szCs w:val="24"/>
        </w:rPr>
        <w:t xml:space="preserve">the urban areas. Also, they have elaborated on salient themes concerning food security and the urban environment. Nonetheless, none of the theories comprehensively scrutinized the effects of policy dimensions on urban environmental governance and food security. Hence, the theories cited above and the numerous ones not accredited in </w:t>
      </w:r>
      <w:r w:rsidRPr="00A228C1">
        <w:rPr>
          <w:rFonts w:ascii="Times New Roman" w:hAnsi="Times New Roman" w:cs="Times New Roman"/>
          <w:color w:val="000000" w:themeColor="text1"/>
          <w:sz w:val="24"/>
          <w:szCs w:val="24"/>
        </w:rPr>
        <w:lastRenderedPageBreak/>
        <w:t>this study suggest imperative inferences through which issues of urban environmental governance can be addressed. In the light of this, the study shall be grounded on urban and peri-urban agriculture and food import dependency theories respectively. Because these theories served as the rooted keystone through which the objectives of the inquiry were expounded. More importantly, urban and peri-urban theory offered an overview of the urban environment, present</w:t>
      </w:r>
      <w:r w:rsidR="000B53C4">
        <w:rPr>
          <w:rFonts w:ascii="Times New Roman" w:hAnsi="Times New Roman" w:cs="Times New Roman"/>
          <w:color w:val="000000" w:themeColor="text1"/>
          <w:sz w:val="24"/>
          <w:szCs w:val="24"/>
        </w:rPr>
        <w:t>ed</w:t>
      </w:r>
      <w:r w:rsidRPr="00A228C1">
        <w:rPr>
          <w:rFonts w:ascii="Times New Roman" w:hAnsi="Times New Roman" w:cs="Times New Roman"/>
          <w:color w:val="000000" w:themeColor="text1"/>
          <w:sz w:val="24"/>
          <w:szCs w:val="24"/>
        </w:rPr>
        <w:t xml:space="preserve"> government policies regarding urban environmental governance and food security. The theory of food import dependency</w:t>
      </w:r>
      <w:r w:rsidR="000B53C4">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on the other hand, focus</w:t>
      </w:r>
      <w:r w:rsidR="005E3C7B" w:rsidRPr="00A228C1">
        <w:rPr>
          <w:rFonts w:ascii="Times New Roman" w:hAnsi="Times New Roman" w:cs="Times New Roman"/>
          <w:color w:val="000000" w:themeColor="text1"/>
          <w:sz w:val="24"/>
          <w:szCs w:val="24"/>
        </w:rPr>
        <w:t>ed</w:t>
      </w:r>
      <w:r w:rsidRPr="00A228C1">
        <w:rPr>
          <w:rFonts w:ascii="Times New Roman" w:hAnsi="Times New Roman" w:cs="Times New Roman"/>
          <w:color w:val="000000" w:themeColor="text1"/>
          <w:sz w:val="24"/>
          <w:szCs w:val="24"/>
        </w:rPr>
        <w:t xml:space="preserve"> on the change in consumption patterns in urban centres and the niche to food security. </w:t>
      </w:r>
    </w:p>
    <w:p w14:paraId="5EA555BF" w14:textId="77777777" w:rsidR="00B4051D" w:rsidRPr="00A228C1" w:rsidRDefault="00B4051D" w:rsidP="00DC08B8">
      <w:pPr>
        <w:spacing w:after="0" w:line="480" w:lineRule="auto"/>
        <w:jc w:val="both"/>
        <w:rPr>
          <w:rFonts w:ascii="Times New Roman" w:hAnsi="Times New Roman" w:cs="Times New Roman"/>
          <w:color w:val="000000" w:themeColor="text1"/>
          <w:sz w:val="24"/>
          <w:szCs w:val="24"/>
        </w:rPr>
      </w:pPr>
    </w:p>
    <w:p w14:paraId="2A803F4F" w14:textId="07D76C36" w:rsidR="00424123" w:rsidRPr="00A228C1" w:rsidRDefault="00424123" w:rsidP="00843771">
      <w:pPr>
        <w:pStyle w:val="Heading2"/>
        <w:rPr>
          <w:color w:val="000000" w:themeColor="text1"/>
        </w:rPr>
      </w:pPr>
      <w:bookmarkStart w:id="78" w:name="_Toc106002873"/>
      <w:bookmarkStart w:id="79" w:name="_Toc116476230"/>
      <w:r w:rsidRPr="00A228C1">
        <w:rPr>
          <w:color w:val="000000" w:themeColor="text1"/>
        </w:rPr>
        <w:t>2.4 Urban Environmental Governance</w:t>
      </w:r>
      <w:bookmarkEnd w:id="78"/>
      <w:bookmarkEnd w:id="79"/>
      <w:r w:rsidRPr="00A228C1">
        <w:rPr>
          <w:color w:val="000000" w:themeColor="text1"/>
        </w:rPr>
        <w:t xml:space="preserve"> </w:t>
      </w:r>
    </w:p>
    <w:p w14:paraId="150975B8" w14:textId="08CF5ED0"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Studies have shown that “urban environmental governance” associate itself with the processes, methods, and institutions that allow political actors to affect the urban environmental activities and consequences (Lemos &amp; Agrawal, 2006). Rose (1993)</w:t>
      </w:r>
      <w:r w:rsidR="00DE4078">
        <w:rPr>
          <w:rFonts w:ascii="Times New Roman" w:hAnsi="Times New Roman" w:cs="Times New Roman"/>
          <w:color w:val="000000" w:themeColor="text1"/>
          <w:sz w:val="24"/>
          <w:szCs w:val="24"/>
        </w:rPr>
        <w:t xml:space="preserve">, </w:t>
      </w:r>
      <w:r w:rsidRPr="00A228C1">
        <w:rPr>
          <w:rFonts w:ascii="Times New Roman" w:hAnsi="Times New Roman" w:cs="Times New Roman"/>
          <w:color w:val="000000" w:themeColor="text1"/>
          <w:sz w:val="24"/>
          <w:szCs w:val="24"/>
        </w:rPr>
        <w:t xml:space="preserve">Sabatier (1999) note that governance of the urban environment is essentially characterized by processes of policy learning and horizontal drawing of lessons. Hence, the formulation and dissemination of policy revolutions </w:t>
      </w:r>
      <w:r w:rsidR="000B53C4">
        <w:rPr>
          <w:rFonts w:ascii="Times New Roman" w:hAnsi="Times New Roman" w:cs="Times New Roman"/>
          <w:color w:val="000000" w:themeColor="text1"/>
          <w:sz w:val="24"/>
          <w:szCs w:val="24"/>
        </w:rPr>
        <w:t xml:space="preserve">in </w:t>
      </w:r>
      <w:r w:rsidRPr="00A228C1">
        <w:rPr>
          <w:rFonts w:ascii="Times New Roman" w:hAnsi="Times New Roman" w:cs="Times New Roman"/>
          <w:color w:val="000000" w:themeColor="text1"/>
          <w:sz w:val="24"/>
          <w:szCs w:val="24"/>
        </w:rPr>
        <w:t>the urban environment and ecological transformation that the basis is largely a knowledge-based process. Even though</w:t>
      </w:r>
      <w:r w:rsidR="00E85BA0">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the significant role of knowledge in current urban environmental governance has generally led to unexpectedly positive results, predominantly inherent limitations are also encountered precisely, with the implementation of policies. </w:t>
      </w:r>
    </w:p>
    <w:p w14:paraId="6B74B651" w14:textId="77777777" w:rsidR="001E0EA6" w:rsidRPr="00A228C1" w:rsidRDefault="001E0EA6" w:rsidP="00DC08B8">
      <w:pPr>
        <w:spacing w:after="0" w:line="480" w:lineRule="auto"/>
        <w:jc w:val="both"/>
        <w:rPr>
          <w:rFonts w:ascii="Times New Roman" w:hAnsi="Times New Roman" w:cs="Times New Roman"/>
          <w:color w:val="000000" w:themeColor="text1"/>
          <w:sz w:val="24"/>
          <w:szCs w:val="24"/>
        </w:rPr>
      </w:pPr>
    </w:p>
    <w:p w14:paraId="26F5DA47" w14:textId="3E7FE25B"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According to UN-Habitat (2002), urban environmental governance is the totality of several methods persons and organizations both public and private strategize and manage the shared dealings of the urban environment. Similar studies by UN-Habitat </w:t>
      </w:r>
      <w:r w:rsidRPr="00A228C1">
        <w:rPr>
          <w:rFonts w:ascii="Times New Roman" w:hAnsi="Times New Roman" w:cs="Times New Roman"/>
          <w:color w:val="000000" w:themeColor="text1"/>
          <w:sz w:val="24"/>
          <w:szCs w:val="24"/>
        </w:rPr>
        <w:lastRenderedPageBreak/>
        <w:t xml:space="preserve">(2002) revealed that urban environmental governance focuses on consequences of governance resulting </w:t>
      </w:r>
      <w:r w:rsidR="00B525E5">
        <w:rPr>
          <w:rFonts w:ascii="Times New Roman" w:hAnsi="Times New Roman" w:cs="Times New Roman"/>
          <w:color w:val="000000" w:themeColor="text1"/>
          <w:sz w:val="24"/>
          <w:szCs w:val="24"/>
        </w:rPr>
        <w:t>in</w:t>
      </w:r>
      <w:r w:rsidRPr="00A228C1">
        <w:rPr>
          <w:rFonts w:ascii="Times New Roman" w:hAnsi="Times New Roman" w:cs="Times New Roman"/>
          <w:color w:val="000000" w:themeColor="text1"/>
          <w:sz w:val="24"/>
          <w:szCs w:val="24"/>
        </w:rPr>
        <w:t xml:space="preserve"> residents having access to the basic needs </w:t>
      </w:r>
      <w:r w:rsidR="00B525E5">
        <w:rPr>
          <w:rFonts w:ascii="Times New Roman" w:hAnsi="Times New Roman" w:cs="Times New Roman"/>
          <w:color w:val="000000" w:themeColor="text1"/>
          <w:sz w:val="24"/>
          <w:szCs w:val="24"/>
        </w:rPr>
        <w:t xml:space="preserve">of </w:t>
      </w:r>
      <w:r w:rsidRPr="00A228C1">
        <w:rPr>
          <w:rFonts w:ascii="Times New Roman" w:hAnsi="Times New Roman" w:cs="Times New Roman"/>
          <w:color w:val="000000" w:themeColor="text1"/>
          <w:sz w:val="24"/>
          <w:szCs w:val="24"/>
        </w:rPr>
        <w:t>urban lifestyle comprising of adequate and affordable shelter, safe occupancy, potable drinking water, conducive environment, quality healthcare, education and security to food, reduction in unemployment, safety amongst the masses and free movement.</w:t>
      </w:r>
    </w:p>
    <w:p w14:paraId="40C3A5BE" w14:textId="08859501"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The nature of urban environmental governance can possibly impact food security. Most scholars with deeper knowledge in urban studies perceive activities of urban environmental governance </w:t>
      </w:r>
      <w:r w:rsidR="00E85BA0" w:rsidRPr="00A228C1">
        <w:rPr>
          <w:rFonts w:ascii="Times New Roman" w:hAnsi="Times New Roman" w:cs="Times New Roman"/>
          <w:color w:val="000000" w:themeColor="text1"/>
          <w:sz w:val="24"/>
          <w:szCs w:val="24"/>
        </w:rPr>
        <w:t>to</w:t>
      </w:r>
      <w:r w:rsidR="00E85BA0">
        <w:rPr>
          <w:rFonts w:ascii="Times New Roman" w:hAnsi="Times New Roman" w:cs="Times New Roman"/>
          <w:color w:val="000000" w:themeColor="text1"/>
          <w:sz w:val="24"/>
          <w:szCs w:val="24"/>
        </w:rPr>
        <w:t xml:space="preserve"> be</w:t>
      </w:r>
      <w:r w:rsidRPr="00A228C1">
        <w:rPr>
          <w:rFonts w:ascii="Times New Roman" w:hAnsi="Times New Roman" w:cs="Times New Roman"/>
          <w:color w:val="000000" w:themeColor="text1"/>
          <w:sz w:val="24"/>
          <w:szCs w:val="24"/>
        </w:rPr>
        <w:t xml:space="preserve"> concern itself with infrastructural provision</w:t>
      </w:r>
      <w:r w:rsidR="00EE6820">
        <w:rPr>
          <w:rFonts w:ascii="Times New Roman" w:hAnsi="Times New Roman" w:cs="Times New Roman"/>
          <w:color w:val="000000" w:themeColor="text1"/>
          <w:sz w:val="24"/>
          <w:szCs w:val="24"/>
        </w:rPr>
        <w:t>s</w:t>
      </w:r>
      <w:r w:rsidRPr="00A228C1">
        <w:rPr>
          <w:rFonts w:ascii="Times New Roman" w:hAnsi="Times New Roman" w:cs="Times New Roman"/>
          <w:color w:val="000000" w:themeColor="text1"/>
          <w:sz w:val="24"/>
          <w:szCs w:val="24"/>
        </w:rPr>
        <w:t>, like potable water, electric power, road networks, very crucial for the processing, distribution</w:t>
      </w:r>
      <w:r w:rsidR="00E85BA0">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storage of food</w:t>
      </w:r>
      <w:r w:rsidR="00EE6820">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etc. (Dixon, 1999). Dixon (1999) portrays </w:t>
      </w:r>
      <w:r w:rsidR="00EE6820">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provisioning of support in the form of advice, financial assistance and tax incentives</w:t>
      </w:r>
      <w:r w:rsidR="00EE6820">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etc. as inclusive in the governance of the urban environment. Hence, the role of urban environmental governance includes “land use planning and shopping hours laws, advertising codes, health claims legislation</w:t>
      </w:r>
      <w:r w:rsidR="00EE6820">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consumer protection” (Dixon, 1999). </w:t>
      </w:r>
    </w:p>
    <w:p w14:paraId="5545C80E" w14:textId="77777777" w:rsidR="004B64BB" w:rsidRPr="00A228C1" w:rsidRDefault="004B64BB" w:rsidP="00DC08B8">
      <w:pPr>
        <w:spacing w:after="0" w:line="480" w:lineRule="auto"/>
        <w:jc w:val="both"/>
        <w:rPr>
          <w:rFonts w:ascii="Times New Roman" w:hAnsi="Times New Roman" w:cs="Times New Roman"/>
          <w:color w:val="000000" w:themeColor="text1"/>
          <w:sz w:val="24"/>
          <w:szCs w:val="24"/>
        </w:rPr>
      </w:pPr>
    </w:p>
    <w:p w14:paraId="2CBA3C99" w14:textId="495C1682"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In developing countries “urban environmental governance” is a steering strategy that takes into account the increasingly complex actor assemblage of environmental politics, as it is surrounded by a set of monitored targets, cooperation, involvement, and policy integration in the urban space (Jänicke &amp; Jörgens, 2004).</w:t>
      </w:r>
      <w:r w:rsidRPr="00A228C1">
        <w:rPr>
          <w:color w:val="000000" w:themeColor="text1"/>
        </w:rPr>
        <w:t xml:space="preserve"> </w:t>
      </w:r>
      <w:r w:rsidRPr="00A228C1">
        <w:rPr>
          <w:rFonts w:ascii="Times New Roman" w:hAnsi="Times New Roman" w:cs="Times New Roman"/>
          <w:color w:val="000000" w:themeColor="text1"/>
          <w:sz w:val="24"/>
          <w:szCs w:val="24"/>
        </w:rPr>
        <w:t xml:space="preserve">Translation of models into policies governing the urban environment in Africa should meet the crucial roles of bettering the lives of the regular person, one of such aims is the SDG-11 </w:t>
      </w:r>
      <w:r w:rsidR="00EE6820">
        <w:rPr>
          <w:rFonts w:ascii="Times New Roman" w:hAnsi="Times New Roman" w:cs="Times New Roman"/>
          <w:color w:val="000000" w:themeColor="text1"/>
          <w:sz w:val="24"/>
          <w:szCs w:val="24"/>
        </w:rPr>
        <w:t xml:space="preserve">which </w:t>
      </w:r>
      <w:r w:rsidRPr="00A228C1">
        <w:rPr>
          <w:rFonts w:ascii="Times New Roman" w:hAnsi="Times New Roman" w:cs="Times New Roman"/>
          <w:color w:val="000000" w:themeColor="text1"/>
          <w:sz w:val="24"/>
          <w:szCs w:val="24"/>
        </w:rPr>
        <w:t>is the provisioning of basic amenities and shelter to urban dwellers by 2030 (UN, 2015). Yet, it is astoundingly tough in securing precise data on the access to these basic services of the urban residen</w:t>
      </w:r>
      <w:r w:rsidR="00EE6820">
        <w:rPr>
          <w:rFonts w:ascii="Times New Roman" w:hAnsi="Times New Roman" w:cs="Times New Roman"/>
          <w:color w:val="000000" w:themeColor="text1"/>
          <w:sz w:val="24"/>
          <w:szCs w:val="24"/>
        </w:rPr>
        <w:t>ts</w:t>
      </w:r>
      <w:r w:rsidRPr="00A228C1">
        <w:rPr>
          <w:rFonts w:ascii="Times New Roman" w:hAnsi="Times New Roman" w:cs="Times New Roman"/>
          <w:color w:val="000000" w:themeColor="text1"/>
          <w:sz w:val="24"/>
          <w:szCs w:val="24"/>
        </w:rPr>
        <w:t xml:space="preserve"> in African countries (Pieterse and Parnell, 2014).</w:t>
      </w:r>
      <w:r w:rsidRPr="00A228C1">
        <w:rPr>
          <w:color w:val="000000" w:themeColor="text1"/>
        </w:rPr>
        <w:t xml:space="preserve"> </w:t>
      </w:r>
      <w:r w:rsidRPr="00A228C1">
        <w:rPr>
          <w:rFonts w:ascii="Times New Roman" w:hAnsi="Times New Roman" w:cs="Times New Roman"/>
          <w:color w:val="000000" w:themeColor="text1"/>
          <w:sz w:val="24"/>
          <w:szCs w:val="24"/>
        </w:rPr>
        <w:t>In the works of Pinther et al. (2012)</w:t>
      </w:r>
      <w:r w:rsidRPr="00A228C1">
        <w:rPr>
          <w:color w:val="000000" w:themeColor="text1"/>
        </w:rPr>
        <w:t xml:space="preserve"> </w:t>
      </w:r>
      <w:r w:rsidRPr="00A228C1">
        <w:rPr>
          <w:rFonts w:ascii="Times New Roman" w:hAnsi="Times New Roman" w:cs="Times New Roman"/>
          <w:color w:val="000000" w:themeColor="text1"/>
          <w:sz w:val="24"/>
          <w:szCs w:val="24"/>
        </w:rPr>
        <w:t xml:space="preserve">regarding governance of the urban environment in Africa, it has </w:t>
      </w:r>
      <w:r w:rsidRPr="00A228C1">
        <w:rPr>
          <w:rFonts w:ascii="Times New Roman" w:hAnsi="Times New Roman" w:cs="Times New Roman"/>
          <w:color w:val="000000" w:themeColor="text1"/>
          <w:sz w:val="24"/>
          <w:szCs w:val="24"/>
        </w:rPr>
        <w:lastRenderedPageBreak/>
        <w:t>been revealed that regularizing dispositions are the order of the day where various opinions represent unrealistic expectations or doubts whilst plausible standpoints are exempted.</w:t>
      </w:r>
      <w:r w:rsidRPr="00A228C1">
        <w:rPr>
          <w:color w:val="000000" w:themeColor="text1"/>
        </w:rPr>
        <w:t xml:space="preserve"> </w:t>
      </w:r>
      <w:r w:rsidRPr="00A228C1">
        <w:rPr>
          <w:rFonts w:ascii="Times New Roman" w:hAnsi="Times New Roman" w:cs="Times New Roman"/>
          <w:color w:val="000000" w:themeColor="text1"/>
          <w:sz w:val="24"/>
          <w:szCs w:val="24"/>
        </w:rPr>
        <w:t>As revealed by Pinther et al. (2012) in their findings, in a part of the spectrum of literature lies overly idealized governance of the urban environment, the invention potentials, the initiative</w:t>
      </w:r>
      <w:r w:rsidR="00EE6820">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the enterprising viewpoints of the urban residents in Africa whereas the other part emphasizes the deficiencies in African cities in relation to developed countries which portrays the former as unyielding but insists urbanization as the requirement to development.</w:t>
      </w:r>
    </w:p>
    <w:p w14:paraId="5BB69CD5" w14:textId="77777777" w:rsidR="004B64BB" w:rsidRPr="00A228C1" w:rsidRDefault="004B64BB" w:rsidP="00DC08B8">
      <w:pPr>
        <w:spacing w:after="0" w:line="480" w:lineRule="auto"/>
        <w:jc w:val="both"/>
        <w:rPr>
          <w:rFonts w:ascii="Times New Roman" w:hAnsi="Times New Roman" w:cs="Times New Roman"/>
          <w:color w:val="000000" w:themeColor="text1"/>
          <w:sz w:val="24"/>
          <w:szCs w:val="24"/>
        </w:rPr>
      </w:pPr>
    </w:p>
    <w:p w14:paraId="7FB3737F" w14:textId="595A9D48"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color w:val="000000" w:themeColor="text1"/>
        </w:rPr>
        <w:t xml:space="preserve"> </w:t>
      </w:r>
      <w:r w:rsidRPr="00A228C1">
        <w:rPr>
          <w:rFonts w:ascii="Times New Roman" w:hAnsi="Times New Roman" w:cs="Times New Roman"/>
          <w:color w:val="000000" w:themeColor="text1"/>
          <w:sz w:val="24"/>
          <w:szCs w:val="24"/>
        </w:rPr>
        <w:t xml:space="preserve">It </w:t>
      </w:r>
      <w:r w:rsidR="005E3C7B" w:rsidRPr="00A228C1">
        <w:rPr>
          <w:rFonts w:ascii="Times New Roman" w:hAnsi="Times New Roman" w:cs="Times New Roman"/>
          <w:color w:val="000000" w:themeColor="text1"/>
          <w:sz w:val="24"/>
          <w:szCs w:val="24"/>
        </w:rPr>
        <w:t>is</w:t>
      </w:r>
      <w:r w:rsidRPr="00A228C1">
        <w:rPr>
          <w:rFonts w:ascii="Times New Roman" w:hAnsi="Times New Roman" w:cs="Times New Roman"/>
          <w:color w:val="000000" w:themeColor="text1"/>
          <w:sz w:val="24"/>
          <w:szCs w:val="24"/>
        </w:rPr>
        <w:t xml:space="preserve"> imperative to realize that governing the urban environment cannot be cast </w:t>
      </w:r>
      <w:r w:rsidR="00EE6820">
        <w:rPr>
          <w:rFonts w:ascii="Times New Roman" w:hAnsi="Times New Roman" w:cs="Times New Roman"/>
          <w:color w:val="000000" w:themeColor="text1"/>
          <w:sz w:val="24"/>
          <w:szCs w:val="24"/>
        </w:rPr>
        <w:t>i</w:t>
      </w:r>
      <w:r w:rsidRPr="00A228C1">
        <w:rPr>
          <w:rFonts w:ascii="Times New Roman" w:hAnsi="Times New Roman" w:cs="Times New Roman"/>
          <w:color w:val="000000" w:themeColor="text1"/>
          <w:sz w:val="24"/>
          <w:szCs w:val="24"/>
        </w:rPr>
        <w:t>n a stone because several actors come to play (</w:t>
      </w:r>
      <w:r w:rsidR="005E3C7B" w:rsidRPr="00A228C1">
        <w:rPr>
          <w:rFonts w:ascii="Times New Roman" w:hAnsi="Times New Roman" w:cs="Times New Roman"/>
          <w:color w:val="000000" w:themeColor="text1"/>
          <w:sz w:val="24"/>
          <w:szCs w:val="24"/>
        </w:rPr>
        <w:t xml:space="preserve">local </w:t>
      </w:r>
      <w:r w:rsidRPr="00A228C1">
        <w:rPr>
          <w:rFonts w:ascii="Times New Roman" w:hAnsi="Times New Roman" w:cs="Times New Roman"/>
          <w:color w:val="000000" w:themeColor="text1"/>
          <w:sz w:val="24"/>
          <w:szCs w:val="24"/>
        </w:rPr>
        <w:t>government</w:t>
      </w:r>
      <w:r w:rsidR="005E3C7B" w:rsidRPr="00A228C1">
        <w:rPr>
          <w:rFonts w:ascii="Times New Roman" w:hAnsi="Times New Roman" w:cs="Times New Roman"/>
          <w:color w:val="000000" w:themeColor="text1"/>
          <w:sz w:val="24"/>
          <w:szCs w:val="24"/>
        </w:rPr>
        <w:t xml:space="preserve"> agencies</w:t>
      </w:r>
      <w:r w:rsidRPr="00A228C1">
        <w:rPr>
          <w:rFonts w:ascii="Times New Roman" w:hAnsi="Times New Roman" w:cs="Times New Roman"/>
          <w:color w:val="000000" w:themeColor="text1"/>
          <w:sz w:val="24"/>
          <w:szCs w:val="24"/>
        </w:rPr>
        <w:t>, traditional</w:t>
      </w:r>
      <w:r w:rsidR="005E3C7B" w:rsidRPr="00A228C1">
        <w:rPr>
          <w:rFonts w:ascii="Times New Roman" w:hAnsi="Times New Roman" w:cs="Times New Roman"/>
          <w:color w:val="000000" w:themeColor="text1"/>
          <w:sz w:val="24"/>
          <w:szCs w:val="24"/>
        </w:rPr>
        <w:t xml:space="preserve"> authorities</w:t>
      </w:r>
      <w:r w:rsidRPr="00A228C1">
        <w:rPr>
          <w:rFonts w:ascii="Times New Roman" w:hAnsi="Times New Roman" w:cs="Times New Roman"/>
          <w:color w:val="000000" w:themeColor="text1"/>
          <w:sz w:val="24"/>
          <w:szCs w:val="24"/>
        </w:rPr>
        <w:t xml:space="preserve">, private agencies, multilateral bodies and civil agencies). In the write-up below is a comprehensive expatiation </w:t>
      </w:r>
      <w:r w:rsidR="00EE6820">
        <w:rPr>
          <w:rFonts w:ascii="Times New Roman" w:hAnsi="Times New Roman" w:cs="Times New Roman"/>
          <w:color w:val="000000" w:themeColor="text1"/>
          <w:sz w:val="24"/>
          <w:szCs w:val="24"/>
        </w:rPr>
        <w:t>of</w:t>
      </w:r>
      <w:r w:rsidRPr="00A228C1">
        <w:rPr>
          <w:rFonts w:ascii="Times New Roman" w:hAnsi="Times New Roman" w:cs="Times New Roman"/>
          <w:color w:val="000000" w:themeColor="text1"/>
          <w:sz w:val="24"/>
          <w:szCs w:val="24"/>
        </w:rPr>
        <w:t xml:space="preserve"> these actors and their contributions to governing the urban environment in Africa.</w:t>
      </w:r>
    </w:p>
    <w:p w14:paraId="59062D4A" w14:textId="77777777" w:rsidR="004B64BB" w:rsidRPr="00A228C1" w:rsidRDefault="004B64BB" w:rsidP="00DC08B8">
      <w:pPr>
        <w:spacing w:after="0" w:line="480" w:lineRule="auto"/>
        <w:jc w:val="both"/>
        <w:rPr>
          <w:rFonts w:ascii="Times New Roman" w:hAnsi="Times New Roman" w:cs="Times New Roman"/>
          <w:color w:val="000000" w:themeColor="text1"/>
          <w:sz w:val="24"/>
          <w:szCs w:val="24"/>
        </w:rPr>
      </w:pPr>
    </w:p>
    <w:p w14:paraId="2262DF00" w14:textId="77777777" w:rsidR="00424123" w:rsidRPr="00A228C1" w:rsidRDefault="00424123" w:rsidP="00DC08B8">
      <w:pPr>
        <w:numPr>
          <w:ilvl w:val="0"/>
          <w:numId w:val="5"/>
        </w:numPr>
        <w:spacing w:after="0" w:line="480" w:lineRule="auto"/>
        <w:contextualSpacing/>
        <w:jc w:val="both"/>
        <w:rPr>
          <w:rFonts w:ascii="Times New Roman" w:hAnsi="Times New Roman" w:cs="Times New Roman"/>
          <w:i/>
          <w:iCs/>
          <w:color w:val="000000" w:themeColor="text1"/>
          <w:sz w:val="24"/>
          <w:szCs w:val="24"/>
        </w:rPr>
      </w:pPr>
      <w:r w:rsidRPr="00A228C1">
        <w:rPr>
          <w:rFonts w:ascii="Times New Roman" w:hAnsi="Times New Roman" w:cs="Times New Roman"/>
          <w:i/>
          <w:iCs/>
          <w:color w:val="000000" w:themeColor="text1"/>
          <w:sz w:val="24"/>
          <w:szCs w:val="24"/>
        </w:rPr>
        <w:t>Government</w:t>
      </w:r>
    </w:p>
    <w:p w14:paraId="4611D340" w14:textId="13858CAB" w:rsidR="00424123" w:rsidRPr="00A228C1" w:rsidRDefault="00424123" w:rsidP="00DC08B8">
      <w:pPr>
        <w:spacing w:after="0" w:line="480" w:lineRule="auto"/>
        <w:jc w:val="both"/>
        <w:rPr>
          <w:color w:val="000000" w:themeColor="text1"/>
        </w:rPr>
      </w:pPr>
      <w:r w:rsidRPr="00A228C1">
        <w:rPr>
          <w:rFonts w:ascii="Times New Roman" w:hAnsi="Times New Roman" w:cs="Times New Roman"/>
          <w:color w:val="000000" w:themeColor="text1"/>
          <w:sz w:val="24"/>
          <w:szCs w:val="24"/>
        </w:rPr>
        <w:t xml:space="preserve">All statuses pertaining to </w:t>
      </w:r>
      <w:r w:rsidR="005D675D">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government are essential in urban environmental governance. Policy formulation and the allocation of revenue of the state basically ensue at these levels and the subnational as well. However, assigning of roles amongst the various hierarchies to</w:t>
      </w:r>
      <w:r w:rsidR="005D675D">
        <w:rPr>
          <w:rFonts w:ascii="Times New Roman" w:hAnsi="Times New Roman" w:cs="Times New Roman"/>
          <w:color w:val="000000" w:themeColor="text1"/>
          <w:sz w:val="24"/>
          <w:szCs w:val="24"/>
        </w:rPr>
        <w:t xml:space="preserve"> the</w:t>
      </w:r>
      <w:r w:rsidRPr="00A228C1">
        <w:rPr>
          <w:rFonts w:ascii="Times New Roman" w:hAnsi="Times New Roman" w:cs="Times New Roman"/>
          <w:color w:val="000000" w:themeColor="text1"/>
          <w:sz w:val="24"/>
          <w:szCs w:val="24"/>
        </w:rPr>
        <w:t xml:space="preserve"> government can differ from one country to the other where </w:t>
      </w:r>
      <w:r w:rsidR="005D675D">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local government ha</w:t>
      </w:r>
      <w:r w:rsidR="005D675D">
        <w:rPr>
          <w:rFonts w:ascii="Times New Roman" w:hAnsi="Times New Roman" w:cs="Times New Roman"/>
          <w:color w:val="000000" w:themeColor="text1"/>
          <w:sz w:val="24"/>
          <w:szCs w:val="24"/>
        </w:rPr>
        <w:t>s</w:t>
      </w:r>
      <w:r w:rsidRPr="00A228C1">
        <w:rPr>
          <w:rFonts w:ascii="Times New Roman" w:hAnsi="Times New Roman" w:cs="Times New Roman"/>
          <w:color w:val="000000" w:themeColor="text1"/>
          <w:sz w:val="24"/>
          <w:szCs w:val="24"/>
        </w:rPr>
        <w:t xml:space="preserve"> a mandatory role in governing the urban environment. In most African countries, the non-existence of local opinion leaders in the colonial and early post-independence era shifted to decentralization to augment an alteration in governing the urban environment. In reality</w:t>
      </w:r>
      <w:r w:rsidR="005D675D">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as found out by Smit and Pieterse (2014), executing decentralization in Africa has been patchy and unfavourable and, in some cases, has </w:t>
      </w:r>
      <w:r w:rsidRPr="00A228C1">
        <w:rPr>
          <w:rFonts w:ascii="Times New Roman" w:hAnsi="Times New Roman" w:cs="Times New Roman"/>
          <w:color w:val="000000" w:themeColor="text1"/>
          <w:sz w:val="24"/>
          <w:szCs w:val="24"/>
        </w:rPr>
        <w:lastRenderedPageBreak/>
        <w:t>been overturned. The potential pros of decentralization cannot be overlooked in</w:t>
      </w:r>
      <w:r w:rsidR="005D675D">
        <w:rPr>
          <w:rFonts w:ascii="Times New Roman" w:hAnsi="Times New Roman" w:cs="Times New Roman"/>
          <w:color w:val="000000" w:themeColor="text1"/>
          <w:sz w:val="24"/>
          <w:szCs w:val="24"/>
        </w:rPr>
        <w:t xml:space="preserve"> the</w:t>
      </w:r>
      <w:r w:rsidRPr="00A228C1">
        <w:rPr>
          <w:rFonts w:ascii="Times New Roman" w:hAnsi="Times New Roman" w:cs="Times New Roman"/>
          <w:color w:val="000000" w:themeColor="text1"/>
          <w:sz w:val="24"/>
          <w:szCs w:val="24"/>
        </w:rPr>
        <w:t xml:space="preserve"> relation to </w:t>
      </w:r>
      <w:r w:rsidR="005D675D">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allocation of resources and the divergence of obligations to the local authorities but revealed in other scholarly works that the fractional and hasty decentralization by public officials in Africa have surmounted weaker, distorted and unskilled personnel in the local governments (Meagher, 2011). It has been established in the work of Obeng-Odoom (2017) that functions of local government are often made complex because of the roles it plays in backing of political parties which is prevalent in urban African being the foundation of these parties and massive support from the rural people (Resnick, 2011).</w:t>
      </w:r>
      <w:r w:rsidRPr="00A228C1">
        <w:rPr>
          <w:color w:val="000000" w:themeColor="text1"/>
        </w:rPr>
        <w:t xml:space="preserve"> </w:t>
      </w:r>
    </w:p>
    <w:p w14:paraId="0836D3C3" w14:textId="77777777" w:rsidR="004B64BB" w:rsidRPr="00A228C1" w:rsidRDefault="004B64BB" w:rsidP="00DC08B8">
      <w:pPr>
        <w:spacing w:after="0" w:line="480" w:lineRule="auto"/>
        <w:jc w:val="both"/>
        <w:rPr>
          <w:color w:val="000000" w:themeColor="text1"/>
        </w:rPr>
      </w:pPr>
    </w:p>
    <w:p w14:paraId="34E20655" w14:textId="7075E315" w:rsidR="00424123" w:rsidRPr="00A228C1" w:rsidRDefault="00424123" w:rsidP="00DC08B8">
      <w:pPr>
        <w:spacing w:after="0" w:line="480" w:lineRule="auto"/>
        <w:jc w:val="both"/>
        <w:rPr>
          <w:color w:val="000000" w:themeColor="text1"/>
        </w:rPr>
      </w:pPr>
      <w:r w:rsidRPr="00A228C1">
        <w:rPr>
          <w:rFonts w:ascii="Times New Roman" w:hAnsi="Times New Roman" w:cs="Times New Roman"/>
          <w:color w:val="000000" w:themeColor="text1"/>
          <w:sz w:val="24"/>
          <w:szCs w:val="24"/>
        </w:rPr>
        <w:t>As discovered by Myers (2005) and de Sardan (2011), the recent rise in decentralization has changed the operationalization of local government in relation to public-private partnership.</w:t>
      </w:r>
      <w:r w:rsidRPr="00A228C1">
        <w:rPr>
          <w:color w:val="000000" w:themeColor="text1"/>
        </w:rPr>
        <w:t xml:space="preserve">  </w:t>
      </w:r>
      <w:r w:rsidRPr="00A228C1">
        <w:rPr>
          <w:rFonts w:ascii="Times New Roman" w:hAnsi="Times New Roman" w:cs="Times New Roman"/>
          <w:color w:val="000000" w:themeColor="text1"/>
          <w:sz w:val="24"/>
          <w:szCs w:val="24"/>
        </w:rPr>
        <w:t>Services provi</w:t>
      </w:r>
      <w:r w:rsidR="00C27167">
        <w:rPr>
          <w:rFonts w:ascii="Times New Roman" w:hAnsi="Times New Roman" w:cs="Times New Roman"/>
          <w:color w:val="000000" w:themeColor="text1"/>
          <w:sz w:val="24"/>
          <w:szCs w:val="24"/>
        </w:rPr>
        <w:t>ded</w:t>
      </w:r>
      <w:r w:rsidRPr="00A228C1">
        <w:rPr>
          <w:rFonts w:ascii="Times New Roman" w:hAnsi="Times New Roman" w:cs="Times New Roman"/>
          <w:color w:val="000000" w:themeColor="text1"/>
          <w:sz w:val="24"/>
          <w:szCs w:val="24"/>
        </w:rPr>
        <w:t xml:space="preserve"> by private entities mostly incapacitates the marginalized and deprived in the urban areas due to unaffordability making local government inherit suppressive statutes and ideals for infrastructural development and environmental sustainability (Devas, 2001). A typical example of the complications surrounding urban environmental governance in Africa is the case of Kisumu Municipal council in Kenya which used to be </w:t>
      </w:r>
      <w:r w:rsidR="00C27167">
        <w:rPr>
          <w:rFonts w:ascii="Times New Roman" w:hAnsi="Times New Roman" w:cs="Times New Roman"/>
          <w:color w:val="000000" w:themeColor="text1"/>
          <w:sz w:val="24"/>
          <w:szCs w:val="24"/>
        </w:rPr>
        <w:t xml:space="preserve">an </w:t>
      </w:r>
      <w:r w:rsidRPr="00A228C1">
        <w:rPr>
          <w:rFonts w:ascii="Times New Roman" w:hAnsi="Times New Roman" w:cs="Times New Roman"/>
          <w:color w:val="000000" w:themeColor="text1"/>
          <w:sz w:val="24"/>
          <w:szCs w:val="24"/>
        </w:rPr>
        <w:t>autonomous local government but was reformed hence, making counties becoming key subnational level (Urban Areas and Cities Act, 2011). However, Municipal administration was in existence where board members were to be onboard but w</w:t>
      </w:r>
      <w:r w:rsidR="00C27167">
        <w:rPr>
          <w:rFonts w:ascii="Times New Roman" w:hAnsi="Times New Roman" w:cs="Times New Roman"/>
          <w:color w:val="000000" w:themeColor="text1"/>
          <w:sz w:val="24"/>
          <w:szCs w:val="24"/>
        </w:rPr>
        <w:t>ere</w:t>
      </w:r>
      <w:r w:rsidRPr="00A228C1">
        <w:rPr>
          <w:rFonts w:ascii="Times New Roman" w:hAnsi="Times New Roman" w:cs="Times New Roman"/>
          <w:color w:val="000000" w:themeColor="text1"/>
          <w:sz w:val="24"/>
          <w:szCs w:val="24"/>
        </w:rPr>
        <w:t xml:space="preserve"> not established as in the case of many African countries.</w:t>
      </w:r>
      <w:r w:rsidRPr="00A228C1">
        <w:rPr>
          <w:color w:val="000000" w:themeColor="text1"/>
        </w:rPr>
        <w:t xml:space="preserve"> </w:t>
      </w:r>
      <w:r w:rsidRPr="00A228C1">
        <w:rPr>
          <w:rFonts w:ascii="Times New Roman" w:hAnsi="Times New Roman" w:cs="Times New Roman"/>
          <w:color w:val="000000" w:themeColor="text1"/>
          <w:sz w:val="24"/>
          <w:szCs w:val="24"/>
        </w:rPr>
        <w:t xml:space="preserve">Likewise, Kisumu, </w:t>
      </w:r>
      <w:r w:rsidR="00DE4078" w:rsidRPr="00A228C1">
        <w:rPr>
          <w:rFonts w:ascii="Times New Roman" w:hAnsi="Times New Roman" w:cs="Times New Roman"/>
          <w:color w:val="000000" w:themeColor="text1"/>
          <w:sz w:val="24"/>
          <w:szCs w:val="24"/>
        </w:rPr>
        <w:t>municipalities</w:t>
      </w:r>
      <w:r w:rsidR="00C27167">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districts in Ghana are no exceptions where independent agencies like Zoomlion operate in the area of sanitation.</w:t>
      </w:r>
      <w:r w:rsidRPr="00A228C1">
        <w:rPr>
          <w:color w:val="000000" w:themeColor="text1"/>
        </w:rPr>
        <w:t xml:space="preserve"> </w:t>
      </w:r>
      <w:r w:rsidRPr="00A228C1">
        <w:rPr>
          <w:rFonts w:ascii="Times New Roman" w:hAnsi="Times New Roman" w:cs="Times New Roman"/>
          <w:color w:val="000000" w:themeColor="text1"/>
          <w:sz w:val="24"/>
          <w:szCs w:val="24"/>
        </w:rPr>
        <w:t xml:space="preserve">In the study </w:t>
      </w:r>
      <w:r w:rsidR="00C27167">
        <w:rPr>
          <w:rFonts w:ascii="Times New Roman" w:hAnsi="Times New Roman" w:cs="Times New Roman"/>
          <w:color w:val="000000" w:themeColor="text1"/>
          <w:sz w:val="24"/>
          <w:szCs w:val="24"/>
        </w:rPr>
        <w:t xml:space="preserve">by </w:t>
      </w:r>
      <w:r w:rsidRPr="00A228C1">
        <w:rPr>
          <w:rFonts w:ascii="Times New Roman" w:hAnsi="Times New Roman" w:cs="Times New Roman"/>
          <w:color w:val="000000" w:themeColor="text1"/>
          <w:sz w:val="24"/>
          <w:szCs w:val="24"/>
        </w:rPr>
        <w:t xml:space="preserve">World Bank (2017) it was ascertained that in Kisumu, for example, the National Ministry of Land and Housing allocates land within the urban area and mostly interconnected with these </w:t>
      </w:r>
      <w:r w:rsidRPr="00A228C1">
        <w:rPr>
          <w:rFonts w:ascii="Times New Roman" w:hAnsi="Times New Roman" w:cs="Times New Roman"/>
          <w:color w:val="000000" w:themeColor="text1"/>
          <w:sz w:val="24"/>
          <w:szCs w:val="24"/>
        </w:rPr>
        <w:lastRenderedPageBreak/>
        <w:t xml:space="preserve">various levels of government are political parties. Even though, in contemporary times multiparty system in Africa is prevalent but the tendency of politics portrays the plutocratic nature of political parties (i.e., the ones that have keen interest in delivering to their constituents) which advocates less improvement in services provided by the public in relation to the laid-out principles of their parties. As very peculiar in most African cities, the members of the government in power primarily hold </w:t>
      </w:r>
      <w:r w:rsidR="00DB79E8">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 xml:space="preserve">majority of the administrative and managerial positions pertaining to the governance of the urban environment as discovered by Harneit-Sievers </w:t>
      </w:r>
      <w:r w:rsidR="00CB441B">
        <w:rPr>
          <w:rFonts w:ascii="Times New Roman" w:hAnsi="Times New Roman" w:cs="Times New Roman"/>
          <w:color w:val="000000" w:themeColor="text1"/>
          <w:sz w:val="24"/>
          <w:szCs w:val="24"/>
        </w:rPr>
        <w:t>and</w:t>
      </w:r>
      <w:r w:rsidRPr="00A228C1">
        <w:rPr>
          <w:rFonts w:ascii="Times New Roman" w:hAnsi="Times New Roman" w:cs="Times New Roman"/>
          <w:color w:val="000000" w:themeColor="text1"/>
          <w:sz w:val="24"/>
          <w:szCs w:val="24"/>
        </w:rPr>
        <w:t xml:space="preserve"> Peters </w:t>
      </w:r>
      <w:r w:rsidR="00CB441B">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2008). </w:t>
      </w:r>
      <w:r w:rsidRPr="00A228C1">
        <w:rPr>
          <w:color w:val="000000" w:themeColor="text1"/>
        </w:rPr>
        <w:t xml:space="preserve"> </w:t>
      </w:r>
    </w:p>
    <w:p w14:paraId="0D64CE22" w14:textId="77777777" w:rsidR="004B64BB" w:rsidRPr="00A228C1" w:rsidRDefault="004B64BB" w:rsidP="00DC08B8">
      <w:pPr>
        <w:spacing w:after="0" w:line="480" w:lineRule="auto"/>
        <w:jc w:val="both"/>
        <w:rPr>
          <w:color w:val="000000" w:themeColor="text1"/>
        </w:rPr>
      </w:pPr>
    </w:p>
    <w:p w14:paraId="5E19BAAD" w14:textId="457E8FE5" w:rsidR="00424123" w:rsidRPr="00A228C1" w:rsidRDefault="00424123" w:rsidP="00DC08B8">
      <w:pPr>
        <w:numPr>
          <w:ilvl w:val="0"/>
          <w:numId w:val="5"/>
        </w:numPr>
        <w:spacing w:after="0" w:line="480" w:lineRule="auto"/>
        <w:contextualSpacing/>
        <w:jc w:val="both"/>
        <w:rPr>
          <w:rFonts w:ascii="Times New Roman" w:hAnsi="Times New Roman" w:cs="Times New Roman"/>
          <w:i/>
          <w:iCs/>
          <w:color w:val="000000" w:themeColor="text1"/>
          <w:sz w:val="24"/>
          <w:szCs w:val="24"/>
        </w:rPr>
      </w:pPr>
      <w:r w:rsidRPr="00A228C1">
        <w:rPr>
          <w:rFonts w:ascii="Times New Roman" w:hAnsi="Times New Roman" w:cs="Times New Roman"/>
          <w:i/>
          <w:iCs/>
          <w:color w:val="000000" w:themeColor="text1"/>
          <w:sz w:val="24"/>
          <w:szCs w:val="24"/>
        </w:rPr>
        <w:t xml:space="preserve">Traditional </w:t>
      </w:r>
      <w:r w:rsidR="005A1DAC" w:rsidRPr="00A228C1">
        <w:rPr>
          <w:rFonts w:ascii="Times New Roman" w:hAnsi="Times New Roman" w:cs="Times New Roman"/>
          <w:i/>
          <w:iCs/>
          <w:color w:val="000000" w:themeColor="text1"/>
          <w:sz w:val="24"/>
          <w:szCs w:val="24"/>
        </w:rPr>
        <w:t>Authorities</w:t>
      </w:r>
    </w:p>
    <w:p w14:paraId="393A3A15" w14:textId="286D9DF7" w:rsidR="004B64BB"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Contrary to other studies, findings </w:t>
      </w:r>
      <w:r w:rsidR="00DE4078">
        <w:rPr>
          <w:rFonts w:ascii="Times New Roman" w:hAnsi="Times New Roman" w:cs="Times New Roman"/>
          <w:color w:val="000000" w:themeColor="text1"/>
          <w:sz w:val="24"/>
          <w:szCs w:val="24"/>
        </w:rPr>
        <w:t xml:space="preserve">from </w:t>
      </w:r>
      <w:r w:rsidRPr="00A228C1">
        <w:rPr>
          <w:rFonts w:ascii="Times New Roman" w:hAnsi="Times New Roman" w:cs="Times New Roman"/>
          <w:color w:val="000000" w:themeColor="text1"/>
          <w:sz w:val="24"/>
          <w:szCs w:val="24"/>
        </w:rPr>
        <w:t xml:space="preserve">Africa shows a distinct feature of governing the urban environment which is the involvement of traditional opinion leaders. For instance, in Wa </w:t>
      </w:r>
      <w:r w:rsidR="006A7A50">
        <w:rPr>
          <w:rFonts w:ascii="Times New Roman" w:hAnsi="Times New Roman" w:cs="Times New Roman"/>
          <w:color w:val="000000" w:themeColor="text1"/>
          <w:sz w:val="24"/>
          <w:szCs w:val="24"/>
        </w:rPr>
        <w:t xml:space="preserve">with </w:t>
      </w:r>
      <w:r w:rsidRPr="00A228C1">
        <w:rPr>
          <w:rFonts w:ascii="Times New Roman" w:hAnsi="Times New Roman" w:cs="Times New Roman"/>
          <w:color w:val="000000" w:themeColor="text1"/>
          <w:sz w:val="24"/>
          <w:szCs w:val="24"/>
        </w:rPr>
        <w:t>regard to land acquisition and allocation is solely the part of the</w:t>
      </w:r>
      <w:r w:rsidRPr="00A228C1">
        <w:rPr>
          <w:rFonts w:ascii="Times New Roman" w:hAnsi="Times New Roman" w:cs="Times New Roman"/>
          <w:color w:val="000000" w:themeColor="text1"/>
          <w:sz w:val="24"/>
          <w:szCs w:val="24"/>
          <w:lang w:val="en-GB"/>
        </w:rPr>
        <w:t xml:space="preserve"> Tindanna</w:t>
      </w:r>
      <w:r w:rsidRPr="00A228C1">
        <w:rPr>
          <w:rFonts w:ascii="Times New Roman" w:hAnsi="Times New Roman" w:cs="Times New Roman"/>
          <w:color w:val="000000" w:themeColor="text1"/>
          <w:sz w:val="24"/>
          <w:szCs w:val="24"/>
        </w:rPr>
        <w:t xml:space="preserve">, the custodian </w:t>
      </w:r>
      <w:r w:rsidR="001F13D9">
        <w:rPr>
          <w:rFonts w:ascii="Times New Roman" w:hAnsi="Times New Roman" w:cs="Times New Roman"/>
          <w:color w:val="000000" w:themeColor="text1"/>
          <w:sz w:val="24"/>
          <w:szCs w:val="24"/>
        </w:rPr>
        <w:t>of</w:t>
      </w:r>
      <w:r w:rsidRPr="00A228C1">
        <w:rPr>
          <w:rFonts w:ascii="Times New Roman" w:hAnsi="Times New Roman" w:cs="Times New Roman"/>
          <w:color w:val="000000" w:themeColor="text1"/>
          <w:sz w:val="24"/>
          <w:szCs w:val="24"/>
        </w:rPr>
        <w:t xml:space="preserve"> the land (Devas, 2004).</w:t>
      </w:r>
      <w:r w:rsidRPr="00A228C1">
        <w:rPr>
          <w:color w:val="000000" w:themeColor="text1"/>
        </w:rPr>
        <w:t xml:space="preserve"> </w:t>
      </w:r>
      <w:r w:rsidRPr="00A228C1">
        <w:rPr>
          <w:rFonts w:ascii="Times New Roman" w:hAnsi="Times New Roman" w:cs="Times New Roman"/>
          <w:color w:val="000000" w:themeColor="text1"/>
          <w:sz w:val="24"/>
          <w:szCs w:val="24"/>
        </w:rPr>
        <w:t>As noted by de Sardan (2011), traditional leaders are no different from politicians who can either be deliver</w:t>
      </w:r>
      <w:r w:rsidR="001F13D9">
        <w:rPr>
          <w:rFonts w:ascii="Times New Roman" w:hAnsi="Times New Roman" w:cs="Times New Roman"/>
          <w:color w:val="000000" w:themeColor="text1"/>
          <w:sz w:val="24"/>
          <w:szCs w:val="24"/>
        </w:rPr>
        <w:t>ed</w:t>
      </w:r>
      <w:r w:rsidRPr="00A228C1">
        <w:rPr>
          <w:rFonts w:ascii="Times New Roman" w:hAnsi="Times New Roman" w:cs="Times New Roman"/>
          <w:color w:val="000000" w:themeColor="text1"/>
          <w:sz w:val="24"/>
          <w:szCs w:val="24"/>
        </w:rPr>
        <w:t xml:space="preserve"> aptly, insensitive or dishonest and only interested</w:t>
      </w:r>
      <w:r w:rsidR="001F13D9">
        <w:rPr>
          <w:rFonts w:ascii="Times New Roman" w:hAnsi="Times New Roman" w:cs="Times New Roman"/>
          <w:color w:val="000000" w:themeColor="text1"/>
          <w:sz w:val="24"/>
          <w:szCs w:val="24"/>
        </w:rPr>
        <w:t xml:space="preserve"> in</w:t>
      </w:r>
      <w:r w:rsidRPr="00A228C1">
        <w:rPr>
          <w:rFonts w:ascii="Times New Roman" w:hAnsi="Times New Roman" w:cs="Times New Roman"/>
          <w:color w:val="000000" w:themeColor="text1"/>
          <w:sz w:val="24"/>
          <w:szCs w:val="24"/>
        </w:rPr>
        <w:t xml:space="preserve"> achieving their ulterior motives.  Omedo et al. (2014) observed that, in Ghana, regardless of the key matters of the urban centres, traditional rulers exhibit their authoritative powers in the governance of the urban environment. For example, the undertaking communal labour where urbanites are made </w:t>
      </w:r>
      <w:r w:rsidR="001F13D9">
        <w:rPr>
          <w:rFonts w:ascii="Times New Roman" w:hAnsi="Times New Roman" w:cs="Times New Roman"/>
          <w:color w:val="000000" w:themeColor="text1"/>
          <w:sz w:val="24"/>
          <w:szCs w:val="24"/>
        </w:rPr>
        <w:t xml:space="preserve">to </w:t>
      </w:r>
      <w:r w:rsidRPr="00A228C1">
        <w:rPr>
          <w:rFonts w:ascii="Times New Roman" w:hAnsi="Times New Roman" w:cs="Times New Roman"/>
          <w:color w:val="000000" w:themeColor="text1"/>
          <w:sz w:val="24"/>
          <w:szCs w:val="24"/>
        </w:rPr>
        <w:t>partake the cleaning of the CBD in various urban areas once in every month</w:t>
      </w:r>
      <w:r w:rsidR="005752A6">
        <w:rPr>
          <w:rFonts w:ascii="Times New Roman" w:hAnsi="Times New Roman" w:cs="Times New Roman"/>
          <w:color w:val="000000" w:themeColor="text1"/>
          <w:sz w:val="24"/>
          <w:szCs w:val="24"/>
        </w:rPr>
        <w:t xml:space="preserve"> is a power exertion by traditional leaders</w:t>
      </w:r>
      <w:r w:rsidRPr="00A228C1">
        <w:rPr>
          <w:rFonts w:ascii="Times New Roman" w:hAnsi="Times New Roman" w:cs="Times New Roman"/>
          <w:color w:val="000000" w:themeColor="text1"/>
          <w:sz w:val="24"/>
          <w:szCs w:val="24"/>
        </w:rPr>
        <w:t xml:space="preserve">.  </w:t>
      </w:r>
    </w:p>
    <w:p w14:paraId="1C1B69D9" w14:textId="6F44B0A9"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 </w:t>
      </w:r>
    </w:p>
    <w:p w14:paraId="62B86BFE" w14:textId="77777777" w:rsidR="00424123" w:rsidRPr="00A228C1" w:rsidRDefault="00424123" w:rsidP="00DC08B8">
      <w:pPr>
        <w:numPr>
          <w:ilvl w:val="0"/>
          <w:numId w:val="5"/>
        </w:numPr>
        <w:spacing w:after="0" w:line="480" w:lineRule="auto"/>
        <w:contextualSpacing/>
        <w:jc w:val="both"/>
        <w:rPr>
          <w:rFonts w:ascii="Times New Roman" w:hAnsi="Times New Roman" w:cs="Times New Roman"/>
          <w:i/>
          <w:iCs/>
          <w:color w:val="000000" w:themeColor="text1"/>
          <w:sz w:val="24"/>
          <w:szCs w:val="24"/>
        </w:rPr>
      </w:pPr>
      <w:r w:rsidRPr="00A228C1">
        <w:rPr>
          <w:rFonts w:ascii="Times New Roman" w:hAnsi="Times New Roman" w:cs="Times New Roman"/>
          <w:i/>
          <w:iCs/>
          <w:color w:val="000000" w:themeColor="text1"/>
        </w:rPr>
        <w:t>Private Sector</w:t>
      </w:r>
    </w:p>
    <w:p w14:paraId="5813D806" w14:textId="41820CEC" w:rsidR="00424123" w:rsidRPr="00A228C1" w:rsidRDefault="00424123" w:rsidP="00DC08B8">
      <w:pPr>
        <w:spacing w:after="0" w:line="480" w:lineRule="auto"/>
        <w:jc w:val="both"/>
        <w:rPr>
          <w:color w:val="000000" w:themeColor="text1"/>
        </w:rPr>
      </w:pPr>
      <w:r w:rsidRPr="00A228C1">
        <w:rPr>
          <w:rFonts w:ascii="Times New Roman" w:hAnsi="Times New Roman" w:cs="Times New Roman"/>
          <w:color w:val="000000" w:themeColor="text1"/>
          <w:sz w:val="24"/>
          <w:szCs w:val="24"/>
        </w:rPr>
        <w:t xml:space="preserve">Giant private sector associations in Africa in the production of food and infrastructural development play </w:t>
      </w:r>
      <w:r w:rsidR="001F13D9">
        <w:rPr>
          <w:rFonts w:ascii="Times New Roman" w:hAnsi="Times New Roman" w:cs="Times New Roman"/>
          <w:color w:val="000000" w:themeColor="text1"/>
          <w:sz w:val="24"/>
          <w:szCs w:val="24"/>
        </w:rPr>
        <w:t xml:space="preserve">a </w:t>
      </w:r>
      <w:r w:rsidRPr="00A228C1">
        <w:rPr>
          <w:rFonts w:ascii="Times New Roman" w:hAnsi="Times New Roman" w:cs="Times New Roman"/>
          <w:color w:val="000000" w:themeColor="text1"/>
          <w:sz w:val="24"/>
          <w:szCs w:val="24"/>
        </w:rPr>
        <w:t xml:space="preserve">vital role in the urban environmental governance and some of their </w:t>
      </w:r>
      <w:r w:rsidRPr="00A228C1">
        <w:rPr>
          <w:rFonts w:ascii="Times New Roman" w:hAnsi="Times New Roman" w:cs="Times New Roman"/>
          <w:color w:val="000000" w:themeColor="text1"/>
          <w:sz w:val="24"/>
          <w:szCs w:val="24"/>
        </w:rPr>
        <w:lastRenderedPageBreak/>
        <w:t>intentions result in widening the inequality gap through land grabbing and oftentimes, making petty traders lose their source of livelihood as found out by (Devas, 2001). Related findings from Brown et al., (2010) indicate that even though small and medium enterprises are relevant in governing the urban environment in Africa especially in market centres, they are mostly sidelined in decision making compared to the established ones. For instance, a study regarding informal businesses in Ghana revealed that giant infrastructural companies are doing extremely well in transforming urban centres by investing massively into shopping malls like Shoprite and Melcom Supermarkets respectively</w:t>
      </w:r>
      <w:r w:rsidRPr="00A228C1">
        <w:rPr>
          <w:color w:val="000000" w:themeColor="text1"/>
        </w:rPr>
        <w:t xml:space="preserve">. </w:t>
      </w:r>
    </w:p>
    <w:p w14:paraId="7FB40CE3" w14:textId="77777777" w:rsidR="004B64BB" w:rsidRPr="00A228C1" w:rsidRDefault="004B64BB" w:rsidP="00DC08B8">
      <w:pPr>
        <w:spacing w:after="0" w:line="480" w:lineRule="auto"/>
        <w:jc w:val="both"/>
        <w:rPr>
          <w:color w:val="000000" w:themeColor="text1"/>
        </w:rPr>
      </w:pPr>
    </w:p>
    <w:p w14:paraId="0C53357A" w14:textId="77777777" w:rsidR="00424123" w:rsidRPr="00A228C1" w:rsidRDefault="00424123" w:rsidP="00DC08B8">
      <w:pPr>
        <w:numPr>
          <w:ilvl w:val="0"/>
          <w:numId w:val="5"/>
        </w:numPr>
        <w:spacing w:after="0" w:line="480" w:lineRule="auto"/>
        <w:contextualSpacing/>
        <w:jc w:val="both"/>
        <w:rPr>
          <w:rFonts w:ascii="Times New Roman" w:hAnsi="Times New Roman" w:cs="Times New Roman"/>
          <w:i/>
          <w:iCs/>
          <w:color w:val="000000" w:themeColor="text1"/>
          <w:sz w:val="24"/>
          <w:szCs w:val="24"/>
        </w:rPr>
      </w:pPr>
      <w:r w:rsidRPr="00A228C1">
        <w:rPr>
          <w:rFonts w:ascii="Times New Roman" w:hAnsi="Times New Roman" w:cs="Times New Roman"/>
          <w:i/>
          <w:iCs/>
          <w:color w:val="000000" w:themeColor="text1"/>
          <w:sz w:val="24"/>
          <w:szCs w:val="24"/>
        </w:rPr>
        <w:t>International Agencies</w:t>
      </w:r>
    </w:p>
    <w:p w14:paraId="6F372DE2" w14:textId="7273DEC1"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International funders and progressive banks are vital in governing the urban environment in Africa. Studies have shown that international aid and grants to African countries are geared towards </w:t>
      </w:r>
      <w:r w:rsidR="001F13D9">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democratic rule and decentralized administration in relation to good governance (Dietrich and Wright, 2015). In Ghana, GIZ a German-European union organization ha</w:t>
      </w:r>
      <w:r w:rsidR="001F13D9">
        <w:rPr>
          <w:rFonts w:ascii="Times New Roman" w:hAnsi="Times New Roman" w:cs="Times New Roman"/>
          <w:color w:val="000000" w:themeColor="text1"/>
          <w:sz w:val="24"/>
          <w:szCs w:val="24"/>
        </w:rPr>
        <w:t>s</w:t>
      </w:r>
      <w:r w:rsidRPr="00A228C1">
        <w:rPr>
          <w:rFonts w:ascii="Times New Roman" w:hAnsi="Times New Roman" w:cs="Times New Roman"/>
          <w:color w:val="000000" w:themeColor="text1"/>
          <w:sz w:val="24"/>
          <w:szCs w:val="24"/>
        </w:rPr>
        <w:t xml:space="preserve"> liaised with MOFA to help change the rudimentary farming practices into agro-forestry, provision of farm inputs and machineries like genetically modified seeds, organic pesticides</w:t>
      </w:r>
      <w:r w:rsidR="001F13D9">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weedicides tractors, harvesters</w:t>
      </w:r>
      <w:r w:rsidR="0004323F">
        <w:rPr>
          <w:rFonts w:ascii="Times New Roman" w:hAnsi="Times New Roman" w:cs="Times New Roman"/>
          <w:color w:val="000000" w:themeColor="text1"/>
          <w:sz w:val="24"/>
          <w:szCs w:val="24"/>
        </w:rPr>
        <w:t xml:space="preserve"> and</w:t>
      </w:r>
      <w:r w:rsidRPr="00A228C1">
        <w:rPr>
          <w:rFonts w:ascii="Times New Roman" w:hAnsi="Times New Roman" w:cs="Times New Roman"/>
          <w:color w:val="000000" w:themeColor="text1"/>
          <w:sz w:val="24"/>
          <w:szCs w:val="24"/>
        </w:rPr>
        <w:t xml:space="preserve"> threshers reduction of food insecurity</w:t>
      </w:r>
      <w:r w:rsidR="001F13D9">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improving the living standards of farmers through the market-oriented agriculture programme in Wa (MOAP). </w:t>
      </w:r>
    </w:p>
    <w:p w14:paraId="79B26B62" w14:textId="77777777" w:rsidR="001B3EC8" w:rsidRPr="00A228C1" w:rsidRDefault="001B3EC8" w:rsidP="00DC08B8">
      <w:pPr>
        <w:spacing w:after="0" w:line="480" w:lineRule="auto"/>
        <w:jc w:val="both"/>
        <w:rPr>
          <w:rFonts w:ascii="Times New Roman" w:hAnsi="Times New Roman" w:cs="Times New Roman"/>
          <w:color w:val="000000" w:themeColor="text1"/>
          <w:sz w:val="24"/>
          <w:szCs w:val="24"/>
        </w:rPr>
      </w:pPr>
    </w:p>
    <w:p w14:paraId="32E82985" w14:textId="77777777" w:rsidR="00424123" w:rsidRPr="00A228C1" w:rsidRDefault="00424123" w:rsidP="00DC08B8">
      <w:pPr>
        <w:numPr>
          <w:ilvl w:val="0"/>
          <w:numId w:val="5"/>
        </w:numPr>
        <w:spacing w:after="0" w:line="480" w:lineRule="auto"/>
        <w:contextualSpacing/>
        <w:jc w:val="both"/>
        <w:rPr>
          <w:rFonts w:ascii="Times New Roman" w:hAnsi="Times New Roman" w:cs="Times New Roman"/>
          <w:color w:val="000000" w:themeColor="text1"/>
          <w:sz w:val="24"/>
          <w:szCs w:val="24"/>
        </w:rPr>
      </w:pPr>
      <w:r w:rsidRPr="00A228C1">
        <w:rPr>
          <w:rFonts w:ascii="Times New Roman" w:hAnsi="Times New Roman" w:cs="Times New Roman"/>
          <w:i/>
          <w:iCs/>
          <w:color w:val="000000" w:themeColor="text1"/>
          <w:sz w:val="24"/>
          <w:szCs w:val="24"/>
        </w:rPr>
        <w:t>Civil Society</w:t>
      </w:r>
    </w:p>
    <w:p w14:paraId="0F8D94E2" w14:textId="03FA6F5C"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In the governance of the urban environment in Africa, many civil organizations cannot be left out. Some of </w:t>
      </w:r>
      <w:r w:rsidR="001F13D9">
        <w:rPr>
          <w:rFonts w:ascii="Times New Roman" w:hAnsi="Times New Roman" w:cs="Times New Roman"/>
          <w:color w:val="000000" w:themeColor="text1"/>
          <w:sz w:val="24"/>
          <w:szCs w:val="24"/>
        </w:rPr>
        <w:t>these</w:t>
      </w:r>
      <w:r w:rsidRPr="00A228C1">
        <w:rPr>
          <w:rFonts w:ascii="Times New Roman" w:hAnsi="Times New Roman" w:cs="Times New Roman"/>
          <w:color w:val="000000" w:themeColor="text1"/>
          <w:sz w:val="24"/>
          <w:szCs w:val="24"/>
        </w:rPr>
        <w:t xml:space="preserve"> are the ethnicity-based networks, forest management like the (CREMA) and restoration groups like Arocha-Ghana a Portuguese</w:t>
      </w:r>
      <w:r w:rsidR="0002383E">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based NGO, youth </w:t>
      </w:r>
      <w:r w:rsidRPr="00A228C1">
        <w:rPr>
          <w:rFonts w:ascii="Times New Roman" w:hAnsi="Times New Roman" w:cs="Times New Roman"/>
          <w:color w:val="000000" w:themeColor="text1"/>
          <w:sz w:val="24"/>
          <w:szCs w:val="24"/>
        </w:rPr>
        <w:lastRenderedPageBreak/>
        <w:t>associations, cooperative unions</w:t>
      </w:r>
      <w:r w:rsidR="0002383E">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funeral groups as found out by (de Sardan, 2011). Related findings from Olivier de Sardan (2011) captured that many modernist civil organizations are formed by multilateral agencies with the aim of provi</w:t>
      </w:r>
      <w:r w:rsidR="0004323F">
        <w:rPr>
          <w:rFonts w:ascii="Times New Roman" w:hAnsi="Times New Roman" w:cs="Times New Roman"/>
          <w:color w:val="000000" w:themeColor="text1"/>
          <w:sz w:val="24"/>
          <w:szCs w:val="24"/>
        </w:rPr>
        <w:t>ding</w:t>
      </w:r>
      <w:r w:rsidRPr="00A228C1">
        <w:rPr>
          <w:rFonts w:ascii="Times New Roman" w:hAnsi="Times New Roman" w:cs="Times New Roman"/>
          <w:color w:val="000000" w:themeColor="text1"/>
          <w:sz w:val="24"/>
          <w:szCs w:val="24"/>
        </w:rPr>
        <w:t xml:space="preserve"> necessities such as potable drinking water, abolishment of infringement of rights, greening the urban environment</w:t>
      </w:r>
      <w:r w:rsidR="0002383E">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the accessibility to land amongst others. Most </w:t>
      </w:r>
      <w:r w:rsidR="0002383E">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 xml:space="preserve">religious organizations are vital in the governance of the urban environment, mostly in the provisioning of relief items and ensuring </w:t>
      </w:r>
      <w:r w:rsidR="0002383E">
        <w:rPr>
          <w:rFonts w:ascii="Times New Roman" w:hAnsi="Times New Roman" w:cs="Times New Roman"/>
          <w:color w:val="000000" w:themeColor="text1"/>
          <w:sz w:val="24"/>
          <w:szCs w:val="24"/>
        </w:rPr>
        <w:t xml:space="preserve">a </w:t>
      </w:r>
      <w:r w:rsidRPr="00A228C1">
        <w:rPr>
          <w:rFonts w:ascii="Times New Roman" w:hAnsi="Times New Roman" w:cs="Times New Roman"/>
          <w:color w:val="000000" w:themeColor="text1"/>
          <w:sz w:val="24"/>
          <w:szCs w:val="24"/>
        </w:rPr>
        <w:t xml:space="preserve">hygienic </w:t>
      </w:r>
      <w:r w:rsidR="005A1DAC" w:rsidRPr="00A228C1">
        <w:rPr>
          <w:rFonts w:ascii="Times New Roman" w:hAnsi="Times New Roman" w:cs="Times New Roman"/>
          <w:color w:val="000000" w:themeColor="text1"/>
          <w:sz w:val="24"/>
          <w:szCs w:val="24"/>
        </w:rPr>
        <w:t>neighbourhood</w:t>
      </w:r>
      <w:r w:rsidRPr="00A228C1">
        <w:rPr>
          <w:rFonts w:ascii="Times New Roman" w:hAnsi="Times New Roman" w:cs="Times New Roman"/>
          <w:color w:val="000000" w:themeColor="text1"/>
          <w:sz w:val="24"/>
          <w:szCs w:val="24"/>
        </w:rPr>
        <w:t xml:space="preserve"> (de Sardan, 2011). Nonetheless, the role </w:t>
      </w:r>
      <w:r w:rsidR="0002383E">
        <w:rPr>
          <w:rFonts w:ascii="Times New Roman" w:hAnsi="Times New Roman" w:cs="Times New Roman"/>
          <w:color w:val="000000" w:themeColor="text1"/>
          <w:sz w:val="24"/>
          <w:szCs w:val="24"/>
        </w:rPr>
        <w:t xml:space="preserve">of </w:t>
      </w:r>
      <w:r w:rsidRPr="00A228C1">
        <w:rPr>
          <w:rFonts w:ascii="Times New Roman" w:hAnsi="Times New Roman" w:cs="Times New Roman"/>
          <w:color w:val="000000" w:themeColor="text1"/>
          <w:sz w:val="24"/>
          <w:szCs w:val="24"/>
        </w:rPr>
        <w:t xml:space="preserve">NGOs also cannot be belittled in Ghana by orienting residents to be established and coherent in their dealings (Devas, 2001). These observations are reinforced by Prince (2013) where over </w:t>
      </w:r>
      <w:r w:rsidR="0004323F">
        <w:rPr>
          <w:rFonts w:ascii="Times New Roman" w:hAnsi="Times New Roman" w:cs="Times New Roman"/>
          <w:color w:val="000000" w:themeColor="text1"/>
          <w:sz w:val="24"/>
          <w:szCs w:val="24"/>
        </w:rPr>
        <w:t>20 civil societies</w:t>
      </w:r>
      <w:r w:rsidRPr="00A228C1">
        <w:rPr>
          <w:rFonts w:ascii="Times New Roman" w:hAnsi="Times New Roman" w:cs="Times New Roman"/>
          <w:color w:val="000000" w:themeColor="text1"/>
          <w:sz w:val="24"/>
          <w:szCs w:val="24"/>
        </w:rPr>
        <w:t xml:space="preserve"> exist in Wa, Ghana, but </w:t>
      </w:r>
      <w:r w:rsidR="0002383E">
        <w:rPr>
          <w:rFonts w:ascii="Times New Roman" w:hAnsi="Times New Roman" w:cs="Times New Roman"/>
          <w:color w:val="000000" w:themeColor="text1"/>
          <w:sz w:val="24"/>
          <w:szCs w:val="24"/>
        </w:rPr>
        <w:t xml:space="preserve">are </w:t>
      </w:r>
      <w:r w:rsidRPr="00A228C1">
        <w:rPr>
          <w:rFonts w:ascii="Times New Roman" w:hAnsi="Times New Roman" w:cs="Times New Roman"/>
          <w:color w:val="000000" w:themeColor="text1"/>
          <w:sz w:val="24"/>
          <w:szCs w:val="24"/>
        </w:rPr>
        <w:t xml:space="preserve">largely comprises of the native associations like the Tietaa groups and so on. Governance of the urban environment in totality does not happen for its gain but </w:t>
      </w:r>
      <w:r w:rsidR="0002383E">
        <w:rPr>
          <w:rFonts w:ascii="Times New Roman" w:hAnsi="Times New Roman" w:cs="Times New Roman"/>
          <w:color w:val="000000" w:themeColor="text1"/>
          <w:sz w:val="24"/>
          <w:szCs w:val="24"/>
        </w:rPr>
        <w:t xml:space="preserve">for </w:t>
      </w:r>
      <w:r w:rsidRPr="00A228C1">
        <w:rPr>
          <w:rFonts w:ascii="Times New Roman" w:hAnsi="Times New Roman" w:cs="Times New Roman"/>
          <w:color w:val="000000" w:themeColor="text1"/>
          <w:sz w:val="24"/>
          <w:szCs w:val="24"/>
        </w:rPr>
        <w:t xml:space="preserve">governing the palpable and immaterial stuff. </w:t>
      </w:r>
    </w:p>
    <w:p w14:paraId="2CA23711" w14:textId="77777777" w:rsidR="001B3EC8" w:rsidRPr="00A228C1" w:rsidRDefault="001B3EC8" w:rsidP="00DC08B8">
      <w:pPr>
        <w:spacing w:after="0" w:line="480" w:lineRule="auto"/>
        <w:jc w:val="both"/>
        <w:rPr>
          <w:rFonts w:ascii="Times New Roman" w:hAnsi="Times New Roman" w:cs="Times New Roman"/>
          <w:color w:val="000000" w:themeColor="text1"/>
          <w:sz w:val="24"/>
          <w:szCs w:val="24"/>
        </w:rPr>
      </w:pPr>
    </w:p>
    <w:p w14:paraId="4595531B" w14:textId="22451C2F"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Urban environmental governance is collaborative exercise towards addressing problems that affect urbanites in their interaction with the environment (Förster, 2016). Hence, the relevance of these objects of urban environmental governance in Africa cannot be neglected.</w:t>
      </w:r>
    </w:p>
    <w:p w14:paraId="0B9CF7DA" w14:textId="77777777" w:rsidR="001B3EC8" w:rsidRPr="00A228C1" w:rsidRDefault="001B3EC8" w:rsidP="00DC08B8">
      <w:pPr>
        <w:spacing w:after="0" w:line="480" w:lineRule="auto"/>
        <w:jc w:val="both"/>
        <w:rPr>
          <w:rFonts w:ascii="Times New Roman" w:hAnsi="Times New Roman" w:cs="Times New Roman"/>
          <w:color w:val="000000" w:themeColor="text1"/>
          <w:sz w:val="24"/>
          <w:szCs w:val="24"/>
        </w:rPr>
      </w:pPr>
    </w:p>
    <w:p w14:paraId="0CA204B5" w14:textId="77777777" w:rsidR="00424123" w:rsidRPr="00A228C1" w:rsidRDefault="00424123" w:rsidP="00DC08B8">
      <w:pPr>
        <w:numPr>
          <w:ilvl w:val="0"/>
          <w:numId w:val="5"/>
        </w:numPr>
        <w:spacing w:after="0" w:line="480" w:lineRule="auto"/>
        <w:contextualSpacing/>
        <w:jc w:val="both"/>
        <w:rPr>
          <w:color w:val="000000" w:themeColor="text1"/>
        </w:rPr>
      </w:pPr>
      <w:r w:rsidRPr="00A228C1">
        <w:rPr>
          <w:rFonts w:ascii="Times New Roman" w:hAnsi="Times New Roman" w:cs="Times New Roman"/>
          <w:i/>
          <w:iCs/>
          <w:color w:val="000000" w:themeColor="text1"/>
          <w:sz w:val="24"/>
          <w:szCs w:val="24"/>
        </w:rPr>
        <w:t xml:space="preserve">The Management of Land Utilization </w:t>
      </w:r>
    </w:p>
    <w:p w14:paraId="7E09A5DB" w14:textId="76426FB8" w:rsidR="001B3EC8"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In African countries, there are several types of land administration, the formal which consists of the free and leasehold designation</w:t>
      </w:r>
      <w:r w:rsidR="002474F5">
        <w:rPr>
          <w:rFonts w:ascii="Times New Roman" w:hAnsi="Times New Roman" w:cs="Times New Roman"/>
          <w:color w:val="000000" w:themeColor="text1"/>
          <w:sz w:val="24"/>
          <w:szCs w:val="24"/>
        </w:rPr>
        <w:t>s</w:t>
      </w:r>
      <w:r w:rsidR="0002383E">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the informal connoting the customary tenure systems.</w:t>
      </w:r>
      <w:r w:rsidR="00A158FA" w:rsidRPr="00A158FA">
        <w:rPr>
          <w:rFonts w:ascii="Times New Roman" w:hAnsi="Times New Roman" w:cs="Times New Roman"/>
          <w:sz w:val="24"/>
          <w:szCs w:val="24"/>
        </w:rPr>
        <w:t xml:space="preserve"> </w:t>
      </w:r>
      <w:r w:rsidR="00A158FA">
        <w:rPr>
          <w:rFonts w:ascii="Times New Roman" w:hAnsi="Times New Roman" w:cs="Times New Roman"/>
          <w:sz w:val="24"/>
          <w:szCs w:val="24"/>
        </w:rPr>
        <w:t xml:space="preserve">In Ghana, </w:t>
      </w:r>
      <w:r w:rsidR="00A158FA" w:rsidRPr="002D2760">
        <w:rPr>
          <w:rFonts w:ascii="Times New Roman" w:hAnsi="Times New Roman" w:cs="Times New Roman"/>
          <w:sz w:val="24"/>
          <w:szCs w:val="24"/>
        </w:rPr>
        <w:t xml:space="preserve">public or state </w:t>
      </w:r>
      <w:r w:rsidR="00A158FA">
        <w:rPr>
          <w:rFonts w:ascii="Times New Roman" w:hAnsi="Times New Roman" w:cs="Times New Roman"/>
          <w:sz w:val="24"/>
          <w:szCs w:val="24"/>
        </w:rPr>
        <w:t xml:space="preserve">land are </w:t>
      </w:r>
      <w:r w:rsidR="00A158FA" w:rsidRPr="002D2760">
        <w:rPr>
          <w:rFonts w:ascii="Times New Roman" w:hAnsi="Times New Roman" w:cs="Times New Roman"/>
          <w:sz w:val="24"/>
          <w:szCs w:val="24"/>
        </w:rPr>
        <w:t xml:space="preserve">land compulsorily acquired by the government through the invocation of the appropriate legislation, vested in the </w:t>
      </w:r>
      <w:r w:rsidR="00A158FA">
        <w:rPr>
          <w:rFonts w:ascii="Times New Roman" w:hAnsi="Times New Roman" w:cs="Times New Roman"/>
          <w:sz w:val="24"/>
          <w:szCs w:val="24"/>
        </w:rPr>
        <w:t>government</w:t>
      </w:r>
      <w:r w:rsidR="00A158FA" w:rsidRPr="002D2760">
        <w:rPr>
          <w:rFonts w:ascii="Times New Roman" w:hAnsi="Times New Roman" w:cs="Times New Roman"/>
          <w:sz w:val="24"/>
          <w:szCs w:val="24"/>
        </w:rPr>
        <w:t xml:space="preserve"> and held in trust by the State for the entire people of Ghana. In contrast, </w:t>
      </w:r>
      <w:r w:rsidR="00A158FA" w:rsidRPr="002D2760">
        <w:rPr>
          <w:rFonts w:ascii="Times New Roman" w:hAnsi="Times New Roman" w:cs="Times New Roman"/>
          <w:sz w:val="24"/>
          <w:szCs w:val="24"/>
        </w:rPr>
        <w:lastRenderedPageBreak/>
        <w:t>private lands in most part</w:t>
      </w:r>
      <w:r w:rsidR="00A158FA">
        <w:rPr>
          <w:rFonts w:ascii="Times New Roman" w:hAnsi="Times New Roman" w:cs="Times New Roman"/>
          <w:sz w:val="24"/>
          <w:szCs w:val="24"/>
        </w:rPr>
        <w:t>s</w:t>
      </w:r>
      <w:r w:rsidR="00A158FA" w:rsidRPr="002D2760">
        <w:rPr>
          <w:rFonts w:ascii="Times New Roman" w:hAnsi="Times New Roman" w:cs="Times New Roman"/>
          <w:sz w:val="24"/>
          <w:szCs w:val="24"/>
        </w:rPr>
        <w:t xml:space="preserve"> of the country are in communal ownership, held in trust for the community or group by a stool or skin as symbol of traditional authority, or by a family. </w:t>
      </w:r>
      <w:r w:rsidRPr="00A228C1">
        <w:rPr>
          <w:rFonts w:ascii="Times New Roman" w:hAnsi="Times New Roman" w:cs="Times New Roman"/>
          <w:color w:val="000000" w:themeColor="text1"/>
          <w:sz w:val="24"/>
          <w:szCs w:val="24"/>
        </w:rPr>
        <w:t xml:space="preserve"> With regard to the official tenure, demarcation and regulations to structures are undertake</w:t>
      </w:r>
      <w:r w:rsidR="0002383E">
        <w:rPr>
          <w:rFonts w:ascii="Times New Roman" w:hAnsi="Times New Roman" w:cs="Times New Roman"/>
          <w:color w:val="000000" w:themeColor="text1"/>
          <w:sz w:val="24"/>
          <w:szCs w:val="24"/>
        </w:rPr>
        <w:t>n</w:t>
      </w:r>
      <w:r w:rsidRPr="00A228C1">
        <w:rPr>
          <w:rFonts w:ascii="Times New Roman" w:hAnsi="Times New Roman" w:cs="Times New Roman"/>
          <w:color w:val="000000" w:themeColor="text1"/>
          <w:sz w:val="24"/>
          <w:szCs w:val="24"/>
        </w:rPr>
        <w:t xml:space="preserve"> unlike the informal where it is not enforced.</w:t>
      </w:r>
      <w:r w:rsidRPr="00A228C1">
        <w:rPr>
          <w:color w:val="000000" w:themeColor="text1"/>
        </w:rPr>
        <w:t xml:space="preserve"> </w:t>
      </w:r>
      <w:r w:rsidRPr="00A228C1">
        <w:rPr>
          <w:rFonts w:ascii="Times New Roman" w:hAnsi="Times New Roman" w:cs="Times New Roman"/>
          <w:color w:val="000000" w:themeColor="text1"/>
          <w:sz w:val="24"/>
          <w:szCs w:val="24"/>
        </w:rPr>
        <w:t>Kombe (2005) however, realized that urban areas in Africa are featured by unfettered peri-urban land development.</w:t>
      </w:r>
      <w:r w:rsidRPr="00A228C1">
        <w:rPr>
          <w:color w:val="000000" w:themeColor="text1"/>
        </w:rPr>
        <w:t xml:space="preserve"> </w:t>
      </w:r>
      <w:r w:rsidRPr="00A228C1">
        <w:rPr>
          <w:rFonts w:ascii="Times New Roman" w:hAnsi="Times New Roman" w:cs="Times New Roman"/>
          <w:color w:val="000000" w:themeColor="text1"/>
          <w:sz w:val="24"/>
          <w:szCs w:val="24"/>
        </w:rPr>
        <w:t>The exertion of authority by the local government to regulate the sprawl is mostly less because peri-urban centres are mostly owned by traditional leaders as unearthed by (Gough, 1999).</w:t>
      </w:r>
      <w:r w:rsidRPr="00A228C1">
        <w:rPr>
          <w:color w:val="000000" w:themeColor="text1"/>
        </w:rPr>
        <w:t xml:space="preserve"> </w:t>
      </w:r>
      <w:r w:rsidRPr="00A228C1">
        <w:rPr>
          <w:rFonts w:ascii="Times New Roman" w:hAnsi="Times New Roman" w:cs="Times New Roman"/>
          <w:color w:val="000000" w:themeColor="text1"/>
          <w:sz w:val="24"/>
          <w:szCs w:val="24"/>
        </w:rPr>
        <w:t>Lee-Smith (2010) reported that a key hindrance</w:t>
      </w:r>
      <w:r w:rsidR="0002383E">
        <w:rPr>
          <w:rFonts w:ascii="Times New Roman" w:hAnsi="Times New Roman" w:cs="Times New Roman"/>
          <w:color w:val="000000" w:themeColor="text1"/>
          <w:sz w:val="24"/>
          <w:szCs w:val="24"/>
        </w:rPr>
        <w:t xml:space="preserve"> to</w:t>
      </w:r>
      <w:r w:rsidRPr="00A228C1">
        <w:rPr>
          <w:rFonts w:ascii="Times New Roman" w:hAnsi="Times New Roman" w:cs="Times New Roman"/>
          <w:color w:val="000000" w:themeColor="text1"/>
          <w:sz w:val="24"/>
          <w:szCs w:val="24"/>
        </w:rPr>
        <w:t xml:space="preserve"> land use management in urban areas in Africa is urban agricultural activities.</w:t>
      </w:r>
      <w:r w:rsidRPr="00A228C1">
        <w:rPr>
          <w:color w:val="000000" w:themeColor="text1"/>
        </w:rPr>
        <w:t xml:space="preserve"> </w:t>
      </w:r>
      <w:r w:rsidRPr="00A228C1">
        <w:rPr>
          <w:rFonts w:ascii="Times New Roman" w:hAnsi="Times New Roman" w:cs="Times New Roman"/>
          <w:color w:val="000000" w:themeColor="text1"/>
          <w:sz w:val="24"/>
          <w:szCs w:val="24"/>
        </w:rPr>
        <w:t>Whilst other studies disinterred that urban and peri-urban agriculture is the salient step in the reduction of poverty and an end to food insecurity majority of African governments hold a prejudice about urban and per-urban agriculture viewing it as discordant with their modern ideology about cities (Simatele and Binns, 2008; Tong, 2010; Kuusaana and Eledi, 2015). It was evident in the works of Schmidt et al. (2015) that the high decline in the economy of African cities ha</w:t>
      </w:r>
      <w:r w:rsidR="0002383E">
        <w:rPr>
          <w:rFonts w:ascii="Times New Roman" w:hAnsi="Times New Roman" w:cs="Times New Roman"/>
          <w:color w:val="000000" w:themeColor="text1"/>
          <w:sz w:val="24"/>
          <w:szCs w:val="24"/>
        </w:rPr>
        <w:t>s</w:t>
      </w:r>
      <w:r w:rsidRPr="00A228C1">
        <w:rPr>
          <w:rFonts w:ascii="Times New Roman" w:hAnsi="Times New Roman" w:cs="Times New Roman"/>
          <w:color w:val="000000" w:themeColor="text1"/>
          <w:sz w:val="24"/>
          <w:szCs w:val="24"/>
        </w:rPr>
        <w:t xml:space="preserve"> paved </w:t>
      </w:r>
      <w:r w:rsidR="0002383E">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 xml:space="preserve">way for 66 SMIT rise in participatory levels in undertaking urban agricultural activities. Governance of the urban environment affects peasant traders in diverse ways by way of apportioning trading places to them, providing infrastructure and amenities, </w:t>
      </w:r>
      <w:r w:rsidR="0002383E">
        <w:rPr>
          <w:rFonts w:ascii="Times New Roman" w:hAnsi="Times New Roman" w:cs="Times New Roman"/>
          <w:color w:val="000000" w:themeColor="text1"/>
          <w:sz w:val="24"/>
          <w:szCs w:val="24"/>
        </w:rPr>
        <w:t xml:space="preserve">and </w:t>
      </w:r>
      <w:r w:rsidRPr="00A228C1">
        <w:rPr>
          <w:rFonts w:ascii="Times New Roman" w:hAnsi="Times New Roman" w:cs="Times New Roman"/>
          <w:color w:val="000000" w:themeColor="text1"/>
          <w:sz w:val="24"/>
          <w:szCs w:val="24"/>
        </w:rPr>
        <w:t xml:space="preserve">garbage collection. The African market spaces are mainly relevant </w:t>
      </w:r>
      <w:r w:rsidR="0002383E">
        <w:rPr>
          <w:rFonts w:ascii="Times New Roman" w:hAnsi="Times New Roman" w:cs="Times New Roman"/>
          <w:color w:val="000000" w:themeColor="text1"/>
          <w:sz w:val="24"/>
          <w:szCs w:val="24"/>
        </w:rPr>
        <w:t>to</w:t>
      </w:r>
      <w:r w:rsidRPr="00A228C1">
        <w:rPr>
          <w:rFonts w:ascii="Times New Roman" w:hAnsi="Times New Roman" w:cs="Times New Roman"/>
          <w:color w:val="000000" w:themeColor="text1"/>
          <w:sz w:val="24"/>
          <w:szCs w:val="24"/>
        </w:rPr>
        <w:t xml:space="preserve"> urban food systems hence, crucial in the urban environmental governance. </w:t>
      </w:r>
    </w:p>
    <w:p w14:paraId="3E9B5BAF" w14:textId="1FDD0B5D"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    </w:t>
      </w:r>
    </w:p>
    <w:p w14:paraId="691930CC" w14:textId="31DFA3D0" w:rsidR="00424123" w:rsidRPr="00A228C1" w:rsidRDefault="00424123" w:rsidP="00DC08B8">
      <w:pPr>
        <w:numPr>
          <w:ilvl w:val="0"/>
          <w:numId w:val="5"/>
        </w:numPr>
        <w:spacing w:after="0" w:line="480" w:lineRule="auto"/>
        <w:contextualSpacing/>
        <w:jc w:val="both"/>
        <w:rPr>
          <w:rFonts w:ascii="Times New Roman" w:hAnsi="Times New Roman" w:cs="Times New Roman"/>
          <w:i/>
          <w:iCs/>
          <w:color w:val="000000" w:themeColor="text1"/>
          <w:sz w:val="24"/>
          <w:szCs w:val="24"/>
        </w:rPr>
      </w:pPr>
      <w:r w:rsidRPr="00A228C1">
        <w:rPr>
          <w:rFonts w:ascii="Times New Roman" w:hAnsi="Times New Roman" w:cs="Times New Roman"/>
          <w:i/>
          <w:iCs/>
          <w:color w:val="000000" w:themeColor="text1"/>
          <w:sz w:val="24"/>
          <w:szCs w:val="24"/>
        </w:rPr>
        <w:t>Provision and Management of Basic Infrastructure/Services</w:t>
      </w:r>
    </w:p>
    <w:p w14:paraId="0671F55A" w14:textId="65FAD81E" w:rsidR="00424123" w:rsidRPr="00A228C1" w:rsidRDefault="009604B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The </w:t>
      </w:r>
      <w:r w:rsidR="00424123" w:rsidRPr="00A228C1">
        <w:rPr>
          <w:rFonts w:ascii="Times New Roman" w:hAnsi="Times New Roman" w:cs="Times New Roman"/>
          <w:color w:val="000000" w:themeColor="text1"/>
          <w:sz w:val="24"/>
          <w:szCs w:val="24"/>
        </w:rPr>
        <w:t>provision of necessities</w:t>
      </w:r>
      <w:r w:rsidR="004273B5">
        <w:rPr>
          <w:rFonts w:ascii="Times New Roman" w:hAnsi="Times New Roman" w:cs="Times New Roman"/>
          <w:color w:val="000000" w:themeColor="text1"/>
          <w:sz w:val="24"/>
          <w:szCs w:val="24"/>
        </w:rPr>
        <w:t>,</w:t>
      </w:r>
      <w:r w:rsidR="00424123" w:rsidRPr="00A228C1">
        <w:rPr>
          <w:rFonts w:ascii="Times New Roman" w:hAnsi="Times New Roman" w:cs="Times New Roman"/>
          <w:color w:val="000000" w:themeColor="text1"/>
          <w:sz w:val="24"/>
          <w:szCs w:val="24"/>
        </w:rPr>
        <w:t xml:space="preserve"> such </w:t>
      </w:r>
      <w:r w:rsidR="004273B5">
        <w:rPr>
          <w:rFonts w:ascii="Times New Roman" w:hAnsi="Times New Roman" w:cs="Times New Roman"/>
          <w:color w:val="000000" w:themeColor="text1"/>
          <w:sz w:val="24"/>
          <w:szCs w:val="24"/>
        </w:rPr>
        <w:t xml:space="preserve">as </w:t>
      </w:r>
      <w:r w:rsidR="00424123" w:rsidRPr="00A228C1">
        <w:rPr>
          <w:rFonts w:ascii="Times New Roman" w:hAnsi="Times New Roman" w:cs="Times New Roman"/>
          <w:color w:val="000000" w:themeColor="text1"/>
          <w:sz w:val="24"/>
          <w:szCs w:val="24"/>
        </w:rPr>
        <w:t>potable drinking water</w:t>
      </w:r>
      <w:r w:rsidR="004273B5">
        <w:rPr>
          <w:rFonts w:ascii="Times New Roman" w:hAnsi="Times New Roman" w:cs="Times New Roman"/>
          <w:color w:val="000000" w:themeColor="text1"/>
          <w:sz w:val="24"/>
          <w:szCs w:val="24"/>
        </w:rPr>
        <w:t>,</w:t>
      </w:r>
      <w:r w:rsidR="00424123" w:rsidRPr="00A228C1">
        <w:rPr>
          <w:rFonts w:ascii="Times New Roman" w:hAnsi="Times New Roman" w:cs="Times New Roman"/>
          <w:color w:val="000000" w:themeColor="text1"/>
          <w:sz w:val="24"/>
          <w:szCs w:val="24"/>
        </w:rPr>
        <w:t xml:space="preserve"> and the management of waste </w:t>
      </w:r>
      <w:r w:rsidR="004273B5">
        <w:rPr>
          <w:rFonts w:ascii="Times New Roman" w:hAnsi="Times New Roman" w:cs="Times New Roman"/>
          <w:color w:val="000000" w:themeColor="text1"/>
          <w:sz w:val="24"/>
          <w:szCs w:val="24"/>
        </w:rPr>
        <w:t xml:space="preserve">is </w:t>
      </w:r>
      <w:r w:rsidR="00424123" w:rsidRPr="00A228C1">
        <w:rPr>
          <w:rFonts w:ascii="Times New Roman" w:hAnsi="Times New Roman" w:cs="Times New Roman"/>
          <w:color w:val="000000" w:themeColor="text1"/>
          <w:sz w:val="24"/>
          <w:szCs w:val="24"/>
        </w:rPr>
        <w:t>the typical role</w:t>
      </w:r>
      <w:r w:rsidR="004273B5">
        <w:rPr>
          <w:rFonts w:ascii="Times New Roman" w:hAnsi="Times New Roman" w:cs="Times New Roman"/>
          <w:color w:val="000000" w:themeColor="text1"/>
          <w:sz w:val="24"/>
          <w:szCs w:val="24"/>
        </w:rPr>
        <w:t>s</w:t>
      </w:r>
      <w:r w:rsidR="00424123" w:rsidRPr="00A228C1">
        <w:rPr>
          <w:rFonts w:ascii="Times New Roman" w:hAnsi="Times New Roman" w:cs="Times New Roman"/>
          <w:color w:val="000000" w:themeColor="text1"/>
          <w:sz w:val="24"/>
          <w:szCs w:val="24"/>
        </w:rPr>
        <w:t xml:space="preserve"> of the governance of the urban environment in Africa. Usually, this is what is expected of the local government yet, most African urbanites enjoy these </w:t>
      </w:r>
      <w:r w:rsidR="00424123" w:rsidRPr="00A228C1">
        <w:rPr>
          <w:rFonts w:ascii="Times New Roman" w:hAnsi="Times New Roman" w:cs="Times New Roman"/>
          <w:color w:val="000000" w:themeColor="text1"/>
          <w:sz w:val="24"/>
          <w:szCs w:val="24"/>
        </w:rPr>
        <w:lastRenderedPageBreak/>
        <w:t xml:space="preserve">services </w:t>
      </w:r>
      <w:r w:rsidR="009E3E8A">
        <w:rPr>
          <w:rFonts w:ascii="Times New Roman" w:hAnsi="Times New Roman" w:cs="Times New Roman"/>
          <w:color w:val="000000" w:themeColor="text1"/>
          <w:sz w:val="24"/>
          <w:szCs w:val="24"/>
        </w:rPr>
        <w:t xml:space="preserve">through </w:t>
      </w:r>
      <w:r w:rsidR="00424123" w:rsidRPr="00A228C1">
        <w:rPr>
          <w:rFonts w:ascii="Times New Roman" w:hAnsi="Times New Roman" w:cs="Times New Roman"/>
          <w:color w:val="000000" w:themeColor="text1"/>
          <w:sz w:val="24"/>
          <w:szCs w:val="24"/>
        </w:rPr>
        <w:t xml:space="preserve">private enterprises as unearthed by (UN-Habitat, 2016). Management of solid waste is an alarming area </w:t>
      </w:r>
      <w:r w:rsidR="009E3E8A">
        <w:rPr>
          <w:rFonts w:ascii="Times New Roman" w:hAnsi="Times New Roman" w:cs="Times New Roman"/>
          <w:color w:val="000000" w:themeColor="text1"/>
          <w:sz w:val="24"/>
          <w:szCs w:val="24"/>
        </w:rPr>
        <w:t xml:space="preserve">that </w:t>
      </w:r>
      <w:r w:rsidR="00424123" w:rsidRPr="00A228C1">
        <w:rPr>
          <w:rFonts w:ascii="Times New Roman" w:hAnsi="Times New Roman" w:cs="Times New Roman"/>
          <w:color w:val="000000" w:themeColor="text1"/>
          <w:sz w:val="24"/>
          <w:szCs w:val="24"/>
        </w:rPr>
        <w:t xml:space="preserve">needs necessary attention as in the case of landfills in the Wa Municipality trying to absorb all the waste generated in the region as captured by (Munala &amp; Moirongo, 2011; Sibanda et al., 2017). As revealed by Sibanda et al. (2017), urban actors approximate that just 20 to 35 percent of waste </w:t>
      </w:r>
      <w:r w:rsidR="009E3E8A">
        <w:rPr>
          <w:rFonts w:ascii="Times New Roman" w:hAnsi="Times New Roman" w:cs="Times New Roman"/>
          <w:color w:val="000000" w:themeColor="text1"/>
          <w:sz w:val="24"/>
          <w:szCs w:val="24"/>
        </w:rPr>
        <w:t xml:space="preserve">is </w:t>
      </w:r>
      <w:r w:rsidR="00424123" w:rsidRPr="00A228C1">
        <w:rPr>
          <w:rFonts w:ascii="Times New Roman" w:hAnsi="Times New Roman" w:cs="Times New Roman"/>
          <w:color w:val="000000" w:themeColor="text1"/>
          <w:sz w:val="24"/>
          <w:szCs w:val="24"/>
        </w:rPr>
        <w:t xml:space="preserve">gathered appropriately through legal means whilst 65 to 80 percent </w:t>
      </w:r>
      <w:r w:rsidR="009E3E8A">
        <w:rPr>
          <w:rFonts w:ascii="Times New Roman" w:hAnsi="Times New Roman" w:cs="Times New Roman"/>
          <w:color w:val="000000" w:themeColor="text1"/>
          <w:sz w:val="24"/>
          <w:szCs w:val="24"/>
        </w:rPr>
        <w:t xml:space="preserve">is </w:t>
      </w:r>
      <w:r w:rsidR="00424123" w:rsidRPr="00A228C1">
        <w:rPr>
          <w:rFonts w:ascii="Times New Roman" w:hAnsi="Times New Roman" w:cs="Times New Roman"/>
          <w:color w:val="000000" w:themeColor="text1"/>
          <w:sz w:val="24"/>
          <w:szCs w:val="24"/>
        </w:rPr>
        <w:t>left uncollected.</w:t>
      </w:r>
    </w:p>
    <w:p w14:paraId="74614561" w14:textId="5A209D54" w:rsidR="001B3EC8" w:rsidRPr="00A228C1" w:rsidRDefault="001B3EC8" w:rsidP="00DC08B8">
      <w:pPr>
        <w:spacing w:after="0" w:line="480" w:lineRule="auto"/>
        <w:jc w:val="both"/>
        <w:rPr>
          <w:rFonts w:ascii="Times New Roman" w:hAnsi="Times New Roman" w:cs="Times New Roman"/>
          <w:color w:val="000000" w:themeColor="text1"/>
          <w:sz w:val="24"/>
          <w:szCs w:val="24"/>
        </w:rPr>
      </w:pPr>
    </w:p>
    <w:p w14:paraId="5CDE3F1B" w14:textId="77777777" w:rsidR="00424123" w:rsidRPr="00A228C1" w:rsidRDefault="00424123" w:rsidP="00DC08B8">
      <w:pPr>
        <w:numPr>
          <w:ilvl w:val="0"/>
          <w:numId w:val="5"/>
        </w:numPr>
        <w:spacing w:after="0" w:line="480" w:lineRule="auto"/>
        <w:contextualSpacing/>
        <w:jc w:val="both"/>
        <w:rPr>
          <w:rFonts w:ascii="Times New Roman" w:hAnsi="Times New Roman" w:cs="Times New Roman"/>
          <w:i/>
          <w:iCs/>
          <w:color w:val="000000" w:themeColor="text1"/>
          <w:sz w:val="24"/>
          <w:szCs w:val="24"/>
        </w:rPr>
      </w:pPr>
      <w:r w:rsidRPr="00A228C1">
        <w:rPr>
          <w:rFonts w:ascii="Times New Roman" w:hAnsi="Times New Roman" w:cs="Times New Roman"/>
          <w:i/>
          <w:iCs/>
          <w:color w:val="000000" w:themeColor="text1"/>
          <w:sz w:val="24"/>
          <w:szCs w:val="24"/>
        </w:rPr>
        <w:t>Urban Transport Systems</w:t>
      </w:r>
    </w:p>
    <w:p w14:paraId="5527DE9A" w14:textId="5F77AE84"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In a study by Kumar and Barrett, (2008), it was brought to light that road networks and mechanisms to ease traffic congestion are inadequate in 14 African cities. They also discovered that there are numerous spoilt vehicles with high fumes from their exhausts, a factor to climate change, less road lighting regulations, deplorable vehicle parts, unsupervised vehicles resulting </w:t>
      </w:r>
      <w:r w:rsidR="007B235A">
        <w:rPr>
          <w:rFonts w:ascii="Times New Roman" w:hAnsi="Times New Roman" w:cs="Times New Roman"/>
          <w:color w:val="000000" w:themeColor="text1"/>
          <w:sz w:val="24"/>
          <w:szCs w:val="24"/>
        </w:rPr>
        <w:t>in</w:t>
      </w:r>
      <w:r w:rsidRPr="00A228C1">
        <w:rPr>
          <w:rFonts w:ascii="Times New Roman" w:hAnsi="Times New Roman" w:cs="Times New Roman"/>
          <w:color w:val="000000" w:themeColor="text1"/>
          <w:sz w:val="24"/>
          <w:szCs w:val="24"/>
        </w:rPr>
        <w:t xml:space="preserve"> increased road accidents and rampant corruption within the police units surmounting to less action being taking to offenders (Kumar and Barrett, 2008). </w:t>
      </w:r>
    </w:p>
    <w:p w14:paraId="7E0F973F" w14:textId="77777777" w:rsidR="00A35A61" w:rsidRPr="00A228C1" w:rsidRDefault="00A35A61" w:rsidP="00DC08B8">
      <w:pPr>
        <w:spacing w:after="0" w:line="480" w:lineRule="auto"/>
        <w:jc w:val="both"/>
        <w:rPr>
          <w:rFonts w:ascii="Times New Roman" w:hAnsi="Times New Roman" w:cs="Times New Roman"/>
          <w:color w:val="000000" w:themeColor="text1"/>
          <w:sz w:val="24"/>
          <w:szCs w:val="24"/>
        </w:rPr>
      </w:pPr>
    </w:p>
    <w:p w14:paraId="6993E41B" w14:textId="5502CCD7" w:rsidR="00A35A61" w:rsidRPr="00A228C1" w:rsidRDefault="00A35A61" w:rsidP="00DC08B8">
      <w:pPr>
        <w:pStyle w:val="ListParagraph"/>
        <w:numPr>
          <w:ilvl w:val="0"/>
          <w:numId w:val="5"/>
        </w:numPr>
        <w:spacing w:after="0" w:line="480" w:lineRule="auto"/>
        <w:jc w:val="both"/>
        <w:rPr>
          <w:rFonts w:ascii="Times New Roman" w:hAnsi="Times New Roman" w:cs="Times New Roman"/>
          <w:i/>
          <w:iCs/>
          <w:color w:val="000000" w:themeColor="text1"/>
          <w:sz w:val="24"/>
          <w:szCs w:val="24"/>
        </w:rPr>
      </w:pPr>
      <w:r w:rsidRPr="00A228C1">
        <w:rPr>
          <w:rFonts w:ascii="Times New Roman" w:hAnsi="Times New Roman" w:cs="Times New Roman"/>
          <w:i/>
          <w:iCs/>
          <w:color w:val="000000" w:themeColor="text1"/>
          <w:sz w:val="24"/>
          <w:szCs w:val="24"/>
        </w:rPr>
        <w:t>Food Safety and Security</w:t>
      </w:r>
    </w:p>
    <w:p w14:paraId="39A4D72D" w14:textId="73F97A64"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It contained the findings of Ericksen (2008) that the unavailable laid down principles </w:t>
      </w:r>
      <w:r w:rsidR="007B235A">
        <w:rPr>
          <w:rFonts w:ascii="Times New Roman" w:hAnsi="Times New Roman" w:cs="Times New Roman"/>
          <w:color w:val="000000" w:themeColor="text1"/>
          <w:sz w:val="24"/>
          <w:szCs w:val="24"/>
        </w:rPr>
        <w:t>of</w:t>
      </w:r>
      <w:r w:rsidRPr="00A228C1">
        <w:rPr>
          <w:rFonts w:ascii="Times New Roman" w:hAnsi="Times New Roman" w:cs="Times New Roman"/>
          <w:color w:val="000000" w:themeColor="text1"/>
          <w:sz w:val="24"/>
          <w:szCs w:val="24"/>
        </w:rPr>
        <w:t xml:space="preserve"> food production, processing, packing and distribution are the elements of food security and safety in urban areas in Africa.</w:t>
      </w:r>
      <w:r w:rsidRPr="00A228C1">
        <w:rPr>
          <w:color w:val="000000" w:themeColor="text1"/>
        </w:rPr>
        <w:t xml:space="preserve"> </w:t>
      </w:r>
      <w:r w:rsidRPr="00A228C1">
        <w:rPr>
          <w:rFonts w:ascii="Times New Roman" w:hAnsi="Times New Roman" w:cs="Times New Roman"/>
          <w:color w:val="000000" w:themeColor="text1"/>
          <w:sz w:val="24"/>
          <w:szCs w:val="24"/>
        </w:rPr>
        <w:t xml:space="preserve">In this regard, these guidelines </w:t>
      </w:r>
      <w:r w:rsidR="007B235A">
        <w:rPr>
          <w:rFonts w:ascii="Times New Roman" w:hAnsi="Times New Roman" w:cs="Times New Roman"/>
          <w:color w:val="000000" w:themeColor="text1"/>
          <w:sz w:val="24"/>
          <w:szCs w:val="24"/>
        </w:rPr>
        <w:t>for</w:t>
      </w:r>
      <w:r w:rsidRPr="00A228C1">
        <w:rPr>
          <w:rFonts w:ascii="Times New Roman" w:hAnsi="Times New Roman" w:cs="Times New Roman"/>
          <w:color w:val="000000" w:themeColor="text1"/>
          <w:sz w:val="24"/>
          <w:szCs w:val="24"/>
        </w:rPr>
        <w:t xml:space="preserve"> food security (availability and accessibility) and food safety must be enhanced </w:t>
      </w:r>
      <w:r w:rsidR="007B235A">
        <w:rPr>
          <w:rFonts w:ascii="Times New Roman" w:hAnsi="Times New Roman" w:cs="Times New Roman"/>
          <w:color w:val="000000" w:themeColor="text1"/>
          <w:sz w:val="24"/>
          <w:szCs w:val="24"/>
        </w:rPr>
        <w:t xml:space="preserve">in </w:t>
      </w:r>
      <w:r w:rsidRPr="00A228C1">
        <w:rPr>
          <w:rFonts w:ascii="Times New Roman" w:hAnsi="Times New Roman" w:cs="Times New Roman"/>
          <w:color w:val="000000" w:themeColor="text1"/>
          <w:sz w:val="24"/>
          <w:szCs w:val="24"/>
        </w:rPr>
        <w:t>the national domain whereas</w:t>
      </w:r>
      <w:r w:rsidR="006E3840">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intensified enforcement should be made at the governance of the urban environment as revealed by (</w:t>
      </w:r>
      <w:r w:rsidR="007A308F" w:rsidRPr="00A228C1">
        <w:rPr>
          <w:rFonts w:ascii="Times New Roman" w:hAnsi="Times New Roman" w:cs="Times New Roman"/>
          <w:color w:val="000000" w:themeColor="text1"/>
          <w:sz w:val="24"/>
          <w:szCs w:val="24"/>
        </w:rPr>
        <w:t>Cambaza dos Muchangos et al., 2015</w:t>
      </w:r>
      <w:r w:rsidRPr="00A228C1">
        <w:rPr>
          <w:rFonts w:ascii="Times New Roman" w:hAnsi="Times New Roman" w:cs="Times New Roman"/>
          <w:color w:val="000000" w:themeColor="text1"/>
          <w:sz w:val="24"/>
          <w:szCs w:val="24"/>
        </w:rPr>
        <w:t xml:space="preserve">). </w:t>
      </w:r>
    </w:p>
    <w:p w14:paraId="330FF20B" w14:textId="77777777" w:rsidR="001B3EC8" w:rsidRPr="00A228C1" w:rsidRDefault="001B3EC8" w:rsidP="00DC08B8">
      <w:pPr>
        <w:spacing w:after="0" w:line="480" w:lineRule="auto"/>
        <w:jc w:val="both"/>
        <w:rPr>
          <w:rFonts w:ascii="Times New Roman" w:hAnsi="Times New Roman" w:cs="Times New Roman"/>
          <w:color w:val="000000" w:themeColor="text1"/>
          <w:sz w:val="24"/>
          <w:szCs w:val="24"/>
        </w:rPr>
      </w:pPr>
    </w:p>
    <w:p w14:paraId="03DFA268" w14:textId="77777777" w:rsidR="00424123" w:rsidRPr="00A228C1" w:rsidRDefault="00424123" w:rsidP="00843771">
      <w:pPr>
        <w:pStyle w:val="Heading2"/>
        <w:rPr>
          <w:color w:val="000000" w:themeColor="text1"/>
        </w:rPr>
      </w:pPr>
      <w:bookmarkStart w:id="80" w:name="_Toc106002874"/>
      <w:bookmarkStart w:id="81" w:name="_Toc116476231"/>
      <w:r w:rsidRPr="00A228C1">
        <w:rPr>
          <w:color w:val="000000" w:themeColor="text1"/>
        </w:rPr>
        <w:lastRenderedPageBreak/>
        <w:t>2.5 Challenges of Urban Environmental Governance</w:t>
      </w:r>
      <w:bookmarkEnd w:id="80"/>
      <w:bookmarkEnd w:id="81"/>
    </w:p>
    <w:p w14:paraId="35662714" w14:textId="23CAC606"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Several studies have delved deeper into the challenges confronting urban environmental governance in order to come out with salient ways to address </w:t>
      </w:r>
      <w:r w:rsidR="007B235A">
        <w:rPr>
          <w:rFonts w:ascii="Times New Roman" w:hAnsi="Times New Roman" w:cs="Times New Roman"/>
          <w:color w:val="000000" w:themeColor="text1"/>
          <w:sz w:val="24"/>
          <w:szCs w:val="24"/>
        </w:rPr>
        <w:t>them</w:t>
      </w:r>
      <w:r w:rsidRPr="00A228C1">
        <w:rPr>
          <w:rFonts w:ascii="Times New Roman" w:hAnsi="Times New Roman" w:cs="Times New Roman"/>
          <w:color w:val="000000" w:themeColor="text1"/>
          <w:sz w:val="24"/>
          <w:szCs w:val="24"/>
        </w:rPr>
        <w:t>. Urban environments in developing countries continue to experience serious problems, including air and water pollution, degradation of green areas, poor sanitation</w:t>
      </w:r>
      <w:r w:rsidR="007B235A">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food insecurity (Quagraine, 2011; Amoako, 2015; Cobbinah &amp; Darkwah, 2016). Efforts to manage these problems</w:t>
      </w:r>
      <w:r w:rsidR="007B235A">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have proven futile by actual failure to appreciate their character and potential remedies. In the wisdom of conventionalism in Africa, residents of urban areas are highly irresponsible toward the environment and frequently pursue national and local governments to deliver them from themselves. For example, thorough reviews conducted by most researchers in Ghana (e.g., Quagraine, 2011; Fuseini and Kemp, 2015; Cobbinah et al., 2016; Cobbinah and Aboagye, 2017) often tend</w:t>
      </w:r>
      <w:r w:rsidR="00E1526B">
        <w:rPr>
          <w:rFonts w:ascii="Times New Roman" w:hAnsi="Times New Roman" w:cs="Times New Roman"/>
          <w:color w:val="000000" w:themeColor="text1"/>
          <w:sz w:val="24"/>
          <w:szCs w:val="24"/>
        </w:rPr>
        <w:t>s</w:t>
      </w:r>
      <w:r w:rsidRPr="00A228C1">
        <w:rPr>
          <w:rFonts w:ascii="Times New Roman" w:hAnsi="Times New Roman" w:cs="Times New Roman"/>
          <w:color w:val="000000" w:themeColor="text1"/>
          <w:sz w:val="24"/>
          <w:szCs w:val="24"/>
        </w:rPr>
        <w:t xml:space="preserve"> to blame most, of urban Ghana’s environmental governance challenges on rapid urbanization, poverty</w:t>
      </w:r>
      <w:r w:rsidR="006268B9">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poor urban planning and management. Hitherto, Cobbinah et al. (2016) proposed that there has not been any evidence o</w:t>
      </w:r>
      <w:r w:rsidR="006268B9">
        <w:rPr>
          <w:rFonts w:ascii="Times New Roman" w:hAnsi="Times New Roman" w:cs="Times New Roman"/>
          <w:color w:val="000000" w:themeColor="text1"/>
          <w:sz w:val="24"/>
          <w:szCs w:val="24"/>
        </w:rPr>
        <w:t>f</w:t>
      </w:r>
      <w:r w:rsidRPr="00A228C1">
        <w:rPr>
          <w:rFonts w:ascii="Times New Roman" w:hAnsi="Times New Roman" w:cs="Times New Roman"/>
          <w:color w:val="000000" w:themeColor="text1"/>
          <w:sz w:val="24"/>
          <w:szCs w:val="24"/>
        </w:rPr>
        <w:t xml:space="preserve"> Ghanaian city dwellers being particularly unconcerned about environmental issues, nor have successive national and local authorities shown true interest.  It was therefore concluded that urban environmental governance in Ghana in this era shows that safeguarding urban environmental resources is an issue that needs to be examined more critically and integrated into an overall strategy of sustainable urban development towards the attainment of food security (Cobbinah et al., 2016).</w:t>
      </w:r>
    </w:p>
    <w:p w14:paraId="7D1BDAB8" w14:textId="77777777" w:rsidR="001B3EC8" w:rsidRPr="00A228C1" w:rsidRDefault="001B3EC8" w:rsidP="00DC08B8">
      <w:pPr>
        <w:spacing w:after="0" w:line="480" w:lineRule="auto"/>
        <w:jc w:val="both"/>
        <w:rPr>
          <w:color w:val="000000" w:themeColor="text1"/>
        </w:rPr>
      </w:pPr>
    </w:p>
    <w:p w14:paraId="2AF6060E" w14:textId="236CEE57"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There are three primary elements that incline the challenges of urban environmental governance. These are high urban population, nonfunctional urban planning</w:t>
      </w:r>
      <w:r w:rsidR="006268B9">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increased urban poverty.</w:t>
      </w:r>
    </w:p>
    <w:p w14:paraId="3B530E1E" w14:textId="77777777" w:rsidR="00424123" w:rsidRPr="00A228C1" w:rsidRDefault="00424123" w:rsidP="00DC08B8">
      <w:pPr>
        <w:numPr>
          <w:ilvl w:val="0"/>
          <w:numId w:val="3"/>
        </w:numPr>
        <w:spacing w:after="0" w:line="480" w:lineRule="auto"/>
        <w:contextualSpacing/>
        <w:jc w:val="both"/>
        <w:rPr>
          <w:rFonts w:ascii="Times New Roman" w:hAnsi="Times New Roman" w:cs="Times New Roman"/>
          <w:i/>
          <w:iCs/>
          <w:color w:val="000000" w:themeColor="text1"/>
          <w:sz w:val="24"/>
          <w:szCs w:val="24"/>
        </w:rPr>
      </w:pPr>
      <w:r w:rsidRPr="00A228C1">
        <w:rPr>
          <w:rFonts w:ascii="Times New Roman" w:hAnsi="Times New Roman" w:cs="Times New Roman"/>
          <w:i/>
          <w:iCs/>
          <w:color w:val="000000" w:themeColor="text1"/>
          <w:sz w:val="24"/>
          <w:szCs w:val="24"/>
        </w:rPr>
        <w:lastRenderedPageBreak/>
        <w:t xml:space="preserve">High urban population </w:t>
      </w:r>
    </w:p>
    <w:p w14:paraId="7C51763A" w14:textId="5E736570" w:rsidR="00424123" w:rsidRPr="00A228C1" w:rsidRDefault="00424123" w:rsidP="00DC08B8">
      <w:pPr>
        <w:spacing w:after="0" w:line="480" w:lineRule="auto"/>
        <w:jc w:val="both"/>
        <w:rPr>
          <w:color w:val="000000" w:themeColor="text1"/>
        </w:rPr>
      </w:pPr>
      <w:r w:rsidRPr="00A228C1">
        <w:rPr>
          <w:rFonts w:ascii="Times New Roman" w:hAnsi="Times New Roman" w:cs="Times New Roman"/>
          <w:color w:val="000000" w:themeColor="text1"/>
          <w:sz w:val="24"/>
          <w:szCs w:val="24"/>
        </w:rPr>
        <w:t xml:space="preserve">Fuseini and Kemp (2015) posit that there has been general </w:t>
      </w:r>
      <w:r w:rsidR="00E1526B">
        <w:rPr>
          <w:rFonts w:ascii="Times New Roman" w:hAnsi="Times New Roman" w:cs="Times New Roman"/>
          <w:color w:val="000000" w:themeColor="text1"/>
          <w:sz w:val="24"/>
          <w:szCs w:val="24"/>
        </w:rPr>
        <w:t>po</w:t>
      </w:r>
      <w:r w:rsidR="005C4989">
        <w:rPr>
          <w:rFonts w:ascii="Times New Roman" w:hAnsi="Times New Roman" w:cs="Times New Roman"/>
          <w:color w:val="000000" w:themeColor="text1"/>
          <w:sz w:val="24"/>
          <w:szCs w:val="24"/>
        </w:rPr>
        <w:t>p</w:t>
      </w:r>
      <w:r w:rsidR="00E1526B">
        <w:rPr>
          <w:rFonts w:ascii="Times New Roman" w:hAnsi="Times New Roman" w:cs="Times New Roman"/>
          <w:color w:val="000000" w:themeColor="text1"/>
          <w:sz w:val="24"/>
          <w:szCs w:val="24"/>
        </w:rPr>
        <w:t>ulation</w:t>
      </w:r>
      <w:r w:rsidR="005C4989">
        <w:rPr>
          <w:rFonts w:ascii="Times New Roman" w:hAnsi="Times New Roman" w:cs="Times New Roman"/>
          <w:color w:val="000000" w:themeColor="text1"/>
          <w:sz w:val="24"/>
          <w:szCs w:val="24"/>
        </w:rPr>
        <w:t xml:space="preserve"> </w:t>
      </w:r>
      <w:r w:rsidRPr="00A228C1">
        <w:rPr>
          <w:rFonts w:ascii="Times New Roman" w:hAnsi="Times New Roman" w:cs="Times New Roman"/>
          <w:color w:val="000000" w:themeColor="text1"/>
          <w:sz w:val="24"/>
          <w:szCs w:val="24"/>
        </w:rPr>
        <w:t>growth in the late 1950s and into the 1960s.</w:t>
      </w:r>
      <w:r w:rsidRPr="00A228C1">
        <w:rPr>
          <w:color w:val="000000" w:themeColor="text1"/>
        </w:rPr>
        <w:t xml:space="preserve"> </w:t>
      </w:r>
      <w:r w:rsidRPr="00A228C1">
        <w:rPr>
          <w:rFonts w:ascii="Times New Roman" w:hAnsi="Times New Roman" w:cs="Times New Roman"/>
          <w:color w:val="000000" w:themeColor="text1"/>
          <w:sz w:val="24"/>
          <w:szCs w:val="24"/>
        </w:rPr>
        <w:t xml:space="preserve">Currently, statistics reveal a rising trend in Africa’s natural population with the fertility rate rising from 4.0 children per woman in 2008 to 4.4 children per woman in 2010, with some estimates indicating that the rate may climb even more in the near future (GSS, 2013). In view of this, it is not staggering that World Bank (2015) has found that Africa’s urban population more than tripled between 1984 and 2014. Interestingly, however, Quagraine (2011) who conducted a similar study </w:t>
      </w:r>
      <w:r w:rsidR="004F5A4F">
        <w:rPr>
          <w:rFonts w:ascii="Times New Roman" w:hAnsi="Times New Roman" w:cs="Times New Roman"/>
          <w:color w:val="000000" w:themeColor="text1"/>
          <w:sz w:val="24"/>
          <w:szCs w:val="24"/>
        </w:rPr>
        <w:t>on</w:t>
      </w:r>
      <w:r w:rsidRPr="00A228C1">
        <w:rPr>
          <w:rFonts w:ascii="Times New Roman" w:hAnsi="Times New Roman" w:cs="Times New Roman"/>
          <w:color w:val="000000" w:themeColor="text1"/>
          <w:sz w:val="24"/>
          <w:szCs w:val="24"/>
        </w:rPr>
        <w:t xml:space="preserve"> population growth indicated that increased urban residents have put pressure on environmental resources which is a major hindrance to urban environmental governance.</w:t>
      </w:r>
      <w:r w:rsidRPr="00A228C1">
        <w:rPr>
          <w:color w:val="000000" w:themeColor="text1"/>
        </w:rPr>
        <w:t xml:space="preserve"> </w:t>
      </w:r>
    </w:p>
    <w:p w14:paraId="70E86DAA" w14:textId="77777777" w:rsidR="001B3EC8" w:rsidRPr="00A228C1" w:rsidRDefault="001B3EC8" w:rsidP="00DC08B8">
      <w:pPr>
        <w:spacing w:after="0" w:line="480" w:lineRule="auto"/>
        <w:jc w:val="both"/>
        <w:rPr>
          <w:color w:val="000000" w:themeColor="text1"/>
        </w:rPr>
      </w:pPr>
    </w:p>
    <w:p w14:paraId="5C318D66" w14:textId="77777777" w:rsidR="00424123" w:rsidRPr="00A228C1" w:rsidRDefault="00424123" w:rsidP="00DC08B8">
      <w:pPr>
        <w:numPr>
          <w:ilvl w:val="0"/>
          <w:numId w:val="3"/>
        </w:numPr>
        <w:spacing w:after="0" w:line="480" w:lineRule="auto"/>
        <w:contextualSpacing/>
        <w:jc w:val="both"/>
        <w:rPr>
          <w:color w:val="000000" w:themeColor="text1"/>
        </w:rPr>
      </w:pPr>
      <w:r w:rsidRPr="00A228C1">
        <w:rPr>
          <w:rFonts w:ascii="Times New Roman" w:hAnsi="Times New Roman" w:cs="Times New Roman"/>
          <w:i/>
          <w:iCs/>
          <w:color w:val="000000" w:themeColor="text1"/>
          <w:sz w:val="24"/>
          <w:szCs w:val="24"/>
        </w:rPr>
        <w:t>Nonfunctional urban planning</w:t>
      </w:r>
    </w:p>
    <w:p w14:paraId="740A657B" w14:textId="62660BEE" w:rsidR="00424123" w:rsidRPr="00A228C1" w:rsidRDefault="00424123" w:rsidP="00DC08B8">
      <w:pPr>
        <w:spacing w:after="0" w:line="480" w:lineRule="auto"/>
        <w:jc w:val="both"/>
        <w:rPr>
          <w:color w:val="000000" w:themeColor="text1"/>
        </w:rPr>
      </w:pPr>
      <w:r w:rsidRPr="00A228C1">
        <w:rPr>
          <w:rFonts w:ascii="Times New Roman" w:hAnsi="Times New Roman" w:cs="Times New Roman"/>
          <w:color w:val="000000" w:themeColor="text1"/>
          <w:sz w:val="24"/>
          <w:szCs w:val="24"/>
        </w:rPr>
        <w:t>As found by Fuseini and Kemp (2015), urban planning in Africa has generally remained an exclusionary practice, with few residents participating.</w:t>
      </w:r>
      <w:r w:rsidRPr="00A228C1">
        <w:rPr>
          <w:color w:val="000000" w:themeColor="text1"/>
        </w:rPr>
        <w:t xml:space="preserve"> </w:t>
      </w:r>
      <w:r w:rsidRPr="00A228C1">
        <w:rPr>
          <w:rFonts w:ascii="Times New Roman" w:hAnsi="Times New Roman" w:cs="Times New Roman"/>
          <w:color w:val="000000" w:themeColor="text1"/>
          <w:sz w:val="24"/>
          <w:szCs w:val="24"/>
        </w:rPr>
        <w:t>In the same vein, a study undertaken by Adarkwa (2012) revealed that from colonial times to the 21</w:t>
      </w:r>
      <w:r w:rsidRPr="00A228C1">
        <w:rPr>
          <w:rFonts w:ascii="Times New Roman" w:hAnsi="Times New Roman" w:cs="Times New Roman"/>
          <w:color w:val="000000" w:themeColor="text1"/>
          <w:sz w:val="24"/>
          <w:szCs w:val="24"/>
          <w:vertAlign w:val="superscript"/>
        </w:rPr>
        <w:t>st</w:t>
      </w:r>
      <w:r w:rsidRPr="00A228C1">
        <w:rPr>
          <w:rFonts w:ascii="Times New Roman" w:hAnsi="Times New Roman" w:cs="Times New Roman"/>
          <w:color w:val="000000" w:themeColor="text1"/>
          <w:sz w:val="24"/>
          <w:szCs w:val="24"/>
        </w:rPr>
        <w:t xml:space="preserve"> century, urban planning has possibly been the most dramatic of the institutional phenomena that have distinguished Africa’s urban development process.</w:t>
      </w:r>
      <w:r w:rsidRPr="00A228C1">
        <w:rPr>
          <w:color w:val="000000" w:themeColor="text1"/>
        </w:rPr>
        <w:t xml:space="preserve"> </w:t>
      </w:r>
      <w:r w:rsidRPr="00A228C1">
        <w:rPr>
          <w:rFonts w:ascii="Times New Roman" w:hAnsi="Times New Roman" w:cs="Times New Roman"/>
          <w:color w:val="000000" w:themeColor="text1"/>
          <w:sz w:val="24"/>
          <w:szCs w:val="24"/>
        </w:rPr>
        <w:t>Similar studies by Obeng-Odoom (2010), Adarkwa (2012), Amoateng et al. (2013), Fuseini and Kemp (2015)</w:t>
      </w:r>
      <w:r w:rsidR="004F5A4F">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World Bank (2015) have attributed the challenges of present-day urban environmental governance to the poor performance of post-independence economic and urban planning.</w:t>
      </w:r>
      <w:r w:rsidRPr="00A228C1">
        <w:rPr>
          <w:color w:val="000000" w:themeColor="text1"/>
        </w:rPr>
        <w:t xml:space="preserve"> </w:t>
      </w:r>
      <w:r w:rsidRPr="00A228C1">
        <w:rPr>
          <w:rFonts w:ascii="Times New Roman" w:hAnsi="Times New Roman" w:cs="Times New Roman"/>
          <w:color w:val="000000" w:themeColor="text1"/>
          <w:sz w:val="24"/>
          <w:szCs w:val="24"/>
        </w:rPr>
        <w:t xml:space="preserve">In the case of Cobbinah and Darkwah (2016); and Watson and Agbola (2013) who studied the trends of urban planning observed that in Ghana, threats </w:t>
      </w:r>
      <w:r w:rsidR="004F5A4F">
        <w:rPr>
          <w:rFonts w:ascii="Times New Roman" w:hAnsi="Times New Roman" w:cs="Times New Roman"/>
          <w:color w:val="000000" w:themeColor="text1"/>
          <w:sz w:val="24"/>
          <w:szCs w:val="24"/>
        </w:rPr>
        <w:t>t</w:t>
      </w:r>
      <w:r w:rsidRPr="00A228C1">
        <w:rPr>
          <w:rFonts w:ascii="Times New Roman" w:hAnsi="Times New Roman" w:cs="Times New Roman"/>
          <w:color w:val="000000" w:themeColor="text1"/>
          <w:sz w:val="24"/>
          <w:szCs w:val="24"/>
        </w:rPr>
        <w:t>o the environment are a result of low inclusivity, inequity</w:t>
      </w:r>
      <w:r w:rsidR="004F5A4F">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pro-poor.</w:t>
      </w:r>
      <w:r w:rsidRPr="00A228C1">
        <w:rPr>
          <w:color w:val="000000" w:themeColor="text1"/>
        </w:rPr>
        <w:t xml:space="preserve"> </w:t>
      </w:r>
    </w:p>
    <w:p w14:paraId="35DCDFC1" w14:textId="77777777" w:rsidR="001B3EC8" w:rsidRPr="00A228C1" w:rsidRDefault="001B3EC8" w:rsidP="00DC08B8">
      <w:pPr>
        <w:spacing w:after="0" w:line="480" w:lineRule="auto"/>
        <w:jc w:val="both"/>
        <w:rPr>
          <w:color w:val="000000" w:themeColor="text1"/>
        </w:rPr>
      </w:pPr>
    </w:p>
    <w:p w14:paraId="4DE4214F" w14:textId="56453C1F"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lastRenderedPageBreak/>
        <w:t>Likewise, Cobbinah and Korah (2015) and Fuseini and Kemp (2015) brought to light from their studies some situational analysis that planning processes were implemented to please the colonial officials during the 1950s but changed due to the interest alteration by the residents of the urban areas.</w:t>
      </w:r>
      <w:r w:rsidRPr="00A228C1">
        <w:rPr>
          <w:color w:val="000000" w:themeColor="text1"/>
        </w:rPr>
        <w:t xml:space="preserve"> </w:t>
      </w:r>
      <w:r w:rsidRPr="00A228C1">
        <w:rPr>
          <w:rFonts w:ascii="Times New Roman" w:hAnsi="Times New Roman" w:cs="Times New Roman"/>
          <w:color w:val="000000" w:themeColor="text1"/>
          <w:sz w:val="24"/>
          <w:szCs w:val="24"/>
        </w:rPr>
        <w:t>Nonetheless, after a pre-post-independence era, urban planning was embraced as a constructive inclination in molding cities of Africa but currently</w:t>
      </w:r>
      <w:r w:rsidR="004F5A4F">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there are many uncertainties as to its role in the planning and governance of urban environments (Cobbinah &amp; Darkwah, 2016).</w:t>
      </w:r>
      <w:r w:rsidRPr="00A228C1">
        <w:rPr>
          <w:color w:val="000000" w:themeColor="text1"/>
        </w:rPr>
        <w:t xml:space="preserve"> </w:t>
      </w:r>
      <w:r w:rsidRPr="00A228C1">
        <w:rPr>
          <w:rFonts w:ascii="Times New Roman" w:hAnsi="Times New Roman" w:cs="Times New Roman"/>
          <w:color w:val="000000" w:themeColor="text1"/>
          <w:sz w:val="24"/>
          <w:szCs w:val="24"/>
        </w:rPr>
        <w:t>Findings from Fuseini and Kemp (2015) were that the execution of reformative policies by government officials relevant to change issues surrounding the African urban environment has been a delicate issue.</w:t>
      </w:r>
      <w:r w:rsidRPr="00A228C1">
        <w:rPr>
          <w:color w:val="000000" w:themeColor="text1"/>
        </w:rPr>
        <w:t xml:space="preserve"> </w:t>
      </w:r>
      <w:r w:rsidRPr="00A228C1">
        <w:rPr>
          <w:rFonts w:ascii="Times New Roman" w:hAnsi="Times New Roman" w:cs="Times New Roman"/>
          <w:color w:val="000000" w:themeColor="text1"/>
          <w:sz w:val="24"/>
          <w:szCs w:val="24"/>
        </w:rPr>
        <w:t>Also, inquiries by Fuseini and Kemp (2015) brought to light that governments of Africa still parade themselves with colonial planning approaches to urban environmental governance. Steadily, policies made during the colonial era were overly exclusionary and governed the urban environment without capturing the interests and involving the residents of urban areas (Adarkwa, 2012).</w:t>
      </w:r>
      <w:r w:rsidRPr="00A228C1">
        <w:rPr>
          <w:color w:val="000000" w:themeColor="text1"/>
        </w:rPr>
        <w:t xml:space="preserve"> </w:t>
      </w:r>
      <w:r w:rsidRPr="00A228C1">
        <w:rPr>
          <w:rFonts w:ascii="Times New Roman" w:hAnsi="Times New Roman" w:cs="Times New Roman"/>
          <w:color w:val="000000" w:themeColor="text1"/>
          <w:sz w:val="24"/>
          <w:szCs w:val="24"/>
        </w:rPr>
        <w:t>Amoateng et al., (2013) and Boamah et al., (2012) found the issues of insouciance regarding urbanites and urban environmental governance as over dependence o</w:t>
      </w:r>
      <w:r w:rsidR="00E77CC9">
        <w:rPr>
          <w:rFonts w:ascii="Times New Roman" w:hAnsi="Times New Roman" w:cs="Times New Roman"/>
          <w:color w:val="000000" w:themeColor="text1"/>
          <w:sz w:val="24"/>
          <w:szCs w:val="24"/>
        </w:rPr>
        <w:t>n</w:t>
      </w:r>
      <w:r w:rsidRPr="00A228C1">
        <w:rPr>
          <w:rFonts w:ascii="Times New Roman" w:hAnsi="Times New Roman" w:cs="Times New Roman"/>
          <w:color w:val="000000" w:themeColor="text1"/>
          <w:sz w:val="24"/>
          <w:szCs w:val="24"/>
        </w:rPr>
        <w:t xml:space="preserve"> colonial planning policies.</w:t>
      </w:r>
      <w:r w:rsidRPr="00A228C1">
        <w:rPr>
          <w:color w:val="000000" w:themeColor="text1"/>
        </w:rPr>
        <w:t xml:space="preserve"> </w:t>
      </w:r>
      <w:r w:rsidRPr="00A228C1">
        <w:rPr>
          <w:rFonts w:ascii="Times New Roman" w:hAnsi="Times New Roman" w:cs="Times New Roman"/>
          <w:color w:val="000000" w:themeColor="text1"/>
          <w:sz w:val="24"/>
          <w:szCs w:val="24"/>
        </w:rPr>
        <w:t xml:space="preserve">Hence, there should be a paradigm shift where inclusivity and equity in the urban environmental governance processes would be enhanced (Watson, 2009; Watson &amp; Agbola, 2013; World Bank, 2015). In order to address the defunct urban planning, </w:t>
      </w:r>
      <w:r w:rsidR="00E77CC9">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government should make clear policies that would be urbanites centred and eschew the colonial urban planning regimes or reform those ones.</w:t>
      </w:r>
    </w:p>
    <w:p w14:paraId="31940BCD" w14:textId="09BFCFA9" w:rsidR="00A35A61" w:rsidRPr="00A228C1" w:rsidRDefault="00F54772" w:rsidP="00F54772">
      <w:pPr>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br w:type="page"/>
      </w:r>
    </w:p>
    <w:p w14:paraId="43DEB6D4" w14:textId="36A82F66" w:rsidR="00424123" w:rsidRPr="00A228C1" w:rsidRDefault="00424123" w:rsidP="00DC08B8">
      <w:pPr>
        <w:numPr>
          <w:ilvl w:val="0"/>
          <w:numId w:val="3"/>
        </w:numPr>
        <w:spacing w:after="0" w:line="480" w:lineRule="auto"/>
        <w:contextualSpacing/>
        <w:jc w:val="both"/>
        <w:rPr>
          <w:rFonts w:ascii="Times New Roman" w:hAnsi="Times New Roman" w:cs="Times New Roman"/>
          <w:i/>
          <w:iCs/>
          <w:color w:val="000000" w:themeColor="text1"/>
          <w:sz w:val="24"/>
          <w:szCs w:val="24"/>
        </w:rPr>
      </w:pPr>
      <w:r w:rsidRPr="00A228C1">
        <w:rPr>
          <w:rFonts w:ascii="Times New Roman" w:hAnsi="Times New Roman" w:cs="Times New Roman"/>
          <w:i/>
          <w:iCs/>
          <w:color w:val="000000" w:themeColor="text1"/>
          <w:sz w:val="24"/>
          <w:szCs w:val="24"/>
        </w:rPr>
        <w:lastRenderedPageBreak/>
        <w:t>Increased urban poverty</w:t>
      </w:r>
    </w:p>
    <w:p w14:paraId="0B9D9978" w14:textId="0BABCC0F" w:rsidR="001B3EC8" w:rsidRPr="00A228C1" w:rsidRDefault="00424123" w:rsidP="00DC08B8">
      <w:pPr>
        <w:spacing w:after="0" w:line="480" w:lineRule="auto"/>
        <w:jc w:val="both"/>
        <w:rPr>
          <w:color w:val="000000" w:themeColor="text1"/>
        </w:rPr>
      </w:pPr>
      <w:r w:rsidRPr="00A228C1">
        <w:rPr>
          <w:rFonts w:ascii="Times New Roman" w:hAnsi="Times New Roman" w:cs="Times New Roman"/>
          <w:color w:val="000000" w:themeColor="text1"/>
          <w:sz w:val="24"/>
          <w:szCs w:val="24"/>
        </w:rPr>
        <w:t>Evidence from Drakakis-Smith, (1995) and Cobbinah et al. (2015) brought to light that most debate on sustainable urban environmental governance in Africa has been fixated on severe urban poverty.</w:t>
      </w:r>
      <w:r w:rsidRPr="00A228C1">
        <w:rPr>
          <w:color w:val="000000" w:themeColor="text1"/>
        </w:rPr>
        <w:t xml:space="preserve"> </w:t>
      </w:r>
      <w:r w:rsidRPr="00A228C1">
        <w:rPr>
          <w:rFonts w:ascii="Times New Roman" w:hAnsi="Times New Roman" w:cs="Times New Roman"/>
          <w:color w:val="000000" w:themeColor="text1"/>
          <w:sz w:val="24"/>
          <w:szCs w:val="24"/>
        </w:rPr>
        <w:t>It was found that there is no questioning about the glaring nature of urban poverty not across many regions in Africa (Mabogunje, 1995).</w:t>
      </w:r>
      <w:r w:rsidRPr="00A228C1">
        <w:rPr>
          <w:color w:val="000000" w:themeColor="text1"/>
        </w:rPr>
        <w:t xml:space="preserve"> </w:t>
      </w:r>
      <w:r w:rsidRPr="00A228C1">
        <w:rPr>
          <w:rFonts w:ascii="Times New Roman" w:hAnsi="Times New Roman" w:cs="Times New Roman"/>
          <w:color w:val="000000" w:themeColor="text1"/>
          <w:sz w:val="24"/>
          <w:szCs w:val="24"/>
        </w:rPr>
        <w:t>Similar studies by Mabogunje (1995) have attributed the issue of urban poverty to rapid population growth as postulated by neo-Malthusians. In the case of the issues of poverty, the major determinants are the interactions and high population growth</w:t>
      </w:r>
      <w:r w:rsidR="005C4989">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which result </w:t>
      </w:r>
      <w:r w:rsidR="008733E6">
        <w:rPr>
          <w:rFonts w:ascii="Times New Roman" w:hAnsi="Times New Roman" w:cs="Times New Roman"/>
          <w:color w:val="000000" w:themeColor="text1"/>
          <w:sz w:val="24"/>
          <w:szCs w:val="24"/>
        </w:rPr>
        <w:t>in</w:t>
      </w:r>
      <w:r w:rsidRPr="00A228C1">
        <w:rPr>
          <w:rFonts w:ascii="Times New Roman" w:hAnsi="Times New Roman" w:cs="Times New Roman"/>
          <w:color w:val="000000" w:themeColor="text1"/>
          <w:sz w:val="24"/>
          <w:szCs w:val="24"/>
        </w:rPr>
        <w:t xml:space="preserve"> the fragmentation of </w:t>
      </w:r>
      <w:r w:rsidR="008733E6">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urban land and serious challenges in the governance of urban environments (MacDonald, 1989). It was contained in some findings of high population growth that it does not necessarily lead to the fragmentation of urban land and challenges to the governance of urban environment but creates room for innovations and technological advancement</w:t>
      </w:r>
      <w:r w:rsidR="005C4989">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which enhances increment in food production and quality urban environmental governance (Boserup, 1981; Kates &amp; Haarmann, 1992).</w:t>
      </w:r>
      <w:r w:rsidRPr="00A228C1">
        <w:rPr>
          <w:color w:val="000000" w:themeColor="text1"/>
        </w:rPr>
        <w:t xml:space="preserve"> </w:t>
      </w:r>
      <w:r w:rsidRPr="00A228C1">
        <w:rPr>
          <w:rFonts w:ascii="Times New Roman" w:hAnsi="Times New Roman" w:cs="Times New Roman"/>
          <w:color w:val="000000" w:themeColor="text1"/>
          <w:sz w:val="24"/>
          <w:szCs w:val="24"/>
        </w:rPr>
        <w:t xml:space="preserve">Based on the two diverse views on the findings of urban poverty, both views are applicable in the discourse of urban Ghana. To begin with the view in the former write-up, the main drive </w:t>
      </w:r>
      <w:r w:rsidR="008733E6">
        <w:rPr>
          <w:rFonts w:ascii="Times New Roman" w:hAnsi="Times New Roman" w:cs="Times New Roman"/>
          <w:color w:val="000000" w:themeColor="text1"/>
          <w:sz w:val="24"/>
          <w:szCs w:val="24"/>
        </w:rPr>
        <w:t>f</w:t>
      </w:r>
      <w:r w:rsidRPr="00A228C1">
        <w:rPr>
          <w:rFonts w:ascii="Times New Roman" w:hAnsi="Times New Roman" w:cs="Times New Roman"/>
          <w:color w:val="000000" w:themeColor="text1"/>
          <w:sz w:val="24"/>
          <w:szCs w:val="24"/>
        </w:rPr>
        <w:t>o</w:t>
      </w:r>
      <w:r w:rsidR="008733E6">
        <w:rPr>
          <w:rFonts w:ascii="Times New Roman" w:hAnsi="Times New Roman" w:cs="Times New Roman"/>
          <w:color w:val="000000" w:themeColor="text1"/>
          <w:sz w:val="24"/>
          <w:szCs w:val="24"/>
        </w:rPr>
        <w:t>r</w:t>
      </w:r>
      <w:r w:rsidRPr="00A228C1">
        <w:rPr>
          <w:rFonts w:ascii="Times New Roman" w:hAnsi="Times New Roman" w:cs="Times New Roman"/>
          <w:color w:val="000000" w:themeColor="text1"/>
          <w:sz w:val="24"/>
          <w:szCs w:val="24"/>
        </w:rPr>
        <w:t xml:space="preserve"> the challenges of urban environmental governance is due to the high growth in population and poverty (World Bank, 2015).</w:t>
      </w:r>
      <w:r w:rsidRPr="00A228C1">
        <w:rPr>
          <w:color w:val="000000" w:themeColor="text1"/>
        </w:rPr>
        <w:t xml:space="preserve"> </w:t>
      </w:r>
    </w:p>
    <w:p w14:paraId="214ECA52" w14:textId="77777777" w:rsidR="001B3EC8" w:rsidRPr="00A228C1" w:rsidRDefault="001B3EC8" w:rsidP="00DC08B8">
      <w:pPr>
        <w:spacing w:after="0" w:line="480" w:lineRule="auto"/>
        <w:jc w:val="both"/>
        <w:rPr>
          <w:color w:val="000000" w:themeColor="text1"/>
        </w:rPr>
      </w:pPr>
    </w:p>
    <w:p w14:paraId="5218C8C4" w14:textId="69C132E4" w:rsidR="00424123" w:rsidRPr="00A228C1" w:rsidRDefault="00424123" w:rsidP="00DC08B8">
      <w:pPr>
        <w:spacing w:after="0" w:line="480" w:lineRule="auto"/>
        <w:jc w:val="both"/>
        <w:rPr>
          <w:color w:val="000000" w:themeColor="text1"/>
        </w:rPr>
      </w:pPr>
      <w:r w:rsidRPr="00A228C1">
        <w:rPr>
          <w:rFonts w:ascii="Times New Roman" w:hAnsi="Times New Roman" w:cs="Times New Roman"/>
          <w:color w:val="000000" w:themeColor="text1"/>
          <w:sz w:val="24"/>
          <w:szCs w:val="24"/>
        </w:rPr>
        <w:t>Conclusively, the latter opinion on the subject matter did a thorough perusal to the enormous contributions rapid population growth brought between the 1980s and 2000s in Ghana that is, the creation of jobs, access to basic amenities for urban residents, expansion of opportunities</w:t>
      </w:r>
      <w:r w:rsidR="008733E6">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the increment in the gross domestic product (GDP). Even though these two views have made their submissions, the GSS (2015) ha</w:t>
      </w:r>
      <w:r w:rsidR="008733E6">
        <w:rPr>
          <w:rFonts w:ascii="Times New Roman" w:hAnsi="Times New Roman" w:cs="Times New Roman"/>
          <w:color w:val="000000" w:themeColor="text1"/>
          <w:sz w:val="24"/>
          <w:szCs w:val="24"/>
        </w:rPr>
        <w:t>s</w:t>
      </w:r>
      <w:r w:rsidRPr="00A228C1">
        <w:rPr>
          <w:rFonts w:ascii="Times New Roman" w:hAnsi="Times New Roman" w:cs="Times New Roman"/>
          <w:color w:val="000000" w:themeColor="text1"/>
          <w:sz w:val="24"/>
          <w:szCs w:val="24"/>
        </w:rPr>
        <w:t xml:space="preserve"> reported that the rate of poverty in the Wa Municipality continues to range from 10% to 19%. </w:t>
      </w:r>
      <w:r w:rsidRPr="00A228C1">
        <w:rPr>
          <w:rFonts w:ascii="Times New Roman" w:hAnsi="Times New Roman" w:cs="Times New Roman"/>
          <w:color w:val="000000" w:themeColor="text1"/>
          <w:sz w:val="24"/>
          <w:szCs w:val="24"/>
        </w:rPr>
        <w:lastRenderedPageBreak/>
        <w:t>Hence, there is a major cause of concern about urban environmental governance and food security.</w:t>
      </w:r>
      <w:r w:rsidRPr="00A228C1">
        <w:rPr>
          <w:color w:val="000000" w:themeColor="text1"/>
        </w:rPr>
        <w:t xml:space="preserve"> </w:t>
      </w:r>
    </w:p>
    <w:p w14:paraId="30DFC391" w14:textId="77777777" w:rsidR="001B3EC8" w:rsidRPr="00A228C1" w:rsidRDefault="001B3EC8" w:rsidP="00DC08B8">
      <w:pPr>
        <w:spacing w:after="0" w:line="480" w:lineRule="auto"/>
        <w:jc w:val="both"/>
        <w:rPr>
          <w:color w:val="000000" w:themeColor="text1"/>
        </w:rPr>
      </w:pPr>
    </w:p>
    <w:p w14:paraId="1BDAFAAC" w14:textId="77777777" w:rsidR="00424123" w:rsidRPr="00A228C1" w:rsidRDefault="00424123" w:rsidP="00843771">
      <w:pPr>
        <w:pStyle w:val="Heading2"/>
        <w:rPr>
          <w:color w:val="000000" w:themeColor="text1"/>
        </w:rPr>
      </w:pPr>
      <w:bookmarkStart w:id="82" w:name="_Toc106002875"/>
      <w:bookmarkStart w:id="83" w:name="_Toc116476232"/>
      <w:r w:rsidRPr="00A228C1">
        <w:rPr>
          <w:color w:val="000000" w:themeColor="text1"/>
        </w:rPr>
        <w:t>2.6 Effects of Urban Environmental Governance on Food Security (Availability and Accessibility)</w:t>
      </w:r>
      <w:bookmarkEnd w:id="82"/>
      <w:bookmarkEnd w:id="83"/>
    </w:p>
    <w:p w14:paraId="3D1AD41E" w14:textId="7C348DEA" w:rsidR="00424123" w:rsidRPr="00A228C1" w:rsidRDefault="008733E6" w:rsidP="00DC08B8">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 xml:space="preserve">empirical </w:t>
      </w:r>
      <w:r w:rsidR="00424123" w:rsidRPr="00A228C1">
        <w:rPr>
          <w:rFonts w:ascii="Times New Roman" w:hAnsi="Times New Roman" w:cs="Times New Roman"/>
          <w:color w:val="000000" w:themeColor="text1"/>
          <w:sz w:val="24"/>
          <w:szCs w:val="24"/>
        </w:rPr>
        <w:t>literature on the effects of urban environmental governance on food security ha</w:t>
      </w:r>
      <w:r w:rsidR="00EE5192">
        <w:rPr>
          <w:rFonts w:ascii="Times New Roman" w:hAnsi="Times New Roman" w:cs="Times New Roman"/>
          <w:color w:val="000000" w:themeColor="text1"/>
          <w:sz w:val="24"/>
          <w:szCs w:val="24"/>
        </w:rPr>
        <w:t>s</w:t>
      </w:r>
      <w:r w:rsidR="00424123" w:rsidRPr="00A228C1">
        <w:rPr>
          <w:rFonts w:ascii="Times New Roman" w:hAnsi="Times New Roman" w:cs="Times New Roman"/>
          <w:color w:val="000000" w:themeColor="text1"/>
          <w:sz w:val="24"/>
          <w:szCs w:val="24"/>
        </w:rPr>
        <w:t xml:space="preserve"> extensively observed that urban environmental governance posits major effects on food security in and around cities (Zezza &amp; Tasciotti, 2010; Crush et al., 2011). On the whole, existing literature on the impacts of urban environmental governance on food security ha</w:t>
      </w:r>
      <w:r w:rsidR="00EE5192">
        <w:rPr>
          <w:rFonts w:ascii="Times New Roman" w:hAnsi="Times New Roman" w:cs="Times New Roman"/>
          <w:color w:val="000000" w:themeColor="text1"/>
          <w:sz w:val="24"/>
          <w:szCs w:val="24"/>
        </w:rPr>
        <w:t>s</w:t>
      </w:r>
      <w:r w:rsidR="00424123" w:rsidRPr="00A228C1">
        <w:rPr>
          <w:rFonts w:ascii="Times New Roman" w:hAnsi="Times New Roman" w:cs="Times New Roman"/>
          <w:color w:val="000000" w:themeColor="text1"/>
          <w:sz w:val="24"/>
          <w:szCs w:val="24"/>
        </w:rPr>
        <w:t xml:space="preserve"> been on the basis that most African national and local governments are oblivious of the significance of urban agriculture, viewing it as rudimentary and unfit </w:t>
      </w:r>
      <w:r w:rsidR="00EE5192">
        <w:rPr>
          <w:rFonts w:ascii="Times New Roman" w:hAnsi="Times New Roman" w:cs="Times New Roman"/>
          <w:color w:val="000000" w:themeColor="text1"/>
          <w:sz w:val="24"/>
          <w:szCs w:val="24"/>
        </w:rPr>
        <w:t xml:space="preserve">for </w:t>
      </w:r>
      <w:r w:rsidR="00424123" w:rsidRPr="00A228C1">
        <w:rPr>
          <w:rFonts w:ascii="Times New Roman" w:hAnsi="Times New Roman" w:cs="Times New Roman"/>
          <w:color w:val="000000" w:themeColor="text1"/>
          <w:sz w:val="24"/>
          <w:szCs w:val="24"/>
        </w:rPr>
        <w:t>their ‘modernist’ agenda of the way cities should look lik</w:t>
      </w:r>
      <w:r w:rsidR="00424123" w:rsidRPr="00A228C1">
        <w:rPr>
          <w:color w:val="000000" w:themeColor="text1"/>
        </w:rPr>
        <w:t xml:space="preserve">e </w:t>
      </w:r>
      <w:r w:rsidR="00424123" w:rsidRPr="00A228C1">
        <w:rPr>
          <w:rFonts w:ascii="Times New Roman" w:hAnsi="Times New Roman" w:cs="Times New Roman"/>
          <w:color w:val="000000" w:themeColor="text1"/>
          <w:sz w:val="24"/>
          <w:szCs w:val="24"/>
        </w:rPr>
        <w:t xml:space="preserve">(Simatele &amp; Binns, 2008). </w:t>
      </w:r>
    </w:p>
    <w:p w14:paraId="536BE5CE" w14:textId="77777777" w:rsidR="00287C87" w:rsidRPr="00A228C1" w:rsidRDefault="00287C87" w:rsidP="00DC08B8">
      <w:pPr>
        <w:spacing w:after="0" w:line="480" w:lineRule="auto"/>
        <w:jc w:val="both"/>
        <w:rPr>
          <w:rFonts w:ascii="Times New Roman" w:hAnsi="Times New Roman" w:cs="Times New Roman"/>
          <w:color w:val="000000" w:themeColor="text1"/>
          <w:sz w:val="24"/>
          <w:szCs w:val="24"/>
        </w:rPr>
      </w:pPr>
    </w:p>
    <w:p w14:paraId="49485E29" w14:textId="552280AF"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Simultaneously, studies by Simatele and Binns (2008) have revealed that the level of willingness from local governments in Africa to promote urban/peri-urban agriculture to achiev</w:t>
      </w:r>
      <w:r w:rsidR="00EE5192">
        <w:rPr>
          <w:rFonts w:ascii="Times New Roman" w:hAnsi="Times New Roman" w:cs="Times New Roman"/>
          <w:color w:val="000000" w:themeColor="text1"/>
          <w:sz w:val="24"/>
          <w:szCs w:val="24"/>
        </w:rPr>
        <w:t>e</w:t>
      </w:r>
      <w:r w:rsidRPr="00A228C1">
        <w:rPr>
          <w:rFonts w:ascii="Times New Roman" w:hAnsi="Times New Roman" w:cs="Times New Roman"/>
          <w:color w:val="000000" w:themeColor="text1"/>
          <w:sz w:val="24"/>
          <w:szCs w:val="24"/>
        </w:rPr>
        <w:t xml:space="preserve"> food security is less. For instance, it is being tagged as a basic activity</w:t>
      </w:r>
      <w:r w:rsidR="005C4989">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w:t>
      </w:r>
      <w:r w:rsidR="00EE5192">
        <w:rPr>
          <w:rFonts w:ascii="Times New Roman" w:hAnsi="Times New Roman" w:cs="Times New Roman"/>
          <w:color w:val="000000" w:themeColor="text1"/>
          <w:sz w:val="24"/>
          <w:szCs w:val="24"/>
        </w:rPr>
        <w:t>that</w:t>
      </w:r>
      <w:r w:rsidRPr="00A228C1">
        <w:rPr>
          <w:rFonts w:ascii="Times New Roman" w:hAnsi="Times New Roman" w:cs="Times New Roman"/>
          <w:color w:val="000000" w:themeColor="text1"/>
          <w:sz w:val="24"/>
          <w:szCs w:val="24"/>
        </w:rPr>
        <w:t xml:space="preserve"> detaches itself from the modernist view of cities. Additionally, the few cities that have tolerated and incorporated urban/peri-urban agricultural policies are mostly funded by NGOs</w:t>
      </w:r>
      <w:r w:rsidRPr="00A228C1">
        <w:rPr>
          <w:color w:val="000000" w:themeColor="text1"/>
        </w:rPr>
        <w:t xml:space="preserve"> </w:t>
      </w:r>
      <w:r w:rsidRPr="00A228C1">
        <w:rPr>
          <w:rFonts w:ascii="Times New Roman" w:hAnsi="Times New Roman" w:cs="Times New Roman"/>
          <w:color w:val="000000" w:themeColor="text1"/>
          <w:sz w:val="24"/>
          <w:szCs w:val="24"/>
        </w:rPr>
        <w:t xml:space="preserve">(Schmidt et al., 2015). In the work of Kombe (2005) it was revealed that most often than not, control over the use of land in urban/peri-urban areas </w:t>
      </w:r>
      <w:r w:rsidR="00233A20">
        <w:rPr>
          <w:rFonts w:ascii="Times New Roman" w:hAnsi="Times New Roman" w:cs="Times New Roman"/>
          <w:color w:val="000000" w:themeColor="text1"/>
          <w:sz w:val="24"/>
          <w:szCs w:val="24"/>
        </w:rPr>
        <w:t xml:space="preserve">is </w:t>
      </w:r>
      <w:r w:rsidRPr="00A228C1">
        <w:rPr>
          <w:rFonts w:ascii="Times New Roman" w:hAnsi="Times New Roman" w:cs="Times New Roman"/>
          <w:color w:val="000000" w:themeColor="text1"/>
          <w:sz w:val="24"/>
          <w:szCs w:val="24"/>
        </w:rPr>
        <w:t>usually</w:t>
      </w:r>
      <w:r w:rsidR="00233A20">
        <w:rPr>
          <w:rFonts w:ascii="Times New Roman" w:hAnsi="Times New Roman" w:cs="Times New Roman"/>
          <w:color w:val="000000" w:themeColor="text1"/>
          <w:sz w:val="24"/>
          <w:szCs w:val="24"/>
        </w:rPr>
        <w:t xml:space="preserve"> the</w:t>
      </w:r>
      <w:r w:rsidRPr="00A228C1">
        <w:rPr>
          <w:rFonts w:ascii="Times New Roman" w:hAnsi="Times New Roman" w:cs="Times New Roman"/>
          <w:color w:val="000000" w:themeColor="text1"/>
          <w:sz w:val="24"/>
          <w:szCs w:val="24"/>
        </w:rPr>
        <w:t xml:space="preserve"> unfettered way to land development. A major issue surrounding the complexities </w:t>
      </w:r>
      <w:r w:rsidR="00233A20">
        <w:rPr>
          <w:rFonts w:ascii="Times New Roman" w:hAnsi="Times New Roman" w:cs="Times New Roman"/>
          <w:color w:val="000000" w:themeColor="text1"/>
          <w:sz w:val="24"/>
          <w:szCs w:val="24"/>
        </w:rPr>
        <w:t xml:space="preserve">is </w:t>
      </w:r>
      <w:r w:rsidRPr="00A228C1">
        <w:rPr>
          <w:rFonts w:ascii="Times New Roman" w:hAnsi="Times New Roman" w:cs="Times New Roman"/>
          <w:color w:val="000000" w:themeColor="text1"/>
          <w:sz w:val="24"/>
          <w:szCs w:val="24"/>
        </w:rPr>
        <w:t>customary land ownership which makes controlling the use of land by local government difficult</w:t>
      </w:r>
      <w:r w:rsidRPr="00A228C1">
        <w:rPr>
          <w:color w:val="000000" w:themeColor="text1"/>
        </w:rPr>
        <w:t xml:space="preserve"> (</w:t>
      </w:r>
      <w:r w:rsidRPr="00A228C1">
        <w:rPr>
          <w:rFonts w:ascii="Times New Roman" w:hAnsi="Times New Roman" w:cs="Times New Roman"/>
          <w:color w:val="000000" w:themeColor="text1"/>
          <w:sz w:val="24"/>
          <w:szCs w:val="24"/>
        </w:rPr>
        <w:t xml:space="preserve">Gough, 1999). In the case of Ghana, farmers have been constantly pushed </w:t>
      </w:r>
      <w:r w:rsidRPr="00A228C1">
        <w:rPr>
          <w:rFonts w:ascii="Times New Roman" w:hAnsi="Times New Roman" w:cs="Times New Roman"/>
          <w:color w:val="000000" w:themeColor="text1"/>
          <w:sz w:val="24"/>
          <w:szCs w:val="24"/>
        </w:rPr>
        <w:lastRenderedPageBreak/>
        <w:t xml:space="preserve">farther to less arable lands due to an increased rate </w:t>
      </w:r>
      <w:r w:rsidR="00233A20">
        <w:rPr>
          <w:rFonts w:ascii="Times New Roman" w:hAnsi="Times New Roman" w:cs="Times New Roman"/>
          <w:color w:val="000000" w:themeColor="text1"/>
          <w:sz w:val="24"/>
          <w:szCs w:val="24"/>
        </w:rPr>
        <w:t xml:space="preserve">of </w:t>
      </w:r>
      <w:r w:rsidRPr="00A228C1">
        <w:rPr>
          <w:rFonts w:ascii="Times New Roman" w:hAnsi="Times New Roman" w:cs="Times New Roman"/>
          <w:color w:val="000000" w:themeColor="text1"/>
          <w:sz w:val="24"/>
          <w:szCs w:val="24"/>
        </w:rPr>
        <w:t>urbanization</w:t>
      </w:r>
      <w:r w:rsidRPr="00A228C1">
        <w:rPr>
          <w:color w:val="000000" w:themeColor="text1"/>
        </w:rPr>
        <w:t xml:space="preserve"> (</w:t>
      </w:r>
      <w:r w:rsidRPr="00A228C1">
        <w:rPr>
          <w:rFonts w:ascii="Times New Roman" w:hAnsi="Times New Roman" w:cs="Times New Roman"/>
          <w:color w:val="000000" w:themeColor="text1"/>
          <w:sz w:val="24"/>
          <w:szCs w:val="24"/>
        </w:rPr>
        <w:t>Kuusaana &amp; Eledi</w:t>
      </w:r>
      <w:r w:rsidR="00287C87" w:rsidRPr="00A228C1">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2015). </w:t>
      </w:r>
    </w:p>
    <w:p w14:paraId="32DB2FA7" w14:textId="77777777" w:rsidR="00287C87" w:rsidRPr="00A228C1" w:rsidRDefault="00287C87" w:rsidP="00DC08B8">
      <w:pPr>
        <w:spacing w:after="0" w:line="480" w:lineRule="auto"/>
        <w:jc w:val="both"/>
        <w:rPr>
          <w:rFonts w:ascii="Times New Roman" w:hAnsi="Times New Roman" w:cs="Times New Roman"/>
          <w:color w:val="000000" w:themeColor="text1"/>
          <w:sz w:val="24"/>
          <w:szCs w:val="24"/>
        </w:rPr>
      </w:pPr>
    </w:p>
    <w:p w14:paraId="78512DDF" w14:textId="1E881DE4"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Even though the increased availability of food can promote food security with lower food prices for consumers, it is obviously not sufficient because of effective food demand, and how food is distributed and accessed across the world due to the effects associated with </w:t>
      </w:r>
      <w:r w:rsidR="00233A20">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 xml:space="preserve">governance of urban environments (Qureshi et al., 2015). On the flip side, findings from McKenzie and William (2015) have revealed the need for effective urban environmental governance for food </w:t>
      </w:r>
      <w:r w:rsidR="00233A20" w:rsidRPr="00A228C1">
        <w:rPr>
          <w:rFonts w:ascii="Times New Roman" w:hAnsi="Times New Roman" w:cs="Times New Roman"/>
          <w:color w:val="000000" w:themeColor="text1"/>
          <w:sz w:val="24"/>
          <w:szCs w:val="24"/>
        </w:rPr>
        <w:t>available</w:t>
      </w:r>
      <w:r w:rsidRPr="00A228C1">
        <w:rPr>
          <w:rFonts w:ascii="Times New Roman" w:hAnsi="Times New Roman" w:cs="Times New Roman"/>
          <w:color w:val="000000" w:themeColor="text1"/>
          <w:sz w:val="24"/>
          <w:szCs w:val="24"/>
        </w:rPr>
        <w:t xml:space="preserve"> to feed more than 9 billion people by 2050. Increasing food availability is not sufficient since food needs to be produced in ways that allow for continued supply, do not degrade the ability to produce food in the future</w:t>
      </w:r>
      <w:r w:rsidR="00233A20">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do not have serious interference with the environment.</w:t>
      </w:r>
      <w:r w:rsidRPr="00A228C1">
        <w:rPr>
          <w:color w:val="000000" w:themeColor="text1"/>
        </w:rPr>
        <w:t xml:space="preserve"> </w:t>
      </w:r>
      <w:r w:rsidRPr="00A228C1">
        <w:rPr>
          <w:rFonts w:ascii="Times New Roman" w:hAnsi="Times New Roman" w:cs="Times New Roman"/>
          <w:color w:val="000000" w:themeColor="text1"/>
          <w:sz w:val="24"/>
          <w:szCs w:val="24"/>
        </w:rPr>
        <w:t>The study by Baldos and Hertel (2015) also revealed that accessibility is essential in enhancing food security in cities, where access to market</w:t>
      </w:r>
      <w:r w:rsidR="00233A20">
        <w:rPr>
          <w:rFonts w:ascii="Times New Roman" w:hAnsi="Times New Roman" w:cs="Times New Roman"/>
          <w:color w:val="000000" w:themeColor="text1"/>
          <w:sz w:val="24"/>
          <w:szCs w:val="24"/>
        </w:rPr>
        <w:t>s</w:t>
      </w:r>
      <w:r w:rsidRPr="00A228C1">
        <w:rPr>
          <w:rFonts w:ascii="Times New Roman" w:hAnsi="Times New Roman" w:cs="Times New Roman"/>
          <w:color w:val="000000" w:themeColor="text1"/>
          <w:sz w:val="24"/>
          <w:szCs w:val="24"/>
        </w:rPr>
        <w:t xml:space="preserve"> and decisions from international bodies cannot be overlooked. For instance, the hikes in oil prices led to an over increase in food prices to about 80 percent between 2004 and 2008 which made accessing available food a major challenge in Ghanaian cities</w:t>
      </w:r>
      <w:r w:rsidR="005C4989" w:rsidRPr="005C4989">
        <w:rPr>
          <w:rFonts w:ascii="Times New Roman" w:hAnsi="Times New Roman" w:cs="Times New Roman"/>
          <w:color w:val="000000" w:themeColor="text1"/>
          <w:sz w:val="24"/>
          <w:szCs w:val="24"/>
        </w:rPr>
        <w:t xml:space="preserve"> </w:t>
      </w:r>
      <w:r w:rsidR="005C4989">
        <w:rPr>
          <w:rFonts w:ascii="Times New Roman" w:hAnsi="Times New Roman" w:cs="Times New Roman"/>
          <w:color w:val="000000" w:themeColor="text1"/>
          <w:sz w:val="24"/>
          <w:szCs w:val="24"/>
        </w:rPr>
        <w:t>(World Bank, 2015)</w:t>
      </w:r>
      <w:r w:rsidRPr="00A228C1">
        <w:rPr>
          <w:rFonts w:ascii="Times New Roman" w:hAnsi="Times New Roman" w:cs="Times New Roman"/>
          <w:color w:val="000000" w:themeColor="text1"/>
          <w:sz w:val="24"/>
          <w:szCs w:val="24"/>
        </w:rPr>
        <w:t>.</w:t>
      </w:r>
    </w:p>
    <w:p w14:paraId="64DCD734" w14:textId="77777777" w:rsidR="00287C87" w:rsidRPr="00A228C1" w:rsidRDefault="00287C87" w:rsidP="00DC08B8">
      <w:pPr>
        <w:spacing w:after="0" w:line="480" w:lineRule="auto"/>
        <w:jc w:val="both"/>
        <w:rPr>
          <w:rFonts w:ascii="Times New Roman" w:hAnsi="Times New Roman" w:cs="Times New Roman"/>
          <w:color w:val="000000" w:themeColor="text1"/>
          <w:sz w:val="24"/>
          <w:szCs w:val="24"/>
        </w:rPr>
      </w:pPr>
    </w:p>
    <w:p w14:paraId="5D59C231" w14:textId="02848B19"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To attain food security among urbanites, the issue of </w:t>
      </w:r>
      <w:r w:rsidR="00233A20">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transfer of goods and services should not be downplayed (Crush et al., 2010).</w:t>
      </w:r>
      <w:r w:rsidRPr="00A228C1">
        <w:rPr>
          <w:color w:val="000000" w:themeColor="text1"/>
        </w:rPr>
        <w:t xml:space="preserve"> </w:t>
      </w:r>
      <w:r w:rsidRPr="00A228C1">
        <w:rPr>
          <w:rFonts w:ascii="Times New Roman" w:hAnsi="Times New Roman" w:cs="Times New Roman"/>
          <w:color w:val="000000" w:themeColor="text1"/>
          <w:sz w:val="24"/>
          <w:szCs w:val="24"/>
        </w:rPr>
        <w:t>Urban food security is not well understood, but a comparative analysis showed that the shift from locally produced food items and a large informal retail sector to formal supermarkets with international supply chains may result in decreased levels of food security therefore, the need to embrace urban and peri-urban agriculture (Riley &amp; Legwegoh, 2014).</w:t>
      </w:r>
    </w:p>
    <w:p w14:paraId="577BA725" w14:textId="77777777" w:rsidR="00424123" w:rsidRPr="00A228C1" w:rsidRDefault="00424123" w:rsidP="00843771">
      <w:pPr>
        <w:pStyle w:val="Heading2"/>
        <w:rPr>
          <w:color w:val="000000" w:themeColor="text1"/>
        </w:rPr>
      </w:pPr>
      <w:bookmarkStart w:id="84" w:name="_Toc106002876"/>
      <w:bookmarkStart w:id="85" w:name="_Toc116476233"/>
      <w:r w:rsidRPr="00A228C1">
        <w:rPr>
          <w:color w:val="000000" w:themeColor="text1"/>
        </w:rPr>
        <w:lastRenderedPageBreak/>
        <w:t>2.7 Urban Environmental Governance Policies and Food Security</w:t>
      </w:r>
      <w:bookmarkEnd w:id="84"/>
      <w:bookmarkEnd w:id="85"/>
    </w:p>
    <w:p w14:paraId="28EF05C9" w14:textId="20197600" w:rsidR="00287C87"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In recent decades, developed countries have incorporated the explicit actualization of food security in urban areas. MacRae and Donahue (2013) revealed that there exists a conceptual divide between actors involved </w:t>
      </w:r>
      <w:r w:rsidR="008E0D01">
        <w:rPr>
          <w:rFonts w:ascii="Times New Roman" w:hAnsi="Times New Roman" w:cs="Times New Roman"/>
          <w:color w:val="000000" w:themeColor="text1"/>
          <w:sz w:val="24"/>
          <w:szCs w:val="24"/>
        </w:rPr>
        <w:t xml:space="preserve">in </w:t>
      </w:r>
      <w:r w:rsidRPr="00A228C1">
        <w:rPr>
          <w:rFonts w:ascii="Times New Roman" w:hAnsi="Times New Roman" w:cs="Times New Roman"/>
          <w:color w:val="000000" w:themeColor="text1"/>
          <w:sz w:val="24"/>
          <w:szCs w:val="24"/>
        </w:rPr>
        <w:t>urban planning and the ‘government’. Also, towards the attainment of urban food security, there w</w:t>
      </w:r>
      <w:r w:rsidR="008E0D01">
        <w:rPr>
          <w:rFonts w:ascii="Times New Roman" w:hAnsi="Times New Roman" w:cs="Times New Roman"/>
          <w:color w:val="000000" w:themeColor="text1"/>
          <w:sz w:val="24"/>
          <w:szCs w:val="24"/>
        </w:rPr>
        <w:t>as a</w:t>
      </w:r>
      <w:r w:rsidRPr="00A228C1">
        <w:rPr>
          <w:rFonts w:ascii="Times New Roman" w:hAnsi="Times New Roman" w:cs="Times New Roman"/>
          <w:color w:val="000000" w:themeColor="text1"/>
          <w:sz w:val="24"/>
          <w:szCs w:val="24"/>
        </w:rPr>
        <w:t xml:space="preserve"> conscious effort by the global north to indulge in collaborative ascendancy where the prudence of Food Policy Councils enhanced sustainable food security (Sonnino, 2016). Nonetheless, studies by Rocha and Lessa (2009) have maintained that food security in the governance of urban environments in developing countries </w:t>
      </w:r>
      <w:r w:rsidR="008E0D01">
        <w:rPr>
          <w:rFonts w:ascii="Times New Roman" w:hAnsi="Times New Roman" w:cs="Times New Roman"/>
          <w:color w:val="000000" w:themeColor="text1"/>
          <w:sz w:val="24"/>
          <w:szCs w:val="24"/>
        </w:rPr>
        <w:t>is</w:t>
      </w:r>
      <w:r w:rsidRPr="00A228C1">
        <w:rPr>
          <w:rFonts w:ascii="Times New Roman" w:hAnsi="Times New Roman" w:cs="Times New Roman"/>
          <w:color w:val="000000" w:themeColor="text1"/>
          <w:sz w:val="24"/>
          <w:szCs w:val="24"/>
        </w:rPr>
        <w:t xml:space="preserve"> sporadic even where it exists, it is deliberately in the direction of affordable food for the poor (e.g., in Belo Horizonte, Brazil). </w:t>
      </w:r>
    </w:p>
    <w:p w14:paraId="3DC80C03" w14:textId="0738CBCC"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 </w:t>
      </w:r>
    </w:p>
    <w:p w14:paraId="59DAC61E" w14:textId="0C84E43F" w:rsidR="002C0F7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As revealed by Edwards (1980), policy implementation refers to both the process of creating a policy (the passing of a legislative act, the issuance of an executive order, or the publication of a regulatory rule) and the outcomes of the policy for the people who are affected by it. Similarly, as recorded by Adamolekun (1983), policy implementation </w:t>
      </w:r>
      <w:r w:rsidR="00B87857">
        <w:rPr>
          <w:rFonts w:ascii="Times New Roman" w:hAnsi="Times New Roman" w:cs="Times New Roman"/>
          <w:color w:val="000000" w:themeColor="text1"/>
          <w:sz w:val="24"/>
          <w:szCs w:val="24"/>
        </w:rPr>
        <w:t xml:space="preserve">is </w:t>
      </w:r>
      <w:r w:rsidRPr="00A228C1">
        <w:rPr>
          <w:rFonts w:ascii="Times New Roman" w:hAnsi="Times New Roman" w:cs="Times New Roman"/>
          <w:color w:val="000000" w:themeColor="text1"/>
          <w:sz w:val="24"/>
          <w:szCs w:val="24"/>
        </w:rPr>
        <w:t>the processes that are carried out in light of</w:t>
      </w:r>
      <w:r w:rsidR="00B87857">
        <w:rPr>
          <w:rFonts w:ascii="Times New Roman" w:hAnsi="Times New Roman" w:cs="Times New Roman"/>
          <w:color w:val="000000" w:themeColor="text1"/>
          <w:sz w:val="24"/>
          <w:szCs w:val="24"/>
        </w:rPr>
        <w:t xml:space="preserve"> the</w:t>
      </w:r>
      <w:r w:rsidRPr="00A228C1">
        <w:rPr>
          <w:rFonts w:ascii="Times New Roman" w:hAnsi="Times New Roman" w:cs="Times New Roman"/>
          <w:color w:val="000000" w:themeColor="text1"/>
          <w:sz w:val="24"/>
          <w:szCs w:val="24"/>
        </w:rPr>
        <w:t xml:space="preserve"> establishment of policies such as the one concerning urban environment. According to Edwards (1980: 9), in his study, four vital issues come to play in the implementation of policies namely, interaction, resources, orientations or attitudes</w:t>
      </w:r>
      <w:r w:rsidR="00B87857">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sclerotic structure. </w:t>
      </w:r>
    </w:p>
    <w:p w14:paraId="0BF8E9A4" w14:textId="6EF13EF7" w:rsidR="00424123" w:rsidRPr="00A228C1" w:rsidRDefault="00424123" w:rsidP="00DC08B8">
      <w:pPr>
        <w:spacing w:after="0" w:line="480" w:lineRule="auto"/>
        <w:jc w:val="both"/>
        <w:rPr>
          <w:rFonts w:ascii="Times New Roman" w:hAnsi="Times New Roman" w:cs="Times New Roman"/>
          <w:i/>
          <w:iCs/>
          <w:color w:val="000000" w:themeColor="text1"/>
          <w:sz w:val="24"/>
          <w:szCs w:val="24"/>
        </w:rPr>
      </w:pPr>
      <w:r w:rsidRPr="00A228C1">
        <w:rPr>
          <w:rFonts w:ascii="Times New Roman" w:hAnsi="Times New Roman" w:cs="Times New Roman"/>
          <w:color w:val="000000" w:themeColor="text1"/>
          <w:sz w:val="24"/>
          <w:szCs w:val="24"/>
        </w:rPr>
        <w:t>“</w:t>
      </w:r>
      <w:r w:rsidRPr="00A228C1">
        <w:rPr>
          <w:rFonts w:ascii="Times New Roman" w:hAnsi="Times New Roman" w:cs="Times New Roman"/>
          <w:i/>
          <w:iCs/>
          <w:color w:val="000000" w:themeColor="text1"/>
          <w:sz w:val="24"/>
          <w:szCs w:val="24"/>
        </w:rPr>
        <w:t>Firstly, communication is an important element of an effective policy implementation of urban environmental governance is ‘communication’ which grants powers for policies implementation and the conveyance to the suitable persons in a plain means whereas powers of this kind must be precise and reliable.</w:t>
      </w:r>
      <w:r w:rsidRPr="00A228C1">
        <w:rPr>
          <w:i/>
          <w:iCs/>
          <w:color w:val="000000" w:themeColor="text1"/>
        </w:rPr>
        <w:t xml:space="preserve"> </w:t>
      </w:r>
      <w:r w:rsidRPr="00A228C1">
        <w:rPr>
          <w:rFonts w:ascii="Times New Roman" w:hAnsi="Times New Roman" w:cs="Times New Roman"/>
          <w:i/>
          <w:iCs/>
          <w:color w:val="000000" w:themeColor="text1"/>
          <w:sz w:val="24"/>
          <w:szCs w:val="24"/>
        </w:rPr>
        <w:t xml:space="preserve">Another important component that influences policy implementation is demeanor or attitude whereby implementors decision are exerted in the policies to be implemented due to </w:t>
      </w:r>
      <w:r w:rsidR="00B87857">
        <w:rPr>
          <w:rFonts w:ascii="Times New Roman" w:hAnsi="Times New Roman" w:cs="Times New Roman"/>
          <w:i/>
          <w:iCs/>
          <w:color w:val="000000" w:themeColor="text1"/>
          <w:sz w:val="24"/>
          <w:szCs w:val="24"/>
        </w:rPr>
        <w:t xml:space="preserve">the </w:t>
      </w:r>
      <w:r w:rsidRPr="00A228C1">
        <w:rPr>
          <w:rFonts w:ascii="Times New Roman" w:hAnsi="Times New Roman" w:cs="Times New Roman"/>
          <w:i/>
          <w:iCs/>
          <w:color w:val="000000" w:themeColor="text1"/>
          <w:sz w:val="24"/>
          <w:szCs w:val="24"/>
        </w:rPr>
        <w:t xml:space="preserve">trifling nature of their </w:t>
      </w:r>
      <w:r w:rsidRPr="00A228C1">
        <w:rPr>
          <w:rFonts w:ascii="Times New Roman" w:hAnsi="Times New Roman" w:cs="Times New Roman"/>
          <w:i/>
          <w:iCs/>
          <w:color w:val="000000" w:themeColor="text1"/>
          <w:sz w:val="24"/>
          <w:szCs w:val="24"/>
        </w:rPr>
        <w:lastRenderedPageBreak/>
        <w:t>supervisors in charge of the policy formulation or the complication of the policy outcome. Simultaneously, the authority exerted by executioners rel</w:t>
      </w:r>
      <w:r w:rsidR="00B87857">
        <w:rPr>
          <w:rFonts w:ascii="Times New Roman" w:hAnsi="Times New Roman" w:cs="Times New Roman"/>
          <w:i/>
          <w:iCs/>
          <w:color w:val="000000" w:themeColor="text1"/>
          <w:sz w:val="24"/>
          <w:szCs w:val="24"/>
        </w:rPr>
        <w:t>ies</w:t>
      </w:r>
      <w:r w:rsidRPr="00A228C1">
        <w:rPr>
          <w:rFonts w:ascii="Times New Roman" w:hAnsi="Times New Roman" w:cs="Times New Roman"/>
          <w:i/>
          <w:iCs/>
          <w:color w:val="000000" w:themeColor="text1"/>
          <w:sz w:val="24"/>
          <w:szCs w:val="24"/>
        </w:rPr>
        <w:t xml:space="preserve"> solely on their discretions. Regardless of good communication, available funds and </w:t>
      </w:r>
      <w:r w:rsidR="00B87857">
        <w:rPr>
          <w:rFonts w:ascii="Times New Roman" w:hAnsi="Times New Roman" w:cs="Times New Roman"/>
          <w:i/>
          <w:iCs/>
          <w:color w:val="000000" w:themeColor="text1"/>
          <w:sz w:val="24"/>
          <w:szCs w:val="24"/>
        </w:rPr>
        <w:t xml:space="preserve">a </w:t>
      </w:r>
      <w:r w:rsidRPr="00A228C1">
        <w:rPr>
          <w:rFonts w:ascii="Times New Roman" w:hAnsi="Times New Roman" w:cs="Times New Roman"/>
          <w:i/>
          <w:iCs/>
          <w:color w:val="000000" w:themeColor="text1"/>
          <w:sz w:val="24"/>
          <w:szCs w:val="24"/>
        </w:rPr>
        <w:t>good demeanor that comes to play do not warrant successful policy implantation implementation. It is imperative to understand that ineffective and underperforming hierarchical system is a major constraint to policy implementation in governing the urban environment.</w:t>
      </w:r>
      <w:r w:rsidR="002C0F73" w:rsidRPr="00A228C1">
        <w:rPr>
          <w:rFonts w:ascii="Times New Roman" w:hAnsi="Times New Roman" w:cs="Times New Roman"/>
          <w:i/>
          <w:iCs/>
          <w:color w:val="000000" w:themeColor="text1"/>
          <w:sz w:val="24"/>
          <w:szCs w:val="24"/>
        </w:rPr>
        <w:t>”</w:t>
      </w:r>
    </w:p>
    <w:p w14:paraId="7E364D2D" w14:textId="77777777" w:rsidR="002C0F73" w:rsidRPr="00A228C1" w:rsidRDefault="002C0F73" w:rsidP="00DC08B8">
      <w:pPr>
        <w:spacing w:after="0" w:line="480" w:lineRule="auto"/>
        <w:jc w:val="both"/>
        <w:rPr>
          <w:rFonts w:ascii="Times New Roman" w:hAnsi="Times New Roman" w:cs="Times New Roman"/>
          <w:i/>
          <w:iCs/>
          <w:color w:val="000000" w:themeColor="text1"/>
          <w:sz w:val="24"/>
          <w:szCs w:val="24"/>
        </w:rPr>
      </w:pPr>
    </w:p>
    <w:p w14:paraId="6727F172" w14:textId="28D491BC" w:rsidR="00424123" w:rsidRPr="00A228C1" w:rsidRDefault="00424123" w:rsidP="00DC08B8">
      <w:pPr>
        <w:spacing w:after="0" w:line="480" w:lineRule="auto"/>
        <w:jc w:val="both"/>
        <w:rPr>
          <w:color w:val="000000" w:themeColor="text1"/>
        </w:rPr>
      </w:pPr>
      <w:r w:rsidRPr="00A228C1">
        <w:rPr>
          <w:rFonts w:ascii="Times New Roman" w:hAnsi="Times New Roman" w:cs="Times New Roman"/>
          <w:color w:val="000000" w:themeColor="text1"/>
          <w:sz w:val="24"/>
          <w:szCs w:val="24"/>
        </w:rPr>
        <w:t xml:space="preserve">Policies of urban environmental governance consist of activities undertaken by state and local governments to warrant eminent environment as detected by (Dibie, 2000).  Therefore, policies for the governance of the urban environment </w:t>
      </w:r>
      <w:r w:rsidR="007A563B" w:rsidRPr="00A228C1">
        <w:rPr>
          <w:rFonts w:ascii="Times New Roman" w:hAnsi="Times New Roman" w:cs="Times New Roman"/>
          <w:color w:val="000000" w:themeColor="text1"/>
          <w:sz w:val="24"/>
          <w:szCs w:val="24"/>
        </w:rPr>
        <w:t>capture</w:t>
      </w:r>
      <w:r w:rsidR="007A563B">
        <w:rPr>
          <w:rFonts w:ascii="Times New Roman" w:hAnsi="Times New Roman" w:cs="Times New Roman"/>
          <w:color w:val="000000" w:themeColor="text1"/>
          <w:sz w:val="24"/>
          <w:szCs w:val="24"/>
        </w:rPr>
        <w:t xml:space="preserve"> </w:t>
      </w:r>
      <w:r w:rsidR="007A563B" w:rsidRPr="00A228C1">
        <w:rPr>
          <w:rFonts w:ascii="Times New Roman" w:hAnsi="Times New Roman" w:cs="Times New Roman"/>
          <w:color w:val="000000" w:themeColor="text1"/>
          <w:sz w:val="24"/>
          <w:szCs w:val="24"/>
        </w:rPr>
        <w:t>all</w:t>
      </w:r>
      <w:r w:rsidRPr="00A228C1">
        <w:rPr>
          <w:rFonts w:ascii="Times New Roman" w:hAnsi="Times New Roman" w:cs="Times New Roman"/>
          <w:color w:val="000000" w:themeColor="text1"/>
          <w:sz w:val="24"/>
          <w:szCs w:val="24"/>
        </w:rPr>
        <w:t xml:space="preserve"> 39 spheres of socio- economic welfare of the urbanites in a country. As contained in the findings of Common (1995) and Drobny (1997), pollution control and protection, natural resource utilization, land degradation, regulating waste management, clean energy generation, and conservation such as reusable energy are major challenges many nations caught up in their quest towards attaining New Urban Agenda. Whilst policies on urban environmental governance have yielded a positive outcome on food security in the global north, in the works of Haysom (2015), it was discovered that such policies governing the urban environment in the global south (specifically, Africa) continue to occur in an uncoordinated and unintegrated way where urban planning is often used as a tool for clamping down on informality rather than ensuring food security. This is because of the problems linked to the operationalization of urban environmental policy as that of the social builders who are unable to execute it to the stipulated result </w:t>
      </w:r>
      <w:r w:rsidR="003E608F">
        <w:rPr>
          <w:rFonts w:ascii="Times New Roman" w:hAnsi="Times New Roman" w:cs="Times New Roman"/>
          <w:color w:val="000000" w:themeColor="text1"/>
          <w:sz w:val="24"/>
          <w:szCs w:val="24"/>
        </w:rPr>
        <w:t xml:space="preserve">and </w:t>
      </w:r>
      <w:r w:rsidRPr="00A228C1">
        <w:rPr>
          <w:rFonts w:ascii="Times New Roman" w:hAnsi="Times New Roman" w:cs="Times New Roman"/>
          <w:color w:val="000000" w:themeColor="text1"/>
          <w:sz w:val="24"/>
          <w:szCs w:val="24"/>
        </w:rPr>
        <w:t>therefore misrepresent the ideal plan.</w:t>
      </w:r>
      <w:r w:rsidRPr="00A228C1">
        <w:rPr>
          <w:color w:val="000000" w:themeColor="text1"/>
        </w:rPr>
        <w:t xml:space="preserve"> </w:t>
      </w:r>
    </w:p>
    <w:p w14:paraId="0333E002" w14:textId="77777777" w:rsidR="002C0F73" w:rsidRPr="00A228C1" w:rsidRDefault="002C0F73" w:rsidP="00DC08B8">
      <w:pPr>
        <w:spacing w:after="0" w:line="480" w:lineRule="auto"/>
        <w:jc w:val="both"/>
        <w:rPr>
          <w:color w:val="000000" w:themeColor="text1"/>
        </w:rPr>
      </w:pPr>
    </w:p>
    <w:p w14:paraId="4A6D3925" w14:textId="1064197A" w:rsidR="002C0F7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lastRenderedPageBreak/>
        <w:t xml:space="preserve">Furthermore, the empirical literature on </w:t>
      </w:r>
      <w:r w:rsidR="003E608F">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 xml:space="preserve">government’s capacity to invest in protecting the urban environment and curbing land degradation </w:t>
      </w:r>
      <w:r w:rsidR="003E608F">
        <w:rPr>
          <w:rFonts w:ascii="Times New Roman" w:hAnsi="Times New Roman" w:cs="Times New Roman"/>
          <w:color w:val="000000" w:themeColor="text1"/>
          <w:sz w:val="24"/>
          <w:szCs w:val="24"/>
        </w:rPr>
        <w:t>is</w:t>
      </w:r>
      <w:r w:rsidRPr="00A228C1">
        <w:rPr>
          <w:rFonts w:ascii="Times New Roman" w:hAnsi="Times New Roman" w:cs="Times New Roman"/>
          <w:color w:val="000000" w:themeColor="text1"/>
          <w:sz w:val="24"/>
          <w:szCs w:val="24"/>
        </w:rPr>
        <w:t xml:space="preserve"> in a way initiating other forms of assimilation that propels disastrous consequences in Ghana (Chokor &amp; Odemerho 1991; Ofori, 1991).</w:t>
      </w:r>
      <w:r w:rsidRPr="00A228C1">
        <w:rPr>
          <w:color w:val="000000" w:themeColor="text1"/>
        </w:rPr>
        <w:t xml:space="preserve"> </w:t>
      </w:r>
      <w:r w:rsidRPr="00A228C1">
        <w:rPr>
          <w:rFonts w:ascii="Times New Roman" w:hAnsi="Times New Roman" w:cs="Times New Roman"/>
          <w:color w:val="000000" w:themeColor="text1"/>
          <w:sz w:val="24"/>
          <w:szCs w:val="24"/>
        </w:rPr>
        <w:t xml:space="preserve">In recent times, the severity of climate change is </w:t>
      </w:r>
      <w:r w:rsidR="003E608F">
        <w:rPr>
          <w:rFonts w:ascii="Times New Roman" w:hAnsi="Times New Roman" w:cs="Times New Roman"/>
          <w:color w:val="000000" w:themeColor="text1"/>
          <w:sz w:val="24"/>
          <w:szCs w:val="24"/>
        </w:rPr>
        <w:t xml:space="preserve">a </w:t>
      </w:r>
      <w:r w:rsidRPr="00A228C1">
        <w:rPr>
          <w:rFonts w:ascii="Times New Roman" w:hAnsi="Times New Roman" w:cs="Times New Roman"/>
          <w:color w:val="000000" w:themeColor="text1"/>
          <w:sz w:val="24"/>
          <w:szCs w:val="24"/>
        </w:rPr>
        <w:t>cause for action across the globe.  Over the years, previous and successive governments of Ghana have formulated various policies on the governance of the urban environment, a clear example is the greening of the urban space.  A fascinating discovery by Buel (1987) and Ake (1995) indicates that the policies concerning urban environmental governance are extraneous which are often on massive industrialization to augment economic growth among the inhabitants. Undeniably, James (1997) discovered that these policies fail to address</w:t>
      </w:r>
      <w:r w:rsidR="003E608F">
        <w:rPr>
          <w:rFonts w:ascii="Times New Roman" w:hAnsi="Times New Roman" w:cs="Times New Roman"/>
          <w:color w:val="000000" w:themeColor="text1"/>
          <w:sz w:val="24"/>
          <w:szCs w:val="24"/>
        </w:rPr>
        <w:t xml:space="preserve"> the</w:t>
      </w:r>
      <w:r w:rsidRPr="00A228C1">
        <w:rPr>
          <w:rFonts w:ascii="Times New Roman" w:hAnsi="Times New Roman" w:cs="Times New Roman"/>
          <w:color w:val="000000" w:themeColor="text1"/>
          <w:sz w:val="24"/>
          <w:szCs w:val="24"/>
        </w:rPr>
        <w:t xml:space="preserve"> challenges of urban environmental governance because of the negligence of urban residents’ interests. The lack of a management framework to apply environmental protection requirements or relevant guidelines is attributed to this dissatisfaction </w:t>
      </w:r>
      <w:r w:rsidR="0099331C">
        <w:rPr>
          <w:rFonts w:ascii="Times New Roman" w:hAnsi="Times New Roman" w:cs="Times New Roman"/>
          <w:color w:val="000000" w:themeColor="text1"/>
          <w:sz w:val="24"/>
          <w:szCs w:val="24"/>
        </w:rPr>
        <w:t xml:space="preserve">with </w:t>
      </w:r>
      <w:r w:rsidRPr="00A228C1">
        <w:rPr>
          <w:rFonts w:ascii="Times New Roman" w:hAnsi="Times New Roman" w:cs="Times New Roman"/>
          <w:color w:val="000000" w:themeColor="text1"/>
          <w:sz w:val="24"/>
          <w:szCs w:val="24"/>
        </w:rPr>
        <w:t>environmental policies in Ghana.</w:t>
      </w:r>
      <w:r w:rsidRPr="00A228C1">
        <w:rPr>
          <w:color w:val="000000" w:themeColor="text1"/>
        </w:rPr>
        <w:t xml:space="preserve"> </w:t>
      </w:r>
      <w:r w:rsidRPr="00A228C1">
        <w:rPr>
          <w:rFonts w:ascii="Times New Roman" w:hAnsi="Times New Roman" w:cs="Times New Roman"/>
          <w:color w:val="000000" w:themeColor="text1"/>
          <w:sz w:val="24"/>
          <w:szCs w:val="24"/>
        </w:rPr>
        <w:t xml:space="preserve">Further to this, Ghana’s ambivalent attitude toward policies on urban environmental governance originates in part from the fact that the government cannot claim complete responsibility </w:t>
      </w:r>
      <w:r w:rsidR="0099331C">
        <w:rPr>
          <w:rFonts w:ascii="Times New Roman" w:hAnsi="Times New Roman" w:cs="Times New Roman"/>
          <w:color w:val="000000" w:themeColor="text1"/>
          <w:sz w:val="24"/>
          <w:szCs w:val="24"/>
        </w:rPr>
        <w:t>for</w:t>
      </w:r>
      <w:r w:rsidRPr="00A228C1">
        <w:rPr>
          <w:rFonts w:ascii="Times New Roman" w:hAnsi="Times New Roman" w:cs="Times New Roman"/>
          <w:color w:val="000000" w:themeColor="text1"/>
          <w:sz w:val="24"/>
          <w:szCs w:val="24"/>
        </w:rPr>
        <w:t xml:space="preserve"> them (Egunjobi, 1993; Breemer et al, 1995). In </w:t>
      </w:r>
      <w:r w:rsidR="0099331C">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findings of James (1993) it emerged that during the colonial era most urban centres were purposely linked by roads to placate excerpt the interests of the colonial rule.</w:t>
      </w:r>
      <w:r w:rsidRPr="00A228C1">
        <w:rPr>
          <w:color w:val="000000" w:themeColor="text1"/>
        </w:rPr>
        <w:t xml:space="preserve"> </w:t>
      </w:r>
      <w:r w:rsidR="0089265D">
        <w:rPr>
          <w:rFonts w:ascii="Times New Roman" w:hAnsi="Times New Roman" w:cs="Times New Roman"/>
          <w:color w:val="000000" w:themeColor="text1"/>
          <w:sz w:val="24"/>
          <w:szCs w:val="24"/>
        </w:rPr>
        <w:t xml:space="preserve">In Ghana, </w:t>
      </w:r>
      <w:r w:rsidRPr="00A228C1">
        <w:rPr>
          <w:rFonts w:ascii="Times New Roman" w:hAnsi="Times New Roman" w:cs="Times New Roman"/>
          <w:color w:val="000000" w:themeColor="text1"/>
          <w:sz w:val="24"/>
          <w:szCs w:val="24"/>
        </w:rPr>
        <w:t>the cultural variations of the colonial authority left diverse bequests in sustainability issues in relation to enforceability in the governance of the urban environment (James, 1996).</w:t>
      </w:r>
      <w:r w:rsidRPr="00A228C1">
        <w:rPr>
          <w:color w:val="000000" w:themeColor="text1"/>
        </w:rPr>
        <w:t xml:space="preserve"> </w:t>
      </w:r>
      <w:r w:rsidRPr="00A228C1">
        <w:rPr>
          <w:rFonts w:ascii="Times New Roman" w:hAnsi="Times New Roman" w:cs="Times New Roman"/>
          <w:color w:val="000000" w:themeColor="text1"/>
          <w:sz w:val="24"/>
          <w:szCs w:val="24"/>
        </w:rPr>
        <w:t xml:space="preserve">This explains the developmental gap between the places </w:t>
      </w:r>
      <w:r w:rsidR="0099331C">
        <w:rPr>
          <w:rFonts w:ascii="Times New Roman" w:hAnsi="Times New Roman" w:cs="Times New Roman"/>
          <w:color w:val="000000" w:themeColor="text1"/>
          <w:sz w:val="24"/>
          <w:szCs w:val="24"/>
        </w:rPr>
        <w:t xml:space="preserve">where </w:t>
      </w:r>
      <w:r w:rsidRPr="00A228C1">
        <w:rPr>
          <w:rFonts w:ascii="Times New Roman" w:hAnsi="Times New Roman" w:cs="Times New Roman"/>
          <w:color w:val="000000" w:themeColor="text1"/>
          <w:sz w:val="24"/>
          <w:szCs w:val="24"/>
        </w:rPr>
        <w:t>mineral resources and exportable agricultural products were discovered during the colonial era.</w:t>
      </w:r>
    </w:p>
    <w:p w14:paraId="02669D73" w14:textId="78254FA4"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  </w:t>
      </w:r>
    </w:p>
    <w:p w14:paraId="35B301FF" w14:textId="568A510A"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lastRenderedPageBreak/>
        <w:t>The implementation lapses in policies of urban environmental governance which is a contributor to food insecurity are due to various reasons such as the policy in particular. For instance, in Wa the establishment of the juice factory under the auspices of the ‘1D1F’ should have preceded a fully furnished warehouse for the storage of the raw materials to feed the factory rather should have been a shoe factory where raw materials are readily available and accessible.</w:t>
      </w:r>
      <w:r w:rsidRPr="00A228C1">
        <w:rPr>
          <w:color w:val="000000" w:themeColor="text1"/>
        </w:rPr>
        <w:t xml:space="preserve"> </w:t>
      </w:r>
      <w:r w:rsidRPr="00A228C1">
        <w:rPr>
          <w:rFonts w:ascii="Times New Roman" w:hAnsi="Times New Roman" w:cs="Times New Roman"/>
          <w:color w:val="000000" w:themeColor="text1"/>
          <w:sz w:val="24"/>
          <w:szCs w:val="24"/>
        </w:rPr>
        <w:t xml:space="preserve">Additionally, who formulates the policy is paramount towards the attainment of its objectives and the setting in which </w:t>
      </w:r>
      <w:r w:rsidR="0099331C">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policy is to be implemented. Another is the failure to recognize the economic component of the potential disaster of the policy execution especially, with the planting and rearing for food and jobs which has still not been able to solve the food insecurity issue Upper West region. What is the use of enacting admirable policies without financial backing? Where there will be a gap in the execution of such policies.  For example, where there is the need to employ Agric extension and veterinary officers for the purpose of execution of or acquisition of machiner</w:t>
      </w:r>
      <w:r w:rsidR="0099331C">
        <w:rPr>
          <w:rFonts w:ascii="Times New Roman" w:hAnsi="Times New Roman" w:cs="Times New Roman"/>
          <w:color w:val="000000" w:themeColor="text1"/>
          <w:sz w:val="24"/>
          <w:szCs w:val="24"/>
        </w:rPr>
        <w:t>y</w:t>
      </w:r>
      <w:r w:rsidRPr="00A228C1">
        <w:rPr>
          <w:rFonts w:ascii="Times New Roman" w:hAnsi="Times New Roman" w:cs="Times New Roman"/>
          <w:color w:val="000000" w:themeColor="text1"/>
          <w:sz w:val="24"/>
          <w:szCs w:val="24"/>
        </w:rPr>
        <w:t xml:space="preserve"> for similar action, adequate capital turns out to be very critical. This lack of funds has rendered the outcome of the planting and rearing for food and jobs a cliché </w:t>
      </w:r>
      <w:r w:rsidR="0099331C" w:rsidRPr="00A228C1">
        <w:rPr>
          <w:rFonts w:ascii="Times New Roman" w:hAnsi="Times New Roman" w:cs="Times New Roman"/>
          <w:color w:val="000000" w:themeColor="text1"/>
          <w:sz w:val="24"/>
          <w:szCs w:val="24"/>
        </w:rPr>
        <w:t>and</w:t>
      </w:r>
      <w:r w:rsidR="0099331C">
        <w:rPr>
          <w:rFonts w:ascii="Times New Roman" w:hAnsi="Times New Roman" w:cs="Times New Roman"/>
          <w:color w:val="000000" w:themeColor="text1"/>
          <w:sz w:val="24"/>
          <w:szCs w:val="24"/>
        </w:rPr>
        <w:t xml:space="preserve"> </w:t>
      </w:r>
      <w:r w:rsidR="0099331C" w:rsidRPr="00A228C1">
        <w:rPr>
          <w:rFonts w:ascii="Times New Roman" w:hAnsi="Times New Roman" w:cs="Times New Roman"/>
          <w:color w:val="000000" w:themeColor="text1"/>
          <w:sz w:val="24"/>
          <w:szCs w:val="24"/>
        </w:rPr>
        <w:t>lip</w:t>
      </w:r>
      <w:r w:rsidRPr="00A228C1">
        <w:rPr>
          <w:rFonts w:ascii="Times New Roman" w:hAnsi="Times New Roman" w:cs="Times New Roman"/>
          <w:color w:val="000000" w:themeColor="text1"/>
          <w:sz w:val="24"/>
          <w:szCs w:val="24"/>
        </w:rPr>
        <w:t xml:space="preserve"> service by government appointees.</w:t>
      </w:r>
      <w:r w:rsidRPr="00A228C1">
        <w:rPr>
          <w:color w:val="000000" w:themeColor="text1"/>
        </w:rPr>
        <w:t xml:space="preserve">  </w:t>
      </w:r>
      <w:r w:rsidRPr="00A228C1">
        <w:rPr>
          <w:rFonts w:ascii="Times New Roman" w:hAnsi="Times New Roman" w:cs="Times New Roman"/>
          <w:color w:val="000000" w:themeColor="text1"/>
          <w:sz w:val="24"/>
          <w:szCs w:val="24"/>
        </w:rPr>
        <w:t xml:space="preserve">In the New Urban Agenda (NUA), the growing problem of urban food security has necessitated “the integration of food for urbanites in urban planning in ensuring sustainable cities and communities (SDG-11) and food security in attaining zero hunger SDG-2 (UN, 2016). An essential precondition for more effective governance of urban food systems is to bring different stakeholders together to engage with each other. Likewise, Pereira and Drimie (2016) noticed that power dynamics in governing </w:t>
      </w:r>
      <w:r w:rsidR="00FB25D1">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urban environment</w:t>
      </w:r>
      <w:r w:rsidR="00916277">
        <w:rPr>
          <w:rFonts w:ascii="Times New Roman" w:hAnsi="Times New Roman" w:cs="Times New Roman"/>
          <w:color w:val="000000" w:themeColor="text1"/>
          <w:sz w:val="24"/>
          <w:szCs w:val="24"/>
        </w:rPr>
        <w:t>s</w:t>
      </w:r>
      <w:r w:rsidRPr="00A228C1">
        <w:rPr>
          <w:rFonts w:ascii="Times New Roman" w:hAnsi="Times New Roman" w:cs="Times New Roman"/>
          <w:color w:val="000000" w:themeColor="text1"/>
          <w:sz w:val="24"/>
          <w:szCs w:val="24"/>
        </w:rPr>
        <w:t xml:space="preserve"> explicitly compete with interest. For </w:t>
      </w:r>
      <w:r w:rsidR="00FB25D1">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 xml:space="preserve">effectiveness of policies to be actualized, urban planning processes in the governance of </w:t>
      </w:r>
      <w:r w:rsidR="00FB25D1">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 xml:space="preserve">urban environment should support and promote </w:t>
      </w:r>
      <w:r w:rsidR="00FB25D1">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novelty of urban food security.</w:t>
      </w:r>
    </w:p>
    <w:p w14:paraId="2F60567A" w14:textId="77777777" w:rsidR="00424123" w:rsidRPr="00A228C1" w:rsidRDefault="00424123" w:rsidP="00843771">
      <w:pPr>
        <w:pStyle w:val="Heading2"/>
        <w:rPr>
          <w:color w:val="000000" w:themeColor="text1"/>
        </w:rPr>
      </w:pPr>
      <w:bookmarkStart w:id="86" w:name="_Toc106002877"/>
      <w:bookmarkStart w:id="87" w:name="_Toc116476234"/>
      <w:r w:rsidRPr="00A228C1">
        <w:rPr>
          <w:color w:val="000000" w:themeColor="text1"/>
        </w:rPr>
        <w:lastRenderedPageBreak/>
        <w:t>2.8 Synthesis from Theories and Empirical Review</w:t>
      </w:r>
      <w:bookmarkEnd w:id="86"/>
      <w:bookmarkEnd w:id="87"/>
    </w:p>
    <w:p w14:paraId="1DE251B3" w14:textId="2F9617C1"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The review has explicated theories that offer in-depth clarifications o</w:t>
      </w:r>
      <w:r w:rsidR="00FB25D1">
        <w:rPr>
          <w:rFonts w:ascii="Times New Roman" w:hAnsi="Times New Roman" w:cs="Times New Roman"/>
          <w:color w:val="000000" w:themeColor="text1"/>
          <w:sz w:val="24"/>
          <w:szCs w:val="24"/>
        </w:rPr>
        <w:t>f</w:t>
      </w:r>
      <w:r w:rsidRPr="00A228C1">
        <w:rPr>
          <w:rFonts w:ascii="Times New Roman" w:hAnsi="Times New Roman" w:cs="Times New Roman"/>
          <w:color w:val="000000" w:themeColor="text1"/>
          <w:sz w:val="24"/>
          <w:szCs w:val="24"/>
        </w:rPr>
        <w:t xml:space="preserve"> food security, a result of the governance of urban environments. Additionally, it was established that rapid population growth in the urban areas is a major reason Africa, for the fragmentation of the urban environment. Further to this, various reasons result in the implementation lapses of urban environmental governance and food security, some of which a</w:t>
      </w:r>
      <w:r w:rsidR="00FB25D1">
        <w:rPr>
          <w:rFonts w:ascii="Times New Roman" w:hAnsi="Times New Roman" w:cs="Times New Roman"/>
          <w:color w:val="000000" w:themeColor="text1"/>
          <w:sz w:val="24"/>
          <w:szCs w:val="24"/>
        </w:rPr>
        <w:t>r</w:t>
      </w:r>
      <w:r w:rsidRPr="00A228C1">
        <w:rPr>
          <w:rFonts w:ascii="Times New Roman" w:hAnsi="Times New Roman" w:cs="Times New Roman"/>
          <w:color w:val="000000" w:themeColor="text1"/>
          <w:sz w:val="24"/>
          <w:szCs w:val="24"/>
        </w:rPr>
        <w:t>e as follows; the policy itself, the formulator of the policy</w:t>
      </w:r>
      <w:r w:rsidR="00916277">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the economic component (funds) to be used to augment policy. It was evident in the literature reviewed that, the level of commitment by actors of UEG to enhance urban/peri-urban agriculture in the quest to achiev</w:t>
      </w:r>
      <w:r w:rsidR="00916277">
        <w:rPr>
          <w:rFonts w:ascii="Times New Roman" w:hAnsi="Times New Roman" w:cs="Times New Roman"/>
          <w:color w:val="000000" w:themeColor="text1"/>
          <w:sz w:val="24"/>
          <w:szCs w:val="24"/>
        </w:rPr>
        <w:t>e</w:t>
      </w:r>
      <w:r w:rsidRPr="00A228C1">
        <w:rPr>
          <w:rFonts w:ascii="Times New Roman" w:hAnsi="Times New Roman" w:cs="Times New Roman"/>
          <w:color w:val="000000" w:themeColor="text1"/>
          <w:sz w:val="24"/>
          <w:szCs w:val="24"/>
        </w:rPr>
        <w:t xml:space="preserve"> food security in urban areas is skewed and often viewed as basic and unfit in their modernist schema. All </w:t>
      </w:r>
      <w:r w:rsidR="00916277">
        <w:rPr>
          <w:rFonts w:ascii="Times New Roman" w:hAnsi="Times New Roman" w:cs="Times New Roman"/>
          <w:color w:val="000000" w:themeColor="text1"/>
          <w:sz w:val="24"/>
          <w:szCs w:val="24"/>
        </w:rPr>
        <w:t xml:space="preserve">of </w:t>
      </w:r>
      <w:r w:rsidRPr="00A228C1">
        <w:rPr>
          <w:rFonts w:ascii="Times New Roman" w:hAnsi="Times New Roman" w:cs="Times New Roman"/>
          <w:color w:val="000000" w:themeColor="text1"/>
          <w:sz w:val="24"/>
          <w:szCs w:val="24"/>
        </w:rPr>
        <w:t>these establish the fact that food security has not been fully incorporated in</w:t>
      </w:r>
      <w:r w:rsidR="00006BDC">
        <w:rPr>
          <w:rFonts w:ascii="Times New Roman" w:hAnsi="Times New Roman" w:cs="Times New Roman"/>
          <w:color w:val="000000" w:themeColor="text1"/>
          <w:sz w:val="24"/>
          <w:szCs w:val="24"/>
        </w:rPr>
        <w:t>to</w:t>
      </w:r>
      <w:r w:rsidRPr="00A228C1">
        <w:rPr>
          <w:rFonts w:ascii="Times New Roman" w:hAnsi="Times New Roman" w:cs="Times New Roman"/>
          <w:color w:val="000000" w:themeColor="text1"/>
          <w:sz w:val="24"/>
          <w:szCs w:val="24"/>
        </w:rPr>
        <w:t xml:space="preserve"> urban environmental governance because of the invariability of policy dimensions in governing urban environments and food security. Specifically, dimensions of policy on urban environmental governance and food security have been insufficiently explored. </w:t>
      </w:r>
    </w:p>
    <w:p w14:paraId="5BBD9E2E" w14:textId="77777777" w:rsidR="00424123" w:rsidRPr="00A228C1" w:rsidRDefault="00424123" w:rsidP="00DC08B8">
      <w:pPr>
        <w:spacing w:after="0" w:line="480" w:lineRule="auto"/>
        <w:jc w:val="both"/>
        <w:rPr>
          <w:rFonts w:ascii="Times New Roman" w:eastAsia="Calibri" w:hAnsi="Times New Roman" w:cs="Times New Roman"/>
          <w:color w:val="000000" w:themeColor="text1"/>
          <w:sz w:val="24"/>
          <w:szCs w:val="24"/>
          <w:lang w:val="en-GB"/>
        </w:rPr>
      </w:pPr>
    </w:p>
    <w:p w14:paraId="146A2D8B" w14:textId="77777777" w:rsidR="00424123" w:rsidRPr="00A228C1" w:rsidRDefault="00424123" w:rsidP="00843771">
      <w:pPr>
        <w:pStyle w:val="Heading2"/>
        <w:rPr>
          <w:color w:val="000000" w:themeColor="text1"/>
        </w:rPr>
      </w:pPr>
      <w:bookmarkStart w:id="88" w:name="_Toc106002878"/>
      <w:bookmarkStart w:id="89" w:name="_Toc116476235"/>
      <w:r w:rsidRPr="00A228C1">
        <w:rPr>
          <w:color w:val="000000" w:themeColor="text1"/>
        </w:rPr>
        <w:t>2.9 Conceptual Framework</w:t>
      </w:r>
      <w:bookmarkEnd w:id="88"/>
      <w:bookmarkEnd w:id="89"/>
      <w:r w:rsidRPr="00A228C1">
        <w:rPr>
          <w:color w:val="000000" w:themeColor="text1"/>
        </w:rPr>
        <w:t xml:space="preserve"> </w:t>
      </w:r>
    </w:p>
    <w:p w14:paraId="4861F760" w14:textId="1701ADE3"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lang w:val="en-GB"/>
        </w:rPr>
        <w:t>Figure 2.1. shows the conceptual framework of the inquiry. The components of the framework are viewed from urban environmental governance to the explicit and implicit policy dimensions which influence the practice of agricultural production and food security in the urban context. This study argues that</w:t>
      </w:r>
      <w:r w:rsidRPr="00A228C1">
        <w:rPr>
          <w:rFonts w:ascii="Times New Roman" w:hAnsi="Times New Roman" w:cs="Times New Roman"/>
          <w:color w:val="000000" w:themeColor="text1"/>
          <w:sz w:val="24"/>
          <w:szCs w:val="24"/>
        </w:rPr>
        <w:t xml:space="preserve"> governance of the urban environment often attaches less attention to food security issues. In other words, actors </w:t>
      </w:r>
      <w:r w:rsidR="00006BDC">
        <w:rPr>
          <w:rFonts w:ascii="Times New Roman" w:hAnsi="Times New Roman" w:cs="Times New Roman"/>
          <w:color w:val="000000" w:themeColor="text1"/>
          <w:sz w:val="24"/>
          <w:szCs w:val="24"/>
        </w:rPr>
        <w:t xml:space="preserve">are </w:t>
      </w:r>
      <w:r w:rsidRPr="00A228C1">
        <w:rPr>
          <w:rFonts w:ascii="Times New Roman" w:hAnsi="Times New Roman" w:cs="Times New Roman"/>
          <w:color w:val="000000" w:themeColor="text1"/>
          <w:sz w:val="24"/>
          <w:szCs w:val="24"/>
        </w:rPr>
        <w:t xml:space="preserve">oblivious of the significance of urban agriculture, viewing it as rudimentary and unfit </w:t>
      </w:r>
      <w:r w:rsidR="00006BDC">
        <w:rPr>
          <w:rFonts w:ascii="Times New Roman" w:hAnsi="Times New Roman" w:cs="Times New Roman"/>
          <w:color w:val="000000" w:themeColor="text1"/>
          <w:sz w:val="24"/>
          <w:szCs w:val="24"/>
        </w:rPr>
        <w:t>f</w:t>
      </w:r>
      <w:r w:rsidRPr="00A228C1">
        <w:rPr>
          <w:rFonts w:ascii="Times New Roman" w:hAnsi="Times New Roman" w:cs="Times New Roman"/>
          <w:color w:val="000000" w:themeColor="text1"/>
          <w:sz w:val="24"/>
          <w:szCs w:val="24"/>
        </w:rPr>
        <w:t>o</w:t>
      </w:r>
      <w:r w:rsidR="00006BDC">
        <w:rPr>
          <w:rFonts w:ascii="Times New Roman" w:hAnsi="Times New Roman" w:cs="Times New Roman"/>
          <w:color w:val="000000" w:themeColor="text1"/>
          <w:sz w:val="24"/>
          <w:szCs w:val="24"/>
        </w:rPr>
        <w:t>r</w:t>
      </w:r>
      <w:r w:rsidRPr="00A228C1">
        <w:rPr>
          <w:rFonts w:ascii="Times New Roman" w:hAnsi="Times New Roman" w:cs="Times New Roman"/>
          <w:color w:val="000000" w:themeColor="text1"/>
          <w:sz w:val="24"/>
          <w:szCs w:val="24"/>
        </w:rPr>
        <w:t xml:space="preserve"> their ‘modernist’ agenda. On the other hand, the policies from international bodies cannot be sidelined in the governance of the urban environment. For instance, </w:t>
      </w:r>
      <w:r w:rsidRPr="00A228C1">
        <w:rPr>
          <w:rFonts w:ascii="Times New Roman" w:hAnsi="Times New Roman" w:cs="Times New Roman"/>
          <w:color w:val="000000" w:themeColor="text1"/>
          <w:sz w:val="24"/>
          <w:szCs w:val="24"/>
        </w:rPr>
        <w:lastRenderedPageBreak/>
        <w:t xml:space="preserve">the Kyoto Protocols led to the formulation of the Ghana National Climate Change Policy with the aim of achieving food availability in urban areas as an overall goal. On the other hand, a system boundary posits that development is not cast on stones that is, one approach within a jurisdiction cannot transcend beyond borders to another. </w:t>
      </w:r>
    </w:p>
    <w:p w14:paraId="1630A113" w14:textId="77777777" w:rsidR="002C0F73" w:rsidRPr="00A228C1" w:rsidRDefault="002C0F73" w:rsidP="00DC08B8">
      <w:pPr>
        <w:spacing w:after="0" w:line="480" w:lineRule="auto"/>
        <w:jc w:val="both"/>
        <w:rPr>
          <w:rFonts w:ascii="Times New Roman" w:eastAsia="Calibri" w:hAnsi="Times New Roman" w:cs="Times New Roman"/>
          <w:color w:val="000000" w:themeColor="text1"/>
          <w:sz w:val="24"/>
          <w:szCs w:val="24"/>
          <w:lang w:val="en-GB"/>
        </w:rPr>
      </w:pPr>
    </w:p>
    <w:p w14:paraId="715BFB75" w14:textId="62EDD7DB"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 The final part of the conceptual framework is on how food security is viewed and the relevance attached to it. Most often than not, food security is being attributed to availability whereas the part of accessibility is narrowly being looked at.</w:t>
      </w:r>
    </w:p>
    <w:p w14:paraId="597ED5D5" w14:textId="71DE2E15" w:rsidR="00424123" w:rsidRPr="00A228C1" w:rsidRDefault="00424123" w:rsidP="00DC08B8">
      <w:pPr>
        <w:spacing w:after="0" w:line="480" w:lineRule="auto"/>
        <w:jc w:val="both"/>
        <w:rPr>
          <w:rFonts w:ascii="Times New Roman" w:hAnsi="Times New Roman" w:cs="Times New Roman"/>
          <w:color w:val="000000" w:themeColor="text1"/>
          <w:sz w:val="24"/>
          <w:szCs w:val="24"/>
        </w:rPr>
      </w:pPr>
    </w:p>
    <w:p w14:paraId="739AD66F" w14:textId="3225579A" w:rsidR="00424123" w:rsidRPr="00A228C1" w:rsidRDefault="00424123" w:rsidP="00DC08B8">
      <w:pPr>
        <w:spacing w:after="0" w:line="480" w:lineRule="auto"/>
        <w:jc w:val="both"/>
        <w:rPr>
          <w:rFonts w:ascii="Times New Roman" w:hAnsi="Times New Roman" w:cs="Times New Roman"/>
          <w:color w:val="000000" w:themeColor="text1"/>
          <w:sz w:val="24"/>
          <w:szCs w:val="24"/>
        </w:rPr>
      </w:pPr>
    </w:p>
    <w:p w14:paraId="5D9E8556" w14:textId="69B3D798" w:rsidR="00F54772" w:rsidRDefault="00F54772">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p>
    <w:p w14:paraId="2DBF7D1C" w14:textId="5E310BF8" w:rsidR="00424123" w:rsidRPr="00A228C1" w:rsidRDefault="00424123" w:rsidP="00DC08B8">
      <w:pPr>
        <w:spacing w:after="0" w:line="480" w:lineRule="auto"/>
        <w:jc w:val="both"/>
        <w:rPr>
          <w:rFonts w:ascii="Times New Roman" w:hAnsi="Times New Roman" w:cs="Times New Roman"/>
          <w:b/>
          <w:color w:val="000000" w:themeColor="text1"/>
          <w:sz w:val="28"/>
          <w:szCs w:val="28"/>
        </w:rPr>
      </w:pPr>
    </w:p>
    <w:p w14:paraId="262F6C9F" w14:textId="1AA52028" w:rsidR="00424123" w:rsidRPr="00A228C1" w:rsidRDefault="005302E2" w:rsidP="00DC08B8">
      <w:pPr>
        <w:spacing w:after="0" w:line="480" w:lineRule="auto"/>
        <w:jc w:val="both"/>
        <w:rPr>
          <w:rFonts w:ascii="Times New Roman" w:hAnsi="Times New Roman" w:cs="Times New Roman"/>
          <w:b/>
          <w:color w:val="000000" w:themeColor="text1"/>
          <w:sz w:val="28"/>
          <w:szCs w:val="28"/>
        </w:rPr>
      </w:pPr>
      <w:r w:rsidRPr="00A228C1">
        <w:rPr>
          <w:rFonts w:ascii="Times New Roman" w:hAnsi="Times New Roman" w:cs="Times New Roman"/>
          <w:b/>
          <w:noProof/>
          <w:color w:val="000000" w:themeColor="text1"/>
          <w:sz w:val="28"/>
          <w:szCs w:val="28"/>
        </w:rPr>
        <mc:AlternateContent>
          <mc:Choice Requires="wps">
            <w:drawing>
              <wp:anchor distT="0" distB="0" distL="114300" distR="114300" simplePos="0" relativeHeight="251659264" behindDoc="0" locked="0" layoutInCell="1" allowOverlap="1" wp14:anchorId="356E6A9E" wp14:editId="1555C8E5">
                <wp:simplePos x="0" y="0"/>
                <wp:positionH relativeFrom="margin">
                  <wp:posOffset>199669</wp:posOffset>
                </wp:positionH>
                <wp:positionV relativeFrom="paragraph">
                  <wp:posOffset>27788</wp:posOffset>
                </wp:positionV>
                <wp:extent cx="5213896" cy="352425"/>
                <wp:effectExtent l="0" t="0" r="25400" b="28575"/>
                <wp:wrapNone/>
                <wp:docPr id="6" name="Text Box 6"/>
                <wp:cNvGraphicFramePr/>
                <a:graphic xmlns:a="http://schemas.openxmlformats.org/drawingml/2006/main">
                  <a:graphicData uri="http://schemas.microsoft.com/office/word/2010/wordprocessingShape">
                    <wps:wsp>
                      <wps:cNvSpPr txBox="1"/>
                      <wps:spPr>
                        <a:xfrm>
                          <a:off x="0" y="0"/>
                          <a:ext cx="5213896" cy="352425"/>
                        </a:xfrm>
                        <a:prstGeom prst="rect">
                          <a:avLst/>
                        </a:prstGeom>
                        <a:solidFill>
                          <a:schemeClr val="lt1"/>
                        </a:solidFill>
                        <a:ln w="6350">
                          <a:solidFill>
                            <a:prstClr val="black"/>
                          </a:solidFill>
                        </a:ln>
                      </wps:spPr>
                      <wps:txbx>
                        <w:txbxContent>
                          <w:p w14:paraId="4E90821A" w14:textId="77777777" w:rsidR="005302E2" w:rsidRPr="00A35BE8" w:rsidRDefault="005302E2" w:rsidP="00424123">
                            <w:pPr>
                              <w:jc w:val="center"/>
                              <w:rPr>
                                <w:rFonts w:ascii="Times New Roman" w:hAnsi="Times New Roman" w:cs="Times New Roman"/>
                                <w:sz w:val="28"/>
                                <w:szCs w:val="28"/>
                              </w:rPr>
                            </w:pPr>
                            <w:r w:rsidRPr="00A35BE8">
                              <w:rPr>
                                <w:rFonts w:ascii="Times New Roman" w:hAnsi="Times New Roman" w:cs="Times New Roman"/>
                                <w:sz w:val="28"/>
                                <w:szCs w:val="28"/>
                              </w:rPr>
                              <w:t>EXTERNAL STRESSORS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56E6A9E" id="_x0000_t202" coordsize="21600,21600" o:spt="202" path="m,l,21600r21600,l21600,xe">
                <v:stroke joinstyle="miter"/>
                <v:path gradientshapeok="t" o:connecttype="rect"/>
              </v:shapetype>
              <v:shape id="Text Box 6" o:spid="_x0000_s1026" type="#_x0000_t202" style="position:absolute;left:0;text-align:left;margin-left:15.7pt;margin-top:2.2pt;width:410.55pt;height:27.7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NPTAIAAKEEAAAOAAAAZHJzL2Uyb0RvYy54bWysVE1v2zAMvQ/YfxB0X5w4H2uNOEWWIsOA&#10;oi2QDD0rshQbk0VNUmJnv36U7KRpt9Owi0KRz0/kI5n5XVsrchTWVaBzOhoMKRGaQ1HpfU6/b9ef&#10;bihxnumCKdAipyfh6N3i44d5YzKRQgmqEJYgiXZZY3Jaem+yJHG8FDVzAzBCY1CCrZnHq90nhWUN&#10;stcqSYfDWdKALYwFLpxD730XpIvIL6Xg/klKJzxROcXcfDxtPHfhTBZzlu0tM2XF+zTYP2RRs0rj&#10;oxeqe+YZOdjqD6q64hYcSD/gUCcgZcVFrAGrGQ3fVbMpmRGxFhTHmYtM7v/R8sfjsyVVkdMZJZrV&#10;2KKtaD35Ai2ZBXUa4zIEbQzCfItu7PLZ79AZim6lrcMvlkMwjjqfLtoGMo7OaToa39ziIxxj42k6&#10;SaeBJnn92ljnvwqoSTByarF3UVJ2fHC+g54h4TEHqirWlVLxEuZFrJQlR4adVj7miORvUEqTBgsd&#10;T4eR+E0sUF++3ynGf/TpXaGQT2nMOWjS1R4s3+7aXqgdFCfUyUI3Z87wdYW8D8z5Z2ZxsFAaXBb/&#10;hIdUgMlAb1FSgv31N3/AY78xSkmDg5pT9/PArKBEfdM4CbejySRMdrxMpp9TvNjryO46og/1ClCh&#10;Ea6l4dEMeK/OprRQv+BOLcOrGGKa49s59Wdz5bv1wZ3kYrmMIJxlw/yD3hgeqENHgp7b9oVZ0/fT&#10;4yQ8wnmkWfaurR02fKlhefAgq9jzIHCnaq877kGcmn5nw6Jd3yPq9Z9l8RsAAP//AwBQSwMEFAAG&#10;AAgAAAAhAOO3MvHbAAAABwEAAA8AAABkcnMvZG93bnJldi54bWxMjjFPwzAUhHck/oP1kNio09Kg&#10;JM1LBaiwMFFQZzd+tS1iO7LdNPx7zATT6XSnu6/dznZgE4VovENYLgpg5HovjVMInx8vdxWwmIST&#10;YvCOEL4pwra7vmpFI/3FvdO0T4rlERcbgaBTGhvOY6/JirjwI7mcnXywImUbFJdBXPK4HfiqKB64&#10;FcblBy1GetbUf+3PFmH3pGrVVyLoXSWNmebD6U29It7ezI8bYInm9FeGX/yMDl1mOvqzk5ENCPfL&#10;dW4irLPkuCpXJbAjQlnXwLuW/+fvfgAAAP//AwBQSwECLQAUAAYACAAAACEAtoM4kv4AAADhAQAA&#10;EwAAAAAAAAAAAAAAAAAAAAAAW0NvbnRlbnRfVHlwZXNdLnhtbFBLAQItABQABgAIAAAAIQA4/SH/&#10;1gAAAJQBAAALAAAAAAAAAAAAAAAAAC8BAABfcmVscy8ucmVsc1BLAQItABQABgAIAAAAIQDt+mNP&#10;TAIAAKEEAAAOAAAAAAAAAAAAAAAAAC4CAABkcnMvZTJvRG9jLnhtbFBLAQItABQABgAIAAAAIQDj&#10;tzLx2wAAAAcBAAAPAAAAAAAAAAAAAAAAAKYEAABkcnMvZG93bnJldi54bWxQSwUGAAAAAAQABADz&#10;AAAArgUAAAAA&#10;" fillcolor="white [3201]" strokeweight=".5pt">
                <v:textbox>
                  <w:txbxContent>
                    <w:p w14:paraId="4E90821A" w14:textId="77777777" w:rsidR="005302E2" w:rsidRPr="00A35BE8" w:rsidRDefault="005302E2" w:rsidP="00424123">
                      <w:pPr>
                        <w:jc w:val="center"/>
                        <w:rPr>
                          <w:rFonts w:ascii="Times New Roman" w:hAnsi="Times New Roman" w:cs="Times New Roman"/>
                          <w:sz w:val="28"/>
                          <w:szCs w:val="28"/>
                        </w:rPr>
                      </w:pPr>
                      <w:r w:rsidRPr="00A35BE8">
                        <w:rPr>
                          <w:rFonts w:ascii="Times New Roman" w:hAnsi="Times New Roman" w:cs="Times New Roman"/>
                          <w:sz w:val="28"/>
                          <w:szCs w:val="28"/>
                        </w:rPr>
                        <w:t>EXTERNAL STRESSORS</w:t>
                      </w:r>
                    </w:p>
                  </w:txbxContent>
                </v:textbox>
                <w10:wrap anchorx="margin"/>
              </v:shape>
            </w:pict>
          </mc:Fallback>
        </mc:AlternateContent>
      </w:r>
      <w:r w:rsidR="00424123" w:rsidRPr="00A228C1">
        <w:rPr>
          <w:rFonts w:ascii="Times New Roman" w:hAnsi="Times New Roman" w:cs="Times New Roman"/>
          <w:b/>
          <w:noProof/>
          <w:color w:val="000000" w:themeColor="text1"/>
          <w:sz w:val="28"/>
          <w:szCs w:val="28"/>
        </w:rPr>
        <mc:AlternateContent>
          <mc:Choice Requires="wps">
            <w:drawing>
              <wp:anchor distT="0" distB="0" distL="114300" distR="114300" simplePos="0" relativeHeight="251662336" behindDoc="0" locked="0" layoutInCell="1" allowOverlap="1" wp14:anchorId="0A1B0F7C" wp14:editId="6026A058">
                <wp:simplePos x="0" y="0"/>
                <wp:positionH relativeFrom="column">
                  <wp:posOffset>1809750</wp:posOffset>
                </wp:positionH>
                <wp:positionV relativeFrom="paragraph">
                  <wp:posOffset>381000</wp:posOffset>
                </wp:positionV>
                <wp:extent cx="2495550" cy="314325"/>
                <wp:effectExtent l="0" t="0" r="19050" b="28575"/>
                <wp:wrapNone/>
                <wp:docPr id="10" name="Text Box 10"/>
                <wp:cNvGraphicFramePr/>
                <a:graphic xmlns:a="http://schemas.openxmlformats.org/drawingml/2006/main">
                  <a:graphicData uri="http://schemas.microsoft.com/office/word/2010/wordprocessingShape">
                    <wps:wsp>
                      <wps:cNvSpPr txBox="1"/>
                      <wps:spPr>
                        <a:xfrm>
                          <a:off x="0" y="0"/>
                          <a:ext cx="2495550" cy="314325"/>
                        </a:xfrm>
                        <a:prstGeom prst="rect">
                          <a:avLst/>
                        </a:prstGeom>
                        <a:solidFill>
                          <a:schemeClr val="lt1"/>
                        </a:solidFill>
                        <a:ln w="6350">
                          <a:solidFill>
                            <a:schemeClr val="tx1"/>
                          </a:solidFill>
                        </a:ln>
                      </wps:spPr>
                      <wps:txbx>
                        <w:txbxContent>
                          <w:p w14:paraId="60F5BE40" w14:textId="77777777" w:rsidR="005302E2" w:rsidRPr="00A35BE8" w:rsidRDefault="005302E2" w:rsidP="00424123">
                            <w:pPr>
                              <w:jc w:val="center"/>
                              <w:rPr>
                                <w:rFonts w:ascii="Times New Roman" w:hAnsi="Times New Roman" w:cs="Times New Roman"/>
                                <w:sz w:val="24"/>
                                <w:szCs w:val="24"/>
                              </w:rPr>
                            </w:pPr>
                            <w:r w:rsidRPr="00A35BE8">
                              <w:rPr>
                                <w:rFonts w:ascii="Times New Roman" w:hAnsi="Times New Roman" w:cs="Times New Roman"/>
                                <w:sz w:val="24"/>
                                <w:szCs w:val="24"/>
                              </w:rPr>
                              <w:t>System Boundary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1B0F7C" id="Text Box 10" o:spid="_x0000_s1027" type="#_x0000_t202" style="position:absolute;left:0;text-align:left;margin-left:142.5pt;margin-top:30pt;width:196.5pt;height:24.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MEURQIAAKoEAAAOAAAAZHJzL2Uyb0RvYy54bWysVMFOGzEQvVfqP1i+l01CQiFig1IQVSUE&#10;SFBxdrxespLX49qT7NKv77M3AUqRKlW9OOOZt88zb2Zyeta3VmxNiA25Uo4PRlIYp6lq3GMpv99f&#10;fjqWIrJylbLkTCmfTJRni48fTjs/NxNak61MECBxcd75Uq6Z/bwool6bVsUD8sYhWFNoFeMaHosq&#10;qA7srS0mo9FR0VGofCBtYoT3YgjKReava6P5pq6jYWFLidw4nyGfq3QWi1M1fwzKrxu9S0P9Qxat&#10;ahwefaa6UKzEJjR/ULWNDhSp5gNNbUF13WiTa0A149Gbau7WyptcC8SJ/lmm+P9o9fX2NoimQu8g&#10;j1MtenRvehZfqBdwQZ/Oxzlgdx5A7uEHdu+PcKay+zq06RcFCcRB9fSsbmLTcE6mJ7PZDCGN2OF4&#10;ejiZJZri5WsfIn811IpklDKge1lUtb2KPED3kPRYJNtUl421+ZImxpzbILYKvbaccwT5byjrRFfK&#10;o0Ok8TcG7t9hAJ91yDlpMtSeLO5X/aDhXpcVVU+QK9AwcNHrywY1XanItypgwiADtoZvcNSWkBPt&#10;LCnWFH6+5094NB5RKTpMbCnjj40KRgr7zWEkTsbTKWg5X6azzxNcwuvI6nXEbdpzglBj7KfX2Ux4&#10;tnuzDtQ+YLmW6VWElNN4u5S8N8952CMspzbLZQZhqL3iK3fndaJOGqeO3fcPKvhdWxkDcU372Vbz&#10;N90dsOlLR8sNU93k1iedB1V38mMh8vDsljdt3Ot7Rr38xSx+AQAA//8DAFBLAwQUAAYACAAAACEA&#10;ZPcLSOAAAAAKAQAADwAAAGRycy9kb3ducmV2LnhtbEyPQUvDQBCF74L/YRnBi9hdA41pzKaIIEUv&#10;pa1Cj9tkzIZmZ8Puto3/3vGkp5nhPd58r1pObhBnDLH3pOFhpkAgNb7tqdPwsXu9L0DEZKg1gyfU&#10;8I0RlvX1VWXK1l9og+dt6gSHUCyNBpvSWEoZG4vOxJkfkVj78sGZxGfoZBvMhcPdIDOlculMT/zB&#10;mhFfLDbH7clpoCkLKbfvcefH1fFttcb9+vNO69ub6fkJRMIp/ZnhF5/RoWamgz9RG8WgISvm3CVp&#10;yBVPNuSPBS8HdqrFHGRdyf8V6h8AAAD//wMAUEsBAi0AFAAGAAgAAAAhALaDOJL+AAAA4QEAABMA&#10;AAAAAAAAAAAAAAAAAAAAAFtDb250ZW50X1R5cGVzXS54bWxQSwECLQAUAAYACAAAACEAOP0h/9YA&#10;AACUAQAACwAAAAAAAAAAAAAAAAAvAQAAX3JlbHMvLnJlbHNQSwECLQAUAAYACAAAACEAjUzBFEUC&#10;AACqBAAADgAAAAAAAAAAAAAAAAAuAgAAZHJzL2Uyb0RvYy54bWxQSwECLQAUAAYACAAAACEAZPcL&#10;SOAAAAAKAQAADwAAAAAAAAAAAAAAAACfBAAAZHJzL2Rvd25yZXYueG1sUEsFBgAAAAAEAAQA8wAA&#10;AKwFAAAAAA==&#10;" fillcolor="white [3201]" strokecolor="black [3213]" strokeweight=".5pt">
                <v:textbox>
                  <w:txbxContent>
                    <w:p w14:paraId="60F5BE40" w14:textId="77777777" w:rsidR="005302E2" w:rsidRPr="00A35BE8" w:rsidRDefault="005302E2" w:rsidP="00424123">
                      <w:pPr>
                        <w:jc w:val="center"/>
                        <w:rPr>
                          <w:rFonts w:ascii="Times New Roman" w:hAnsi="Times New Roman" w:cs="Times New Roman"/>
                          <w:sz w:val="24"/>
                          <w:szCs w:val="24"/>
                        </w:rPr>
                      </w:pPr>
                      <w:r w:rsidRPr="00A35BE8">
                        <w:rPr>
                          <w:rFonts w:ascii="Times New Roman" w:hAnsi="Times New Roman" w:cs="Times New Roman"/>
                          <w:sz w:val="24"/>
                          <w:szCs w:val="24"/>
                        </w:rPr>
                        <w:t>System Boundary</w:t>
                      </w:r>
                    </w:p>
                  </w:txbxContent>
                </v:textbox>
              </v:shape>
            </w:pict>
          </mc:Fallback>
        </mc:AlternateContent>
      </w:r>
    </w:p>
    <w:p w14:paraId="0466D440" w14:textId="77777777" w:rsidR="00424123" w:rsidRPr="00A228C1" w:rsidRDefault="00424123" w:rsidP="00DC08B8">
      <w:pPr>
        <w:spacing w:after="0" w:line="480" w:lineRule="auto"/>
        <w:jc w:val="both"/>
        <w:rPr>
          <w:rFonts w:ascii="Times New Roman" w:hAnsi="Times New Roman" w:cs="Times New Roman"/>
          <w:b/>
          <w:color w:val="000000" w:themeColor="text1"/>
          <w:sz w:val="28"/>
          <w:szCs w:val="28"/>
        </w:rPr>
      </w:pPr>
      <w:r w:rsidRPr="00A228C1">
        <w:rPr>
          <w:rFonts w:ascii="Times New Roman" w:hAnsi="Times New Roman" w:cs="Times New Roman"/>
          <w:b/>
          <w:noProof/>
          <w:color w:val="000000" w:themeColor="text1"/>
          <w:sz w:val="28"/>
          <w:szCs w:val="28"/>
        </w:rPr>
        <mc:AlternateContent>
          <mc:Choice Requires="wps">
            <w:drawing>
              <wp:anchor distT="0" distB="0" distL="114300" distR="114300" simplePos="0" relativeHeight="251671552" behindDoc="0" locked="0" layoutInCell="1" allowOverlap="1" wp14:anchorId="71C2960B" wp14:editId="510324B9">
                <wp:simplePos x="0" y="0"/>
                <wp:positionH relativeFrom="column">
                  <wp:posOffset>5343525</wp:posOffset>
                </wp:positionH>
                <wp:positionV relativeFrom="paragraph">
                  <wp:posOffset>32386</wp:posOffset>
                </wp:positionV>
                <wp:extent cx="19050" cy="1219200"/>
                <wp:effectExtent l="0" t="0" r="19050" b="19050"/>
                <wp:wrapNone/>
                <wp:docPr id="20" name="Straight Connector 20"/>
                <wp:cNvGraphicFramePr/>
                <a:graphic xmlns:a="http://schemas.openxmlformats.org/drawingml/2006/main">
                  <a:graphicData uri="http://schemas.microsoft.com/office/word/2010/wordprocessingShape">
                    <wps:wsp>
                      <wps:cNvCnPr/>
                      <wps:spPr>
                        <a:xfrm>
                          <a:off x="0" y="0"/>
                          <a:ext cx="19050" cy="121920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36C992BB" id="Straight Connector 20"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0.75pt,2.55pt" to="422.25pt,9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ixlvAEAAPADAAAOAAAAZHJzL2Uyb0RvYy54bWysU8tu2zAQvBfIPxC815IMtGgEyznESC9F&#10;G/TxAQy5tAjwBZKx5L/vkpKlNglQNMhlxcfM7s5wtbsZjSYnCFE529FmU1MCljuh7LGjv37evf9E&#10;SUzMCqadhY6eIdKb/dW73eBb2LreaQGBYBIb28F3tE/Jt1UVeQ+GxY3zYPFSumBYwm04ViKwAbMb&#10;XW3r+mM1uCB8cBxixNPDdEn3Jb+UwNM3KSMkojuKvaUSQ4kPOVb7HWuPgfle8bkN9oouDFMWiy6p&#10;Diwx8hjUs1RG8eCik2nDnamclIpD0YBqmvqJmh8981C0oDnRLzbFt0vLv55u7X1AGwYf2+jvQ1Yx&#10;ymDyF/sjYzHrvJgFYyIcD5vr+gM6yvGm2TbX+BjZzGol+xDTZ3CG5EVHtbJZC2vZ6UtME/QCycfa&#10;5hidVuJOaV02eQrgVgdyYvh+aWzmEn+hcpIDi/0EEriaUTljtcoqq3TWMFX7DpIokYWUrsrErbUY&#10;52DTpZ62iM40iZ0txPrfxBmfqVCm8X/IC6NUdjYtZKOsCy9VXy2SE/7iwKQ7W/DgxLk8eLEGx6o8&#10;2vwL5Ln9c1/o64+6/w0AAP//AwBQSwMEFAAGAAgAAAAhAFfXtebdAAAACQEAAA8AAABkcnMvZG93&#10;bnJldi54bWxMj8tOwzAQRfdI/IM1SOyoY5SUNMSpEFK3iDYgdekmkwfE4yh22vD3DCu6vLpHd87k&#10;28UO4oyT7x1pUKsIBFLl6p5aDR/l7iEF4YOh2gyOUMMPetgWtze5yWp3oT2eD6EVPEI+Mxq6EMZM&#10;Sl91aI1fuRGJu8ZN1gSOUyvryVx43A7yMYrW0pqe+EJnRnztsPo+zFbD13GdbErZ7N5Vuj/GlZ+b&#10;8vNN6/u75eUZRMAl/MPwp8/qULDTyc1UezFoSGOVMKohUSC4T+OY84nBzZMCWeTy+oPiFwAA//8D&#10;AFBLAQItABQABgAIAAAAIQC2gziS/gAAAOEBAAATAAAAAAAAAAAAAAAAAAAAAABbQ29udGVudF9U&#10;eXBlc10ueG1sUEsBAi0AFAAGAAgAAAAhADj9If/WAAAAlAEAAAsAAAAAAAAAAAAAAAAALwEAAF9y&#10;ZWxzLy5yZWxzUEsBAi0AFAAGAAgAAAAhAHJuLGW8AQAA8AMAAA4AAAAAAAAAAAAAAAAALgIAAGRy&#10;cy9lMm9Eb2MueG1sUEsBAi0AFAAGAAgAAAAhAFfXtebdAAAACQEAAA8AAAAAAAAAAAAAAAAAFgQA&#10;AGRycy9kb3ducmV2LnhtbFBLBQYAAAAABAAEAPMAAAAgBQAAAAA=&#10;" strokecolor="black [3213]" strokeweight=".5pt">
                <v:stroke dashstyle="dash" joinstyle="miter"/>
              </v:line>
            </w:pict>
          </mc:Fallback>
        </mc:AlternateContent>
      </w:r>
      <w:r w:rsidRPr="00A228C1">
        <w:rPr>
          <w:rFonts w:ascii="Times New Roman" w:hAnsi="Times New Roman" w:cs="Times New Roman"/>
          <w:b/>
          <w:noProof/>
          <w:color w:val="000000" w:themeColor="text1"/>
          <w:sz w:val="28"/>
          <w:szCs w:val="28"/>
        </w:rPr>
        <mc:AlternateContent>
          <mc:Choice Requires="wps">
            <w:drawing>
              <wp:anchor distT="0" distB="0" distL="114300" distR="114300" simplePos="0" relativeHeight="251672576" behindDoc="0" locked="0" layoutInCell="1" allowOverlap="1" wp14:anchorId="00A4A973" wp14:editId="480544E5">
                <wp:simplePos x="0" y="0"/>
                <wp:positionH relativeFrom="column">
                  <wp:posOffset>638175</wp:posOffset>
                </wp:positionH>
                <wp:positionV relativeFrom="paragraph">
                  <wp:posOffset>13335</wp:posOffset>
                </wp:positionV>
                <wp:extent cx="9525" cy="1285875"/>
                <wp:effectExtent l="0" t="0" r="28575" b="28575"/>
                <wp:wrapNone/>
                <wp:docPr id="21" name="Straight Connector 21"/>
                <wp:cNvGraphicFramePr/>
                <a:graphic xmlns:a="http://schemas.openxmlformats.org/drawingml/2006/main">
                  <a:graphicData uri="http://schemas.microsoft.com/office/word/2010/wordprocessingShape">
                    <wps:wsp>
                      <wps:cNvCnPr/>
                      <wps:spPr>
                        <a:xfrm flipH="1">
                          <a:off x="0" y="0"/>
                          <a:ext cx="9525" cy="1285875"/>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58E5370C" id="Straight Connector 21" o:spid="_x0000_s1026" style="position:absolute;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0.25pt,1.05pt" to="51pt,10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cboxgEAAPkDAAAOAAAAZHJzL2Uyb0RvYy54bWysU8mOEzEQvSPxD5bvxJ1IgdBKZw4TDRwQ&#10;jFg+wGOX05a8yTbpzt9Tdnc6bEICcbG81HtV71V5fzdaQ84Qk/auo+tVQwk44aV2p45++fzwYkdJ&#10;ytxJbryDjl4g0bvD82f7IbSw8b03EiJBEpfaIXS0zzm0jCXRg+Vp5QM4fFQ+Wp7xGE9MRj4guzVs&#10;0zQv2eCjDNELSAlvj9MjPVR+pUDkD0olyMR0FGvLdY11fSorO+x5e4o89FrMZfB/qMJy7TDpQnXk&#10;mZOvUf9CZbWIPnmVV8Jb5pXSAqoGVLNuflLzqecBqhY0J4XFpvT/aMX78717jGjDEFKbwmMsKkYV&#10;LVFGh7fY06oLKyVjte2y2AZjJgIvX283W0oEPqw3u+3u1ba4yiaWwhZiym/AW1I2HTXaFVG85ed3&#10;KU+h15BybVxZkzdaPmhj6qGMA9ybSM4cG5nH9Zzih6hCcuSpn4Ik7uaowshu+uouXwxM2T6CIlqi&#10;jklpHb1bLi4EuHzNZxxGF5jCyhZgU+X8ETjHFyjUsfwb8IKomb3LC9hq5+Pvst8sUlP81YFJd7Hg&#10;yctL7Xy1BuerNm3+C2WAvz9X+O3HHr4BAAD//wMAUEsDBBQABgAIAAAAIQCy7Z+C3AAAAAkBAAAP&#10;AAAAZHJzL2Rvd25yZXYueG1sTI/LTsMwEEX3SPyDNUjsqN1QqhDiVBVSu6xEi2DrxEMc8COK3STw&#10;9UxXsDy6V/dRbmZn2YhD7IKXsFwIYOiboDvfSng97e5yYDEpr5UNHiV8Y4RNdX1VqkKHyb/geEwt&#10;oxAfCyXBpNQXnMfGoFNxEXr0pH2EwalEOLRcD2qicGd5JsSaO9V5ajCqx2eDzdfx7CTs8+2oHz/r&#10;w36Xvx3s9HO/MvFdytubefsELOGc/sxwmU/ToaJNdTh7HZklFuKBrBKyJbCLLjL6VhOL1Rp4VfL/&#10;D6pfAAAA//8DAFBLAQItABQABgAIAAAAIQC2gziS/gAAAOEBAAATAAAAAAAAAAAAAAAAAAAAAABb&#10;Q29udGVudF9UeXBlc10ueG1sUEsBAi0AFAAGAAgAAAAhADj9If/WAAAAlAEAAAsAAAAAAAAAAAAA&#10;AAAALwEAAF9yZWxzLy5yZWxzUEsBAi0AFAAGAAgAAAAhAHIFxujGAQAA+QMAAA4AAAAAAAAAAAAA&#10;AAAALgIAAGRycy9lMm9Eb2MueG1sUEsBAi0AFAAGAAgAAAAhALLtn4LcAAAACQEAAA8AAAAAAAAA&#10;AAAAAAAAIAQAAGRycy9kb3ducmV2LnhtbFBLBQYAAAAABAAEAPMAAAApBQAAAAA=&#10;" strokecolor="black [3213]" strokeweight=".5pt">
                <v:stroke dashstyle="dash" joinstyle="miter"/>
              </v:line>
            </w:pict>
          </mc:Fallback>
        </mc:AlternateContent>
      </w:r>
      <w:r w:rsidRPr="00A228C1">
        <w:rPr>
          <w:rFonts w:ascii="Times New Roman" w:hAnsi="Times New Roman" w:cs="Times New Roman"/>
          <w:b/>
          <w:noProof/>
          <w:color w:val="000000" w:themeColor="text1"/>
          <w:sz w:val="28"/>
          <w:szCs w:val="28"/>
        </w:rPr>
        <mc:AlternateContent>
          <mc:Choice Requires="wps">
            <w:drawing>
              <wp:anchor distT="0" distB="0" distL="114300" distR="114300" simplePos="0" relativeHeight="251669504" behindDoc="0" locked="0" layoutInCell="1" allowOverlap="1" wp14:anchorId="0D30CDCD" wp14:editId="2453F0CA">
                <wp:simplePos x="0" y="0"/>
                <wp:positionH relativeFrom="column">
                  <wp:posOffset>647700</wp:posOffset>
                </wp:positionH>
                <wp:positionV relativeFrom="paragraph">
                  <wp:posOffset>13335</wp:posOffset>
                </wp:positionV>
                <wp:extent cx="1171575" cy="9525"/>
                <wp:effectExtent l="0" t="0" r="9525" b="28575"/>
                <wp:wrapNone/>
                <wp:docPr id="18" name="Straight Connector 18"/>
                <wp:cNvGraphicFramePr/>
                <a:graphic xmlns:a="http://schemas.openxmlformats.org/drawingml/2006/main">
                  <a:graphicData uri="http://schemas.microsoft.com/office/word/2010/wordprocessingShape">
                    <wps:wsp>
                      <wps:cNvCnPr/>
                      <wps:spPr>
                        <a:xfrm flipV="1">
                          <a:off x="0" y="0"/>
                          <a:ext cx="1171575" cy="9525"/>
                        </a:xfrm>
                        <a:prstGeom prst="line">
                          <a:avLst/>
                        </a:prstGeom>
                        <a:ln>
                          <a:solidFill>
                            <a:schemeClr val="tx1"/>
                          </a:solidFill>
                          <a:prstDash val="dash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24EC6155" id="Straight Connector 18"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1pt,1.05pt" to="143.2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ZHTxwEAAPwDAAAOAAAAZHJzL2Uyb0RvYy54bWysU02P2yAQvVfqf0DcG9uR0m2tOHvYaHup&#10;2lW/7iweYiRgENDY+fcdcOL0S6q62gviY96beW+G7e1kDTtCiBpdx5tVzRk4ib12h45//XL/6g1n&#10;MQnXC4MOOn6CyG93L19sR9/CGgc0PQRGJC62o+/4kJJvqyrKAayIK/Tg6FFhsCLRMRyqPoiR2K2p&#10;1nX9uhox9D6ghBjpdj8/8l3hVwpk+qhUhMRMx6m2VNZQ1se8VrutaA9B+EHLcxniCVVYoR0lXaj2&#10;Ign2Peg/qKyWASOqtJJoK1RKSygaSE1T/6bm8yA8FC1kTvSLTfH5aOWH4517CGTD6GMb/UPIKiYV&#10;LFNG+2/U06KLKmVTse202AZTYpIum+am2dxsOJP09naz3mRXq5kls/kQ0ztAy/Km40a7LEq04vg+&#10;pjn0EpKvjctrRKP7e21MOeRxgDsT2FFQI9PUnFP8EpVJ9iIOc1BPuz2mc2Amra4Syy6dDMwJP4Fi&#10;us9SSmFl+q7phJTg0iWlcRSdYYqKW4D1v4Hn+AyFMpn/A14QJTO6tICtdhj+lv3qkprjLw7MurMF&#10;j9ifSvOLNTRipW/n75Bn+OdzgV8/7e4HAAAA//8DAFBLAwQUAAYACAAAACEASv9U9N0AAAAHAQAA&#10;DwAAAGRycy9kb3ducmV2LnhtbEyPzU7DMBCE70i8g7VI3KjTIKIqxKkQEiDUS38o5228JIHYjuJt&#10;m7w9y6kcRzOa+aZYjq5TJxpiG7yB+SwBRb4KtvW1gY/dy90CVGT0FrvgycBEEZbl9VWBuQ1nv6HT&#10;lmslJT7maKBh7nOtY9WQwzgLPXnxvsLgkEUOtbYDnqXcdTpNkkw7bL0sNNjTc0PVz/boDDC7NYZp&#10;vZ/ex/1m1X5/rnZvr8bc3oxPj6CYRr6E4Q9f0KEUpkM4ehtVJzpJ5QsbSOegxE8X2QOog4H7DHRZ&#10;6P/85S8AAAD//wMAUEsBAi0AFAAGAAgAAAAhALaDOJL+AAAA4QEAABMAAAAAAAAAAAAAAAAAAAAA&#10;AFtDb250ZW50X1R5cGVzXS54bWxQSwECLQAUAAYACAAAACEAOP0h/9YAAACUAQAACwAAAAAAAAAA&#10;AAAAAAAvAQAAX3JlbHMvLnJlbHNQSwECLQAUAAYACAAAACEAuR2R08cBAAD8AwAADgAAAAAAAAAA&#10;AAAAAAAuAgAAZHJzL2Uyb0RvYy54bWxQSwECLQAUAAYACAAAACEASv9U9N0AAAAHAQAADwAAAAAA&#10;AAAAAAAAAAAhBAAAZHJzL2Rvd25yZXYueG1sUEsFBgAAAAAEAAQA8wAAACsFAAAAAA==&#10;" strokecolor="black [3213]" strokeweight=".5pt">
                <v:stroke dashstyle="dashDot" joinstyle="miter"/>
              </v:line>
            </w:pict>
          </mc:Fallback>
        </mc:AlternateContent>
      </w:r>
      <w:r w:rsidRPr="00A228C1">
        <w:rPr>
          <w:rFonts w:ascii="Times New Roman" w:hAnsi="Times New Roman" w:cs="Times New Roman"/>
          <w:b/>
          <w:noProof/>
          <w:color w:val="000000" w:themeColor="text1"/>
          <w:sz w:val="28"/>
          <w:szCs w:val="28"/>
        </w:rPr>
        <mc:AlternateContent>
          <mc:Choice Requires="wps">
            <w:drawing>
              <wp:anchor distT="0" distB="0" distL="114300" distR="114300" simplePos="0" relativeHeight="251670528" behindDoc="0" locked="0" layoutInCell="1" allowOverlap="1" wp14:anchorId="43493B84" wp14:editId="6B7D1164">
                <wp:simplePos x="0" y="0"/>
                <wp:positionH relativeFrom="column">
                  <wp:posOffset>4314825</wp:posOffset>
                </wp:positionH>
                <wp:positionV relativeFrom="paragraph">
                  <wp:posOffset>13335</wp:posOffset>
                </wp:positionV>
                <wp:extent cx="1028700" cy="0"/>
                <wp:effectExtent l="0" t="0" r="0" b="0"/>
                <wp:wrapNone/>
                <wp:docPr id="19" name="Straight Connector 19"/>
                <wp:cNvGraphicFramePr/>
                <a:graphic xmlns:a="http://schemas.openxmlformats.org/drawingml/2006/main">
                  <a:graphicData uri="http://schemas.microsoft.com/office/word/2010/wordprocessingShape">
                    <wps:wsp>
                      <wps:cNvCnPr/>
                      <wps:spPr>
                        <a:xfrm flipV="1">
                          <a:off x="0" y="0"/>
                          <a:ext cx="102870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65D18E00" id="Straight Connector 19" o:spid="_x0000_s1026" style="position:absolute;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9.75pt,1.05pt" to="420.7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q5KwQEAAPYDAAAOAAAAZHJzL2Uyb0RvYy54bWysU02P2yAQvVfqf0DcGzs5tCsrzh422l6q&#10;dtWvOwtDjAQMAho7/74DTpx2W6nqai+Ij3lv5r0ZtreTs+wIMRn0PV+vWs7AS1TGH3r+7ev9mxvO&#10;UhZeCYseen6CxG93r19tx9DBBge0CiIjEp+6MfR8yDl0TZPkAE6kFQbw9KgxOpHpGA+NimIkdmeb&#10;Tdu+bUaMKkSUkBLd7udHvqv8WoPMn7ROkJntOdWW6xrr+ljWZrcV3SGKMBh5LkM8owonjKekC9Ve&#10;ZMF+RPMHlTMyYkKdVxJdg1obCVUDqVm3T9R8GUSAqoXMSWGxKb0crfx4vPMPkWwYQ+pSeIhFxaSj&#10;Y9qa8J16WnVRpWyqtp0W22DKTNLlut3cvGvJXXl5a2aKQhViyu8BHSubnlvjiyLRieOHlCkthV5C&#10;yrX1ZU1ojbo31tZDmQW4s5EdBXUxT+vSNcL9FlVI9iINc5Ci3TmqMDZXcXWXTxbmbJ9BM6OKiFpV&#10;nbtrLiEl+HzJZz1FF5imyhZg+2/gOb5Aoc7k/4AXRM2MPi9gZzzGv2W/WqTn+IsDs+5iwSOqU217&#10;tYaGqzp6/ghlen89V/j1u+5+AgAA//8DAFBLAwQUAAYACAAAACEAHe2W+NsAAAAHAQAADwAAAGRy&#10;cy9kb3ducmV2LnhtbEyOwU7DMBBE70j8g7VI3KiTUto0xKkqpPZYiYLo1YlNHLDXUewmga9n6QWO&#10;TzOaecVmcpYNug+tRwHpLAGmsfaqxUbA68vuLgMWokQlrUct4EsH2JTXV4XMlR/xWQ/H2DAawZBL&#10;ASbGLuc81EY7GWa+00jZu++djIR9w1UvRxp3ls+TZMmdbJEejOz0k9H15/HsBOyz7aDWH9Vhv8ve&#10;Dnb8vl+YcBLi9mbaPgKLeop/ZfjVJ3UoyanyZ1SBWQHL1fqBqgLmKTDKs0VKXF2YlwX/71/+AAAA&#10;//8DAFBLAQItABQABgAIAAAAIQC2gziS/gAAAOEBAAATAAAAAAAAAAAAAAAAAAAAAABbQ29udGVu&#10;dF9UeXBlc10ueG1sUEsBAi0AFAAGAAgAAAAhADj9If/WAAAAlAEAAAsAAAAAAAAAAAAAAAAALwEA&#10;AF9yZWxzLy5yZWxzUEsBAi0AFAAGAAgAAAAhAEvGrkrBAQAA9gMAAA4AAAAAAAAAAAAAAAAALgIA&#10;AGRycy9lMm9Eb2MueG1sUEsBAi0AFAAGAAgAAAAhAB3tlvjbAAAABwEAAA8AAAAAAAAAAAAAAAAA&#10;GwQAAGRycy9kb3ducmV2LnhtbFBLBQYAAAAABAAEAPMAAAAjBQAAAAA=&#10;" strokecolor="black [3213]" strokeweight=".5pt">
                <v:stroke dashstyle="dash" joinstyle="miter"/>
              </v:line>
            </w:pict>
          </mc:Fallback>
        </mc:AlternateContent>
      </w:r>
    </w:p>
    <w:p w14:paraId="77E94F79" w14:textId="233D68A5" w:rsidR="00424123" w:rsidRPr="00A228C1" w:rsidRDefault="005302E2" w:rsidP="00DC08B8">
      <w:pPr>
        <w:spacing w:after="0" w:line="480" w:lineRule="auto"/>
        <w:jc w:val="both"/>
        <w:rPr>
          <w:rFonts w:ascii="Times New Roman" w:hAnsi="Times New Roman" w:cs="Times New Roman"/>
          <w:b/>
          <w:color w:val="000000" w:themeColor="text1"/>
          <w:sz w:val="28"/>
          <w:szCs w:val="28"/>
        </w:rPr>
      </w:pPr>
      <w:r>
        <w:rPr>
          <w:rFonts w:ascii="Times New Roman" w:hAnsi="Times New Roman" w:cs="Times New Roman"/>
          <w:b/>
          <w:noProof/>
          <w:color w:val="000000" w:themeColor="text1"/>
          <w:sz w:val="28"/>
          <w:szCs w:val="28"/>
        </w:rPr>
        <mc:AlternateContent>
          <mc:Choice Requires="wps">
            <w:drawing>
              <wp:anchor distT="0" distB="0" distL="114300" distR="114300" simplePos="0" relativeHeight="251686912" behindDoc="0" locked="0" layoutInCell="1" allowOverlap="1" wp14:anchorId="169C7890" wp14:editId="1CBD3F39">
                <wp:simplePos x="0" y="0"/>
                <wp:positionH relativeFrom="column">
                  <wp:posOffset>2584450</wp:posOffset>
                </wp:positionH>
                <wp:positionV relativeFrom="paragraph">
                  <wp:posOffset>340682</wp:posOffset>
                </wp:positionV>
                <wp:extent cx="1175385" cy="0"/>
                <wp:effectExtent l="38100" t="76200" r="24765" b="95250"/>
                <wp:wrapNone/>
                <wp:docPr id="36" name="Straight Arrow Connector 36"/>
                <wp:cNvGraphicFramePr/>
                <a:graphic xmlns:a="http://schemas.openxmlformats.org/drawingml/2006/main">
                  <a:graphicData uri="http://schemas.microsoft.com/office/word/2010/wordprocessingShape">
                    <wps:wsp>
                      <wps:cNvCnPr/>
                      <wps:spPr>
                        <a:xfrm>
                          <a:off x="0" y="0"/>
                          <a:ext cx="1175385" cy="0"/>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56E586A0" id="_x0000_t32" coordsize="21600,21600" o:spt="32" o:oned="t" path="m,l21600,21600e" filled="f">
                <v:path arrowok="t" fillok="f" o:connecttype="none"/>
                <o:lock v:ext="edit" shapetype="t"/>
              </v:shapetype>
              <v:shape id="Straight Arrow Connector 36" o:spid="_x0000_s1026" type="#_x0000_t32" style="position:absolute;margin-left:203.5pt;margin-top:26.85pt;width:92.55pt;height:0;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E9C7wEAAFEEAAAOAAAAZHJzL2Uyb0RvYy54bWysVMtu2zAQvBfoPxC815ISJA0My0HhNL0U&#10;rdG0H8BQS4kAX1iylv33XVK2nLQBihS9UFpyZ3dmtNTqdm8N2wFG7V3Lm0XNGTjpO+36lv/4fv/u&#10;hrOYhOuE8Q5afoDIb9dv36zGsIQLP3jTATIq4uJyDC0fUgrLqopyACviwgdwdKg8WpEoxL7qUIxU&#10;3Zrqoq6vq9FjF9BLiJF276ZDvi71lQKZvioVITHTcuKWyoplfcxrtV6JZY8iDFoeaYh/YGGFdtR0&#10;LnUnkmA/Uf9RymqJPnqVFtLbyiulJRQNpKapf1PzMIgARQuZE8NsU/x/ZeWX3RaZ7lp+ec2ZE5a+&#10;0UNCofshsQ+IfmQb7xz56JFRCvk1hrgk2MZt8RjFsMUsfq/Q5ifJYvvi8WH2GPaJSdpsmvdXlzdX&#10;nMnTWXUGBozpE3jL8kvL45HIzKApHovd55ioNQFPgNzVuLxGb3R3r40pQR4j2BhkO0EDkPZNFkC4&#10;Z1kDiO6j61g6BFKfUAvXG5hGIwltXj6jKrljle2YDChv6WBgYvMNFBmbJRfWZaTPXISU4NKJj3GU&#10;nWGKmM/A+u/AY36GQhn314BnROnsXZrBVjuPL3U/W6im/JMDk+5swaPvDmU0ijU0t8Xx4x3LF+Np&#10;XODnP8H6FwAAAP//AwBQSwMEFAAGAAgAAAAhAG66IjbgAAAACQEAAA8AAABkcnMvZG93bnJldi54&#10;bWxMj81uwjAQhO+V+g7WVuJWnITwl8ZBCKmH0gvQSoibibdxRLyOYgfC29dVD+1xdkaz3+SrwTTs&#10;ip2rLQmIxxEwpNKqmioBnx+vzwtgzktSsrGEAu7oYFU8PuQyU/ZGe7wefMVCCblMCtDetxnnrtRo&#10;pBvbFil4X7Yz0gfZVVx18hbKTcOTKJpxI2sKH7RscaOxvBx6I+B0vF/60/vbMdZbva52W5Omk0SI&#10;0dOwfgHmcfB/YfjBD+hQBKaz7Uk51ghIo3nY4gVMJ3NgITBdJjGw8++BFzn/v6D4BgAA//8DAFBL&#10;AQItABQABgAIAAAAIQC2gziS/gAAAOEBAAATAAAAAAAAAAAAAAAAAAAAAABbQ29udGVudF9UeXBl&#10;c10ueG1sUEsBAi0AFAAGAAgAAAAhADj9If/WAAAAlAEAAAsAAAAAAAAAAAAAAAAALwEAAF9yZWxz&#10;Ly5yZWxzUEsBAi0AFAAGAAgAAAAhAKZkT0LvAQAAUQQAAA4AAAAAAAAAAAAAAAAALgIAAGRycy9l&#10;Mm9Eb2MueG1sUEsBAi0AFAAGAAgAAAAhAG66IjbgAAAACQEAAA8AAAAAAAAAAAAAAAAASQQAAGRy&#10;cy9kb3ducmV2LnhtbFBLBQYAAAAABAAEAPMAAABWBQAAAAA=&#10;" strokecolor="black [3213]" strokeweight=".5pt">
                <v:stroke startarrow="block" endarrow="block" joinstyle="miter"/>
              </v:shape>
            </w:pict>
          </mc:Fallback>
        </mc:AlternateContent>
      </w:r>
      <w:r w:rsidR="00424123" w:rsidRPr="00A228C1">
        <w:rPr>
          <w:rFonts w:ascii="Times New Roman" w:hAnsi="Times New Roman" w:cs="Times New Roman"/>
          <w:b/>
          <w:noProof/>
          <w:color w:val="000000" w:themeColor="text1"/>
          <w:sz w:val="28"/>
          <w:szCs w:val="28"/>
        </w:rPr>
        <mc:AlternateContent>
          <mc:Choice Requires="wps">
            <w:drawing>
              <wp:anchor distT="0" distB="0" distL="114300" distR="114300" simplePos="0" relativeHeight="251666432" behindDoc="0" locked="0" layoutInCell="1" allowOverlap="1" wp14:anchorId="1A7668EE" wp14:editId="6EABB766">
                <wp:simplePos x="0" y="0"/>
                <wp:positionH relativeFrom="column">
                  <wp:posOffset>1095376</wp:posOffset>
                </wp:positionH>
                <wp:positionV relativeFrom="paragraph">
                  <wp:posOffset>150495</wp:posOffset>
                </wp:positionV>
                <wp:extent cx="1485900" cy="466725"/>
                <wp:effectExtent l="0" t="0" r="19050" b="28575"/>
                <wp:wrapNone/>
                <wp:docPr id="15" name="Text Box 15"/>
                <wp:cNvGraphicFramePr/>
                <a:graphic xmlns:a="http://schemas.openxmlformats.org/drawingml/2006/main">
                  <a:graphicData uri="http://schemas.microsoft.com/office/word/2010/wordprocessingShape">
                    <wps:wsp>
                      <wps:cNvSpPr txBox="1"/>
                      <wps:spPr>
                        <a:xfrm>
                          <a:off x="0" y="0"/>
                          <a:ext cx="1485900" cy="466725"/>
                        </a:xfrm>
                        <a:prstGeom prst="rect">
                          <a:avLst/>
                        </a:prstGeom>
                        <a:solidFill>
                          <a:schemeClr val="lt1"/>
                        </a:solidFill>
                        <a:ln w="6350">
                          <a:solidFill>
                            <a:prstClr val="black"/>
                          </a:solidFill>
                        </a:ln>
                      </wps:spPr>
                      <wps:txbx>
                        <w:txbxContent>
                          <w:p w14:paraId="18DC0C05" w14:textId="77777777" w:rsidR="005302E2" w:rsidRPr="00F70088" w:rsidRDefault="005302E2" w:rsidP="00424123">
                            <w:pPr>
                              <w:jc w:val="center"/>
                              <w:rPr>
                                <w:rFonts w:ascii="Times New Roman" w:hAnsi="Times New Roman" w:cs="Times New Roman"/>
                                <w:sz w:val="24"/>
                                <w:szCs w:val="24"/>
                              </w:rPr>
                            </w:pPr>
                            <w:r w:rsidRPr="00F70088">
                              <w:rPr>
                                <w:rFonts w:ascii="Times New Roman" w:hAnsi="Times New Roman" w:cs="Times New Roman"/>
                                <w:sz w:val="24"/>
                                <w:szCs w:val="24"/>
                              </w:rPr>
                              <w:t>Agricultural Production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7668EE" id="Text Box 15" o:spid="_x0000_s1028" type="#_x0000_t202" style="position:absolute;left:0;text-align:left;margin-left:86.25pt;margin-top:11.85pt;width:117pt;height:36.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b3OTgIAAKoEAAAOAAAAZHJzL2Uyb0RvYy54bWysVMtu2zAQvBfoPxC8N7Jd20mEyIGbIEWB&#10;IAlgFznTFBULpbgsSVtKv75DynIe7anohdoXh7uzu7q47BrN9sr5mkzBxycjzpSRVNbmqeDf1zef&#10;zjjzQZhSaDKq4M/K88vFxw8Xrc3VhLakS+UYQIzPW1vwbQg2zzIvt6oR/oSsMnBW5BoRoLqnrHSi&#10;BXqjs8loNM9acqV1JJX3sF73Tr5I+FWlZLivKq8C0wVHbiGdLp2beGaLC5E/OWG3tTykIf4hi0bU&#10;Bo8eoa5FEGzn6j+gmlo68lSFE0lNRlVVS5VqQDXj0btqVlthVaoF5Hh7pMn/P1h5t39wrC7Ruxln&#10;RjTo0Vp1gX2hjsEEflrrc4StLAJDBztiB7uHMZbdVa6JXxTE4AfTz0d2I5qMl6Zns/MRXBK+6Xx+&#10;Oknw2ctt63z4qqhhUSi4Q/cSqWJ/6wMyQegQEh/zpOvyptY6KXFi1JV2bC/Qax1SjrjxJkob1hZ8&#10;/nk2SsBvfBH6eH+jhfwRq3yLAE0bGCMnfe1RCt2mSxxOBl42VD6DLkf9wHkrb2rA3wofHoTDhIEG&#10;bE24x1FpQk50kDjbkvv1N3uMR+Ph5azFxBbc/9wJpzjT3wxG4nw8ncYRT8p0djqB4l57Nq89Ztdc&#10;EYgaYz+tTGKMD3oQK0fNI5ZrGV+FSxiJtwseBvEq9HuE5ZRquUxBGGorwq1ZWRmhY2MirevuUTh7&#10;aGvAQNzRMNsif9fdPjbeNLTcBarq1PrIc8/qgX4sROrOYXnjxr3WU9TLL2bxGwAA//8DAFBLAwQU&#10;AAYACAAAACEAO5cO6twAAAAJAQAADwAAAGRycy9kb3ducmV2LnhtbEyPwU7DMAyG70i8Q2Qkbiyl&#10;wNp1TSdAgwsnBto5a7wkokmqJOvK22NOcPztT78/t5vZDWzCmGzwAm4XBTD0fVDWawGfHy83NbCU&#10;pVdyCB4FfGOCTXd50cpGhbN/x2mXNaMSnxopwOQ8Npyn3qCTaRFG9LQ7huhkphg1V1GeqdwNvCyK&#10;JXfSerpg5IjPBvuv3ckJ2D7ple5rGc22VtZO8/74pl+FuL6aH9fAMs75D4ZffVKHjpwO4eRVYgPl&#10;qnwgVEB5VwEj4L5Y0uAgYFWVwLuW//+g+wEAAP//AwBQSwECLQAUAAYACAAAACEAtoM4kv4AAADh&#10;AQAAEwAAAAAAAAAAAAAAAAAAAAAAW0NvbnRlbnRfVHlwZXNdLnhtbFBLAQItABQABgAIAAAAIQA4&#10;/SH/1gAAAJQBAAALAAAAAAAAAAAAAAAAAC8BAABfcmVscy8ucmVsc1BLAQItABQABgAIAAAAIQCu&#10;wb3OTgIAAKoEAAAOAAAAAAAAAAAAAAAAAC4CAABkcnMvZTJvRG9jLnhtbFBLAQItABQABgAIAAAA&#10;IQA7lw7q3AAAAAkBAAAPAAAAAAAAAAAAAAAAAKgEAABkcnMvZG93bnJldi54bWxQSwUGAAAAAAQA&#10;BADzAAAAsQUAAAAA&#10;" fillcolor="white [3201]" strokeweight=".5pt">
                <v:textbox>
                  <w:txbxContent>
                    <w:p w14:paraId="18DC0C05" w14:textId="77777777" w:rsidR="005302E2" w:rsidRPr="00F70088" w:rsidRDefault="005302E2" w:rsidP="00424123">
                      <w:pPr>
                        <w:jc w:val="center"/>
                        <w:rPr>
                          <w:rFonts w:ascii="Times New Roman" w:hAnsi="Times New Roman" w:cs="Times New Roman"/>
                          <w:sz w:val="24"/>
                          <w:szCs w:val="24"/>
                        </w:rPr>
                      </w:pPr>
                      <w:r w:rsidRPr="00F70088">
                        <w:rPr>
                          <w:rFonts w:ascii="Times New Roman" w:hAnsi="Times New Roman" w:cs="Times New Roman"/>
                          <w:sz w:val="24"/>
                          <w:szCs w:val="24"/>
                        </w:rPr>
                        <w:t>Agricultural Production</w:t>
                      </w:r>
                    </w:p>
                  </w:txbxContent>
                </v:textbox>
              </v:shape>
            </w:pict>
          </mc:Fallback>
        </mc:AlternateContent>
      </w:r>
      <w:r w:rsidR="00424123" w:rsidRPr="00A228C1">
        <w:rPr>
          <w:rFonts w:ascii="Times New Roman" w:hAnsi="Times New Roman" w:cs="Times New Roman"/>
          <w:b/>
          <w:noProof/>
          <w:color w:val="000000" w:themeColor="text1"/>
          <w:sz w:val="28"/>
          <w:szCs w:val="28"/>
        </w:rPr>
        <mc:AlternateContent>
          <mc:Choice Requires="wps">
            <w:drawing>
              <wp:anchor distT="0" distB="0" distL="114300" distR="114300" simplePos="0" relativeHeight="251667456" behindDoc="0" locked="0" layoutInCell="1" allowOverlap="1" wp14:anchorId="773E5818" wp14:editId="2DC68828">
                <wp:simplePos x="0" y="0"/>
                <wp:positionH relativeFrom="column">
                  <wp:posOffset>3762375</wp:posOffset>
                </wp:positionH>
                <wp:positionV relativeFrom="paragraph">
                  <wp:posOffset>179070</wp:posOffset>
                </wp:positionV>
                <wp:extent cx="1247775" cy="371475"/>
                <wp:effectExtent l="0" t="0" r="28575" b="28575"/>
                <wp:wrapNone/>
                <wp:docPr id="16" name="Text Box 16"/>
                <wp:cNvGraphicFramePr/>
                <a:graphic xmlns:a="http://schemas.openxmlformats.org/drawingml/2006/main">
                  <a:graphicData uri="http://schemas.microsoft.com/office/word/2010/wordprocessingShape">
                    <wps:wsp>
                      <wps:cNvSpPr txBox="1"/>
                      <wps:spPr>
                        <a:xfrm>
                          <a:off x="0" y="0"/>
                          <a:ext cx="1247775" cy="371475"/>
                        </a:xfrm>
                        <a:prstGeom prst="rect">
                          <a:avLst/>
                        </a:prstGeom>
                        <a:solidFill>
                          <a:schemeClr val="lt1"/>
                        </a:solidFill>
                        <a:ln w="6350">
                          <a:solidFill>
                            <a:prstClr val="black"/>
                          </a:solidFill>
                        </a:ln>
                      </wps:spPr>
                      <wps:txbx>
                        <w:txbxContent>
                          <w:p w14:paraId="4CC5D6DC" w14:textId="77777777" w:rsidR="005302E2" w:rsidRPr="00874AD7" w:rsidRDefault="005302E2" w:rsidP="00424123">
                            <w:pPr>
                              <w:jc w:val="center"/>
                              <w:rPr>
                                <w:rFonts w:ascii="Times New Roman" w:hAnsi="Times New Roman" w:cs="Times New Roman"/>
                                <w:sz w:val="24"/>
                                <w:szCs w:val="24"/>
                              </w:rPr>
                            </w:pPr>
                            <w:r w:rsidRPr="00874AD7">
                              <w:rPr>
                                <w:rFonts w:ascii="Times New Roman" w:hAnsi="Times New Roman" w:cs="Times New Roman"/>
                                <w:sz w:val="24"/>
                                <w:szCs w:val="24"/>
                              </w:rPr>
                              <w:t>Food security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3E5818" id="Text Box 16" o:spid="_x0000_s1029" type="#_x0000_t202" style="position:absolute;left:0;text-align:left;margin-left:296.25pt;margin-top:14.1pt;width:98.25pt;height:29.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aJ1TwIAAKoEAAAOAAAAZHJzL2Uyb0RvYy54bWysVE1v2zAMvQ/YfxB0X5zPpgviFFmKDgOK&#10;tkA79KzIcmJMFjVJid39+j3JSZp2Ow27yJT49EQ+kp5ftbVme+V8RSbng16fM2UkFZXZ5Pz7082n&#10;S858EKYQmozK+Yvy/Grx8cO8sTM1pC3pQjkGEuNnjc35NgQ7yzIvt6oWvkdWGThLcrUI2LpNVjjR&#10;gL3W2bDfv8gacoV1JJX3OL3unHyR+MtSyXBfll4FpnOO2EJaXVrXcc0WczHbOGG3lTyEIf4hilpU&#10;Bo+eqK5FEGznqj+o6ko68lSGnqQ6o7KspEo5IJtB/102j1thVcoF4nh7ksn/P1p5t39wrCpQuwvO&#10;jKhRoyfVBvaFWoYj6NNYPwPs0QIYWpwDezz3OIxpt6Wr4xcJMfih9MtJ3cgm46XheDqdTjiT8I2m&#10;gzFs0Gevt63z4auimkUj5w7VS6KK/a0PHfQIiY950lVxU2mdNrFj1Eo7theotQ4pRpC/QWnDmpxf&#10;jCb9RPzGF6lP99dayB+H8M5Q4NMGMUdNutyjFdp1mzQcHXVZU/ECuRx1DeetvKlAfyt8eBAOHQaF&#10;MDXhHkupCTHRweJsS+7X384jHoWHl7MGHZtz/3MnnOJMfzNoic+D8Ti2eNqMJ9MhNu7csz73mF29&#10;Igg1wHxamcyID/polo7qZwzXMr4KlzASb+c8HM1V6OYIwynVcplAaGorwq15tDJSx8JEWZ/aZ+Hs&#10;oawBDXFHx94Ws3fV7bDxpqHlLlBZpdJHnTtVD/JjIFLzHIY3Ttz5PqFefzGL3wAAAP//AwBQSwME&#10;FAAGAAgAAAAhAKSTNwTdAAAACQEAAA8AAABkcnMvZG93bnJldi54bWxMj8FOwzAQRO9I/IO1lbhR&#10;p5HaOiFOBahw4USLOLuxa1vE6yh20/D3LCc4rvZp5k2zm0PPJjMmH1HCalkAM9hF7dFK+Di+3Atg&#10;KSvUqo9oJHybBLv29qZRtY5XfDfTIVtGIZhqJcHlPNScp86ZoNIyDgbpd45jUJnO0XI9qiuFh56X&#10;RbHhQXmkBqcG8+xM93W4BAn7J1vZTqjR7YX2fpo/z2/2Vcq7xfz4ACybOf/B8KtP6tCS0yleUCfW&#10;S1hX5ZpQCaUogRGwFRWNO0kQmy3wtuH/F7Q/AAAA//8DAFBLAQItABQABgAIAAAAIQC2gziS/gAA&#10;AOEBAAATAAAAAAAAAAAAAAAAAAAAAABbQ29udGVudF9UeXBlc10ueG1sUEsBAi0AFAAGAAgAAAAh&#10;ADj9If/WAAAAlAEAAAsAAAAAAAAAAAAAAAAALwEAAF9yZWxzLy5yZWxzUEsBAi0AFAAGAAgAAAAh&#10;AKAhonVPAgAAqgQAAA4AAAAAAAAAAAAAAAAALgIAAGRycy9lMm9Eb2MueG1sUEsBAi0AFAAGAAgA&#10;AAAhAKSTNwTdAAAACQEAAA8AAAAAAAAAAAAAAAAAqQQAAGRycy9kb3ducmV2LnhtbFBLBQYAAAAA&#10;BAAEAPMAAACzBQAAAAA=&#10;" fillcolor="white [3201]" strokeweight=".5pt">
                <v:textbox>
                  <w:txbxContent>
                    <w:p w14:paraId="4CC5D6DC" w14:textId="77777777" w:rsidR="005302E2" w:rsidRPr="00874AD7" w:rsidRDefault="005302E2" w:rsidP="00424123">
                      <w:pPr>
                        <w:jc w:val="center"/>
                        <w:rPr>
                          <w:rFonts w:ascii="Times New Roman" w:hAnsi="Times New Roman" w:cs="Times New Roman"/>
                          <w:sz w:val="24"/>
                          <w:szCs w:val="24"/>
                        </w:rPr>
                      </w:pPr>
                      <w:r w:rsidRPr="00874AD7">
                        <w:rPr>
                          <w:rFonts w:ascii="Times New Roman" w:hAnsi="Times New Roman" w:cs="Times New Roman"/>
                          <w:sz w:val="24"/>
                          <w:szCs w:val="24"/>
                        </w:rPr>
                        <w:t>Food security</w:t>
                      </w:r>
                    </w:p>
                  </w:txbxContent>
                </v:textbox>
              </v:shape>
            </w:pict>
          </mc:Fallback>
        </mc:AlternateContent>
      </w:r>
    </w:p>
    <w:p w14:paraId="4C9AC5F3" w14:textId="1FB5F9D0" w:rsidR="00424123" w:rsidRPr="00A228C1" w:rsidRDefault="00424123" w:rsidP="00DC08B8">
      <w:pPr>
        <w:spacing w:after="0" w:line="480" w:lineRule="auto"/>
        <w:jc w:val="both"/>
        <w:rPr>
          <w:rFonts w:ascii="Times New Roman" w:hAnsi="Times New Roman" w:cs="Times New Roman"/>
          <w:b/>
          <w:color w:val="000000" w:themeColor="text1"/>
          <w:sz w:val="28"/>
          <w:szCs w:val="28"/>
        </w:rPr>
      </w:pPr>
      <w:r w:rsidRPr="00A228C1">
        <w:rPr>
          <w:rFonts w:ascii="Times New Roman" w:hAnsi="Times New Roman" w:cs="Times New Roman"/>
          <w:b/>
          <w:noProof/>
          <w:color w:val="000000" w:themeColor="text1"/>
          <w:sz w:val="28"/>
          <w:szCs w:val="28"/>
        </w:rPr>
        <mc:AlternateContent>
          <mc:Choice Requires="wps">
            <w:drawing>
              <wp:anchor distT="0" distB="0" distL="114300" distR="114300" simplePos="0" relativeHeight="251681792" behindDoc="0" locked="0" layoutInCell="1" allowOverlap="1" wp14:anchorId="34622EB0" wp14:editId="36BBCA29">
                <wp:simplePos x="0" y="0"/>
                <wp:positionH relativeFrom="column">
                  <wp:posOffset>4562475</wp:posOffset>
                </wp:positionH>
                <wp:positionV relativeFrom="paragraph">
                  <wp:posOffset>30480</wp:posOffset>
                </wp:positionV>
                <wp:extent cx="276225" cy="2381250"/>
                <wp:effectExtent l="19050" t="19050" r="47625" b="38100"/>
                <wp:wrapNone/>
                <wp:docPr id="30" name="Arrow: Left-Up 30"/>
                <wp:cNvGraphicFramePr/>
                <a:graphic xmlns:a="http://schemas.openxmlformats.org/drawingml/2006/main">
                  <a:graphicData uri="http://schemas.microsoft.com/office/word/2010/wordprocessingShape">
                    <wps:wsp>
                      <wps:cNvSpPr/>
                      <wps:spPr>
                        <a:xfrm>
                          <a:off x="0" y="0"/>
                          <a:ext cx="276225" cy="2381250"/>
                        </a:xfrm>
                        <a:prstGeom prst="leftUpArrow">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DCE1C2" id="Arrow: Left-Up 30" o:spid="_x0000_s1026" style="position:absolute;margin-left:359.25pt;margin-top:2.4pt;width:21.75pt;height:18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76225,23812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Q5HggIAAFIFAAAOAAAAZHJzL2Uyb0RvYy54bWysVFFP4zAMfj/p/kOUd+hWGHDVOjSBOJ00&#10;ATpAPGdpQiulcc7J1u1+/TlpVxCgezjdHrI4tj/bX23PL3etYVuFvgFb8unxhDNlJVSNfSn50+PN&#10;0QVnPghbCQNWlXyvPL9cfP0y71yhcqjBVAoZgVhfdK7kdQiuyDIva9UKfwxOWVJqwFYEEvElq1B0&#10;hN6aLJ9MzrIOsHIIUnlPr9e9ki8SvtZKhjutvQrMlJxyC+nEdK7jmS3monhB4epGDmmIf8iiFY2l&#10;oCPUtQiCbbD5ANU2EsGDDscS2gy0bqRKNVA108m7ah5q4VSqhcjxbqTJ/z9Yebu9R9ZUJT8heqxo&#10;6RstEaEr2ErpcPTkGCmIpc75gowf3D0OkqdrLHmnsY3/VAzbJWb3I7NqF5ikx/z8LM9nnElS5ScX&#10;03yWQLNXb4c+fFfQsngpuaHgTy5lkngV25UPFJg8DpYxpoWbxpj4HvPrM0q3sDcqGhj7U2mqL+aQ&#10;gFJnqSuDbCuoJ4SUyoZpr6pFpfrn2YR+sWyKN3okKQFGZE2BR+wBIHbtR+weZrCPrio15ug8+Vti&#10;vfPokSKDDaNz21jAzwAMVTVE7u0PJPXURJbWUO3p6yP0Y+GdvGmI/ZXw4V4gzQG1BM12uKNDG+hK&#10;DsONsxrw92fv0Z7ak7ScdTRXJfe/NgIVZ+aHpcb9Nj09jYOYhNPZeU4CvtWs32rspr0C+kxT2iJO&#10;pmu0D+Zw1QjtM62AZYxKKmElxS65DHgQrkI/77REpFoukxkNnxNhZR+cjOCR1dhWj7tngW5owUDN&#10;ewuHGRTFuxbsbaOnheUmgG5Sf77yOvBNg5saZ1gycTO8lZPV6ypc/AEAAP//AwBQSwMEFAAGAAgA&#10;AAAhAKZTst7eAAAACQEAAA8AAABkcnMvZG93bnJldi54bWxMj0FOwzAQRfdI3MGaSuyokxaaNM2k&#10;okiV2CFKD+DGQxI1ttPYTc3tGVawHP2vP++V22h6MdHoO2cR0nkCgmztdGcbhOPn/jEH4YOyWvXO&#10;EsI3edhW93elKrS72Q+aDqERPGJ9oRDaEIZCSl+3ZJSfu4EsZ19uNCrwOTZSj+rG46aXiyRZSaM6&#10;yx9aNdBrS/X5cDUIMb53x8v6/LYbpvqy3MfoU79DfJjFlw2IQDH8leEXn9GhYqaTu1rtRY+Qpfkz&#10;VxGe2IDzbLVgtxPCMlvnIKtS/jeofgAAAP//AwBQSwECLQAUAAYACAAAACEAtoM4kv4AAADhAQAA&#10;EwAAAAAAAAAAAAAAAAAAAAAAW0NvbnRlbnRfVHlwZXNdLnhtbFBLAQItABQABgAIAAAAIQA4/SH/&#10;1gAAAJQBAAALAAAAAAAAAAAAAAAAAC8BAABfcmVscy8ucmVsc1BLAQItABQABgAIAAAAIQCHWQ5H&#10;ggIAAFIFAAAOAAAAAAAAAAAAAAAAAC4CAABkcnMvZTJvRG9jLnhtbFBLAQItABQABgAIAAAAIQCm&#10;U7Le3gAAAAkBAAAPAAAAAAAAAAAAAAAAANwEAABkcnMvZG93bnJldi54bWxQSwUGAAAAAAQABADz&#10;AAAA5wUAAAAA&#10;" path="m,2312194r69056,-69056l69056,2277666r103585,l172641,69056r-34528,l207169,r69056,69056l241697,69056r,2277666l69056,2346722r,34528l,2312194xe" filled="f" strokecolor="#1f3763 [1604]" strokeweight="1pt">
                <v:stroke joinstyle="miter"/>
                <v:path arrowok="t" o:connecttype="custom" o:connectlocs="0,2312194;69056,2243138;69056,2277666;172641,2277666;172641,69056;138113,69056;207169,0;276225,69056;241697,69056;241697,2346722;69056,2346722;69056,2381250;0,2312194" o:connectangles="0,0,0,0,0,0,0,0,0,0,0,0,0"/>
              </v:shape>
            </w:pict>
          </mc:Fallback>
        </mc:AlternateContent>
      </w:r>
      <w:r w:rsidRPr="00A228C1">
        <w:rPr>
          <w:rFonts w:ascii="Times New Roman" w:hAnsi="Times New Roman" w:cs="Times New Roman"/>
          <w:b/>
          <w:noProof/>
          <w:color w:val="000000" w:themeColor="text1"/>
          <w:sz w:val="28"/>
          <w:szCs w:val="28"/>
        </w:rPr>
        <mc:AlternateContent>
          <mc:Choice Requires="wps">
            <w:drawing>
              <wp:anchor distT="0" distB="0" distL="114300" distR="114300" simplePos="0" relativeHeight="251682816" behindDoc="0" locked="0" layoutInCell="1" allowOverlap="1" wp14:anchorId="738A8A2C" wp14:editId="748AA1CD">
                <wp:simplePos x="0" y="0"/>
                <wp:positionH relativeFrom="column">
                  <wp:posOffset>1085850</wp:posOffset>
                </wp:positionH>
                <wp:positionV relativeFrom="paragraph">
                  <wp:posOffset>87630</wp:posOffset>
                </wp:positionV>
                <wp:extent cx="247650" cy="2333625"/>
                <wp:effectExtent l="19050" t="19050" r="38100" b="47625"/>
                <wp:wrapNone/>
                <wp:docPr id="31" name="Arrow: Left-Up 31"/>
                <wp:cNvGraphicFramePr/>
                <a:graphic xmlns:a="http://schemas.openxmlformats.org/drawingml/2006/main">
                  <a:graphicData uri="http://schemas.microsoft.com/office/word/2010/wordprocessingShape">
                    <wps:wsp>
                      <wps:cNvSpPr/>
                      <wps:spPr>
                        <a:xfrm flipH="1">
                          <a:off x="0" y="0"/>
                          <a:ext cx="247650" cy="2333625"/>
                        </a:xfrm>
                        <a:prstGeom prst="leftUpArrow">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187FE2" id="Arrow: Left-Up 31" o:spid="_x0000_s1026" style="position:absolute;margin-left:85.5pt;margin-top:6.9pt;width:19.5pt;height:183.75pt;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47650,23336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okwiAIAAFwFAAAOAAAAZHJzL2Uyb0RvYy54bWysVE1v2zAMvQ/YfxB0b53PdjPqFEGLbgOC&#10;tlhb9KzIUmxAFjVKiZP9+lGy4xZtscMwHwxRJJ8eqUddXO4bw3YKfQ224OPTEWfKSihruyn40+PN&#10;yRfOfBC2FAasKvhBeX65+PzponW5mkAFplTICMT6vHUFr0JweZZ5WalG+FNwypJTAzYikImbrETR&#10;EnpjsslodJa1gKVDkMp72r3unHyR8LVWMtxp7VVgpuDELaQ/pv86/rPFhcg3KFxVy56G+AcWjagt&#10;HTpAXYsg2Bbrd1BNLRE86HAqoclA61qqVANVMx69qeahEk6lWqg53g1t8v8PVt7u7pHVZcGnY86s&#10;aOiOlojQ5myldDh5cowc1KXW+ZyCH9w99panZSx5r7Fh2tTuOwkgNYHKYvvU48PQY7UPTNLmZHZ+&#10;NqebkOSaTKfTs8k8wmcdTsRz6MM3BQ2Li4IbovHkEqcELnYrH7qMY2TMsnBTGxP3I9OOW1qFg1Ex&#10;wNifSlOlkUMCShpTVwbZTpA6hJTKhq4AX4lSddvzEX09wyEj8U2AEVnTwQN2DxD1+x67o93Hx1SV&#10;JDokj/5GrEseMtLJYMOQ3NQW8CMAQ1X1J3fxxyZ1rYldWkN5IB0gdAPinbypqfsr4cO9QJoIujGa&#10;8nBHP22gLTj0K84qwN8f7cd4Eip5OWtpwgruf20FKs7MD0sS/jqezeJIJmM2P5+Qga8969ceu22u&#10;gK6JVErs0jLGB3NcaoTmmR6DZTyVXMJKOrvgMuDRuArd5NNzItVymcJoDJ0IK/vg5FG+UVaP+2eB&#10;rpdgIPHewnEaRf5Ggl1svA8Ly20AXSd9vvS17zeNcBJO/9zEN+K1naJeHsXFHwAAAP//AwBQSwME&#10;FAAGAAgAAAAhAIDxr6fgAAAACgEAAA8AAABkcnMvZG93bnJldi54bWxMj8FOw0AMRO9I/MPKSFwQ&#10;3aRRaZVmUwGCQyVUicAHuFk3CWS9Ibttw99jTnDz2KPxvGIzuV6daAydZwPpLAFFXHvbcWPg/e35&#10;dgUqRGSLvWcy8E0BNuXlRYG59Wd+pVMVGyUhHHI00MY45FqHuiWHYeYHYrkd/OgwihwbbUc8S7jr&#10;9TxJ7rTDjuVDiwM9tlR/Vkdn4CM8LNzU4HKbVS/VLnvaft3sFsZcX033a1CRpvhnht/6Uh1K6bT3&#10;R7ZB9aKXqbBEGTJBEMM8TWSxN5Ct0gx0Wej/COUPAAAA//8DAFBLAQItABQABgAIAAAAIQC2gziS&#10;/gAAAOEBAAATAAAAAAAAAAAAAAAAAAAAAABbQ29udGVudF9UeXBlc10ueG1sUEsBAi0AFAAGAAgA&#10;AAAhADj9If/WAAAAlAEAAAsAAAAAAAAAAAAAAAAALwEAAF9yZWxzLy5yZWxzUEsBAi0AFAAGAAgA&#10;AAAhAAWGiTCIAgAAXAUAAA4AAAAAAAAAAAAAAAAALgIAAGRycy9lMm9Eb2MueG1sUEsBAi0AFAAG&#10;AAgAAAAhAIDxr6fgAAAACgEAAA8AAAAAAAAAAAAAAAAA4gQAAGRycy9kb3ducmV2LnhtbFBLBQYA&#10;AAAABAAEAPMAAADvBQAAAAA=&#10;" path="m,2271713r61913,-61913l61913,2240756r92868,l154781,61913r-30956,l185738,r61912,61913l216694,61913r,2240756l61913,2302669r,30956l,2271713xe" filled="f" strokecolor="#1f3763 [1604]" strokeweight="1pt">
                <v:stroke joinstyle="miter"/>
                <v:path arrowok="t" o:connecttype="custom" o:connectlocs="0,2271713;61913,2209800;61913,2240756;154781,2240756;154781,61913;123825,61913;185738,0;247650,61913;216694,61913;216694,2302669;61913,2302669;61913,2333625;0,2271713" o:connectangles="0,0,0,0,0,0,0,0,0,0,0,0,0"/>
              </v:shape>
            </w:pict>
          </mc:Fallback>
        </mc:AlternateContent>
      </w:r>
      <w:r w:rsidRPr="00A228C1">
        <w:rPr>
          <w:rFonts w:ascii="Times New Roman" w:hAnsi="Times New Roman" w:cs="Times New Roman"/>
          <w:b/>
          <w:noProof/>
          <w:color w:val="000000" w:themeColor="text1"/>
          <w:sz w:val="28"/>
          <w:szCs w:val="28"/>
        </w:rPr>
        <mc:AlternateContent>
          <mc:Choice Requires="wps">
            <w:drawing>
              <wp:anchor distT="0" distB="0" distL="114300" distR="114300" simplePos="0" relativeHeight="251679744" behindDoc="0" locked="0" layoutInCell="1" allowOverlap="1" wp14:anchorId="4BF25D38" wp14:editId="2BEF1C17">
                <wp:simplePos x="0" y="0"/>
                <wp:positionH relativeFrom="column">
                  <wp:posOffset>1581150</wp:posOffset>
                </wp:positionH>
                <wp:positionV relativeFrom="paragraph">
                  <wp:posOffset>97155</wp:posOffset>
                </wp:positionV>
                <wp:extent cx="314325" cy="828675"/>
                <wp:effectExtent l="38100" t="38100" r="66675" b="47625"/>
                <wp:wrapNone/>
                <wp:docPr id="28" name="Straight Arrow Connector 28"/>
                <wp:cNvGraphicFramePr/>
                <a:graphic xmlns:a="http://schemas.openxmlformats.org/drawingml/2006/main">
                  <a:graphicData uri="http://schemas.microsoft.com/office/word/2010/wordprocessingShape">
                    <wps:wsp>
                      <wps:cNvCnPr/>
                      <wps:spPr>
                        <a:xfrm>
                          <a:off x="0" y="0"/>
                          <a:ext cx="314325" cy="828675"/>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18FDA242" id="Straight Arrow Connector 28" o:spid="_x0000_s1026" type="#_x0000_t32" style="position:absolute;margin-left:124.5pt;margin-top:7.65pt;width:24.75pt;height:65.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jI2AEAAB4EAAAOAAAAZHJzL2Uyb0RvYy54bWysU01v2zAMvQ/YfxB0X2ynaxcYcXpI112G&#10;rdjHD1BlyhYgS4LEJfa/HyUnTrcVAzrsQlsiH/n4SG1vx8GwA4SonW14tSo5Aytdq23X8O/f7t9s&#10;OIsobCuMs9DwCSK/3b1+tT36Gtaud6aFwCiJjfXRN7xH9HVRRNnDIOLKebDkVC4MAukYuqIN4kjZ&#10;B1Osy/KmOLrQ+uAkxEi3d7OT73J+pUDiZ6UiIDMNJ26Ybcj2MdlitxV1F4TvtTzREP/AYhDaUtEl&#10;1Z1AwX4E/UeqQcvgolO4km4onFJaQu6BuqnK37r52gsPuRcSJ/pFpvj/0spPh719CCTD0cc6+oeQ&#10;uhhVGNKX+LExizUtYsGITNLlVfX2an3NmSTXZr25eXedxCwuYB8ifgA3sPTT8IhB6K7HvbOWxuJC&#10;lQUTh48RZ+AZkCobm2x0Rrf32ph8SDsBexPYQdA0caxOBX+J6kG0723LcPK0bhi0sJ2Bec4otHne&#10;R7RTxeIiQv7DycDM5gsopltqe2ad9/PCRUgJFs98jKXoBFPEfAGWud2/Ak/xCQp5d18CXhC5srO4&#10;gAdtXXiu+kVCNcefFZj7ThI8unbK65GloSXMIz49mLTlT88ZfnnWu58AAAD//wMAUEsDBBQABgAI&#10;AAAAIQAnS3R24QAAAAoBAAAPAAAAZHJzL2Rvd25yZXYueG1sTI/BTsMwEETvSPyDtUjcqNM0QWka&#10;p6qQOFAuUJCq3txkG0eN11HstOnfs5zguDOj2TfFerKduODgW0cK5rMIBFLl6pYaBd9fr08ZCB80&#10;1bpzhApu6GFd3t8VOq/dlT7xsguN4BLyuVZgQuhzKX1l0Go/cz0Seyc3WB34HBpZD/rK5baTcRQ9&#10;S6tb4g9G9/hisDrvRqvgsL+dx8P7235utmbTfGxtkixipR4fps0KRMAp/IXhF5/RoWSmoxup9qJT&#10;ECdL3hLYSBcgOBAvsxTEkYUkzUCWhfw/ofwBAAD//wMAUEsBAi0AFAAGAAgAAAAhALaDOJL+AAAA&#10;4QEAABMAAAAAAAAAAAAAAAAAAAAAAFtDb250ZW50X1R5cGVzXS54bWxQSwECLQAUAAYACAAAACEA&#10;OP0h/9YAAACUAQAACwAAAAAAAAAAAAAAAAAvAQAAX3JlbHMvLnJlbHNQSwECLQAUAAYACAAAACEA&#10;U/r4yNgBAAAeBAAADgAAAAAAAAAAAAAAAAAuAgAAZHJzL2Uyb0RvYy54bWxQSwECLQAUAAYACAAA&#10;ACEAJ0t0duEAAAAKAQAADwAAAAAAAAAAAAAAAAAyBAAAZHJzL2Rvd25yZXYueG1sUEsFBgAAAAAE&#10;AAQA8wAAAEAFAAAAAA==&#10;" strokecolor="black [3213]" strokeweight=".5pt">
                <v:stroke startarrow="block" endarrow="block" joinstyle="miter"/>
              </v:shape>
            </w:pict>
          </mc:Fallback>
        </mc:AlternateContent>
      </w:r>
      <w:r w:rsidRPr="00A228C1">
        <w:rPr>
          <w:rFonts w:ascii="Times New Roman" w:hAnsi="Times New Roman" w:cs="Times New Roman"/>
          <w:b/>
          <w:noProof/>
          <w:color w:val="000000" w:themeColor="text1"/>
          <w:sz w:val="28"/>
          <w:szCs w:val="28"/>
        </w:rPr>
        <mc:AlternateContent>
          <mc:Choice Requires="wps">
            <w:drawing>
              <wp:anchor distT="0" distB="0" distL="114300" distR="114300" simplePos="0" relativeHeight="251680768" behindDoc="0" locked="0" layoutInCell="1" allowOverlap="1" wp14:anchorId="0F1563AB" wp14:editId="429D4B45">
                <wp:simplePos x="0" y="0"/>
                <wp:positionH relativeFrom="column">
                  <wp:posOffset>4248149</wp:posOffset>
                </wp:positionH>
                <wp:positionV relativeFrom="paragraph">
                  <wp:posOffset>49530</wp:posOffset>
                </wp:positionV>
                <wp:extent cx="295275" cy="866775"/>
                <wp:effectExtent l="38100" t="38100" r="66675" b="47625"/>
                <wp:wrapNone/>
                <wp:docPr id="29" name="Straight Arrow Connector 29"/>
                <wp:cNvGraphicFramePr/>
                <a:graphic xmlns:a="http://schemas.openxmlformats.org/drawingml/2006/main">
                  <a:graphicData uri="http://schemas.microsoft.com/office/word/2010/wordprocessingShape">
                    <wps:wsp>
                      <wps:cNvCnPr/>
                      <wps:spPr>
                        <a:xfrm flipH="1">
                          <a:off x="0" y="0"/>
                          <a:ext cx="295275" cy="866775"/>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702C2685" id="Straight Arrow Connector 29" o:spid="_x0000_s1026" type="#_x0000_t32" style="position:absolute;margin-left:334.5pt;margin-top:3.9pt;width:23.25pt;height:68.25pt;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Umi3gEAACgEAAAOAAAAZHJzL2Uyb0RvYy54bWysU02P2yAQvVfqf0DcGzuRNru14uwh220P&#10;Vbvqxw9g8WAjYUAwje1/3wEnzrZdVdqqFwQM782bN8PuduwNO0KI2tmar1clZ2Cla7Rta/792/2b&#10;G84iCtsI4yzUfILIb/evX+0GX8HGdc40EBiR2FgNvuYdoq+KIsoOehFXzoOloHKhF0jH0BZNEAOx&#10;96bYlOW2GFxofHASYqTbuznI95lfKZD4WakIyEzNSRvmNeT1Ma3FfieqNgjfaXmSIf5BRS+0paQL&#10;1Z1AwX4E/QdVr2Vw0SlcSdcXTiktIddA1azL36r52gkPuRYyJ/rFpvj/aOWn48E+BLJh8LGK/iGk&#10;KkYVeqaM9h+op7kuUsrGbNu02AYjMkmXm7dXm+srziSFbrbba9oTXzHTJDofIr4H17O0qXnEIHTb&#10;4cFZSw1yYU4hjh8jzsAzIIGNTWt0Rjf32ph8SNMBBxPYUVBfcVyfEv7yqgPRvLMNw8nT4GHQwrYG&#10;5o6j0Ob5GMlOGYuLHXmHk4FZzRdQTDdU9qw6T+pFi5ASLJ71GEuvE0yR8gVYZkf/Cjy9T1DIU/wS&#10;8ILImZ3FBdxr68Jz2S8Wqvn92YG57mTBo2umPCjZGhrH3OLT10nz/vSc4ZcPvv8JAAD//wMAUEsD&#10;BBQABgAIAAAAIQBJae863QAAAAkBAAAPAAAAZHJzL2Rvd25yZXYueG1sTI/LTsMwEEX3SPyDNUjd&#10;UaePpBDiVKhSlywoRWyn8ZBExOModtuEr2dYwXJ0r+6cU2xH16kLDaH1bGAxT0ARV962XBs4vu3v&#10;H0CFiGyx80wGJgqwLW9vCsytv/IrXQ6xVjLCIUcDTYx9rnWoGnIY5r4nluzTDw6jnEOt7YBXGXed&#10;XiZJph22LB8a7GnXUPV1ODsD7+jbDI8vU5J+VHW93E+M3ztjZnfj8xOoSGP8K8MvvqBDKUwnf2Yb&#10;VGcgyx7FJRrYiIHkm0WagjpJcb1egS4L/d+g/AEAAP//AwBQSwECLQAUAAYACAAAACEAtoM4kv4A&#10;AADhAQAAEwAAAAAAAAAAAAAAAAAAAAAAW0NvbnRlbnRfVHlwZXNdLnhtbFBLAQItABQABgAIAAAA&#10;IQA4/SH/1gAAAJQBAAALAAAAAAAAAAAAAAAAAC8BAABfcmVscy8ucmVsc1BLAQItABQABgAIAAAA&#10;IQBmiUmi3gEAACgEAAAOAAAAAAAAAAAAAAAAAC4CAABkcnMvZTJvRG9jLnhtbFBLAQItABQABgAI&#10;AAAAIQBJae863QAAAAkBAAAPAAAAAAAAAAAAAAAAADgEAABkcnMvZG93bnJldi54bWxQSwUGAAAA&#10;AAQABADzAAAAQgUAAAAA&#10;" strokecolor="black [3213]" strokeweight=".5pt">
                <v:stroke startarrow="block" endarrow="block" joinstyle="miter"/>
              </v:shape>
            </w:pict>
          </mc:Fallback>
        </mc:AlternateContent>
      </w:r>
      <w:r w:rsidRPr="00A228C1">
        <w:rPr>
          <w:rFonts w:ascii="Times New Roman" w:hAnsi="Times New Roman" w:cs="Times New Roman"/>
          <w:b/>
          <w:noProof/>
          <w:color w:val="000000" w:themeColor="text1"/>
          <w:sz w:val="28"/>
          <w:szCs w:val="28"/>
        </w:rPr>
        <mc:AlternateContent>
          <mc:Choice Requires="wps">
            <w:drawing>
              <wp:anchor distT="0" distB="0" distL="114300" distR="114300" simplePos="0" relativeHeight="251664384" behindDoc="0" locked="0" layoutInCell="1" allowOverlap="1" wp14:anchorId="275D8017" wp14:editId="4907CD05">
                <wp:simplePos x="0" y="0"/>
                <wp:positionH relativeFrom="column">
                  <wp:posOffset>104775</wp:posOffset>
                </wp:positionH>
                <wp:positionV relativeFrom="paragraph">
                  <wp:posOffset>382905</wp:posOffset>
                </wp:positionV>
                <wp:extent cx="847725" cy="666750"/>
                <wp:effectExtent l="0" t="4762" r="23812" b="23813"/>
                <wp:wrapNone/>
                <wp:docPr id="12" name="Text Box 12"/>
                <wp:cNvGraphicFramePr/>
                <a:graphic xmlns:a="http://schemas.openxmlformats.org/drawingml/2006/main">
                  <a:graphicData uri="http://schemas.microsoft.com/office/word/2010/wordprocessingShape">
                    <wps:wsp>
                      <wps:cNvSpPr txBox="1"/>
                      <wps:spPr>
                        <a:xfrm rot="5400000" flipV="1">
                          <a:off x="0" y="0"/>
                          <a:ext cx="847725" cy="666750"/>
                        </a:xfrm>
                        <a:prstGeom prst="rect">
                          <a:avLst/>
                        </a:prstGeom>
                        <a:solidFill>
                          <a:schemeClr val="lt1"/>
                        </a:solidFill>
                        <a:ln w="6350">
                          <a:solidFill>
                            <a:prstClr val="black"/>
                          </a:solidFill>
                        </a:ln>
                      </wps:spPr>
                      <wps:txbx>
                        <w:txbxContent>
                          <w:p w14:paraId="48EB74B8" w14:textId="77777777" w:rsidR="005302E2" w:rsidRPr="00874AD7" w:rsidRDefault="005302E2" w:rsidP="00424123">
                            <w:pPr>
                              <w:rPr>
                                <w:rFonts w:ascii="Times New Roman" w:hAnsi="Times New Roman" w:cs="Times New Roman"/>
                                <w:sz w:val="24"/>
                                <w:szCs w:val="24"/>
                              </w:rPr>
                            </w:pPr>
                            <w:r w:rsidRPr="00874AD7">
                              <w:rPr>
                                <w:rFonts w:ascii="Times New Roman" w:hAnsi="Times New Roman" w:cs="Times New Roman"/>
                                <w:sz w:val="24"/>
                                <w:szCs w:val="24"/>
                              </w:rPr>
                              <w:t>System</w:t>
                            </w:r>
                          </w:p>
                          <w:p w14:paraId="0BE9848C" w14:textId="77777777" w:rsidR="005302E2" w:rsidRPr="00874AD7" w:rsidRDefault="005302E2" w:rsidP="00424123">
                            <w:pPr>
                              <w:rPr>
                                <w:rFonts w:ascii="Times New Roman" w:hAnsi="Times New Roman" w:cs="Times New Roman"/>
                                <w:sz w:val="24"/>
                                <w:szCs w:val="24"/>
                              </w:rPr>
                            </w:pPr>
                            <w:r w:rsidRPr="00874AD7">
                              <w:rPr>
                                <w:rFonts w:ascii="Times New Roman" w:hAnsi="Times New Roman" w:cs="Times New Roman"/>
                                <w:sz w:val="24"/>
                                <w:szCs w:val="24"/>
                              </w:rPr>
                              <w:t>Boundary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5D8017" id="Text Box 12" o:spid="_x0000_s1030" type="#_x0000_t202" style="position:absolute;left:0;text-align:left;margin-left:8.25pt;margin-top:30.15pt;width:66.75pt;height:52.5pt;rotation:-90;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vxAWgIAAMEEAAAOAAAAZHJzL2Uyb0RvYy54bWysVE1vGyEQvVfqf0Dcm7Vdf6RW1pGbKFWl&#10;KInktDljlo1RWYYC9m766/vAXjcfPVXdA4KZx2PmzcyenXeNYTvlgyZb8uHJgDNlJVXaPpb82/3V&#10;h1POQhS2EoasKvmTCvx88f7dWevmakQbMpXyDCQ2zFtX8k2Mbl4UQW5UI8IJOWXhrMk3IuLoH4vK&#10;ixbsjSlGg8G0aMlXzpNUIcB6uXfyReavayXjbV0HFZkpOWKLefV5Xae1WJyJ+aMXbqPlIQzxD1E0&#10;Qls8eqS6FFGwrddvqBotPQWq44mkpqC61lLlHJDNcPAqm9VGOJVzgTjBHWUK/49W3uzuPNMVajfi&#10;zIoGNbpXXWSfqWMwQZ/WhTlgKwdg7GAHtrcHGFPaXe0b5gnyTsaD9HFWG+2+J2jyI1GGezA/HVVP&#10;r0gYT8ez2WjCmYRrOp3OJrkqxZ40XXY+xC+KGpY2JfcoaiYVu+sQESCgPSTBAxldXWlj8iE1krow&#10;nu0EWsDEHDpuvEAZy1o8/hFPv2FI1Mf7ayPkj5T8SwacjIUxSbWXJO1it+6ytONerjVVT1AxCwUt&#10;gpNXGvTXIsQ74dF4MGKY4i2W2hBiosOOsw35X3+zJzz6AV7OWjRyycPPrfCKM/PVolM+Dcdj0MZ8&#10;GE9mIxz8c8/6ucdumwuCUMMcXd4mfDT9tvbUPGDmlulVuISVeLvksd9exP14YWalWi4zCL3uRLy2&#10;Kyf7jkiy3ncPwrtDWSP64Yb6lhfzV9XdY1N1LC23kWqdS5903qt6kB9zkqtzmOk0iM/PGfXnz7P4&#10;DQAA//8DAFBLAwQUAAYACAAAACEA3uhMD9wAAAAJAQAADwAAAGRycy9kb3ducmV2LnhtbEyPwU7D&#10;QAxE70j8w8pI3OimlJYSsqlKI66olH7ANmuSiKw3ZN024etxT3CzPaPxm2w1+FadsI9NIAPTSQIK&#10;qQyuocrA/uP1bgkqsiVn20BoYMQIq/z6KrOpC2d6x9OOKyUhFFNroGbuUq1jWaO3cRI6JNE+Q+8t&#10;y9pX2vX2LOG+1fdJstDeNiQfatvhpsbya3f0Bh4Kz+W4fik2flsVU/czvoXv0Zjbm2H9DIpx4D8z&#10;XPAFHXJhOoQjuahaA7NEyFmyFlLpos/mcjjI8Pg0B51n+n+D/BcAAP//AwBQSwECLQAUAAYACAAA&#10;ACEAtoM4kv4AAADhAQAAEwAAAAAAAAAAAAAAAAAAAAAAW0NvbnRlbnRfVHlwZXNdLnhtbFBLAQIt&#10;ABQABgAIAAAAIQA4/SH/1gAAAJQBAAALAAAAAAAAAAAAAAAAAC8BAABfcmVscy8ucmVsc1BLAQIt&#10;ABQABgAIAAAAIQCZZvxAWgIAAMEEAAAOAAAAAAAAAAAAAAAAAC4CAABkcnMvZTJvRG9jLnhtbFBL&#10;AQItABQABgAIAAAAIQDe6EwP3AAAAAkBAAAPAAAAAAAAAAAAAAAAALQEAABkcnMvZG93bnJldi54&#10;bWxQSwUGAAAAAAQABADzAAAAvQUAAAAA&#10;" fillcolor="white [3201]" strokeweight=".5pt">
                <v:textbox>
                  <w:txbxContent>
                    <w:p w14:paraId="48EB74B8" w14:textId="77777777" w:rsidR="005302E2" w:rsidRPr="00874AD7" w:rsidRDefault="005302E2" w:rsidP="00424123">
                      <w:pPr>
                        <w:rPr>
                          <w:rFonts w:ascii="Times New Roman" w:hAnsi="Times New Roman" w:cs="Times New Roman"/>
                          <w:sz w:val="24"/>
                          <w:szCs w:val="24"/>
                        </w:rPr>
                      </w:pPr>
                      <w:r w:rsidRPr="00874AD7">
                        <w:rPr>
                          <w:rFonts w:ascii="Times New Roman" w:hAnsi="Times New Roman" w:cs="Times New Roman"/>
                          <w:sz w:val="24"/>
                          <w:szCs w:val="24"/>
                        </w:rPr>
                        <w:t>System</w:t>
                      </w:r>
                    </w:p>
                    <w:p w14:paraId="0BE9848C" w14:textId="77777777" w:rsidR="005302E2" w:rsidRPr="00874AD7" w:rsidRDefault="005302E2" w:rsidP="00424123">
                      <w:pPr>
                        <w:rPr>
                          <w:rFonts w:ascii="Times New Roman" w:hAnsi="Times New Roman" w:cs="Times New Roman"/>
                          <w:sz w:val="24"/>
                          <w:szCs w:val="24"/>
                        </w:rPr>
                      </w:pPr>
                      <w:r w:rsidRPr="00874AD7">
                        <w:rPr>
                          <w:rFonts w:ascii="Times New Roman" w:hAnsi="Times New Roman" w:cs="Times New Roman"/>
                          <w:sz w:val="24"/>
                          <w:szCs w:val="24"/>
                        </w:rPr>
                        <w:t>Boundary</w:t>
                      </w:r>
                    </w:p>
                  </w:txbxContent>
                </v:textbox>
              </v:shape>
            </w:pict>
          </mc:Fallback>
        </mc:AlternateContent>
      </w:r>
      <w:r w:rsidRPr="00A228C1">
        <w:rPr>
          <w:rFonts w:ascii="Times New Roman" w:hAnsi="Times New Roman" w:cs="Times New Roman"/>
          <w:b/>
          <w:noProof/>
          <w:color w:val="000000" w:themeColor="text1"/>
          <w:sz w:val="28"/>
          <w:szCs w:val="28"/>
        </w:rPr>
        <mc:AlternateContent>
          <mc:Choice Requires="wps">
            <w:drawing>
              <wp:anchor distT="0" distB="0" distL="114300" distR="114300" simplePos="0" relativeHeight="251665408" behindDoc="0" locked="0" layoutInCell="1" allowOverlap="1" wp14:anchorId="4B510A6A" wp14:editId="7F0956ED">
                <wp:simplePos x="0" y="0"/>
                <wp:positionH relativeFrom="column">
                  <wp:posOffset>4914900</wp:posOffset>
                </wp:positionH>
                <wp:positionV relativeFrom="paragraph">
                  <wp:posOffset>392430</wp:posOffset>
                </wp:positionV>
                <wp:extent cx="847725" cy="609600"/>
                <wp:effectExtent l="4763" t="0" r="14287" b="14288"/>
                <wp:wrapNone/>
                <wp:docPr id="13" name="Text Box 13"/>
                <wp:cNvGraphicFramePr/>
                <a:graphic xmlns:a="http://schemas.openxmlformats.org/drawingml/2006/main">
                  <a:graphicData uri="http://schemas.microsoft.com/office/word/2010/wordprocessingShape">
                    <wps:wsp>
                      <wps:cNvSpPr txBox="1"/>
                      <wps:spPr>
                        <a:xfrm rot="5400000" flipV="1">
                          <a:off x="0" y="0"/>
                          <a:ext cx="847725" cy="609600"/>
                        </a:xfrm>
                        <a:prstGeom prst="rect">
                          <a:avLst/>
                        </a:prstGeom>
                        <a:solidFill>
                          <a:schemeClr val="lt1"/>
                        </a:solidFill>
                        <a:ln w="6350">
                          <a:solidFill>
                            <a:prstClr val="black"/>
                          </a:solidFill>
                        </a:ln>
                      </wps:spPr>
                      <wps:txbx>
                        <w:txbxContent>
                          <w:p w14:paraId="188EB033" w14:textId="77777777" w:rsidR="005302E2" w:rsidRDefault="005302E2" w:rsidP="00424123">
                            <w:pPr>
                              <w:rPr>
                                <w:rFonts w:ascii="Times New Roman" w:hAnsi="Times New Roman" w:cs="Times New Roman"/>
                                <w:sz w:val="24"/>
                                <w:szCs w:val="24"/>
                              </w:rPr>
                            </w:pPr>
                            <w:r w:rsidRPr="00874AD7">
                              <w:rPr>
                                <w:rFonts w:ascii="Times New Roman" w:hAnsi="Times New Roman" w:cs="Times New Roman"/>
                                <w:sz w:val="24"/>
                                <w:szCs w:val="24"/>
                              </w:rPr>
                              <w:t>System</w:t>
                            </w:r>
                          </w:p>
                          <w:p w14:paraId="350A56FD" w14:textId="77777777" w:rsidR="005302E2" w:rsidRPr="00874AD7" w:rsidRDefault="005302E2" w:rsidP="00424123">
                            <w:pPr>
                              <w:rPr>
                                <w:rFonts w:ascii="Times New Roman" w:hAnsi="Times New Roman" w:cs="Times New Roman"/>
                                <w:sz w:val="24"/>
                                <w:szCs w:val="24"/>
                              </w:rPr>
                            </w:pPr>
                            <w:r w:rsidRPr="00874AD7">
                              <w:rPr>
                                <w:rFonts w:ascii="Times New Roman" w:hAnsi="Times New Roman" w:cs="Times New Roman"/>
                                <w:sz w:val="24"/>
                                <w:szCs w:val="24"/>
                              </w:rPr>
                              <w:t>Bounda</w:t>
                            </w:r>
                            <w:r>
                              <w:rPr>
                                <w:rFonts w:ascii="Times New Roman" w:hAnsi="Times New Roman" w:cs="Times New Roman"/>
                                <w:sz w:val="24"/>
                                <w:szCs w:val="24"/>
                              </w:rPr>
                              <w:t>r</w:t>
                            </w:r>
                            <w:r w:rsidRPr="00874AD7">
                              <w:rPr>
                                <w:rFonts w:ascii="Times New Roman" w:hAnsi="Times New Roman" w:cs="Times New Roman"/>
                                <w:sz w:val="24"/>
                                <w:szCs w:val="24"/>
                              </w:rPr>
                              <w: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510A6A" id="Text Box 13" o:spid="_x0000_s1031" type="#_x0000_t202" style="position:absolute;left:0;text-align:left;margin-left:387pt;margin-top:30.9pt;width:66.75pt;height:48pt;rotation:-90;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DxeXAIAAMEEAAAOAAAAZHJzL2Uyb0RvYy54bWysVE1vGyEQvVfqf0Dcm107dj6srCM3UapK&#10;URLJaXPGLMSoLFDA3k1/fR6s13XSnqruAcHM483wZmYvLrtGk63wQVlT0dFRSYkw3NbKPFf02+PN&#10;pzNKQmSmZtoaUdEXEejl/OOHi9bNxNiura6FJyAxYda6iq5jdLOiCHwtGhaOrBMGTml9wyKO/rmo&#10;PWvB3uhiXJYnRWt97bzlIgRYr3snnWd+KQWP91IGEYmuKHKLefV5XaW1mF+w2bNnbq34Lg32D1k0&#10;TBkE3VNds8jIxqs/qBrFvQ1WxiNum8JKqbjIb8BrRuW71yzXzIn8FogT3F6m8P9o+d32wRNVo3bH&#10;lBjWoEaPoovks+0ITNCndWEG2NIBGDvYgR3sAcb07E76hngLeaeTMn2USK3c9wRNfjyU4B7ML3vV&#10;UxQO49nk9HQ8pYTDdVKen+AyohY9abrsfIhfhG1I2lTUo6iZlG1vQ+yhAyTBg9WqvlFa50NqJHGl&#10;PdkytICOOXWQv0FpQ1oEP56WmfiNL1Hv76804z926R2gwKcNck5S9ZKkXexWXZZ2Osi1svULVMxC&#10;QYvg+I0C/S0L8YF5NB6MGKZ4j0Vqi5zsbkfJ2vpff7MnPPoBXkpaNHJFw88N84IS/dWgU85Hkwlo&#10;Yz5MpqdjHPyhZ3XoMZvmykKoUc4ubxM+6mErvW2eMHOLFBUuZjhiVzQO26vYjxdmlovFIoPQ647F&#10;W7N0fOiIJOtj98S825U1oh/u7NDybPauuj02ldTYxSZaqXLpk869qjv5MSe5eXYznQbx8JxRv/88&#10;81cAAAD//wMAUEsDBBQABgAIAAAAIQDSVZB93QAAAAoBAAAPAAAAZHJzL2Rvd25yZXYueG1sTI/L&#10;TsNADEX3SPzDyEjs6KQF+giZVKURW1QKHzDNuElExhMybpvw9ZgVeGf56vjcbD34Vp2xj00gA9NJ&#10;AgqpDK6hysDH+8vdElRkS862gdDAiBHW+fVVZlMXLvSG5z1XSiAUU2ugZu5SrWNZo7dxEjokuR1D&#10;7y3L2lfa9fYicN/qWZLMtbcNyYfadritsfzcn7yBh8JzOW6ei63fVcXUfY+v4Ws05vZm2DyBYhz4&#10;Lwy/+qIOuTgdwolcVK2BxWom6iywe+kkgaUMqIMkF/NH0Hmm/1fIfwAAAP//AwBQSwECLQAUAAYA&#10;CAAAACEAtoM4kv4AAADhAQAAEwAAAAAAAAAAAAAAAAAAAAAAW0NvbnRlbnRfVHlwZXNdLnhtbFBL&#10;AQItABQABgAIAAAAIQA4/SH/1gAAAJQBAAALAAAAAAAAAAAAAAAAAC8BAABfcmVscy8ucmVsc1BL&#10;AQItABQABgAIAAAAIQAYBDxeXAIAAMEEAAAOAAAAAAAAAAAAAAAAAC4CAABkcnMvZTJvRG9jLnht&#10;bFBLAQItABQABgAIAAAAIQDSVZB93QAAAAoBAAAPAAAAAAAAAAAAAAAAALYEAABkcnMvZG93bnJl&#10;di54bWxQSwUGAAAAAAQABADzAAAAwAUAAAAA&#10;" fillcolor="white [3201]" strokeweight=".5pt">
                <v:textbox>
                  <w:txbxContent>
                    <w:p w14:paraId="188EB033" w14:textId="77777777" w:rsidR="005302E2" w:rsidRDefault="005302E2" w:rsidP="00424123">
                      <w:pPr>
                        <w:rPr>
                          <w:rFonts w:ascii="Times New Roman" w:hAnsi="Times New Roman" w:cs="Times New Roman"/>
                          <w:sz w:val="24"/>
                          <w:szCs w:val="24"/>
                        </w:rPr>
                      </w:pPr>
                      <w:r w:rsidRPr="00874AD7">
                        <w:rPr>
                          <w:rFonts w:ascii="Times New Roman" w:hAnsi="Times New Roman" w:cs="Times New Roman"/>
                          <w:sz w:val="24"/>
                          <w:szCs w:val="24"/>
                        </w:rPr>
                        <w:t>System</w:t>
                      </w:r>
                    </w:p>
                    <w:p w14:paraId="350A56FD" w14:textId="77777777" w:rsidR="005302E2" w:rsidRPr="00874AD7" w:rsidRDefault="005302E2" w:rsidP="00424123">
                      <w:pPr>
                        <w:rPr>
                          <w:rFonts w:ascii="Times New Roman" w:hAnsi="Times New Roman" w:cs="Times New Roman"/>
                          <w:sz w:val="24"/>
                          <w:szCs w:val="24"/>
                        </w:rPr>
                      </w:pPr>
                      <w:r w:rsidRPr="00874AD7">
                        <w:rPr>
                          <w:rFonts w:ascii="Times New Roman" w:hAnsi="Times New Roman" w:cs="Times New Roman"/>
                          <w:sz w:val="24"/>
                          <w:szCs w:val="24"/>
                        </w:rPr>
                        <w:t>Bounda</w:t>
                      </w:r>
                      <w:r>
                        <w:rPr>
                          <w:rFonts w:ascii="Times New Roman" w:hAnsi="Times New Roman" w:cs="Times New Roman"/>
                          <w:sz w:val="24"/>
                          <w:szCs w:val="24"/>
                        </w:rPr>
                        <w:t>r</w:t>
                      </w:r>
                      <w:r w:rsidRPr="00874AD7">
                        <w:rPr>
                          <w:rFonts w:ascii="Times New Roman" w:hAnsi="Times New Roman" w:cs="Times New Roman"/>
                          <w:sz w:val="24"/>
                          <w:szCs w:val="24"/>
                        </w:rPr>
                        <w:t>y</w:t>
                      </w:r>
                    </w:p>
                  </w:txbxContent>
                </v:textbox>
              </v:shape>
            </w:pict>
          </mc:Fallback>
        </mc:AlternateContent>
      </w:r>
    </w:p>
    <w:p w14:paraId="68A8D1D1" w14:textId="641D5E96" w:rsidR="00424123" w:rsidRPr="00A228C1" w:rsidRDefault="005302E2" w:rsidP="00DC08B8">
      <w:pPr>
        <w:spacing w:after="0" w:line="480" w:lineRule="auto"/>
        <w:jc w:val="both"/>
        <w:rPr>
          <w:rFonts w:ascii="Times New Roman" w:hAnsi="Times New Roman" w:cs="Times New Roman"/>
          <w:b/>
          <w:color w:val="000000" w:themeColor="text1"/>
          <w:sz w:val="28"/>
          <w:szCs w:val="28"/>
        </w:rPr>
      </w:pPr>
      <w:r w:rsidRPr="00A228C1">
        <w:rPr>
          <w:rFonts w:ascii="Times New Roman" w:hAnsi="Times New Roman" w:cs="Times New Roman"/>
          <w:b/>
          <w:noProof/>
          <w:color w:val="000000" w:themeColor="text1"/>
          <w:sz w:val="28"/>
          <w:szCs w:val="28"/>
        </w:rPr>
        <mc:AlternateContent>
          <mc:Choice Requires="wps">
            <w:drawing>
              <wp:anchor distT="0" distB="0" distL="114300" distR="114300" simplePos="0" relativeHeight="251684864" behindDoc="0" locked="0" layoutInCell="1" allowOverlap="1" wp14:anchorId="39769C45" wp14:editId="3F77F3AF">
                <wp:simplePos x="0" y="0"/>
                <wp:positionH relativeFrom="leftMargin">
                  <wp:posOffset>-1098255</wp:posOffset>
                </wp:positionH>
                <wp:positionV relativeFrom="paragraph">
                  <wp:posOffset>623828</wp:posOffset>
                </wp:positionV>
                <wp:extent cx="4475770" cy="312422"/>
                <wp:effectExtent l="5080" t="0" r="25400" b="25400"/>
                <wp:wrapNone/>
                <wp:docPr id="33" name="Text Box 33"/>
                <wp:cNvGraphicFramePr/>
                <a:graphic xmlns:a="http://schemas.openxmlformats.org/drawingml/2006/main">
                  <a:graphicData uri="http://schemas.microsoft.com/office/word/2010/wordprocessingShape">
                    <wps:wsp>
                      <wps:cNvSpPr txBox="1"/>
                      <wps:spPr>
                        <a:xfrm rot="5400000">
                          <a:off x="0" y="0"/>
                          <a:ext cx="4475770" cy="312422"/>
                        </a:xfrm>
                        <a:prstGeom prst="rect">
                          <a:avLst/>
                        </a:prstGeom>
                        <a:solidFill>
                          <a:schemeClr val="lt1"/>
                        </a:solidFill>
                        <a:ln w="6350">
                          <a:solidFill>
                            <a:prstClr val="black"/>
                          </a:solidFill>
                        </a:ln>
                      </wps:spPr>
                      <wps:txbx>
                        <w:txbxContent>
                          <w:p w14:paraId="5CD094DB" w14:textId="77777777" w:rsidR="005302E2" w:rsidRPr="00F751D2" w:rsidRDefault="005302E2" w:rsidP="00424123">
                            <w:pPr>
                              <w:jc w:val="center"/>
                              <w:rPr>
                                <w:rFonts w:ascii="Times New Roman" w:hAnsi="Times New Roman" w:cs="Times New Roman"/>
                                <w:sz w:val="28"/>
                                <w:szCs w:val="28"/>
                              </w:rPr>
                            </w:pPr>
                            <w:r w:rsidRPr="00F751D2">
                              <w:rPr>
                                <w:rFonts w:ascii="Times New Roman" w:hAnsi="Times New Roman" w:cs="Times New Roman"/>
                                <w:sz w:val="28"/>
                                <w:szCs w:val="28"/>
                              </w:rPr>
                              <w:t>EXTERNAL STRESSORS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769C45" id="Text Box 33" o:spid="_x0000_s1032" type="#_x0000_t202" style="position:absolute;left:0;text-align:left;margin-left:-86.5pt;margin-top:49.1pt;width:352.4pt;height:24.6pt;rotation:90;z-index:251684864;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xBQVQIAALgEAAAOAAAAZHJzL2Uyb0RvYy54bWysVE1v2zAMvQ/YfxB0X50Pp9mCOkXWosOA&#10;oi2QDj0rstwYk0VNUmJ3v35Pcpyl3U7DchAo8vmJfCRzcdk1mu2V8zWZgo/PRpwpI6mszXPBvz3e&#10;fPjImQ/ClEKTUQV/UZ5fLt+/u2jtQk1oS7pUjoHE+EVrC74NwS6yzMutaoQ/I6sMghW5RgRc3XNW&#10;OtGCvdHZZDQ6z1pypXUklffwXvdBvkz8VaVkuK8qrwLTBUduIZ0unZt4ZssLsXh2wm5reUhD/EMW&#10;jagNHj1SXYsg2M7Vf1A1tXTkqQpnkpqMqqqWKtWAasajN9Wst8KqVAvE8fYok/9/tPJu/+BYXRZ8&#10;OuXMiAY9elRdYJ+pY3BBn9b6BWBrC2Do4EefB7+HM5bdVa5hjiDvLB/FXxID5TGgofvLUevILeHM&#10;8/lsPkdIIjYdT/LJJJJmPVfktM6HL4oaFo2CO/QysYr9rQ89dIBEuCddlze11ukS50ddacf2Ap3X&#10;IWUM8lcobVhb8PPprE/3VSxSH7/faCG/H9I7QYFPG+QcFeqViFboNl1S9HxQaUPlC8RL+qBib+VN&#10;Dfpb4cODcJg3OLFD4R5HpQk50cHibEvu59/8EY8xQJSzFvNbcP9jJ5ziTH81GJBP4zwHbUiXfDaf&#10;4OJOI5vTiNk1VwShxim7ZEZ80INZOWqesGqr+CpCwki8XfAwmFeh3yqsqlSrVQJhxK0It2ZtZaQe&#10;mvrYPQlnD20NGIg7GiZdLN50t8fGLw2tdoGqOrU+6tyrepAf65GG57DKcf9O7wn1+w9n+QsAAP//&#10;AwBQSwMEFAAGAAgAAAAhAMaFkLPhAAAADAEAAA8AAABkcnMvZG93bnJldi54bWxMj81OwzAQhO9I&#10;vIO1SNxaJ8YtEOJUBQluCFEqwdGNlySqf6LYadK3ZznBcTSjmW/KzewsO+EQu+AV5MsMGPo6mM43&#10;CvYfz4s7YDFpb7QNHhWcMcKmurwodWHC5N/xtEsNoxIfC62gTakvOI91i07HZejRk/cdBqcTyaHh&#10;ZtATlTvLRZatudOdp4VW9/jUYn3cjU7BsZleX8bHvDm/bfdf9Szzm09plbq+mrcPwBLO6S8Mv/iE&#10;DhUxHcLoTWSW9EoSelKwEOJ+DYwiIpN076BA3q4E8Krk/09UPwAAAP//AwBQSwECLQAUAAYACAAA&#10;ACEAtoM4kv4AAADhAQAAEwAAAAAAAAAAAAAAAAAAAAAAW0NvbnRlbnRfVHlwZXNdLnhtbFBLAQIt&#10;ABQABgAIAAAAIQA4/SH/1gAAAJQBAAALAAAAAAAAAAAAAAAAAC8BAABfcmVscy8ucmVsc1BLAQIt&#10;ABQABgAIAAAAIQDdmxBQVQIAALgEAAAOAAAAAAAAAAAAAAAAAC4CAABkcnMvZTJvRG9jLnhtbFBL&#10;AQItABQABgAIAAAAIQDGhZCz4QAAAAwBAAAPAAAAAAAAAAAAAAAAAK8EAABkcnMvZG93bnJldi54&#10;bWxQSwUGAAAAAAQABADzAAAAvQUAAAAA&#10;" fillcolor="white [3201]" strokeweight=".5pt">
                <v:textbox>
                  <w:txbxContent>
                    <w:p w14:paraId="5CD094DB" w14:textId="77777777" w:rsidR="005302E2" w:rsidRPr="00F751D2" w:rsidRDefault="005302E2" w:rsidP="00424123">
                      <w:pPr>
                        <w:jc w:val="center"/>
                        <w:rPr>
                          <w:rFonts w:ascii="Times New Roman" w:hAnsi="Times New Roman" w:cs="Times New Roman"/>
                          <w:sz w:val="28"/>
                          <w:szCs w:val="28"/>
                        </w:rPr>
                      </w:pPr>
                      <w:r w:rsidRPr="00F751D2">
                        <w:rPr>
                          <w:rFonts w:ascii="Times New Roman" w:hAnsi="Times New Roman" w:cs="Times New Roman"/>
                          <w:sz w:val="28"/>
                          <w:szCs w:val="28"/>
                        </w:rPr>
                        <w:t>EXTERNAL STRESSORS</w:t>
                      </w:r>
                    </w:p>
                  </w:txbxContent>
                </v:textbox>
                <w10:wrap anchorx="margin"/>
              </v:shape>
            </w:pict>
          </mc:Fallback>
        </mc:AlternateContent>
      </w:r>
      <w:r w:rsidR="00424123" w:rsidRPr="00A228C1">
        <w:rPr>
          <w:rFonts w:ascii="Times New Roman" w:hAnsi="Times New Roman" w:cs="Times New Roman"/>
          <w:b/>
          <w:noProof/>
          <w:color w:val="000000" w:themeColor="text1"/>
          <w:sz w:val="28"/>
          <w:szCs w:val="28"/>
        </w:rPr>
        <mc:AlternateContent>
          <mc:Choice Requires="wps">
            <w:drawing>
              <wp:anchor distT="0" distB="0" distL="114300" distR="114300" simplePos="0" relativeHeight="251668480" behindDoc="0" locked="0" layoutInCell="1" allowOverlap="1" wp14:anchorId="2458BACF" wp14:editId="51F12A87">
                <wp:simplePos x="0" y="0"/>
                <wp:positionH relativeFrom="column">
                  <wp:posOffset>1905000</wp:posOffset>
                </wp:positionH>
                <wp:positionV relativeFrom="paragraph">
                  <wp:posOffset>381000</wp:posOffset>
                </wp:positionV>
                <wp:extent cx="2343150" cy="438150"/>
                <wp:effectExtent l="0" t="0" r="19050" b="19050"/>
                <wp:wrapNone/>
                <wp:docPr id="17" name="Text Box 17"/>
                <wp:cNvGraphicFramePr/>
                <a:graphic xmlns:a="http://schemas.openxmlformats.org/drawingml/2006/main">
                  <a:graphicData uri="http://schemas.microsoft.com/office/word/2010/wordprocessingShape">
                    <wps:wsp>
                      <wps:cNvSpPr txBox="1"/>
                      <wps:spPr>
                        <a:xfrm>
                          <a:off x="0" y="0"/>
                          <a:ext cx="2343150" cy="438150"/>
                        </a:xfrm>
                        <a:prstGeom prst="rect">
                          <a:avLst/>
                        </a:prstGeom>
                        <a:solidFill>
                          <a:schemeClr val="lt1"/>
                        </a:solidFill>
                        <a:ln w="6350">
                          <a:solidFill>
                            <a:prstClr val="black"/>
                          </a:solidFill>
                        </a:ln>
                      </wps:spPr>
                      <wps:txbx>
                        <w:txbxContent>
                          <w:p w14:paraId="68B8062B" w14:textId="77777777" w:rsidR="005302E2" w:rsidRPr="006A5E98" w:rsidRDefault="005302E2" w:rsidP="00424123">
                            <w:pPr>
                              <w:jc w:val="center"/>
                              <w:rPr>
                                <w:rFonts w:ascii="Times New Roman" w:hAnsi="Times New Roman" w:cs="Times New Roman"/>
                                <w:sz w:val="28"/>
                                <w:szCs w:val="28"/>
                              </w:rPr>
                            </w:pPr>
                            <w:r w:rsidRPr="006A5E98">
                              <w:rPr>
                                <w:rFonts w:ascii="Times New Roman" w:hAnsi="Times New Roman" w:cs="Times New Roman"/>
                                <w:sz w:val="28"/>
                                <w:szCs w:val="28"/>
                              </w:rPr>
                              <w:t>Policy Dimensions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58BACF" id="Text Box 17" o:spid="_x0000_s1033" type="#_x0000_t202" style="position:absolute;left:0;text-align:left;margin-left:150pt;margin-top:30pt;width:184.5pt;height:3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XLmSwIAAKoEAAAOAAAAZHJzL2Uyb0RvYy54bWysVE1vGjEQvVfqf7B8L8tXPopYIkpEVSlK&#10;IiVVzsbrhVW9Htc27NJf32cvEJr0VPVixjNvn2fezDC9aWvNdsr5ikzOB70+Z8pIKiqzzvn35+Wn&#10;a858EKYQmozK+V55fjP7+GHa2Ika0oZ0oRwDifGTxuZ8E4KdZJmXG1UL3yOrDIIluVoEXN06K5xo&#10;wF7rbNjvX2YNucI6ksp7eG+7IJ8l/rJUMjyUpVeB6Zwjt5BOl85VPLPZVEzWTthNJQ9piH/IohaV&#10;waMnqlsRBNu66h1VXUlHnsrQk1RnVJaVVKkGVDPov6nmaSOsSrVAHG9PMvn/Ryvvd4+OVQV6d8WZ&#10;ETV69KzawL5Qy+CCPo31E8CeLIChhR/Yo9/DGctuS1fHXxTEEIfS+5O6kU3CORyNR4MLhCRi49F1&#10;tEGfvX5tnQ9fFdUsGjl36F4SVezufOigR0h8zJOuimWldbrEiVEL7dhOoNc6pBxB/gdKG9bk/HKE&#10;p98xROrT9yst5I9DemcM4NMGOUdNutqjFdpVmzQ86bWiYg+5HHUD561cVqC/Ez48CocJgwzYmvCA&#10;o9SEnOhgcbYh9+tv/ohH4xHlrMHE5tz/3AqnONPfDEbi82A8jiOeLuOLqyEu7jyyOo+Ybb0gCDXA&#10;flqZzIgP+miWjuoXLNc8voqQMBJv5zwczUXo9gjLKdV8nkAYaivCnXmyMlJHjaOsz+2LcPbQ1oCB&#10;uKfjbIvJm+522Pilofk2UFml1kedO1UP8mMh0vAcljdu3Pk9oV7/Yma/AQAA//8DAFBLAwQUAAYA&#10;CAAAACEAjmvF+dsAAAAKAQAADwAAAGRycy9kb3ducmV2LnhtbEyPwU7DMBBE70j8g7VI3KjdIkVp&#10;iFMVVLhwokWct7FrW8R2ZLtp+Hu2JzjtrHY0+6bdzH5gk07ZxSBhuRDAdOijcsFI+Dy8PtTAcsGg&#10;cIhBS/jRGTbd7U2LjYqX8KGnfTGMQkJuUIItZWw4z73VHvMijjrQ7RSTx0JrMlwlvFC4H/hKiIp7&#10;dIE+WBz1i9X99/7sJeyezdr0NSa7q5Vz0/x1ejdvUt7fzdsnYEXP5c8MV3xCh46YjvEcVGaDhEch&#10;qEuRUF0nGapqTeJIzhUJ3rX8f4XuFwAA//8DAFBLAQItABQABgAIAAAAIQC2gziS/gAAAOEBAAAT&#10;AAAAAAAAAAAAAAAAAAAAAABbQ29udGVudF9UeXBlc10ueG1sUEsBAi0AFAAGAAgAAAAhADj9If/W&#10;AAAAlAEAAAsAAAAAAAAAAAAAAAAALwEAAF9yZWxzLy5yZWxzUEsBAi0AFAAGAAgAAAAhAJeFcuZL&#10;AgAAqgQAAA4AAAAAAAAAAAAAAAAALgIAAGRycy9lMm9Eb2MueG1sUEsBAi0AFAAGAAgAAAAhAI5r&#10;xfnbAAAACgEAAA8AAAAAAAAAAAAAAAAApQQAAGRycy9kb3ducmV2LnhtbFBLBQYAAAAABAAEAPMA&#10;AACtBQAAAAA=&#10;" fillcolor="white [3201]" strokeweight=".5pt">
                <v:textbox>
                  <w:txbxContent>
                    <w:p w14:paraId="68B8062B" w14:textId="77777777" w:rsidR="005302E2" w:rsidRPr="006A5E98" w:rsidRDefault="005302E2" w:rsidP="00424123">
                      <w:pPr>
                        <w:jc w:val="center"/>
                        <w:rPr>
                          <w:rFonts w:ascii="Times New Roman" w:hAnsi="Times New Roman" w:cs="Times New Roman"/>
                          <w:sz w:val="28"/>
                          <w:szCs w:val="28"/>
                        </w:rPr>
                      </w:pPr>
                      <w:r w:rsidRPr="006A5E98">
                        <w:rPr>
                          <w:rFonts w:ascii="Times New Roman" w:hAnsi="Times New Roman" w:cs="Times New Roman"/>
                          <w:sz w:val="28"/>
                          <w:szCs w:val="28"/>
                        </w:rPr>
                        <w:t>Policy Dimensions</w:t>
                      </w:r>
                    </w:p>
                  </w:txbxContent>
                </v:textbox>
              </v:shape>
            </w:pict>
          </mc:Fallback>
        </mc:AlternateContent>
      </w:r>
    </w:p>
    <w:p w14:paraId="2F863743" w14:textId="1C81D768" w:rsidR="00424123" w:rsidRPr="00A228C1" w:rsidRDefault="005302E2" w:rsidP="00DC08B8">
      <w:pPr>
        <w:spacing w:after="0" w:line="480" w:lineRule="auto"/>
        <w:jc w:val="both"/>
        <w:rPr>
          <w:rFonts w:ascii="Times New Roman" w:hAnsi="Times New Roman" w:cs="Times New Roman"/>
          <w:b/>
          <w:color w:val="000000" w:themeColor="text1"/>
          <w:sz w:val="28"/>
          <w:szCs w:val="28"/>
        </w:rPr>
      </w:pPr>
      <w:r>
        <w:rPr>
          <w:rFonts w:ascii="Times New Roman" w:hAnsi="Times New Roman" w:cs="Times New Roman"/>
          <w:b/>
          <w:noProof/>
          <w:color w:val="000000" w:themeColor="text1"/>
          <w:sz w:val="28"/>
          <w:szCs w:val="28"/>
        </w:rPr>
        <mc:AlternateContent>
          <mc:Choice Requires="wps">
            <w:drawing>
              <wp:anchor distT="0" distB="0" distL="114300" distR="114300" simplePos="0" relativeHeight="251685888" behindDoc="0" locked="0" layoutInCell="1" allowOverlap="1" wp14:anchorId="3C317F6B" wp14:editId="4B7C3CC0">
                <wp:simplePos x="0" y="0"/>
                <wp:positionH relativeFrom="column">
                  <wp:posOffset>3050275</wp:posOffset>
                </wp:positionH>
                <wp:positionV relativeFrom="paragraph">
                  <wp:posOffset>413811</wp:posOffset>
                </wp:positionV>
                <wp:extent cx="0" cy="435307"/>
                <wp:effectExtent l="76200" t="38100" r="57150" b="60325"/>
                <wp:wrapNone/>
                <wp:docPr id="35" name="Straight Arrow Connector 35"/>
                <wp:cNvGraphicFramePr/>
                <a:graphic xmlns:a="http://schemas.openxmlformats.org/drawingml/2006/main">
                  <a:graphicData uri="http://schemas.microsoft.com/office/word/2010/wordprocessingShape">
                    <wps:wsp>
                      <wps:cNvCnPr/>
                      <wps:spPr>
                        <a:xfrm>
                          <a:off x="0" y="0"/>
                          <a:ext cx="0" cy="435307"/>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A9477CC" id="Straight Arrow Connector 35" o:spid="_x0000_s1026" type="#_x0000_t32" style="position:absolute;margin-left:240.2pt;margin-top:32.6pt;width:0;height:34.3pt;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cV47QEAAFAEAAAOAAAAZHJzL2Uyb0RvYy54bWysVNuO0zAQfUfiHyy/06RbFlDUdIW6LC8I&#10;KhY+wOuMG0u+aWya9u8ZO2nKZbXSIl4cX+bMnHM8zvrmaA07AEbtXcuXi5ozcNJ32u1b/v3b3at3&#10;nMUkXCeMd9DyE0R+s3n5Yj2EBq58700HyCiJi80QWt6nFJqqirIHK+LCB3B0qDxakWiJ+6pDMVB2&#10;a6qrun5TDR67gF5CjLR7Ox7yTcmvFMj0RakIiZmWE7dURizjQx6rzVo0exSh13KiIf6BhRXaUdE5&#10;1a1Igv1A/VcqqyX66FVaSG8rr5SWUDSQmmX9h5r7XgQoWsicGGab4v9LKz8fdsh01/LVNWdOWLqj&#10;+4RC7/vE3iP6gW29c+SjR0Yh5NcQYkOwrdvhtIphh1n8UaHNX5LFjsXj0+wxHBOT46ak3der61X9&#10;NqerLriAMX0Eb1metDxOPGYCy2KxOHyKaQSeAbmocXmM3ujuThtTFrmLYGuQHQTdfzoup4K/RfUg&#10;ug+uY+kUSHxCLdzeQI4UTRLaPH5GtHPFKrsx6i+zdDIwsvkKinwlxSPr0tEXLkJKcOnMxziKzjBF&#10;zGdgXeQ+CZziMxRKtz8HPCNKZe/SDLbaeXys+sVCNcafHRh1ZwsefHcqnVGsobYtVzw9sfwufl0X&#10;+OVHsPkJAAD//wMAUEsDBBQABgAIAAAAIQA3LGBG3wAAAAoBAAAPAAAAZHJzL2Rvd25yZXYueG1s&#10;TI/BSsNAEIbvQt9hmYI3u2kSS4jZlCJ4sF60CqW3bTJmQ7OzIbtp07d3xIM9zszHP99frCfbiTMO&#10;vnWkYLmIQCBVrm6pUfD1+fKQgfBBU607R6jgih7W5eyu0HntLvSB511oBIeQz7UCE0KfS+krg1b7&#10;heuR+PbtBqsDj0Mj60FfONx2Mo6ilbS6Jf5gdI/PBqvTbrQKDvvraTy8ve6XZms2zfvWpmkSK3U/&#10;nzZPIAJO4R+GX31Wh5Kdjm6k2otOQZpFKaMKVo8xCAb+FkcmkyQDWRbytkL5AwAA//8DAFBLAQIt&#10;ABQABgAIAAAAIQC2gziS/gAAAOEBAAATAAAAAAAAAAAAAAAAAAAAAABbQ29udGVudF9UeXBlc10u&#10;eG1sUEsBAi0AFAAGAAgAAAAhADj9If/WAAAAlAEAAAsAAAAAAAAAAAAAAAAALwEAAF9yZWxzLy5y&#10;ZWxzUEsBAi0AFAAGAAgAAAAhAAE1xXjtAQAAUAQAAA4AAAAAAAAAAAAAAAAALgIAAGRycy9lMm9E&#10;b2MueG1sUEsBAi0AFAAGAAgAAAAhADcsYEbfAAAACgEAAA8AAAAAAAAAAAAAAAAARwQAAGRycy9k&#10;b3ducmV2LnhtbFBLBQYAAAAABAAEAPMAAABTBQAAAAA=&#10;" strokecolor="black [3213]" strokeweight=".5pt">
                <v:stroke startarrow="block" endarrow="block" joinstyle="miter"/>
              </v:shape>
            </w:pict>
          </mc:Fallback>
        </mc:AlternateContent>
      </w:r>
      <w:r w:rsidRPr="00A228C1">
        <w:rPr>
          <w:rFonts w:ascii="Times New Roman" w:hAnsi="Times New Roman" w:cs="Times New Roman"/>
          <w:b/>
          <w:noProof/>
          <w:color w:val="000000" w:themeColor="text1"/>
          <w:sz w:val="28"/>
          <w:szCs w:val="28"/>
        </w:rPr>
        <mc:AlternateContent>
          <mc:Choice Requires="wps">
            <w:drawing>
              <wp:anchor distT="0" distB="0" distL="114300" distR="114300" simplePos="0" relativeHeight="251661312" behindDoc="0" locked="0" layoutInCell="1" allowOverlap="1" wp14:anchorId="4BEC7723" wp14:editId="068A1210">
                <wp:simplePos x="0" y="0"/>
                <wp:positionH relativeFrom="rightMargin">
                  <wp:posOffset>-1890713</wp:posOffset>
                </wp:positionH>
                <wp:positionV relativeFrom="paragraph">
                  <wp:posOffset>192593</wp:posOffset>
                </wp:positionV>
                <wp:extent cx="4751388" cy="324485"/>
                <wp:effectExtent l="3492" t="0" r="14923" b="14922"/>
                <wp:wrapNone/>
                <wp:docPr id="8" name="Text Box 8"/>
                <wp:cNvGraphicFramePr/>
                <a:graphic xmlns:a="http://schemas.openxmlformats.org/drawingml/2006/main">
                  <a:graphicData uri="http://schemas.microsoft.com/office/word/2010/wordprocessingShape">
                    <wps:wsp>
                      <wps:cNvSpPr txBox="1"/>
                      <wps:spPr>
                        <a:xfrm rot="5400000" flipH="1">
                          <a:off x="0" y="0"/>
                          <a:ext cx="4751388" cy="324485"/>
                        </a:xfrm>
                        <a:prstGeom prst="rect">
                          <a:avLst/>
                        </a:prstGeom>
                        <a:solidFill>
                          <a:schemeClr val="lt1"/>
                        </a:solidFill>
                        <a:ln w="6350">
                          <a:solidFill>
                            <a:prstClr val="black"/>
                          </a:solidFill>
                        </a:ln>
                      </wps:spPr>
                      <wps:txbx>
                        <w:txbxContent>
                          <w:p w14:paraId="76D18CCA" w14:textId="77777777" w:rsidR="005302E2" w:rsidRPr="00817383" w:rsidRDefault="005302E2" w:rsidP="00424123">
                            <w:pPr>
                              <w:jc w:val="center"/>
                              <w:rPr>
                                <w:rFonts w:ascii="Times New Roman" w:hAnsi="Times New Roman" w:cs="Times New Roman"/>
                                <w:sz w:val="28"/>
                                <w:szCs w:val="28"/>
                              </w:rPr>
                            </w:pPr>
                            <w:r w:rsidRPr="00817383">
                              <w:rPr>
                                <w:rFonts w:ascii="Times New Roman" w:hAnsi="Times New Roman" w:cs="Times New Roman"/>
                                <w:sz w:val="28"/>
                                <w:szCs w:val="28"/>
                              </w:rPr>
                              <w:t>EXTERNAL STRESSORS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EC7723" id="Text Box 8" o:spid="_x0000_s1034" type="#_x0000_t202" style="position:absolute;left:0;text-align:left;margin-left:-148.9pt;margin-top:15.15pt;width:374.15pt;height:25.55pt;rotation:-90;flip:x;z-index:25166131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gMWWwIAAMAEAAAOAAAAZHJzL2Uyb0RvYy54bWysVE1vGjEQvVfqf7B8L8vHklDEElEi2kpR&#10;EgmqnI3XBqtej2sbdumv79i7UJL2VJWDNZ55+zzzZobZXVNpchTOKzAFHfT6lAjDoVRmV9Bvm9WH&#10;CSU+MFMyDUYU9CQ8vZu/fzer7VQMYQ+6FI4gifHT2hZ0H4KdZpnne1Ex3wMrDAYluIoFvLpdVjpW&#10;I3uls2G/f5PV4ErrgAvv0XvfBuk88UspeHiS0otAdEExt5BOl85tPLP5jE13jtm94l0a7B+yqJgy&#10;+OiF6p4FRg5O/UFVKe7Agww9DlUGUiouUg1YzaD/ppr1nlmRakFxvL3I5P8fLX88PjuiyoJiowyr&#10;sEUb0QTyCRoyierU1k8RtLYICw26sctnv0dnLLqRriIOUNxx3o8/SqRW9kuExjiWSfA7dJ8umsdH&#10;ODrz2/FgNMHHOcZGwzyfjCN91rLGr63z4bOAikSjoA57mljZ8cGHFnqGRLgHrcqV0jpd4hyJpXbk&#10;yHACdEi5I/krlDakLujNaNxPxK9ikfry/VYz/r1L7wqFfNpgzlGrVpNohWbbdMp2Om6hPKGMSSkU&#10;w1u+Ukj/wHx4Zg7nDp24S+EJD6kBc4LOomQP7uff/BGP44BRSmqc44L6HwfmBCX6q8FB+TjIc6QN&#10;6ZKPb4d4cdeR7XXEHKoloFCDlF0yIz7osykdVC+4cov4KoaY4fh2QcPZXIZ2u3BluVgsEghH3bLw&#10;YNaWn0ciyrppXpizXVsDDsQjnCeeTd90t8XGlhpYHAJIlVofdW5V7eTHNUnD06103MPre0L9/uOZ&#10;/wIAAP//AwBQSwMEFAAGAAgAAAAhAFOX+6reAAAACwEAAA8AAABkcnMvZG93bnJldi54bWxMj0FO&#10;wzAQRfeVuIM1SOxaOw2gEuJUpRFbBIUDuPGQRMTjNHbbhNMzXdHl13y9eT9fj64TJxxC60lDslAg&#10;kCpvW6o1fH2+zlcgQjRkTecJNUwYYF3czHKTWX+mDzztYi0YQiEzGpoY+0zKUDXoTFj4Holv335w&#10;JnIcamkHc2a46+RSqUfpTEv8oTE9bhusfnZHp+G+dLGaNi/l1r3XZWJ/pzd/mLS+ux03zyAijvG/&#10;DBd9VoeCnfb+SDaITsODYvOoYZ4mqxTEpaGSJxB7xqdKgSxyeb2h+AMAAP//AwBQSwECLQAUAAYA&#10;CAAAACEAtoM4kv4AAADhAQAAEwAAAAAAAAAAAAAAAAAAAAAAW0NvbnRlbnRfVHlwZXNdLnhtbFBL&#10;AQItABQABgAIAAAAIQA4/SH/1gAAAJQBAAALAAAAAAAAAAAAAAAAAC8BAABfcmVscy8ucmVsc1BL&#10;AQItABQABgAIAAAAIQDEogMWWwIAAMAEAAAOAAAAAAAAAAAAAAAAAC4CAABkcnMvZTJvRG9jLnht&#10;bFBLAQItABQABgAIAAAAIQBTl/uq3gAAAAsBAAAPAAAAAAAAAAAAAAAAALUEAABkcnMvZG93bnJl&#10;di54bWxQSwUGAAAAAAQABADzAAAAwAUAAAAA&#10;" fillcolor="white [3201]" strokeweight=".5pt">
                <v:textbox>
                  <w:txbxContent>
                    <w:p w14:paraId="76D18CCA" w14:textId="77777777" w:rsidR="005302E2" w:rsidRPr="00817383" w:rsidRDefault="005302E2" w:rsidP="00424123">
                      <w:pPr>
                        <w:jc w:val="center"/>
                        <w:rPr>
                          <w:rFonts w:ascii="Times New Roman" w:hAnsi="Times New Roman" w:cs="Times New Roman"/>
                          <w:sz w:val="28"/>
                          <w:szCs w:val="28"/>
                        </w:rPr>
                      </w:pPr>
                      <w:r w:rsidRPr="00817383">
                        <w:rPr>
                          <w:rFonts w:ascii="Times New Roman" w:hAnsi="Times New Roman" w:cs="Times New Roman"/>
                          <w:sz w:val="28"/>
                          <w:szCs w:val="28"/>
                        </w:rPr>
                        <w:t>EXTERNAL STRESSORS</w:t>
                      </w:r>
                    </w:p>
                  </w:txbxContent>
                </v:textbox>
                <w10:wrap anchorx="margin"/>
              </v:shape>
            </w:pict>
          </mc:Fallback>
        </mc:AlternateContent>
      </w:r>
      <w:r w:rsidR="00424123" w:rsidRPr="00A228C1">
        <w:rPr>
          <w:rFonts w:ascii="Times New Roman" w:hAnsi="Times New Roman" w:cs="Times New Roman"/>
          <w:b/>
          <w:noProof/>
          <w:color w:val="000000" w:themeColor="text1"/>
          <w:sz w:val="28"/>
          <w:szCs w:val="28"/>
        </w:rPr>
        <mc:AlternateContent>
          <mc:Choice Requires="wps">
            <w:drawing>
              <wp:anchor distT="0" distB="0" distL="114300" distR="114300" simplePos="0" relativeHeight="251675648" behindDoc="0" locked="0" layoutInCell="1" allowOverlap="1" wp14:anchorId="5F4165A1" wp14:editId="285CDCFE">
                <wp:simplePos x="0" y="0"/>
                <wp:positionH relativeFrom="column">
                  <wp:posOffset>5400675</wp:posOffset>
                </wp:positionH>
                <wp:positionV relativeFrom="paragraph">
                  <wp:posOffset>121285</wp:posOffset>
                </wp:positionV>
                <wp:extent cx="9525" cy="1783715"/>
                <wp:effectExtent l="0" t="0" r="28575" b="26035"/>
                <wp:wrapNone/>
                <wp:docPr id="24" name="Straight Connector 24"/>
                <wp:cNvGraphicFramePr/>
                <a:graphic xmlns:a="http://schemas.openxmlformats.org/drawingml/2006/main">
                  <a:graphicData uri="http://schemas.microsoft.com/office/word/2010/wordprocessingShape">
                    <wps:wsp>
                      <wps:cNvCnPr/>
                      <wps:spPr>
                        <a:xfrm>
                          <a:off x="0" y="0"/>
                          <a:ext cx="9525" cy="1783715"/>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5D094BE" id="Straight Connector 24"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5.25pt,9.55pt" to="426pt,15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uDb3QEAACAEAAAOAAAAZHJzL2Uyb0RvYy54bWysU02P0zAQvSPxHyzfaZpC2d2o6R5aLRcE&#10;FQs/wOvYjSXbY41NP/49YydNWUBCi7g4Hnvem3nPk9X9yVl2UBgN+JbXszlnykvojN+3/NvXhze3&#10;nMUkfCcseNXys4r8fv361eoYGrWAHmynkBGJj80xtLxPKTRVFWWvnIgzCMrTpQZ0IlGI+6pDcSR2&#10;Z6vFfP6+OgJ2AUGqGOl0O1zydeHXWsn0WeuoErMtp95SWbGsT3mt1ivR7FGE3sixDfEPXThhPBWd&#10;qLYiCfYdzW9UzkiECDrNJLgKtDZSFQ2kpp7/ouaxF0EVLWRODJNN8f/Ryk+HHTLTtXzxjjMvHL3R&#10;Y0Jh9n1iG/CeHARkdElOHUNsCLDxOxyjGHaYZZ80uvwlQexU3D1P7qpTYpIO75aLJWeSLuqb27c3&#10;9TJTVldswJg+KHAsb1pujc/aRSMOH2MaUi8p+dj6vEawpnsw1pYgT43aWGQHQe+dTvVY4llWJtmK&#10;2A9JHe3GrMxYZY2DqrJLZ6uGal+UJp9IR126KhN6rSWkVD5d6llP2RmmqbMJOP87cMzPUFWm9yXg&#10;CVEqg08T2BkP+KfqV4v0kH9xYNCdLXiC7lzeu1hDY1gebfxl8pz/HBf49cde/wAAAP//AwBQSwME&#10;FAAGAAgAAAAhAO16ngnfAAAACgEAAA8AAABkcnMvZG93bnJldi54bWxMj8tOwzAQRfdI/IM1SOyo&#10;ndJUaYhTIaRuEW1A6tJNJg+Ix1HstOHvO6zocnSP7pybbWfbizOOvnOkIVooEEilqzpqNHwWu6cE&#10;hA+GKtM7Qg2/6GGb399lJq3chfZ4PoRGcAn51GhoQxhSKX3ZojV+4QYkzmo3WhP4HBtZjebC5baX&#10;S6XW0pqO+ENrBnxrsfw5TFbD93EdbwpZ7z6iZH9clX6qi693rR8f5tcXEAHn8A/Dnz6rQ85OJzdR&#10;5UWvIYlVzCgHmwgEA0m85HEnDc9KKZB5Jm8n5FcAAAD//wMAUEsBAi0AFAAGAAgAAAAhALaDOJL+&#10;AAAA4QEAABMAAAAAAAAAAAAAAAAAAAAAAFtDb250ZW50X1R5cGVzXS54bWxQSwECLQAUAAYACAAA&#10;ACEAOP0h/9YAAACUAQAACwAAAAAAAAAAAAAAAAAvAQAAX3JlbHMvLnJlbHNQSwECLQAUAAYACAAA&#10;ACEAoHbg290BAAAgBAAADgAAAAAAAAAAAAAAAAAuAgAAZHJzL2Uyb0RvYy54bWxQSwECLQAUAAYA&#10;CAAAACEA7XqeCd8AAAAKAQAADwAAAAAAAAAAAAAAAAA3BAAAZHJzL2Rvd25yZXYueG1sUEsFBgAA&#10;AAAEAAQA8wAAAEMFAAAAAA==&#10;" strokecolor="black [3213]" strokeweight=".5pt">
                <v:stroke dashstyle="dash" joinstyle="miter"/>
              </v:line>
            </w:pict>
          </mc:Fallback>
        </mc:AlternateContent>
      </w:r>
      <w:r w:rsidR="00424123" w:rsidRPr="00A228C1">
        <w:rPr>
          <w:rFonts w:ascii="Times New Roman" w:hAnsi="Times New Roman" w:cs="Times New Roman"/>
          <w:b/>
          <w:noProof/>
          <w:color w:val="000000" w:themeColor="text1"/>
          <w:sz w:val="28"/>
          <w:szCs w:val="28"/>
        </w:rPr>
        <mc:AlternateContent>
          <mc:Choice Requires="wps">
            <w:drawing>
              <wp:anchor distT="0" distB="0" distL="114300" distR="114300" simplePos="0" relativeHeight="251673600" behindDoc="0" locked="0" layoutInCell="1" allowOverlap="1" wp14:anchorId="65255DCD" wp14:editId="658C72FD">
                <wp:simplePos x="0" y="0"/>
                <wp:positionH relativeFrom="column">
                  <wp:posOffset>476250</wp:posOffset>
                </wp:positionH>
                <wp:positionV relativeFrom="paragraph">
                  <wp:posOffset>121285</wp:posOffset>
                </wp:positionV>
                <wp:extent cx="19050" cy="1774190"/>
                <wp:effectExtent l="0" t="0" r="19050" b="35560"/>
                <wp:wrapNone/>
                <wp:docPr id="22" name="Straight Connector 22"/>
                <wp:cNvGraphicFramePr/>
                <a:graphic xmlns:a="http://schemas.openxmlformats.org/drawingml/2006/main">
                  <a:graphicData uri="http://schemas.microsoft.com/office/word/2010/wordprocessingShape">
                    <wps:wsp>
                      <wps:cNvCnPr/>
                      <wps:spPr>
                        <a:xfrm>
                          <a:off x="0" y="0"/>
                          <a:ext cx="19050" cy="177419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4724BD4C" id="Straight Connector 22"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5pt,9.55pt" to="39pt,14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6CvQEAAPADAAAOAAAAZHJzL2Uyb0RvYy54bWysU01v1DAQvSP1P1i+s04qoBBttoeuygVB&#10;BeUHuM54Y8lfst1N9t8zdrIJLUioFRfHY783M+95sr0ejSZHCFE529J6U1ECVrhO2UNLf97fvv1I&#10;SUzcdlw7Cy09QaTXu4s328E3cOl6pzsIBJPY2Ay+pX1KvmEsih4MjxvnweKldMHwhGE4sC7wAbMb&#10;zS6r6gMbXOh8cAJixNP9dEl3Jb+UINI3KSMkoluKvaWyhrI+5JXttrw5BO57JeY2+Cu6MFxZLLqk&#10;2vPEyWNQf6QySgQXnUwb4QxzUioBRQOqqatnan703EPRguZEv9gU/19a8fV4Y+8C2jD42ER/F7KK&#10;UQaTv9gfGYtZp8UsGBMReFh/qt6jowJv6qurdxhmM9lK9iGmz+AMyZuWamWzFt7w45eYJugZko+1&#10;zWt0WnW3SusS5CmAGx3IkeP7pbGeSzxB5SR7HvsJ1OFuRuWMbJVVdumkYar2HSRRXRZSuioTt9bi&#10;QoBN53raIjrTJHa2EKt/E2d8pkKZxpeQF0ap7GxayEZZF/5WfbVITvizA5PubMGD607lwYs1OFbl&#10;0eZfIM/t73Ghrz/q7hcAAAD//wMAUEsDBBQABgAIAAAAIQBotEoH3QAAAAgBAAAPAAAAZHJzL2Rv&#10;d25yZXYueG1sTI/NTsMwEITvSLyDtUjcqJOKtEmIUyGkXhFtQOrRjTc/EK+j2GnD27Oc4Dg7o9lv&#10;it1iB3HByfeOFMSrCARS7UxPrYL3av+QgvBBk9GDI1TwjR525e1NoXPjrnTAyzG0gkvI51pBF8KY&#10;S+nrDq32Kzcisde4yerAcmqlmfSVy+0g11G0kVb3xB86PeJLh/XXcbYKPk+bJKtks3+L08PpsfZz&#10;U328KnV/tzw/gQi4hL8w/OIzOpTMdHYzGS8GBduEpwS+ZzEI9rcp67OCdZYmIMtC/h9Q/gAAAP//&#10;AwBQSwECLQAUAAYACAAAACEAtoM4kv4AAADhAQAAEwAAAAAAAAAAAAAAAAAAAAAAW0NvbnRlbnRf&#10;VHlwZXNdLnhtbFBLAQItABQABgAIAAAAIQA4/SH/1gAAAJQBAAALAAAAAAAAAAAAAAAAAC8BAABf&#10;cmVscy8ucmVsc1BLAQItABQABgAIAAAAIQA+cw6CvQEAAPADAAAOAAAAAAAAAAAAAAAAAC4CAABk&#10;cnMvZTJvRG9jLnhtbFBLAQItABQABgAIAAAAIQBotEoH3QAAAAgBAAAPAAAAAAAAAAAAAAAAABcE&#10;AABkcnMvZG93bnJldi54bWxQSwUGAAAAAAQABADzAAAAIQUAAAAA&#10;" strokecolor="black [3213]" strokeweight=".5pt">
                <v:stroke dashstyle="dash" joinstyle="miter"/>
              </v:line>
            </w:pict>
          </mc:Fallback>
        </mc:AlternateContent>
      </w:r>
    </w:p>
    <w:p w14:paraId="4B02D43D" w14:textId="77777777" w:rsidR="00424123" w:rsidRPr="00A228C1" w:rsidRDefault="00424123" w:rsidP="00DC08B8">
      <w:pPr>
        <w:spacing w:after="0" w:line="480" w:lineRule="auto"/>
        <w:jc w:val="both"/>
        <w:rPr>
          <w:rFonts w:ascii="Times New Roman" w:hAnsi="Times New Roman" w:cs="Times New Roman"/>
          <w:b/>
          <w:color w:val="000000" w:themeColor="text1"/>
          <w:sz w:val="28"/>
          <w:szCs w:val="28"/>
        </w:rPr>
      </w:pPr>
      <w:r w:rsidRPr="00A228C1">
        <w:rPr>
          <w:rFonts w:ascii="Times New Roman" w:hAnsi="Times New Roman" w:cs="Times New Roman"/>
          <w:b/>
          <w:noProof/>
          <w:color w:val="000000" w:themeColor="text1"/>
          <w:sz w:val="28"/>
          <w:szCs w:val="28"/>
        </w:rPr>
        <mc:AlternateContent>
          <mc:Choice Requires="wps">
            <w:drawing>
              <wp:anchor distT="0" distB="0" distL="114300" distR="114300" simplePos="0" relativeHeight="251663360" behindDoc="0" locked="0" layoutInCell="1" allowOverlap="1" wp14:anchorId="582434DE" wp14:editId="000D0424">
                <wp:simplePos x="0" y="0"/>
                <wp:positionH relativeFrom="margin">
                  <wp:posOffset>1343025</wp:posOffset>
                </wp:positionH>
                <wp:positionV relativeFrom="paragraph">
                  <wp:posOffset>441960</wp:posOffset>
                </wp:positionV>
                <wp:extent cx="3219450" cy="600075"/>
                <wp:effectExtent l="0" t="0" r="19050" b="28575"/>
                <wp:wrapNone/>
                <wp:docPr id="11" name="Text Box 11"/>
                <wp:cNvGraphicFramePr/>
                <a:graphic xmlns:a="http://schemas.openxmlformats.org/drawingml/2006/main">
                  <a:graphicData uri="http://schemas.microsoft.com/office/word/2010/wordprocessingShape">
                    <wps:wsp>
                      <wps:cNvSpPr txBox="1"/>
                      <wps:spPr>
                        <a:xfrm>
                          <a:off x="0" y="0"/>
                          <a:ext cx="3219450" cy="600075"/>
                        </a:xfrm>
                        <a:prstGeom prst="rect">
                          <a:avLst/>
                        </a:prstGeom>
                        <a:solidFill>
                          <a:schemeClr val="lt1"/>
                        </a:solidFill>
                        <a:ln w="6350">
                          <a:solidFill>
                            <a:prstClr val="black"/>
                          </a:solidFill>
                        </a:ln>
                      </wps:spPr>
                      <wps:txbx>
                        <w:txbxContent>
                          <w:p w14:paraId="6013142C" w14:textId="77777777" w:rsidR="005302E2" w:rsidRPr="00A35BE8" w:rsidRDefault="005302E2" w:rsidP="00424123">
                            <w:pPr>
                              <w:rPr>
                                <w:rFonts w:ascii="Times New Roman" w:hAnsi="Times New Roman" w:cs="Times New Roman"/>
                                <w:sz w:val="24"/>
                                <w:szCs w:val="24"/>
                              </w:rPr>
                            </w:pPr>
                            <w:r w:rsidRPr="00A35BE8">
                              <w:rPr>
                                <w:rFonts w:ascii="Times New Roman" w:hAnsi="Times New Roman" w:cs="Times New Roman"/>
                                <w:sz w:val="24"/>
                                <w:szCs w:val="24"/>
                              </w:rPr>
                              <w:t>URBAN ENVIRONMETAL GOVERNANCE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2434DE" id="Text Box 11" o:spid="_x0000_s1035" type="#_x0000_t202" style="position:absolute;left:0;text-align:left;margin-left:105.75pt;margin-top:34.8pt;width:253.5pt;height:47.2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vd0TAIAAKoEAAAOAAAAZHJzL2Uyb0RvYy54bWysVMFuGjEQvVfqP1i+l10ISQrKEtFEVJWi&#10;JBJUORuvN6zq9bi2YTf9+j57gdCkp6oXM555+zzzZoar667RbKecr8kUfDjIOVNGUlmb54J/Xy0+&#10;febMB2FKocmogr8oz69nHz9ctXaqRrQhXSrHQGL8tLUF34Rgp1nm5UY1wg/IKoNgRa4RAVf3nJVO&#10;tGBvdDbK84usJVdaR1J5D+9tH+SzxF9VSoaHqvIqMF1w5BbS6dK5jmc2uxLTZyfsppb7NMQ/ZNGI&#10;2uDRI9WtCIJtXf2OqqmlI09VGEhqMqqqWqpUA6oZ5m+qWW6EVakWiOPtUSb//2jl/e7RsbpE74ac&#10;GdGgRyvVBfaFOgYX9GmtnwK2tACGDn5gD34PZyy7q1wTf1EQQxxKvxzVjWwSzrPRcDI+R0gidpHn&#10;+eV5pMlev7bOh6+KGhaNgjt0L4kqdnc+9NADJD7mSdflotY6XeLEqBvt2E6g1zqkHEH+B0ob1uLx&#10;M6TxjiFSH79fayF/7NM7YQCfNsg5atLXHq3Qrbuk4eSgy5rKF8jlqB84b+WiBv2d8OFROEwYZMDW&#10;hAcclSbkRHuLsw25X3/zRzwajyhnLSa24P7nVjjFmf5mMBKT4XgcRzxdxueXI1zcaWR9GjHb5oYg&#10;FLqO7JIZ8UEfzMpR84TlmsdXERJG4u2Ch4N5E/o9wnJKNZ8nEIbainBnllZG6qhxlHXVPQln920N&#10;GIh7Osy2mL7pbo+NXxqabwNVdWp91LlXdS8/FiINz35548ad3hPq9S9m9hsAAP//AwBQSwMEFAAG&#10;AAgAAAAhAEX+WLDdAAAACgEAAA8AAABkcnMvZG93bnJldi54bWxMj8FOwzAMhu9IvENkJG4s7QSl&#10;65pOgAYXThuIc9ZkSbTGqZKsK2+POcHR9qff399uZj+wScfkAgooFwUwjX1QDo2Az4/XuxpYyhKV&#10;HAJqAd86waa7vmplo8IFd3raZ8MoBFMjBdicx4bz1FvtZVqEUSPdjiF6mWmMhqsoLxTuB74siop7&#10;6ZA+WDnqF6v70/7sBWyfzcr0tYx2Wyvnpvnr+G7ehLi9mZ/WwLKe8x8Mv/qkDh05HcIZVWKDgGVZ&#10;PhAqoFpVwAh4LGtaHIis7kvgXcv/V+h+AAAA//8DAFBLAQItABQABgAIAAAAIQC2gziS/gAAAOEB&#10;AAATAAAAAAAAAAAAAAAAAAAAAABbQ29udGVudF9UeXBlc10ueG1sUEsBAi0AFAAGAAgAAAAhADj9&#10;If/WAAAAlAEAAAsAAAAAAAAAAAAAAAAALwEAAF9yZWxzLy5yZWxzUEsBAi0AFAAGAAgAAAAhACYK&#10;93RMAgAAqgQAAA4AAAAAAAAAAAAAAAAALgIAAGRycy9lMm9Eb2MueG1sUEsBAi0AFAAGAAgAAAAh&#10;AEX+WLDdAAAACgEAAA8AAAAAAAAAAAAAAAAApgQAAGRycy9kb3ducmV2LnhtbFBLBQYAAAAABAAE&#10;APMAAACwBQAAAAA=&#10;" fillcolor="white [3201]" strokeweight=".5pt">
                <v:textbox>
                  <w:txbxContent>
                    <w:p w14:paraId="6013142C" w14:textId="77777777" w:rsidR="005302E2" w:rsidRPr="00A35BE8" w:rsidRDefault="005302E2" w:rsidP="00424123">
                      <w:pPr>
                        <w:rPr>
                          <w:rFonts w:ascii="Times New Roman" w:hAnsi="Times New Roman" w:cs="Times New Roman"/>
                          <w:sz w:val="24"/>
                          <w:szCs w:val="24"/>
                        </w:rPr>
                      </w:pPr>
                      <w:r w:rsidRPr="00A35BE8">
                        <w:rPr>
                          <w:rFonts w:ascii="Times New Roman" w:hAnsi="Times New Roman" w:cs="Times New Roman"/>
                          <w:sz w:val="24"/>
                          <w:szCs w:val="24"/>
                        </w:rPr>
                        <w:t>URBAN ENVIRONMETAL GOVERNANCE</w:t>
                      </w:r>
                    </w:p>
                  </w:txbxContent>
                </v:textbox>
                <w10:wrap anchorx="margin"/>
              </v:shape>
            </w:pict>
          </mc:Fallback>
        </mc:AlternateContent>
      </w:r>
    </w:p>
    <w:p w14:paraId="46950C44" w14:textId="77777777" w:rsidR="00424123" w:rsidRPr="00A228C1" w:rsidRDefault="00424123" w:rsidP="00DC08B8">
      <w:pPr>
        <w:spacing w:after="0" w:line="480" w:lineRule="auto"/>
        <w:jc w:val="both"/>
        <w:rPr>
          <w:rFonts w:ascii="Times New Roman" w:hAnsi="Times New Roman" w:cs="Times New Roman"/>
          <w:b/>
          <w:color w:val="000000" w:themeColor="text1"/>
          <w:sz w:val="28"/>
          <w:szCs w:val="28"/>
        </w:rPr>
      </w:pPr>
    </w:p>
    <w:p w14:paraId="5F0459F4" w14:textId="77777777" w:rsidR="00424123" w:rsidRPr="00A228C1" w:rsidRDefault="00424123" w:rsidP="00DC08B8">
      <w:pPr>
        <w:spacing w:after="0" w:line="480" w:lineRule="auto"/>
        <w:jc w:val="both"/>
        <w:rPr>
          <w:rFonts w:ascii="Times New Roman" w:hAnsi="Times New Roman" w:cs="Times New Roman"/>
          <w:b/>
          <w:color w:val="000000" w:themeColor="text1"/>
          <w:sz w:val="28"/>
          <w:szCs w:val="28"/>
        </w:rPr>
      </w:pPr>
      <w:r w:rsidRPr="00A228C1">
        <w:rPr>
          <w:rFonts w:ascii="Times New Roman" w:hAnsi="Times New Roman" w:cs="Times New Roman"/>
          <w:b/>
          <w:noProof/>
          <w:color w:val="000000" w:themeColor="text1"/>
          <w:sz w:val="28"/>
          <w:szCs w:val="28"/>
        </w:rPr>
        <mc:AlternateContent>
          <mc:Choice Requires="wps">
            <w:drawing>
              <wp:anchor distT="0" distB="0" distL="114300" distR="114300" simplePos="0" relativeHeight="251677696" behindDoc="0" locked="0" layoutInCell="1" allowOverlap="1" wp14:anchorId="0E64843D" wp14:editId="4131E39D">
                <wp:simplePos x="0" y="0"/>
                <wp:positionH relativeFrom="column">
                  <wp:posOffset>1704974</wp:posOffset>
                </wp:positionH>
                <wp:positionV relativeFrom="paragraph">
                  <wp:posOffset>249555</wp:posOffset>
                </wp:positionV>
                <wp:extent cx="2619375" cy="276225"/>
                <wp:effectExtent l="0" t="0" r="28575" b="28575"/>
                <wp:wrapNone/>
                <wp:docPr id="26" name="Text Box 26"/>
                <wp:cNvGraphicFramePr/>
                <a:graphic xmlns:a="http://schemas.openxmlformats.org/drawingml/2006/main">
                  <a:graphicData uri="http://schemas.microsoft.com/office/word/2010/wordprocessingShape">
                    <wps:wsp>
                      <wps:cNvSpPr txBox="1"/>
                      <wps:spPr>
                        <a:xfrm>
                          <a:off x="0" y="0"/>
                          <a:ext cx="2619375" cy="276225"/>
                        </a:xfrm>
                        <a:prstGeom prst="rect">
                          <a:avLst/>
                        </a:prstGeom>
                        <a:solidFill>
                          <a:schemeClr val="lt1"/>
                        </a:solidFill>
                        <a:ln w="6350">
                          <a:solidFill>
                            <a:prstClr val="black"/>
                          </a:solidFill>
                        </a:ln>
                      </wps:spPr>
                      <wps:txbx>
                        <w:txbxContent>
                          <w:p w14:paraId="56F9C050" w14:textId="77777777" w:rsidR="005302E2" w:rsidRPr="00A35BE8" w:rsidRDefault="005302E2" w:rsidP="00424123">
                            <w:pPr>
                              <w:jc w:val="center"/>
                              <w:rPr>
                                <w:rFonts w:ascii="Times New Roman" w:hAnsi="Times New Roman" w:cs="Times New Roman"/>
                                <w:sz w:val="24"/>
                                <w:szCs w:val="24"/>
                              </w:rPr>
                            </w:pPr>
                            <w:r w:rsidRPr="00A35BE8">
                              <w:rPr>
                                <w:rFonts w:ascii="Times New Roman" w:hAnsi="Times New Roman" w:cs="Times New Roman"/>
                                <w:sz w:val="24"/>
                                <w:szCs w:val="24"/>
                              </w:rPr>
                              <w:t>System Boundary</w:t>
                            </w:r>
                          </w:p>
                          <w:p w14:paraId="46539F38" w14:textId="77777777" w:rsidR="005302E2" w:rsidRDefault="005302E2" w:rsidP="0042412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64843D" id="Text Box 26" o:spid="_x0000_s1036" type="#_x0000_t202" style="position:absolute;left:0;text-align:left;margin-left:134.25pt;margin-top:19.65pt;width:206.25pt;height:21.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Pz4UQIAAKsEAAAOAAAAZHJzL2Uyb0RvYy54bWysVE1v2zAMvQ/YfxB0Xxy7+ViNOEWWIsOA&#10;oC2QDD0rshwbk0VNUmJnv36U7Hy022nYRaFI+ol8fMzsoa0lOQpjK1AZjQdDSoTikFdqn9Hv29Wn&#10;z5RYx1TOJCiR0ZOw9GH+8cOs0alIoASZC0MQRNm00RktndNpFFleiprZAWihMFiAqZnDq9lHuWEN&#10;otcySobDSdSAybUBLqxF72MXpPOAXxSCu+eisMIRmVGszYXThHPnz2g+Y+neMF1WvC+D/UMVNasU&#10;PnqBemSOkYOp/oCqK27AQuEGHOoIiqLiIvSA3cTDd91sSqZF6AXJsfpCk/1/sPzp+GJIlWc0mVCi&#10;WI0z2orWkS/QEnQhP422KaZtNCa6Fv0457PfotO33Ram9r/YEME4Mn26sOvRODqTSXx/Nx1TwjGW&#10;TCdJMvYw0fVrbaz7KqAm3siowekFUtlxbV2Xek7xj1mQVb6qpAwXrxixlIYcGc5aulAjgr/Jkoo0&#10;GZ3cjYcB+E3MQ1++30nGf/Tl3WQhnlRYs+ek691brt21gcM4CMq7dpCfkC8DneKs5qsK8dfMuhdm&#10;UGJIEa6Ne8ajkIBFQW9RUoL59Te/z8fJY5SSBiWbUfvzwIygRH5TqIn7eDTyGg+X0Xia4MXcRna3&#10;EXWol4BMxbigmgfT5zt5NgsD9Stu18K/iiGmOL6dUXc2l65bJNxOLhaLkISq1syt1UZzD+0n43nd&#10;tq/M6H6uDhXxBGdxs/TdeLtc/6WCxcFBUYXZX1nt+ceNCOrpt9ev3O09ZF3/Y+a/AQAA//8DAFBL&#10;AwQUAAYACAAAACEAHf6ECd0AAAAJAQAADwAAAGRycy9kb3ducmV2LnhtbEyPwU7DMBBE70j8g7VI&#10;3KjTVERuGqcCVLhwokWct7FrW43XUeym4e8xJziu9mnmTbOdfc8mPUYXSMJyUQDT1AXlyEj4PLw+&#10;CGAxISnsA2kJ3zrCtr29abBW4Uofetonw3IIxRol2JSGmvPYWe0xLsKgKf9OYfSY8jkarka85nDf&#10;87IoKu7RUW6wOOgXq7vz/uIl7J7N2nQCR7sTyrlp/jq9mzcp7+/mpw2wpOf0B8OvflaHNjsdw4VU&#10;ZL2EshKPGZWwWq+AZaASyzzuKEGUAnjb8P8L2h8AAAD//wMAUEsBAi0AFAAGAAgAAAAhALaDOJL+&#10;AAAA4QEAABMAAAAAAAAAAAAAAAAAAAAAAFtDb250ZW50X1R5cGVzXS54bWxQSwECLQAUAAYACAAA&#10;ACEAOP0h/9YAAACUAQAACwAAAAAAAAAAAAAAAAAvAQAAX3JlbHMvLnJlbHNQSwECLQAUAAYACAAA&#10;ACEAyIz8+FECAACrBAAADgAAAAAAAAAAAAAAAAAuAgAAZHJzL2Uyb0RvYy54bWxQSwECLQAUAAYA&#10;CAAAACEAHf6ECd0AAAAJAQAADwAAAAAAAAAAAAAAAACrBAAAZHJzL2Rvd25yZXYueG1sUEsFBgAA&#10;AAAEAAQA8wAAALUFAAAAAA==&#10;" fillcolor="white [3201]" strokeweight=".5pt">
                <v:textbox>
                  <w:txbxContent>
                    <w:p w14:paraId="56F9C050" w14:textId="77777777" w:rsidR="005302E2" w:rsidRPr="00A35BE8" w:rsidRDefault="005302E2" w:rsidP="00424123">
                      <w:pPr>
                        <w:jc w:val="center"/>
                        <w:rPr>
                          <w:rFonts w:ascii="Times New Roman" w:hAnsi="Times New Roman" w:cs="Times New Roman"/>
                          <w:sz w:val="24"/>
                          <w:szCs w:val="24"/>
                        </w:rPr>
                      </w:pPr>
                      <w:r w:rsidRPr="00A35BE8">
                        <w:rPr>
                          <w:rFonts w:ascii="Times New Roman" w:hAnsi="Times New Roman" w:cs="Times New Roman"/>
                          <w:sz w:val="24"/>
                          <w:szCs w:val="24"/>
                        </w:rPr>
                        <w:t>System Boundary</w:t>
                      </w:r>
                    </w:p>
                    <w:p w14:paraId="46539F38" w14:textId="77777777" w:rsidR="005302E2" w:rsidRDefault="005302E2" w:rsidP="00424123"/>
                  </w:txbxContent>
                </v:textbox>
              </v:shape>
            </w:pict>
          </mc:Fallback>
        </mc:AlternateContent>
      </w:r>
      <w:r w:rsidRPr="00A228C1">
        <w:rPr>
          <w:rFonts w:ascii="Times New Roman" w:hAnsi="Times New Roman" w:cs="Times New Roman"/>
          <w:b/>
          <w:noProof/>
          <w:color w:val="000000" w:themeColor="text1"/>
          <w:sz w:val="28"/>
          <w:szCs w:val="28"/>
        </w:rPr>
        <mc:AlternateContent>
          <mc:Choice Requires="wps">
            <w:drawing>
              <wp:anchor distT="0" distB="0" distL="114300" distR="114300" simplePos="0" relativeHeight="251676672" behindDoc="0" locked="0" layoutInCell="1" allowOverlap="1" wp14:anchorId="31F5E229" wp14:editId="40F20447">
                <wp:simplePos x="0" y="0"/>
                <wp:positionH relativeFrom="column">
                  <wp:posOffset>4342765</wp:posOffset>
                </wp:positionH>
                <wp:positionV relativeFrom="paragraph">
                  <wp:posOffset>363220</wp:posOffset>
                </wp:positionV>
                <wp:extent cx="1066800" cy="19050"/>
                <wp:effectExtent l="0" t="0" r="19050" b="19050"/>
                <wp:wrapNone/>
                <wp:docPr id="25" name="Straight Connector 25"/>
                <wp:cNvGraphicFramePr/>
                <a:graphic xmlns:a="http://schemas.openxmlformats.org/drawingml/2006/main">
                  <a:graphicData uri="http://schemas.microsoft.com/office/word/2010/wordprocessingShape">
                    <wps:wsp>
                      <wps:cNvCnPr/>
                      <wps:spPr>
                        <a:xfrm flipH="1">
                          <a:off x="0" y="0"/>
                          <a:ext cx="1066800" cy="1905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69CFF438" id="Straight Connector 25" o:spid="_x0000_s1026" style="position:absolute;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1.95pt,28.6pt" to="425.95pt,3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UJ0xwEAAPoDAAAOAAAAZHJzL2Uyb0RvYy54bWysU9tuEzEQfUfiHyy/E+9WIiqrbPrQqPQB&#10;QQX0A1x7nLXkm2w3u/l7xt5kAy0SAvFi+TLnzJwz483NZA05QEzau562q4YScMJL7fY9ffx+9+6a&#10;kpS5k9x4Bz09QqI327dvNmPo4MoP3kiIBElc6sbQ0yHn0DGWxACWp5UP4PBR+Wh5xmPcMxn5iOzW&#10;sKumWbPRRxmiF5AS3u7mR7qt/EqByF+USpCJ6SnWlusa6/pUVrbd8G4feRi0OJXB/6EKy7XDpAvV&#10;jmdOnqN+RWW1iD55lVfCW+aV0gKqBlTTNi/UfBt4gKoFzUlhsSn9P1rx+XDrHiLaMIbUpfAQi4pJ&#10;RUuU0eEee1p1YaVkqrYdF9tgykTgZdus19cNuivwrf3QvK+2spmm0IWY8kfwlpRNT412RRXv+OFT&#10;ypgaQ88h5dq4siZvtLzTxtRDmQe4NZEcOHYyT23pHOJ+iSokO56GOUji7hRVGNlFYN3lo4E521dQ&#10;RMsipFZVZ++SiwsBLp/zGYfRBaawsgXY/Bl4ii9QqHP5N+AFUTN7lxew1c7H32W/WKTm+LMDs+5i&#10;wZOXx9r6ag0OWHX09BnKBP98rvDLl93+AAAA//8DAFBLAwQUAAYACAAAACEAcv+pht8AAAAJAQAA&#10;DwAAAGRycy9kb3ducmV2LnhtbEyPwU7DMAyG70i8Q2Qkbixdx7asNJ0mpO04iYHYNW1MU2iSqsna&#10;wtNjTuNo/59+f863k23ZgH1ovJMwnyXA0FVeN66W8Pa6fxDAQlROq9Y7lPCNAbbF7U2uMu1H94LD&#10;KdaMSlzIlAQTY5dxHiqDVoWZ79BR9uF7qyKNfc11r0Yqty1Pk2TFrWocXTCqw2eD1dfpYiUcxG7Q&#10;m8/yeNiL92M7/iweTThLeX837Z6ARZziFYY/fVKHgpxKf3E6sFbCSiw2hEpYrlNgBIjlnBYlJUkK&#10;vMj5/w+KXwAAAP//AwBQSwECLQAUAAYACAAAACEAtoM4kv4AAADhAQAAEwAAAAAAAAAAAAAAAAAA&#10;AAAAW0NvbnRlbnRfVHlwZXNdLnhtbFBLAQItABQABgAIAAAAIQA4/SH/1gAAAJQBAAALAAAAAAAA&#10;AAAAAAAAAC8BAABfcmVscy8ucmVsc1BLAQItABQABgAIAAAAIQDroUJ0xwEAAPoDAAAOAAAAAAAA&#10;AAAAAAAAAC4CAABkcnMvZTJvRG9jLnhtbFBLAQItABQABgAIAAAAIQBy/6mG3wAAAAkBAAAPAAAA&#10;AAAAAAAAAAAAACEEAABkcnMvZG93bnJldi54bWxQSwUGAAAAAAQABADzAAAALQUAAAAA&#10;" strokecolor="black [3213]" strokeweight=".5pt">
                <v:stroke dashstyle="dash" joinstyle="miter"/>
              </v:line>
            </w:pict>
          </mc:Fallback>
        </mc:AlternateContent>
      </w:r>
      <w:r w:rsidRPr="00A228C1">
        <w:rPr>
          <w:rFonts w:ascii="Times New Roman" w:hAnsi="Times New Roman" w:cs="Times New Roman"/>
          <w:b/>
          <w:noProof/>
          <w:color w:val="000000" w:themeColor="text1"/>
          <w:sz w:val="28"/>
          <w:szCs w:val="28"/>
        </w:rPr>
        <mc:AlternateContent>
          <mc:Choice Requires="wps">
            <w:drawing>
              <wp:anchor distT="0" distB="0" distL="114300" distR="114300" simplePos="0" relativeHeight="251674624" behindDoc="0" locked="0" layoutInCell="1" allowOverlap="1" wp14:anchorId="1F9AF947" wp14:editId="1759D856">
                <wp:simplePos x="0" y="0"/>
                <wp:positionH relativeFrom="column">
                  <wp:posOffset>533400</wp:posOffset>
                </wp:positionH>
                <wp:positionV relativeFrom="paragraph">
                  <wp:posOffset>344804</wp:posOffset>
                </wp:positionV>
                <wp:extent cx="1123950" cy="19050"/>
                <wp:effectExtent l="0" t="0" r="19050" b="19050"/>
                <wp:wrapNone/>
                <wp:docPr id="23" name="Straight Connector 23"/>
                <wp:cNvGraphicFramePr/>
                <a:graphic xmlns:a="http://schemas.openxmlformats.org/drawingml/2006/main">
                  <a:graphicData uri="http://schemas.microsoft.com/office/word/2010/wordprocessingShape">
                    <wps:wsp>
                      <wps:cNvCnPr/>
                      <wps:spPr>
                        <a:xfrm flipV="1">
                          <a:off x="0" y="0"/>
                          <a:ext cx="1123950" cy="1905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45ED1FDD" id="Straight Connector 23" o:spid="_x0000_s1026" style="position:absolute;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pt,27.15pt" to="130.5pt,2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xKDwwEAAPoDAAAOAAAAZHJzL2Uyb0RvYy54bWysU02P0zAQvSPxHyzfqZMiEBs13cNWywXB&#10;CljuXnvcWPKXbNOk/56xk6Z8SQjEZTS2Z97MezPe3U7WkBPEpL3rabtpKAEnvNTu2NPHz/cv3lCS&#10;MneSG++gp2dI9Hb//NluDB1s/eCNhEgQxKVuDD0dcg4dY0kMYHna+AAOH5WPlmc8xiOTkY+Ibg3b&#10;Ns1rNvooQ/QCUsLbw/xI9xVfKRD5g1IJMjE9xd5ytbHap2LZfse7Y+Rh0GJpg/9DF5Zrh0VXqAPP&#10;nHyN+hcoq0X0yau8Ed4yr5QWUDkgm7b5ic2ngQeoXFCcFFaZ0v+DFe9Pd+4hogxjSF0KD7GwmFS0&#10;RBkdvuBMKy/slExVtvMqG0yZCLxs2+3Lm1eorsC39qZBF/HYDFPgQkz5LXhLitNTo11hxTt+epfy&#10;HHoJKdfGFZu80fJeG1MPZR/gzkRy4jjJPLVLiR+iCsiBp2EOkugtUQWRXQlWL58NzNU+giJaFiK1&#10;q7p711pcCHD5Us84jC5pCjtbE5s/Jy7xJRXqXv5N8ppRK3uX12SrnY+/q36VSM3xFwVm3kWCJy/P&#10;dfRVGlywOrTlM5QN/v5c069fdv8NAAD//wMAUEsDBBQABgAIAAAAIQDHo0Q/3gAAAAgBAAAPAAAA&#10;ZHJzL2Rvd25yZXYueG1sTI/NTsMwEITvSLyDtUjcqNMmlDTEqSqk9liJgujViZc44J8odpPA07Oc&#10;4Lgzo9lvyu1sDRtxCJ13ApaLBBi6xqvOtQJeX/Z3ObAQpVPSeIcCvjDAtrq+KmWh/OSecTzFllGJ&#10;C4UUoGPsC85Do9HKsPA9OvLe/WBlpHNouRrkROXW8FWSrLmVnaMPWvb4pLH5PF2sgEO+G9Xmoz4e&#10;9vnb0UzfaabDWYjbm3n3CCziHP/C8ItP6FARU+0vTgVmBOQZTYkC7rMUGPmr9ZKEmoSHFHhV8v8D&#10;qh8AAAD//wMAUEsBAi0AFAAGAAgAAAAhALaDOJL+AAAA4QEAABMAAAAAAAAAAAAAAAAAAAAAAFtD&#10;b250ZW50X1R5cGVzXS54bWxQSwECLQAUAAYACAAAACEAOP0h/9YAAACUAQAACwAAAAAAAAAAAAAA&#10;AAAvAQAAX3JlbHMvLnJlbHNQSwECLQAUAAYACAAAACEAKMsSg8MBAAD6AwAADgAAAAAAAAAAAAAA&#10;AAAuAgAAZHJzL2Uyb0RvYy54bWxQSwECLQAUAAYACAAAACEAx6NEP94AAAAIAQAADwAAAAAAAAAA&#10;AAAAAAAdBAAAZHJzL2Rvd25yZXYueG1sUEsFBgAAAAAEAAQA8wAAACgFAAAAAA==&#10;" strokecolor="black [3213]" strokeweight=".5pt">
                <v:stroke dashstyle="dash" joinstyle="miter"/>
              </v:line>
            </w:pict>
          </mc:Fallback>
        </mc:AlternateContent>
      </w:r>
    </w:p>
    <w:p w14:paraId="0A7D3162" w14:textId="3BEB9A53" w:rsidR="00424123" w:rsidRPr="00BF69D1" w:rsidRDefault="00424123" w:rsidP="00BF69D1">
      <w:pPr>
        <w:spacing w:after="0" w:line="480" w:lineRule="auto"/>
        <w:jc w:val="both"/>
        <w:rPr>
          <w:rFonts w:ascii="Times New Roman" w:hAnsi="Times New Roman" w:cs="Times New Roman"/>
          <w:b/>
          <w:color w:val="000000" w:themeColor="text1"/>
          <w:sz w:val="28"/>
          <w:szCs w:val="28"/>
        </w:rPr>
      </w:pPr>
      <w:bookmarkStart w:id="90" w:name="_Toc46622997"/>
    </w:p>
    <w:bookmarkStart w:id="91" w:name="_Toc116475535"/>
    <w:p w14:paraId="1511E452" w14:textId="588C3F5D" w:rsidR="00F54772" w:rsidRDefault="005302E2" w:rsidP="00843771">
      <w:pPr>
        <w:pStyle w:val="LOF"/>
        <w:rPr>
          <w:color w:val="000000" w:themeColor="text1"/>
        </w:rPr>
      </w:pPr>
      <w:r w:rsidRPr="00A228C1">
        <w:rPr>
          <w:b w:val="0"/>
          <w:noProof/>
          <w:color w:val="000000" w:themeColor="text1"/>
          <w:sz w:val="28"/>
          <w:szCs w:val="28"/>
        </w:rPr>
        <mc:AlternateContent>
          <mc:Choice Requires="wps">
            <w:drawing>
              <wp:anchor distT="0" distB="0" distL="114300" distR="114300" simplePos="0" relativeHeight="251660288" behindDoc="0" locked="0" layoutInCell="1" allowOverlap="1" wp14:anchorId="6CCD0FEA" wp14:editId="4F2CEC06">
                <wp:simplePos x="0" y="0"/>
                <wp:positionH relativeFrom="column">
                  <wp:posOffset>244949</wp:posOffset>
                </wp:positionH>
                <wp:positionV relativeFrom="paragraph">
                  <wp:posOffset>246035</wp:posOffset>
                </wp:positionV>
                <wp:extent cx="5172075" cy="333375"/>
                <wp:effectExtent l="0" t="0" r="28575" b="28575"/>
                <wp:wrapNone/>
                <wp:docPr id="7" name="Text Box 7"/>
                <wp:cNvGraphicFramePr/>
                <a:graphic xmlns:a="http://schemas.openxmlformats.org/drawingml/2006/main">
                  <a:graphicData uri="http://schemas.microsoft.com/office/word/2010/wordprocessingShape">
                    <wps:wsp>
                      <wps:cNvSpPr txBox="1"/>
                      <wps:spPr>
                        <a:xfrm>
                          <a:off x="0" y="0"/>
                          <a:ext cx="5172075" cy="333375"/>
                        </a:xfrm>
                        <a:prstGeom prst="rect">
                          <a:avLst/>
                        </a:prstGeom>
                        <a:solidFill>
                          <a:schemeClr val="lt1"/>
                        </a:solidFill>
                        <a:ln w="6350">
                          <a:solidFill>
                            <a:prstClr val="black"/>
                          </a:solidFill>
                        </a:ln>
                      </wps:spPr>
                      <wps:txbx>
                        <w:txbxContent>
                          <w:p w14:paraId="110FFF3D" w14:textId="77777777" w:rsidR="005302E2" w:rsidRPr="00A35BE8" w:rsidRDefault="005302E2" w:rsidP="00424123">
                            <w:pPr>
                              <w:jc w:val="center"/>
                              <w:rPr>
                                <w:rFonts w:ascii="Times New Roman" w:hAnsi="Times New Roman" w:cs="Times New Roman"/>
                                <w:sz w:val="28"/>
                                <w:szCs w:val="28"/>
                              </w:rPr>
                            </w:pPr>
                            <w:r w:rsidRPr="00A35BE8">
                              <w:rPr>
                                <w:rFonts w:ascii="Times New Roman" w:hAnsi="Times New Roman" w:cs="Times New Roman"/>
                                <w:sz w:val="28"/>
                                <w:szCs w:val="28"/>
                              </w:rPr>
                              <w:t>EXTERNAL STRESSORS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CD0FEA" id="Text Box 7" o:spid="_x0000_s1037" type="#_x0000_t202" style="position:absolute;left:0;text-align:left;margin-left:19.3pt;margin-top:19.35pt;width:407.25pt;height:26.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rENTgIAAKkEAAAOAAAAZHJzL2Uyb0RvYy54bWysVMFuGjEQvVfqP1i+lwUSQoqyRDQRVSWU&#10;RCJVzsbrhVW9Htc27NKv77MXCEl7qsrBjD3PzzNvZvbmtq012ynnKzI5H/T6nCkjqajMOuffn+ef&#10;rjnzQZhCaDIq53vl+e3044ebxk7UkDakC+UYSIyfNDbnmxDsJMu83Kha+B5ZZeAsydUiYOvWWeFE&#10;A/ZaZ8N+/ypryBXWkVTe4/S+c/Jp4i9LJcNjWXoVmM45YgtpdWldxTWb3ojJ2gm7qeQhDPEPUdSi&#10;Mnj0RHUvgmBbV/1BVVfSkacy9CTVGZVlJVXKAdkM+u+yWW6EVSkXiOPtSSb//2jlw+7JsarI+Zgz&#10;I2qU6Fm1gX2hlo2jOo31E4CWFrDQ4hhVPp57HMak29LV8R/pMPih8/6kbSSTOBwNxsP+eMSZhO8C&#10;P9igz15vW+fDV0U1i0bOHWqXJBW7hQ8d9AiJj3nSVTGvtE6b2C/qTju2E6i0DilGkL9BacOanF9d&#10;jPqJ+I0vUp/ur7SQPw7hnaHApw1ijpp0uUcrtKs2KTg4CbOiYg+9HHX95q2cV+BfCB+ehEODQSIM&#10;TXjEUmpCUHSwONuQ+/W384hH3eHlrEHD5tz/3AqnONPfDDri8+DyMnZ42lyOoDZn7tyzOveYbX1H&#10;UGqA8bQymREf9NEsHdUvmK1ZfBUuYSTeznk4mnehGyPMplSzWQKhp60IC7O0MlLHykRdn9sX4eyh&#10;rgEd8UDH1haTd+XtsPGmodk2UFml2kehO1UP+mMeUvccZjcO3Pk+oV6/MNPfAAAA//8DAFBLAwQU&#10;AAYACAAAACEA4TT5WtwAAAAIAQAADwAAAGRycy9kb3ducmV2LnhtbEyPwU7DMBBE70j8g7VI3KiT&#10;VhQ3jVMBKlw4tSDO23hrW43tKHbT8Pe4JziNVjOaeVtvJtexkYZog5dQzgpg5NugrNcSvj7fHgSw&#10;mNAr7IInCT8UYdPc3tRYqXDxOxr3SbNc4mOFEkxKfcV5bA05jLPQk8/eMQwOUz4HzdWAl1zuOj4v&#10;iiV3aH1eMNjTq6H2tD87CdsXvdKtwMFshbJ2nL6PH/pdyvu76XkNLNGU/sJwxc/o0GSmQzh7FVkn&#10;YSGWOXnVJ2DZF4+LEthBwqqcA29q/v+B5hcAAP//AwBQSwECLQAUAAYACAAAACEAtoM4kv4AAADh&#10;AQAAEwAAAAAAAAAAAAAAAAAAAAAAW0NvbnRlbnRfVHlwZXNdLnhtbFBLAQItABQABgAIAAAAIQA4&#10;/SH/1gAAAJQBAAALAAAAAAAAAAAAAAAAAC8BAABfcmVscy8ucmVsc1BLAQItABQABgAIAAAAIQB4&#10;lrENTgIAAKkEAAAOAAAAAAAAAAAAAAAAAC4CAABkcnMvZTJvRG9jLnhtbFBLAQItABQABgAIAAAA&#10;IQDhNPla3AAAAAgBAAAPAAAAAAAAAAAAAAAAAKgEAABkcnMvZG93bnJldi54bWxQSwUGAAAAAAQA&#10;BADzAAAAsQUAAAAA&#10;" fillcolor="white [3201]" strokeweight=".5pt">
                <v:textbox>
                  <w:txbxContent>
                    <w:p w14:paraId="110FFF3D" w14:textId="77777777" w:rsidR="005302E2" w:rsidRPr="00A35BE8" w:rsidRDefault="005302E2" w:rsidP="00424123">
                      <w:pPr>
                        <w:jc w:val="center"/>
                        <w:rPr>
                          <w:rFonts w:ascii="Times New Roman" w:hAnsi="Times New Roman" w:cs="Times New Roman"/>
                          <w:sz w:val="28"/>
                          <w:szCs w:val="28"/>
                        </w:rPr>
                      </w:pPr>
                      <w:r w:rsidRPr="00A35BE8">
                        <w:rPr>
                          <w:rFonts w:ascii="Times New Roman" w:hAnsi="Times New Roman" w:cs="Times New Roman"/>
                          <w:sz w:val="28"/>
                          <w:szCs w:val="28"/>
                        </w:rPr>
                        <w:t>EXTERNAL STRESSORS</w:t>
                      </w:r>
                    </w:p>
                  </w:txbxContent>
                </v:textbox>
              </v:shape>
            </w:pict>
          </mc:Fallback>
        </mc:AlternateContent>
      </w:r>
    </w:p>
    <w:p w14:paraId="45A60C7E" w14:textId="77777777" w:rsidR="005302E2" w:rsidRDefault="005302E2" w:rsidP="00843771">
      <w:pPr>
        <w:pStyle w:val="LOF"/>
        <w:rPr>
          <w:color w:val="000000" w:themeColor="text1"/>
        </w:rPr>
      </w:pPr>
    </w:p>
    <w:p w14:paraId="63ED9B64" w14:textId="77777777" w:rsidR="005302E2" w:rsidRDefault="005302E2" w:rsidP="00843771">
      <w:pPr>
        <w:pStyle w:val="LOF"/>
        <w:rPr>
          <w:color w:val="000000" w:themeColor="text1"/>
        </w:rPr>
      </w:pPr>
    </w:p>
    <w:p w14:paraId="7FDC323F" w14:textId="4AFC874C" w:rsidR="00424123" w:rsidRPr="00A228C1" w:rsidRDefault="00424123" w:rsidP="00843771">
      <w:pPr>
        <w:pStyle w:val="LOF"/>
        <w:rPr>
          <w:color w:val="000000" w:themeColor="text1"/>
        </w:rPr>
      </w:pPr>
      <w:r w:rsidRPr="00A228C1">
        <w:rPr>
          <w:color w:val="000000" w:themeColor="text1"/>
        </w:rPr>
        <w:t>Figure 2.</w:t>
      </w:r>
      <w:r w:rsidR="007E33A6" w:rsidRPr="00A228C1">
        <w:rPr>
          <w:color w:val="000000" w:themeColor="text1"/>
        </w:rPr>
        <w:fldChar w:fldCharType="begin"/>
      </w:r>
      <w:r w:rsidR="007E33A6" w:rsidRPr="00A228C1">
        <w:rPr>
          <w:color w:val="000000" w:themeColor="text1"/>
        </w:rPr>
        <w:instrText xml:space="preserve"> SEQ Figure \* ARABIC </w:instrText>
      </w:r>
      <w:r w:rsidR="007E33A6" w:rsidRPr="00A228C1">
        <w:rPr>
          <w:color w:val="000000" w:themeColor="text1"/>
        </w:rPr>
        <w:fldChar w:fldCharType="separate"/>
      </w:r>
      <w:r w:rsidR="00CC7E3C">
        <w:rPr>
          <w:noProof/>
          <w:color w:val="000000" w:themeColor="text1"/>
        </w:rPr>
        <w:t>1</w:t>
      </w:r>
      <w:r w:rsidR="007E33A6" w:rsidRPr="00A228C1">
        <w:rPr>
          <w:noProof/>
          <w:color w:val="000000" w:themeColor="text1"/>
        </w:rPr>
        <w:fldChar w:fldCharType="end"/>
      </w:r>
      <w:r w:rsidRPr="00A228C1">
        <w:rPr>
          <w:color w:val="000000" w:themeColor="text1"/>
        </w:rPr>
        <w:t>: Conceptual framework of the study</w:t>
      </w:r>
      <w:bookmarkEnd w:id="90"/>
      <w:bookmarkEnd w:id="91"/>
      <w:r w:rsidRPr="00A228C1">
        <w:rPr>
          <w:color w:val="000000" w:themeColor="text1"/>
        </w:rPr>
        <w:t xml:space="preserve"> </w:t>
      </w:r>
    </w:p>
    <w:p w14:paraId="3D809D30" w14:textId="11E8A8D9" w:rsidR="00424123" w:rsidRPr="00A228C1" w:rsidRDefault="00424123" w:rsidP="00DC08B8">
      <w:pPr>
        <w:spacing w:after="0" w:line="480" w:lineRule="auto"/>
        <w:jc w:val="both"/>
        <w:rPr>
          <w:rFonts w:ascii="Times New Roman" w:hAnsi="Times New Roman" w:cs="Times New Roman"/>
          <w:bCs/>
          <w:color w:val="000000" w:themeColor="text1"/>
          <w:sz w:val="24"/>
          <w:szCs w:val="24"/>
        </w:rPr>
      </w:pPr>
      <w:r w:rsidRPr="00A228C1">
        <w:rPr>
          <w:rFonts w:ascii="Times New Roman" w:hAnsi="Times New Roman" w:cs="Times New Roman"/>
          <w:bCs/>
          <w:color w:val="000000" w:themeColor="text1"/>
          <w:sz w:val="24"/>
          <w:szCs w:val="24"/>
        </w:rPr>
        <w:t xml:space="preserve">Source: </w:t>
      </w:r>
      <w:r w:rsidRPr="00A228C1">
        <w:rPr>
          <w:rFonts w:ascii="Times New Roman" w:hAnsi="Times New Roman" w:cs="Times New Roman"/>
          <w:color w:val="000000" w:themeColor="text1"/>
          <w:sz w:val="24"/>
          <w:szCs w:val="24"/>
        </w:rPr>
        <w:t>Adapted from Hatab et al., (2019).</w:t>
      </w:r>
    </w:p>
    <w:p w14:paraId="723B0E4D" w14:textId="6F94475D" w:rsidR="00BF69D1" w:rsidRPr="00F54772" w:rsidRDefault="00F54772" w:rsidP="00BF69D1">
      <w:pP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br w:type="page"/>
      </w:r>
    </w:p>
    <w:p w14:paraId="3503A8B5" w14:textId="6C8C0EFB" w:rsidR="008B1FA0" w:rsidRPr="00BF69D1" w:rsidRDefault="008B1FA0" w:rsidP="00843771">
      <w:pPr>
        <w:pStyle w:val="Heading1"/>
        <w:rPr>
          <w:color w:val="000000" w:themeColor="text1"/>
          <w:sz w:val="32"/>
        </w:rPr>
      </w:pPr>
      <w:bookmarkStart w:id="92" w:name="_Toc116476236"/>
      <w:r w:rsidRPr="00BF69D1">
        <w:rPr>
          <w:color w:val="000000" w:themeColor="text1"/>
          <w:sz w:val="32"/>
        </w:rPr>
        <w:lastRenderedPageBreak/>
        <w:t>CHAPTER THREE</w:t>
      </w:r>
      <w:bookmarkEnd w:id="92"/>
    </w:p>
    <w:p w14:paraId="3ECC4E91" w14:textId="77777777" w:rsidR="00424123" w:rsidRPr="00A228C1" w:rsidRDefault="00424123" w:rsidP="00843771">
      <w:pPr>
        <w:pStyle w:val="Heading1"/>
        <w:rPr>
          <w:bCs/>
          <w:color w:val="000000" w:themeColor="text1"/>
        </w:rPr>
      </w:pPr>
      <w:bookmarkStart w:id="93" w:name="_Toc46454845"/>
      <w:bookmarkStart w:id="94" w:name="_Toc46493951"/>
      <w:bookmarkStart w:id="95" w:name="_Toc116476237"/>
      <w:r w:rsidRPr="00A228C1">
        <w:rPr>
          <w:bCs/>
          <w:color w:val="000000" w:themeColor="text1"/>
        </w:rPr>
        <w:t>STUDY AREA AND METHODOLOGY</w:t>
      </w:r>
      <w:bookmarkEnd w:id="93"/>
      <w:bookmarkEnd w:id="94"/>
      <w:bookmarkEnd w:id="95"/>
    </w:p>
    <w:p w14:paraId="3EEEEE7D" w14:textId="77777777" w:rsidR="00424123" w:rsidRPr="00A228C1" w:rsidRDefault="00424123" w:rsidP="00843771">
      <w:pPr>
        <w:pStyle w:val="Heading2"/>
        <w:rPr>
          <w:color w:val="000000" w:themeColor="text1"/>
        </w:rPr>
      </w:pPr>
      <w:bookmarkStart w:id="96" w:name="_Toc106002879"/>
      <w:bookmarkStart w:id="97" w:name="_Toc116476238"/>
      <w:r w:rsidRPr="00A228C1">
        <w:rPr>
          <w:color w:val="000000" w:themeColor="text1"/>
        </w:rPr>
        <w:t>3.1 Introduction</w:t>
      </w:r>
      <w:bookmarkEnd w:id="96"/>
      <w:bookmarkEnd w:id="97"/>
      <w:r w:rsidRPr="00A228C1">
        <w:rPr>
          <w:color w:val="000000" w:themeColor="text1"/>
        </w:rPr>
        <w:t xml:space="preserve"> </w:t>
      </w:r>
    </w:p>
    <w:p w14:paraId="6F3FF4C5" w14:textId="08500F88"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In this chapter, comprehensive details to the framework of the inquiry where by the philosophical worldview, the research approach and design as well as the research context are discussed. More so, the types and sources of data, the target population and sampling procedures used are described. Further to this, methods and instrument used in collecting and analyzing data, and ethical issues are considered. </w:t>
      </w:r>
    </w:p>
    <w:p w14:paraId="07F7DB78" w14:textId="77777777" w:rsidR="00EE4F3E" w:rsidRPr="00A228C1" w:rsidRDefault="00EE4F3E" w:rsidP="00DC08B8">
      <w:pPr>
        <w:spacing w:after="0" w:line="480" w:lineRule="auto"/>
        <w:rPr>
          <w:color w:val="000000" w:themeColor="text1"/>
        </w:rPr>
      </w:pPr>
    </w:p>
    <w:p w14:paraId="039E0EB9" w14:textId="4BA805EB" w:rsidR="00424123" w:rsidRPr="00A228C1" w:rsidRDefault="00424123" w:rsidP="00843771">
      <w:pPr>
        <w:pStyle w:val="Heading2"/>
        <w:rPr>
          <w:color w:val="000000" w:themeColor="text1"/>
        </w:rPr>
      </w:pPr>
      <w:bookmarkStart w:id="98" w:name="_Toc106002880"/>
      <w:bookmarkStart w:id="99" w:name="_Toc116476239"/>
      <w:r w:rsidRPr="00A228C1">
        <w:rPr>
          <w:color w:val="000000" w:themeColor="text1"/>
        </w:rPr>
        <w:t>3.2 The Research Context</w:t>
      </w:r>
      <w:bookmarkEnd w:id="98"/>
      <w:bookmarkEnd w:id="99"/>
    </w:p>
    <w:p w14:paraId="61A78B13" w14:textId="74A774F4" w:rsidR="00424123" w:rsidRPr="00A228C1" w:rsidRDefault="00424123" w:rsidP="00DC08B8">
      <w:pPr>
        <w:spacing w:after="0" w:line="480" w:lineRule="auto"/>
        <w:jc w:val="both"/>
        <w:rPr>
          <w:rFonts w:ascii="Times New Roman" w:hAnsi="Times New Roman" w:cs="Times New Roman"/>
          <w:color w:val="000000" w:themeColor="text1"/>
          <w:sz w:val="24"/>
          <w:szCs w:val="24"/>
          <w:shd w:val="clear" w:color="auto" w:fill="FFFFFF"/>
        </w:rPr>
      </w:pPr>
      <w:r w:rsidRPr="00A228C1">
        <w:rPr>
          <w:rFonts w:ascii="Times New Roman" w:hAnsi="Times New Roman" w:cs="Times New Roman"/>
          <w:color w:val="000000" w:themeColor="text1"/>
          <w:sz w:val="24"/>
          <w:szCs w:val="24"/>
        </w:rPr>
        <w:t xml:space="preserve">The inquiry was undertaken in Wa Municipality of Upper West </w:t>
      </w:r>
      <w:r w:rsidR="008C6783" w:rsidRPr="00A228C1">
        <w:rPr>
          <w:rFonts w:ascii="Times New Roman" w:hAnsi="Times New Roman" w:cs="Times New Roman"/>
          <w:color w:val="000000" w:themeColor="text1"/>
          <w:sz w:val="24"/>
          <w:szCs w:val="24"/>
        </w:rPr>
        <w:t xml:space="preserve">Region </w:t>
      </w:r>
      <w:r w:rsidRPr="00A228C1">
        <w:rPr>
          <w:rFonts w:ascii="Times New Roman" w:hAnsi="Times New Roman" w:cs="Times New Roman"/>
          <w:color w:val="000000" w:themeColor="text1"/>
          <w:sz w:val="24"/>
          <w:szCs w:val="24"/>
        </w:rPr>
        <w:t>of Ghana.</w:t>
      </w:r>
      <w:r w:rsidRPr="00A228C1">
        <w:rPr>
          <w:rFonts w:ascii="Open Sans" w:hAnsi="Open Sans" w:cs="Open Sans"/>
          <w:color w:val="000000" w:themeColor="text1"/>
          <w:sz w:val="23"/>
          <w:szCs w:val="23"/>
          <w:shd w:val="clear" w:color="auto" w:fill="FFFFFF"/>
        </w:rPr>
        <w:t xml:space="preserve"> </w:t>
      </w:r>
      <w:r w:rsidRPr="00A228C1">
        <w:rPr>
          <w:rFonts w:ascii="Times New Roman" w:hAnsi="Times New Roman" w:cs="Times New Roman"/>
          <w:color w:val="000000" w:themeColor="text1"/>
          <w:sz w:val="24"/>
          <w:szCs w:val="24"/>
          <w:shd w:val="clear" w:color="auto" w:fill="FFFFFF"/>
        </w:rPr>
        <w:t>Wa Municipality was wittingly chosen for this study because it is one of the fastest rising urban centres in Ghana</w:t>
      </w:r>
      <w:r w:rsidR="00010B81">
        <w:rPr>
          <w:rFonts w:ascii="Times New Roman" w:hAnsi="Times New Roman" w:cs="Times New Roman"/>
          <w:color w:val="000000" w:themeColor="text1"/>
          <w:sz w:val="24"/>
          <w:szCs w:val="24"/>
          <w:shd w:val="clear" w:color="auto" w:fill="FFFFFF"/>
        </w:rPr>
        <w:t>,</w:t>
      </w:r>
      <w:r w:rsidRPr="00A228C1">
        <w:rPr>
          <w:rFonts w:ascii="Times New Roman" w:hAnsi="Times New Roman" w:cs="Times New Roman"/>
          <w:color w:val="000000" w:themeColor="text1"/>
          <w:sz w:val="24"/>
          <w:szCs w:val="24"/>
          <w:shd w:val="clear" w:color="auto" w:fill="FFFFFF"/>
        </w:rPr>
        <w:t xml:space="preserve"> which is currently fac</w:t>
      </w:r>
      <w:r w:rsidR="00010B81">
        <w:rPr>
          <w:rFonts w:ascii="Times New Roman" w:hAnsi="Times New Roman" w:cs="Times New Roman"/>
          <w:color w:val="000000" w:themeColor="text1"/>
          <w:sz w:val="24"/>
          <w:szCs w:val="24"/>
          <w:shd w:val="clear" w:color="auto" w:fill="FFFFFF"/>
        </w:rPr>
        <w:t>ing</w:t>
      </w:r>
      <w:r w:rsidRPr="00A228C1">
        <w:rPr>
          <w:rFonts w:ascii="Times New Roman" w:hAnsi="Times New Roman" w:cs="Times New Roman"/>
          <w:color w:val="000000" w:themeColor="text1"/>
          <w:sz w:val="24"/>
          <w:szCs w:val="24"/>
          <w:shd w:val="clear" w:color="auto" w:fill="FFFFFF"/>
        </w:rPr>
        <w:t xml:space="preserve"> </w:t>
      </w:r>
      <w:r w:rsidR="00010B81">
        <w:rPr>
          <w:rFonts w:ascii="Times New Roman" w:hAnsi="Times New Roman" w:cs="Times New Roman"/>
          <w:color w:val="000000" w:themeColor="text1"/>
          <w:sz w:val="24"/>
          <w:szCs w:val="24"/>
          <w:shd w:val="clear" w:color="auto" w:fill="FFFFFF"/>
        </w:rPr>
        <w:t>the</w:t>
      </w:r>
      <w:r w:rsidRPr="00A228C1">
        <w:rPr>
          <w:rFonts w:ascii="Times New Roman" w:hAnsi="Times New Roman" w:cs="Times New Roman"/>
          <w:color w:val="000000" w:themeColor="text1"/>
          <w:sz w:val="24"/>
          <w:szCs w:val="24"/>
          <w:shd w:val="clear" w:color="auto" w:fill="FFFFFF"/>
        </w:rPr>
        <w:t xml:space="preserve"> effects of rapid urbanization, including congestion, unregulated urban expansion, limited access to services</w:t>
      </w:r>
      <w:r w:rsidR="008C6783">
        <w:rPr>
          <w:rFonts w:ascii="Times New Roman" w:hAnsi="Times New Roman" w:cs="Times New Roman"/>
          <w:color w:val="000000" w:themeColor="text1"/>
          <w:sz w:val="24"/>
          <w:szCs w:val="24"/>
          <w:shd w:val="clear" w:color="auto" w:fill="FFFFFF"/>
        </w:rPr>
        <w:t>,</w:t>
      </w:r>
      <w:r w:rsidRPr="00A228C1">
        <w:rPr>
          <w:rFonts w:ascii="Times New Roman" w:hAnsi="Times New Roman" w:cs="Times New Roman"/>
          <w:color w:val="000000" w:themeColor="text1"/>
          <w:sz w:val="24"/>
          <w:szCs w:val="24"/>
          <w:shd w:val="clear" w:color="auto" w:fill="FFFFFF"/>
        </w:rPr>
        <w:t xml:space="preserve"> and affordable quality housing. Also, municipal institutions are unable to cope with the rapid transition and most worrying of it all, its agricultural lands are being replaced </w:t>
      </w:r>
      <w:r w:rsidR="00010B81">
        <w:rPr>
          <w:rFonts w:ascii="Times New Roman" w:hAnsi="Times New Roman" w:cs="Times New Roman"/>
          <w:color w:val="000000" w:themeColor="text1"/>
          <w:sz w:val="24"/>
          <w:szCs w:val="24"/>
          <w:shd w:val="clear" w:color="auto" w:fill="FFFFFF"/>
        </w:rPr>
        <w:t xml:space="preserve">with </w:t>
      </w:r>
      <w:r w:rsidRPr="00A228C1">
        <w:rPr>
          <w:rFonts w:ascii="Times New Roman" w:hAnsi="Times New Roman" w:cs="Times New Roman"/>
          <w:color w:val="000000" w:themeColor="text1"/>
          <w:sz w:val="24"/>
          <w:szCs w:val="24"/>
          <w:shd w:val="clear" w:color="auto" w:fill="FFFFFF"/>
        </w:rPr>
        <w:t>infrastructu</w:t>
      </w:r>
      <w:r w:rsidR="00010B81">
        <w:rPr>
          <w:rFonts w:ascii="Times New Roman" w:hAnsi="Times New Roman" w:cs="Times New Roman"/>
          <w:color w:val="000000" w:themeColor="text1"/>
          <w:sz w:val="24"/>
          <w:szCs w:val="24"/>
          <w:shd w:val="clear" w:color="auto" w:fill="FFFFFF"/>
        </w:rPr>
        <w:t>re</w:t>
      </w:r>
      <w:r w:rsidR="008C6783">
        <w:rPr>
          <w:rFonts w:ascii="Times New Roman" w:hAnsi="Times New Roman" w:cs="Times New Roman"/>
          <w:color w:val="000000" w:themeColor="text1"/>
          <w:sz w:val="24"/>
          <w:szCs w:val="24"/>
          <w:shd w:val="clear" w:color="auto" w:fill="FFFFFF"/>
        </w:rPr>
        <w:t xml:space="preserve"> posing</w:t>
      </w:r>
      <w:r w:rsidRPr="00A228C1">
        <w:rPr>
          <w:rFonts w:ascii="Times New Roman" w:hAnsi="Times New Roman" w:cs="Times New Roman"/>
          <w:color w:val="000000" w:themeColor="text1"/>
          <w:sz w:val="24"/>
          <w:szCs w:val="24"/>
          <w:shd w:val="clear" w:color="auto" w:fill="FFFFFF"/>
        </w:rPr>
        <w:t xml:space="preserve"> a threat to food security</w:t>
      </w:r>
      <w:r w:rsidRPr="00A228C1">
        <w:rPr>
          <w:rFonts w:ascii="Times New Roman" w:hAnsi="Times New Roman" w:cs="Times New Roman"/>
          <w:color w:val="000000" w:themeColor="text1"/>
          <w:sz w:val="24"/>
          <w:szCs w:val="24"/>
        </w:rPr>
        <w:t xml:space="preserve"> (Kuusaana and Eledi, 2015)</w:t>
      </w:r>
      <w:r w:rsidRPr="00A228C1">
        <w:rPr>
          <w:rFonts w:ascii="Times New Roman" w:hAnsi="Times New Roman" w:cs="Times New Roman"/>
          <w:color w:val="000000" w:themeColor="text1"/>
          <w:sz w:val="24"/>
          <w:szCs w:val="24"/>
          <w:shd w:val="clear" w:color="auto" w:fill="FFFFFF"/>
        </w:rPr>
        <w:t xml:space="preserve">. </w:t>
      </w:r>
    </w:p>
    <w:p w14:paraId="28FFCD1D" w14:textId="77777777" w:rsidR="00EE4F3E" w:rsidRPr="00A228C1" w:rsidRDefault="00EE4F3E" w:rsidP="00DC08B8">
      <w:pPr>
        <w:spacing w:after="0" w:line="480" w:lineRule="auto"/>
        <w:jc w:val="both"/>
        <w:rPr>
          <w:rFonts w:ascii="Times New Roman" w:hAnsi="Times New Roman" w:cs="Times New Roman"/>
          <w:color w:val="000000" w:themeColor="text1"/>
          <w:sz w:val="24"/>
          <w:szCs w:val="24"/>
        </w:rPr>
      </w:pPr>
    </w:p>
    <w:p w14:paraId="738F36C2" w14:textId="4AAB4EEE"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The Municipality is situated in the south-eastern section of Ghana's Upper West Region and is one of the 11 municipalities and districts in the Region. It is bordered by Nadowli District to the north, Wa-East District to the east and south-east, and Wa-West District to west and south-west. </w:t>
      </w:r>
      <w:r w:rsidRPr="00A228C1">
        <w:rPr>
          <w:rFonts w:ascii="Times New Roman" w:hAnsi="Times New Roman" w:cs="Times New Roman"/>
          <w:bCs/>
          <w:color w:val="000000" w:themeColor="text1"/>
          <w:sz w:val="24"/>
          <w:szCs w:val="24"/>
        </w:rPr>
        <w:t>The Municipality's capital, Wa, is also located in the Savannah ecological zone with a land</w:t>
      </w:r>
      <w:r w:rsidRPr="00A228C1">
        <w:rPr>
          <w:rFonts w:ascii="Times New Roman" w:hAnsi="Times New Roman" w:cs="Times New Roman"/>
          <w:color w:val="000000" w:themeColor="text1"/>
          <w:sz w:val="24"/>
          <w:szCs w:val="24"/>
        </w:rPr>
        <w:t xml:space="preserve"> area of 579.86km</w:t>
      </w:r>
      <w:r w:rsidRPr="00A228C1">
        <w:rPr>
          <w:rFonts w:ascii="Times New Roman" w:hAnsi="Times New Roman" w:cs="Times New Roman"/>
          <w:color w:val="000000" w:themeColor="text1"/>
          <w:sz w:val="24"/>
          <w:szCs w:val="24"/>
          <w:vertAlign w:val="superscript"/>
        </w:rPr>
        <w:t>2</w:t>
      </w:r>
      <w:r w:rsidRPr="00A228C1">
        <w:rPr>
          <w:rFonts w:ascii="Times New Roman" w:hAnsi="Times New Roman" w:cs="Times New Roman"/>
          <w:color w:val="000000" w:themeColor="text1"/>
          <w:sz w:val="24"/>
          <w:szCs w:val="24"/>
        </w:rPr>
        <w:t xml:space="preserve"> representing 6.4% of the total land mass of the Region and located between the latitudes 1º40’N to 2º45’N and longitudes </w:t>
      </w:r>
      <w:r w:rsidRPr="00A228C1">
        <w:rPr>
          <w:rFonts w:ascii="Times New Roman" w:hAnsi="Times New Roman" w:cs="Times New Roman"/>
          <w:color w:val="000000" w:themeColor="text1"/>
          <w:sz w:val="24"/>
          <w:szCs w:val="24"/>
        </w:rPr>
        <w:lastRenderedPageBreak/>
        <w:t>9º32’W to 10º20’W (Wa Municipal Assembly, 2019). Figure 3.1 shows Wa Municipality.</w:t>
      </w:r>
    </w:p>
    <w:p w14:paraId="5834AF08" w14:textId="77777777"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 </w:t>
      </w:r>
      <w:r w:rsidRPr="00A228C1">
        <w:rPr>
          <w:noProof/>
          <w:color w:val="000000" w:themeColor="text1"/>
        </w:rPr>
        <w:drawing>
          <wp:inline distT="0" distB="0" distL="0" distR="0" wp14:anchorId="5B819C91" wp14:editId="41CC6D06">
            <wp:extent cx="5560262" cy="6015210"/>
            <wp:effectExtent l="0" t="0" r="254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75855" cy="6032078"/>
                    </a:xfrm>
                    <a:prstGeom prst="rect">
                      <a:avLst/>
                    </a:prstGeom>
                    <a:noFill/>
                    <a:ln>
                      <a:noFill/>
                    </a:ln>
                  </pic:spPr>
                </pic:pic>
              </a:graphicData>
            </a:graphic>
          </wp:inline>
        </w:drawing>
      </w:r>
    </w:p>
    <w:p w14:paraId="782B97CD" w14:textId="77777777" w:rsidR="00424123" w:rsidRPr="00A228C1" w:rsidRDefault="00424123" w:rsidP="00843771">
      <w:pPr>
        <w:pStyle w:val="LOF"/>
        <w:rPr>
          <w:rFonts w:eastAsia="Calibri"/>
          <w:color w:val="000000" w:themeColor="text1"/>
        </w:rPr>
      </w:pPr>
      <w:bookmarkStart w:id="100" w:name="_Toc116475536"/>
      <w:r w:rsidRPr="00A228C1">
        <w:rPr>
          <w:color w:val="000000" w:themeColor="text1"/>
        </w:rPr>
        <w:t>Figure 3.1 Map of Wa Municipal showing study communities.</w:t>
      </w:r>
      <w:bookmarkEnd w:id="100"/>
    </w:p>
    <w:p w14:paraId="3B6B81C5" w14:textId="77777777" w:rsidR="00424123" w:rsidRPr="00A228C1" w:rsidRDefault="00424123" w:rsidP="00DC08B8">
      <w:pPr>
        <w:spacing w:after="0" w:line="480" w:lineRule="auto"/>
        <w:jc w:val="both"/>
        <w:rPr>
          <w:rFonts w:ascii="Times New Roman" w:eastAsia="Calibri" w:hAnsi="Times New Roman" w:cs="Times New Roman"/>
          <w:color w:val="000000" w:themeColor="text1"/>
          <w:sz w:val="24"/>
          <w:szCs w:val="24"/>
        </w:rPr>
      </w:pPr>
      <w:r w:rsidRPr="00A228C1">
        <w:rPr>
          <w:rFonts w:ascii="Times New Roman" w:hAnsi="Times New Roman" w:cs="Times New Roman"/>
          <w:color w:val="000000" w:themeColor="text1"/>
          <w:sz w:val="24"/>
          <w:szCs w:val="24"/>
        </w:rPr>
        <w:t>Source: Author, 2022.</w:t>
      </w:r>
    </w:p>
    <w:p w14:paraId="265E246E" w14:textId="77777777" w:rsidR="00424123" w:rsidRPr="00A228C1" w:rsidRDefault="00424123" w:rsidP="00DC08B8">
      <w:pPr>
        <w:spacing w:after="0" w:line="480" w:lineRule="auto"/>
        <w:jc w:val="both"/>
        <w:rPr>
          <w:rFonts w:ascii="Times New Roman" w:hAnsi="Times New Roman" w:cs="Times New Roman"/>
          <w:color w:val="000000" w:themeColor="text1"/>
          <w:sz w:val="24"/>
          <w:szCs w:val="24"/>
        </w:rPr>
      </w:pPr>
    </w:p>
    <w:p w14:paraId="04A85CD7" w14:textId="3A280FC9"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Wa Municipality has a total population of 200,672 of (GSS Provisional results, 2021). Further to this, female population comprising 50.9% females and 49.1% males with an </w:t>
      </w:r>
      <w:r w:rsidRPr="00A228C1">
        <w:rPr>
          <w:rFonts w:ascii="Times New Roman" w:hAnsi="Times New Roman" w:cs="Times New Roman"/>
          <w:color w:val="000000" w:themeColor="text1"/>
          <w:sz w:val="24"/>
          <w:szCs w:val="24"/>
        </w:rPr>
        <w:lastRenderedPageBreak/>
        <w:t xml:space="preserve">average household </w:t>
      </w:r>
      <w:r w:rsidR="005C28E9">
        <w:rPr>
          <w:rFonts w:ascii="Times New Roman" w:hAnsi="Times New Roman" w:cs="Times New Roman"/>
          <w:color w:val="000000" w:themeColor="text1"/>
          <w:sz w:val="24"/>
          <w:szCs w:val="24"/>
        </w:rPr>
        <w:t xml:space="preserve">size </w:t>
      </w:r>
      <w:r w:rsidRPr="00A228C1">
        <w:rPr>
          <w:rFonts w:ascii="Times New Roman" w:hAnsi="Times New Roman" w:cs="Times New Roman"/>
          <w:color w:val="000000" w:themeColor="text1"/>
          <w:sz w:val="24"/>
          <w:szCs w:val="24"/>
        </w:rPr>
        <w:t>of 3.9</w:t>
      </w:r>
      <w:r w:rsidR="00010B81">
        <w:rPr>
          <w:rFonts w:ascii="Times New Roman" w:hAnsi="Times New Roman" w:cs="Times New Roman"/>
          <w:color w:val="000000" w:themeColor="text1"/>
          <w:sz w:val="24"/>
          <w:szCs w:val="24"/>
        </w:rPr>
        <w:t xml:space="preserve"> dominates the Municipality</w:t>
      </w:r>
      <w:r w:rsidRPr="00A228C1">
        <w:rPr>
          <w:rFonts w:ascii="Times New Roman" w:hAnsi="Times New Roman" w:cs="Times New Roman"/>
          <w:color w:val="000000" w:themeColor="text1"/>
          <w:sz w:val="24"/>
          <w:szCs w:val="24"/>
        </w:rPr>
        <w:t>. The preeminent ethnic group in the Municipality is Waala who speak Waale. Nevertheless, there exists other micro groups such as the Dagaba, Guan, Fulani, Sisala</w:t>
      </w:r>
      <w:r w:rsidR="005C28E9">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w:t>
      </w:r>
      <w:r w:rsidR="00410458">
        <w:rPr>
          <w:rFonts w:ascii="Times New Roman" w:hAnsi="Times New Roman" w:cs="Times New Roman"/>
          <w:color w:val="000000" w:themeColor="text1"/>
          <w:sz w:val="24"/>
          <w:szCs w:val="24"/>
        </w:rPr>
        <w:t xml:space="preserve">and </w:t>
      </w:r>
      <w:r w:rsidRPr="00A228C1">
        <w:rPr>
          <w:rFonts w:ascii="Times New Roman" w:hAnsi="Times New Roman" w:cs="Times New Roman"/>
          <w:color w:val="000000" w:themeColor="text1"/>
          <w:sz w:val="24"/>
          <w:szCs w:val="24"/>
        </w:rPr>
        <w:t>Brefo</w:t>
      </w:r>
      <w:r w:rsidR="00410458">
        <w:rPr>
          <w:rFonts w:ascii="Times New Roman" w:hAnsi="Times New Roman" w:cs="Times New Roman"/>
          <w:color w:val="000000" w:themeColor="text1"/>
          <w:sz w:val="24"/>
          <w:szCs w:val="24"/>
        </w:rPr>
        <w:t>s</w:t>
      </w:r>
      <w:r w:rsidRPr="00A228C1">
        <w:rPr>
          <w:rFonts w:ascii="Times New Roman" w:hAnsi="Times New Roman" w:cs="Times New Roman"/>
          <w:color w:val="000000" w:themeColor="text1"/>
          <w:sz w:val="24"/>
          <w:szCs w:val="24"/>
        </w:rPr>
        <w:t xml:space="preserve">. The Wa Municipality has a long, windy, and warm dry season from November to April, followed by a stormy rainy season from April to October. </w:t>
      </w:r>
      <w:r w:rsidR="00010B81">
        <w:rPr>
          <w:rFonts w:ascii="Times New Roman" w:hAnsi="Times New Roman" w:cs="Times New Roman"/>
          <w:color w:val="000000" w:themeColor="text1"/>
          <w:sz w:val="24"/>
          <w:szCs w:val="24"/>
        </w:rPr>
        <w:t xml:space="preserve">Examples of </w:t>
      </w:r>
      <w:r w:rsidR="00010B81" w:rsidRPr="00A228C1">
        <w:rPr>
          <w:rFonts w:ascii="Times New Roman" w:hAnsi="Times New Roman" w:cs="Times New Roman"/>
          <w:color w:val="000000" w:themeColor="text1"/>
          <w:sz w:val="24"/>
          <w:szCs w:val="24"/>
        </w:rPr>
        <w:t xml:space="preserve">economic </w:t>
      </w:r>
      <w:r w:rsidRPr="00A228C1">
        <w:rPr>
          <w:rFonts w:ascii="Times New Roman" w:hAnsi="Times New Roman" w:cs="Times New Roman"/>
          <w:color w:val="000000" w:themeColor="text1"/>
          <w:sz w:val="24"/>
          <w:szCs w:val="24"/>
        </w:rPr>
        <w:t>trees that are present in the municipality are shea, dawada, mango</w:t>
      </w:r>
      <w:r w:rsidR="005C28E9">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cashew</w:t>
      </w:r>
      <w:r w:rsidR="00010B81">
        <w:rPr>
          <w:rFonts w:ascii="Times New Roman" w:hAnsi="Times New Roman" w:cs="Times New Roman"/>
          <w:color w:val="000000" w:themeColor="text1"/>
          <w:sz w:val="24"/>
          <w:szCs w:val="24"/>
        </w:rPr>
        <w:t xml:space="preserve"> (GSS, 2015)</w:t>
      </w:r>
      <w:r w:rsidRPr="00A228C1">
        <w:rPr>
          <w:rFonts w:ascii="Times New Roman" w:hAnsi="Times New Roman" w:cs="Times New Roman"/>
          <w:color w:val="000000" w:themeColor="text1"/>
          <w:sz w:val="24"/>
          <w:szCs w:val="24"/>
        </w:rPr>
        <w:t xml:space="preserve">. </w:t>
      </w:r>
    </w:p>
    <w:p w14:paraId="64D14C1B" w14:textId="77777777" w:rsidR="00EE4F3E" w:rsidRPr="00A228C1" w:rsidRDefault="00EE4F3E" w:rsidP="00DC08B8">
      <w:pPr>
        <w:spacing w:after="0" w:line="480" w:lineRule="auto"/>
        <w:jc w:val="both"/>
        <w:rPr>
          <w:rFonts w:ascii="Times New Roman" w:hAnsi="Times New Roman" w:cs="Times New Roman"/>
          <w:color w:val="000000" w:themeColor="text1"/>
          <w:sz w:val="24"/>
          <w:szCs w:val="24"/>
        </w:rPr>
      </w:pPr>
    </w:p>
    <w:p w14:paraId="49FE6585" w14:textId="223DEC01"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Despite the fact that the Municipality is the commercial center of the Upper West region, agriculture remains the primary source of income, with over 70% of the active population working in the sector and the remaining engaged in other service and commercial activities. The main staple crops grown are millet, sorghum, maize, rice, yam, soy bean, cowpea</w:t>
      </w:r>
      <w:r w:rsidR="004F5226">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groundnut</w:t>
      </w:r>
      <w:r w:rsidR="00410458">
        <w:rPr>
          <w:rFonts w:ascii="Times New Roman" w:hAnsi="Times New Roman" w:cs="Times New Roman"/>
          <w:color w:val="000000" w:themeColor="text1"/>
          <w:sz w:val="24"/>
          <w:szCs w:val="24"/>
        </w:rPr>
        <w:t xml:space="preserve"> (GSS, 2015)</w:t>
      </w:r>
      <w:r w:rsidRPr="00A228C1">
        <w:rPr>
          <w:rFonts w:ascii="Times New Roman" w:hAnsi="Times New Roman" w:cs="Times New Roman"/>
          <w:color w:val="000000" w:themeColor="text1"/>
          <w:sz w:val="24"/>
          <w:szCs w:val="24"/>
        </w:rPr>
        <w:t>.</w:t>
      </w:r>
    </w:p>
    <w:p w14:paraId="5424CA10" w14:textId="77777777" w:rsidR="00EE4F3E" w:rsidRPr="00A228C1" w:rsidRDefault="00EE4F3E" w:rsidP="00DC08B8">
      <w:pPr>
        <w:spacing w:after="0" w:line="480" w:lineRule="auto"/>
        <w:rPr>
          <w:color w:val="000000" w:themeColor="text1"/>
        </w:rPr>
      </w:pPr>
    </w:p>
    <w:p w14:paraId="3F8968BF" w14:textId="4C61847F" w:rsidR="00424123" w:rsidRPr="00A228C1" w:rsidRDefault="00424123" w:rsidP="00843771">
      <w:pPr>
        <w:pStyle w:val="Heading2"/>
        <w:rPr>
          <w:color w:val="000000" w:themeColor="text1"/>
        </w:rPr>
      </w:pPr>
      <w:bookmarkStart w:id="101" w:name="_Toc106002881"/>
      <w:bookmarkStart w:id="102" w:name="_Toc116476240"/>
      <w:r w:rsidRPr="00A228C1">
        <w:rPr>
          <w:color w:val="000000" w:themeColor="text1"/>
        </w:rPr>
        <w:t>3.3 Methodology</w:t>
      </w:r>
      <w:bookmarkEnd w:id="101"/>
      <w:bookmarkEnd w:id="102"/>
    </w:p>
    <w:p w14:paraId="15844187" w14:textId="48B66916" w:rsidR="00424123" w:rsidRPr="00A228C1" w:rsidRDefault="00424123" w:rsidP="00843771">
      <w:pPr>
        <w:pStyle w:val="Heading3"/>
        <w:rPr>
          <w:color w:val="000000" w:themeColor="text1"/>
        </w:rPr>
      </w:pPr>
      <w:bookmarkStart w:id="103" w:name="_Toc106002882"/>
      <w:bookmarkStart w:id="104" w:name="_Toc116476241"/>
      <w:r w:rsidRPr="00A228C1">
        <w:rPr>
          <w:color w:val="000000" w:themeColor="text1"/>
        </w:rPr>
        <w:t xml:space="preserve">3.3.1 Philosophical </w:t>
      </w:r>
      <w:r w:rsidR="009B1492" w:rsidRPr="00A228C1">
        <w:rPr>
          <w:color w:val="000000" w:themeColor="text1"/>
        </w:rPr>
        <w:t>foundations</w:t>
      </w:r>
      <w:bookmarkEnd w:id="103"/>
      <w:bookmarkEnd w:id="104"/>
    </w:p>
    <w:p w14:paraId="0DD29F3A" w14:textId="77777777"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To be able to establish the appropriate research methods in the study, the philosophical viewpoint of the researcher was firstly considered. In the light of Creswell (2009), philosophical worldviews in an inquiry connote a general overview about existence and the researcher’s viewpoint in undertaking research.</w:t>
      </w:r>
    </w:p>
    <w:p w14:paraId="0456016F" w14:textId="77777777" w:rsidR="006D078B" w:rsidRPr="00A228C1" w:rsidRDefault="006D078B" w:rsidP="00DC08B8">
      <w:pPr>
        <w:spacing w:after="0" w:line="480" w:lineRule="auto"/>
        <w:jc w:val="both"/>
        <w:rPr>
          <w:rFonts w:ascii="Times New Roman" w:hAnsi="Times New Roman" w:cs="Times New Roman"/>
          <w:color w:val="000000" w:themeColor="text1"/>
          <w:sz w:val="24"/>
          <w:szCs w:val="24"/>
        </w:rPr>
      </w:pPr>
    </w:p>
    <w:p w14:paraId="64333CF9" w14:textId="11AC4934"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The philosophical worldview</w:t>
      </w:r>
      <w:r w:rsidR="00C03F2C">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which buttressed the research</w:t>
      </w:r>
      <w:r w:rsidR="00C03F2C">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was pragmatism which is premised on the fact that experiences, actions, and consequences are fundamental ideas in a pragmatic approach to social science (Biesta, 2010). In the context of the research challenge, pragmatism provides a better lens to unravelling the multifaceted dimensions of policy and food security</w:t>
      </w:r>
      <w:r w:rsidRPr="00A228C1">
        <w:rPr>
          <w:rFonts w:ascii="Times New Roman" w:eastAsia="Calibri" w:hAnsi="Times New Roman" w:cs="Times New Roman"/>
          <w:color w:val="000000" w:themeColor="text1"/>
          <w:sz w:val="24"/>
          <w:szCs w:val="24"/>
        </w:rPr>
        <w:t xml:space="preserve"> </w:t>
      </w:r>
      <w:r w:rsidRPr="00A228C1">
        <w:rPr>
          <w:rFonts w:ascii="Times New Roman" w:hAnsi="Times New Roman" w:cs="Times New Roman"/>
          <w:color w:val="000000" w:themeColor="text1"/>
          <w:sz w:val="24"/>
          <w:szCs w:val="24"/>
        </w:rPr>
        <w:t xml:space="preserve">(Creswell et al., 2003). Concerns in this regard are focused </w:t>
      </w:r>
      <w:r w:rsidRPr="00A228C1">
        <w:rPr>
          <w:rFonts w:ascii="Times New Roman" w:hAnsi="Times New Roman" w:cs="Times New Roman"/>
          <w:color w:val="000000" w:themeColor="text1"/>
          <w:sz w:val="24"/>
          <w:szCs w:val="24"/>
        </w:rPr>
        <w:lastRenderedPageBreak/>
        <w:t xml:space="preserve">on the implementation of what works and problem-solving mechanisms (Patton, 1990). According to Tashakkori and Teddlie (1998), it is a significant underpinning for mixed methods strategies. </w:t>
      </w:r>
    </w:p>
    <w:p w14:paraId="771248EB" w14:textId="77777777" w:rsidR="006D078B" w:rsidRPr="00A228C1" w:rsidRDefault="006D078B" w:rsidP="00DC08B8">
      <w:pPr>
        <w:spacing w:after="0" w:line="480" w:lineRule="auto"/>
        <w:rPr>
          <w:color w:val="000000" w:themeColor="text1"/>
        </w:rPr>
      </w:pPr>
    </w:p>
    <w:p w14:paraId="1CB7128C" w14:textId="7281C292" w:rsidR="00424123" w:rsidRPr="00A228C1" w:rsidRDefault="00424123" w:rsidP="00843771">
      <w:pPr>
        <w:pStyle w:val="Heading3"/>
        <w:rPr>
          <w:color w:val="000000" w:themeColor="text1"/>
        </w:rPr>
      </w:pPr>
      <w:bookmarkStart w:id="105" w:name="_Toc106002883"/>
      <w:bookmarkStart w:id="106" w:name="_Toc116476242"/>
      <w:r w:rsidRPr="00A228C1">
        <w:rPr>
          <w:color w:val="000000" w:themeColor="text1"/>
        </w:rPr>
        <w:t>3.3.2 Research approach and design</w:t>
      </w:r>
      <w:bookmarkEnd w:id="105"/>
      <w:bookmarkEnd w:id="106"/>
    </w:p>
    <w:p w14:paraId="364F4287" w14:textId="516F514D" w:rsidR="00424123" w:rsidRPr="00A228C1" w:rsidRDefault="00424123" w:rsidP="00DC08B8">
      <w:pPr>
        <w:spacing w:after="0" w:line="480" w:lineRule="auto"/>
        <w:jc w:val="both"/>
        <w:rPr>
          <w:rFonts w:ascii="Times New Roman" w:eastAsia="Calibri"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In the quest of dissecting into the four specific objectives of the inquiry, they </w:t>
      </w:r>
      <w:r w:rsidR="00C03F2C" w:rsidRPr="00A228C1">
        <w:rPr>
          <w:rFonts w:ascii="Times New Roman" w:hAnsi="Times New Roman" w:cs="Times New Roman"/>
          <w:color w:val="000000" w:themeColor="text1"/>
          <w:sz w:val="24"/>
          <w:szCs w:val="24"/>
        </w:rPr>
        <w:t>were addressed</w:t>
      </w:r>
      <w:r w:rsidRPr="00A228C1">
        <w:rPr>
          <w:rFonts w:ascii="Times New Roman" w:hAnsi="Times New Roman" w:cs="Times New Roman"/>
          <w:color w:val="000000" w:themeColor="text1"/>
          <w:sz w:val="24"/>
          <w:szCs w:val="24"/>
        </w:rPr>
        <w:t xml:space="preserve"> qualitatively or by a combination of quantitative and qualitative means. In this regard, the study employed the mixed method approach </w:t>
      </w:r>
      <w:r w:rsidR="00C03F2C">
        <w:rPr>
          <w:rFonts w:ascii="Times New Roman" w:hAnsi="Times New Roman" w:cs="Times New Roman"/>
          <w:color w:val="000000" w:themeColor="text1"/>
          <w:sz w:val="24"/>
          <w:szCs w:val="24"/>
        </w:rPr>
        <w:t xml:space="preserve">with </w:t>
      </w:r>
      <w:r w:rsidRPr="00A228C1">
        <w:rPr>
          <w:rFonts w:ascii="Times New Roman" w:hAnsi="Times New Roman" w:cs="Times New Roman"/>
          <w:color w:val="000000" w:themeColor="text1"/>
          <w:sz w:val="24"/>
          <w:szCs w:val="24"/>
        </w:rPr>
        <w:t>qualitative being the central approach in the inquiry.</w:t>
      </w:r>
      <w:r w:rsidRPr="00A228C1">
        <w:rPr>
          <w:rFonts w:ascii="Times New Roman" w:eastAsia="Calibri" w:hAnsi="Times New Roman" w:cs="Times New Roman"/>
          <w:color w:val="000000" w:themeColor="text1"/>
          <w:sz w:val="24"/>
          <w:szCs w:val="24"/>
        </w:rPr>
        <w:t xml:space="preserve"> The mixed method research approach helped the study to combine the relative strengths of both the qualitative and quantitative aspects of the study to offer explanations on how </w:t>
      </w:r>
      <w:r w:rsidRPr="00A228C1">
        <w:rPr>
          <w:rFonts w:ascii="Times New Roman" w:hAnsi="Times New Roman" w:cs="Times New Roman"/>
          <w:color w:val="000000" w:themeColor="text1"/>
          <w:sz w:val="24"/>
          <w:szCs w:val="24"/>
        </w:rPr>
        <w:t>policy dimensions influence urban environmental governance and food security</w:t>
      </w:r>
      <w:r w:rsidRPr="00A228C1">
        <w:rPr>
          <w:rFonts w:ascii="Times New Roman" w:eastAsia="Calibri" w:hAnsi="Times New Roman" w:cs="Times New Roman"/>
          <w:color w:val="000000" w:themeColor="text1"/>
          <w:sz w:val="24"/>
          <w:szCs w:val="24"/>
        </w:rPr>
        <w:t xml:space="preserve"> which is consistent with pragmatism </w:t>
      </w:r>
      <w:r w:rsidRPr="00A228C1">
        <w:rPr>
          <w:rFonts w:ascii="Times New Roman" w:eastAsia="Calibri" w:hAnsi="Times New Roman" w:cs="Times New Roman"/>
          <w:color w:val="000000" w:themeColor="text1"/>
          <w:sz w:val="24"/>
          <w:szCs w:val="24"/>
        </w:rPr>
        <w:fldChar w:fldCharType="begin" w:fldLock="1"/>
      </w:r>
      <w:r w:rsidRPr="00A228C1">
        <w:rPr>
          <w:rFonts w:ascii="Times New Roman" w:eastAsia="Calibri" w:hAnsi="Times New Roman" w:cs="Times New Roman"/>
          <w:color w:val="000000" w:themeColor="text1"/>
          <w:sz w:val="24"/>
          <w:szCs w:val="24"/>
        </w:rPr>
        <w:instrText>ADDIN CSL_CITATION {"citationItems":[{"id":"ITEM-1","itemData":{"ISBN":"9781452226095","author":[{"dropping-particle":"","family":"Creswell","given":"John W.","non-dropping-particle":"","parse-names":false,"suffix":""}],"id":"ITEM-1","issued":{"date-parts":[["2014"]]},"number-of-pages":"342","publisher":"SAGE Publications, Inc","publisher-place":"Thousan Oaks, California 91320","title":"Research Design: Qualitative, Quantitative and Mixed Method Approaches","type":"book"},"uris":["http://www.mendeley.com/documents/?uuid=c9cb9de8-aa2b-4fc5-8d0b-d09ad7af74c4"]},{"id":"ITEM-2","itemData":{"DOI":"https://dx.doi.org/10.4135/9781544304533","ISBN":"9780761915232","author":[{"dropping-particle":"","family":"Morgan","given":"David L.","non-dropping-particle":"","parse-names":false,"suffix":""}],"chapter-number":"Integratin","container-title":"SAGE Research Methods","id":"ITEM-2","issued":{"date-parts":[["2014"]]},"page":"25-44","publisher":"SAGE Publications, Inc.","publisher-place":"City: 55 City Road Print","title":"Pragmatism as a Paradigm for Mixed Methods Research","type":"chapter"},"uris":["http://www.mendeley.com/documents/?uuid=d686840b-27f4-451f-a445-ec14fafe4e66"]}],"mendeley":{"formattedCitation":"(Creswell, 2014; Morgan, 2014)","plainTextFormattedCitation":"(Creswell, 2014; Morgan, 2014)","previouslyFormattedCitation":"(Creswell, 2014; Morgan, 2014)"},"properties":{"noteIndex":0},"schema":"https://github.com/citation-style-language/schema/raw/master/csl-citation.json"}</w:instrText>
      </w:r>
      <w:r w:rsidRPr="00A228C1">
        <w:rPr>
          <w:rFonts w:ascii="Times New Roman" w:eastAsia="Calibri" w:hAnsi="Times New Roman" w:cs="Times New Roman"/>
          <w:color w:val="000000" w:themeColor="text1"/>
          <w:sz w:val="24"/>
          <w:szCs w:val="24"/>
        </w:rPr>
        <w:fldChar w:fldCharType="separate"/>
      </w:r>
      <w:r w:rsidRPr="00A228C1">
        <w:rPr>
          <w:rFonts w:ascii="Times New Roman" w:eastAsia="Calibri" w:hAnsi="Times New Roman" w:cs="Times New Roman"/>
          <w:noProof/>
          <w:color w:val="000000" w:themeColor="text1"/>
          <w:sz w:val="24"/>
          <w:szCs w:val="24"/>
        </w:rPr>
        <w:t>(Creswell, 2014; Morgan, 2014)</w:t>
      </w:r>
      <w:r w:rsidRPr="00A228C1">
        <w:rPr>
          <w:rFonts w:ascii="Times New Roman" w:eastAsia="Calibri" w:hAnsi="Times New Roman" w:cs="Times New Roman"/>
          <w:color w:val="000000" w:themeColor="text1"/>
          <w:sz w:val="24"/>
          <w:szCs w:val="24"/>
        </w:rPr>
        <w:fldChar w:fldCharType="end"/>
      </w:r>
      <w:r w:rsidRPr="00A228C1">
        <w:rPr>
          <w:rFonts w:ascii="Times New Roman" w:eastAsia="Calibri" w:hAnsi="Times New Roman" w:cs="Times New Roman"/>
          <w:color w:val="000000" w:themeColor="text1"/>
          <w:sz w:val="24"/>
          <w:szCs w:val="24"/>
        </w:rPr>
        <w:t>.</w:t>
      </w:r>
    </w:p>
    <w:p w14:paraId="57A1242B" w14:textId="77777777" w:rsidR="006D078B" w:rsidRPr="00A228C1" w:rsidRDefault="006D078B" w:rsidP="00DC08B8">
      <w:pPr>
        <w:spacing w:after="0" w:line="480" w:lineRule="auto"/>
        <w:jc w:val="both"/>
        <w:rPr>
          <w:rFonts w:ascii="Times New Roman" w:eastAsia="Calibri" w:hAnsi="Times New Roman" w:cs="Times New Roman"/>
          <w:color w:val="000000" w:themeColor="text1"/>
          <w:sz w:val="24"/>
          <w:szCs w:val="24"/>
        </w:rPr>
      </w:pPr>
    </w:p>
    <w:p w14:paraId="19B7FB54" w14:textId="368ED4A2" w:rsidR="00424123" w:rsidRPr="00A228C1" w:rsidRDefault="00424123" w:rsidP="00DC08B8">
      <w:pPr>
        <w:spacing w:after="0" w:line="480" w:lineRule="auto"/>
        <w:jc w:val="both"/>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The rationale behind the use of the qualitative and quantitative methods is in accordance with the research objectives. It was prudent to adopt qualitative approach in addressing objectives one, two and four of the inquiry to be able to elucidate on the salient views of these objectives. Hence, it was appropriate to employ quantitative approach in addressing objective three</w:t>
      </w:r>
      <w:r w:rsidR="00C03F2C">
        <w:rPr>
          <w:rFonts w:ascii="Times New Roman" w:eastAsia="Calibri" w:hAnsi="Times New Roman" w:cs="Times New Roman"/>
          <w:color w:val="000000" w:themeColor="text1"/>
          <w:sz w:val="24"/>
          <w:szCs w:val="24"/>
        </w:rPr>
        <w:t>,</w:t>
      </w:r>
      <w:r w:rsidRPr="00A228C1">
        <w:rPr>
          <w:rFonts w:ascii="Times New Roman" w:eastAsia="Calibri" w:hAnsi="Times New Roman" w:cs="Times New Roman"/>
          <w:color w:val="000000" w:themeColor="text1"/>
          <w:sz w:val="24"/>
          <w:szCs w:val="24"/>
        </w:rPr>
        <w:t xml:space="preserve"> which was more of a numerary data. </w:t>
      </w:r>
    </w:p>
    <w:p w14:paraId="6E61EECA" w14:textId="77777777" w:rsidR="006D078B" w:rsidRPr="00A228C1" w:rsidRDefault="006D078B" w:rsidP="00DC08B8">
      <w:pPr>
        <w:spacing w:after="0" w:line="480" w:lineRule="auto"/>
        <w:jc w:val="both"/>
        <w:rPr>
          <w:rFonts w:ascii="Times New Roman" w:eastAsia="Calibri" w:hAnsi="Times New Roman" w:cs="Times New Roman"/>
          <w:color w:val="000000" w:themeColor="text1"/>
          <w:sz w:val="24"/>
          <w:szCs w:val="24"/>
        </w:rPr>
      </w:pPr>
    </w:p>
    <w:p w14:paraId="42318787" w14:textId="5BF558F1" w:rsidR="00424123" w:rsidRPr="00A228C1" w:rsidRDefault="00424123" w:rsidP="00DC08B8">
      <w:pPr>
        <w:spacing w:after="0" w:line="480" w:lineRule="auto"/>
        <w:jc w:val="both"/>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 xml:space="preserve">Out of the various designs within the mixed method approach, the parallel/convergent mixed method design was most preferred for the study </w:t>
      </w:r>
      <w:r w:rsidRPr="00A228C1">
        <w:rPr>
          <w:rFonts w:ascii="Times New Roman" w:eastAsia="Calibri" w:hAnsi="Times New Roman" w:cs="Times New Roman"/>
          <w:color w:val="000000" w:themeColor="text1"/>
          <w:sz w:val="24"/>
          <w:szCs w:val="24"/>
        </w:rPr>
        <w:fldChar w:fldCharType="begin" w:fldLock="1"/>
      </w:r>
      <w:r w:rsidRPr="00A228C1">
        <w:rPr>
          <w:rFonts w:ascii="Times New Roman" w:eastAsia="Calibri" w:hAnsi="Times New Roman" w:cs="Times New Roman"/>
          <w:color w:val="000000" w:themeColor="text1"/>
          <w:sz w:val="24"/>
          <w:szCs w:val="24"/>
        </w:rPr>
        <w:instrText>ADDIN CSL_CITATION {"citationItems":[{"id":"ITEM-1","itemData":{"ISBN":"9781606232590","author":[{"dropping-particle":"","family":"Hesse-Biber","given":"Sharlene Nagy","non-dropping-particle":"","parse-names":false,"suffix":""}],"id":"ITEM-1","issued":{"date-parts":[["2010"]]},"publisher":"The Guilford Press","publisher-place":"New York, London","title":"Mixed Methods Research: Merging Theory with Practice","type":"book"},"uris":["http://www.mendeley.com/documents/?uuid=947cf0f2-7a82-4ac4-bf8e-4f0cfd14c87c"]}],"mendeley":{"formattedCitation":"(Hesse-Biber, 2010)","manualFormatting":"(Hesse-Biber, 2010; Creswell, 2014)","plainTextFormattedCitation":"(Hesse-Biber, 2010)","previouslyFormattedCitation":"(Hesse-Biber, 2010)"},"properties":{"noteIndex":0},"schema":"https://github.com/citation-style-language/schema/raw/master/csl-citation.json"}</w:instrText>
      </w:r>
      <w:r w:rsidRPr="00A228C1">
        <w:rPr>
          <w:rFonts w:ascii="Times New Roman" w:eastAsia="Calibri" w:hAnsi="Times New Roman" w:cs="Times New Roman"/>
          <w:color w:val="000000" w:themeColor="text1"/>
          <w:sz w:val="24"/>
          <w:szCs w:val="24"/>
        </w:rPr>
        <w:fldChar w:fldCharType="separate"/>
      </w:r>
      <w:r w:rsidRPr="00A228C1">
        <w:rPr>
          <w:rFonts w:ascii="Times New Roman" w:eastAsia="Calibri" w:hAnsi="Times New Roman" w:cs="Times New Roman"/>
          <w:noProof/>
          <w:color w:val="000000" w:themeColor="text1"/>
          <w:sz w:val="24"/>
          <w:szCs w:val="24"/>
        </w:rPr>
        <w:t>(Hesse-Biber, 2010; Creswell, 2014)</w:t>
      </w:r>
      <w:r w:rsidRPr="00A228C1">
        <w:rPr>
          <w:rFonts w:ascii="Times New Roman" w:eastAsia="Calibri" w:hAnsi="Times New Roman" w:cs="Times New Roman"/>
          <w:color w:val="000000" w:themeColor="text1"/>
          <w:sz w:val="24"/>
          <w:szCs w:val="24"/>
        </w:rPr>
        <w:fldChar w:fldCharType="end"/>
      </w:r>
      <w:r w:rsidRPr="00A228C1">
        <w:rPr>
          <w:rFonts w:ascii="Times New Roman" w:eastAsia="Calibri" w:hAnsi="Times New Roman" w:cs="Times New Roman"/>
          <w:color w:val="000000" w:themeColor="text1"/>
          <w:sz w:val="24"/>
          <w:szCs w:val="24"/>
        </w:rPr>
        <w:t xml:space="preserve">. Parallel convergence approach was ideal for comparing or supplementing statistical results on the influence of  policy dimensions on urban environmental governance and food security with the qualitative views on the same variables to be </w:t>
      </w:r>
      <w:r w:rsidRPr="00A228C1">
        <w:rPr>
          <w:rFonts w:ascii="Times New Roman" w:eastAsia="Calibri" w:hAnsi="Times New Roman" w:cs="Times New Roman"/>
          <w:color w:val="000000" w:themeColor="text1"/>
          <w:sz w:val="24"/>
          <w:szCs w:val="24"/>
        </w:rPr>
        <w:lastRenderedPageBreak/>
        <w:t xml:space="preserve">measured </w:t>
      </w:r>
      <w:r w:rsidRPr="00A228C1">
        <w:rPr>
          <w:rFonts w:ascii="Times New Roman" w:eastAsia="Calibri" w:hAnsi="Times New Roman" w:cs="Times New Roman"/>
          <w:color w:val="000000" w:themeColor="text1"/>
          <w:sz w:val="24"/>
          <w:szCs w:val="24"/>
        </w:rPr>
        <w:fldChar w:fldCharType="begin" w:fldLock="1"/>
      </w:r>
      <w:r w:rsidRPr="00A228C1">
        <w:rPr>
          <w:rFonts w:ascii="Times New Roman" w:eastAsia="Calibri" w:hAnsi="Times New Roman" w:cs="Times New Roman"/>
          <w:color w:val="000000" w:themeColor="text1"/>
          <w:sz w:val="24"/>
          <w:szCs w:val="24"/>
        </w:rPr>
        <w:instrText>ADDIN CSL_CITATION {"citationItems":[{"id":"ITEM-1","itemData":{"author":[{"dropping-particle":"","family":"Creswell","given":"John W.","non-dropping-particle":"","parse-names":false,"suffix":""},{"dropping-particle":"","family":"Clark Plano","given":"Vicki L.","non-dropping-particle":"","parse-names":false,"suffix":""}],"edition":"Third","id":"ITEM-1","issued":{"date-parts":[["2018"]]},"publisher":"SAGE Publications Ltd.","publisher-place":"Thousan Oaks, California 91320","title":"Designing and Conduscting Mixed Methods Research","type":"book"},"uris":["http://www.mendeley.com/documents/?uuid=141df9f5-fefd-4938-8882-f0dc6aa159cb"]}],"mendeley":{"formattedCitation":"(Creswell &amp; Clark Plano, 2018)","manualFormatting":"(Creswell, 2014; Creswell &amp; Clark Plano, 2018)","plainTextFormattedCitation":"(Creswell &amp; Clark Plano, 2018)","previouslyFormattedCitation":"(Creswell &amp; Clark Plano, 2018)"},"properties":{"noteIndex":0},"schema":"https://github.com/citation-style-language/schema/raw/master/csl-citation.json"}</w:instrText>
      </w:r>
      <w:r w:rsidRPr="00A228C1">
        <w:rPr>
          <w:rFonts w:ascii="Times New Roman" w:eastAsia="Calibri" w:hAnsi="Times New Roman" w:cs="Times New Roman"/>
          <w:color w:val="000000" w:themeColor="text1"/>
          <w:sz w:val="24"/>
          <w:szCs w:val="24"/>
        </w:rPr>
        <w:fldChar w:fldCharType="separate"/>
      </w:r>
      <w:r w:rsidRPr="00A228C1">
        <w:rPr>
          <w:rFonts w:ascii="Times New Roman" w:eastAsia="Calibri" w:hAnsi="Times New Roman" w:cs="Times New Roman"/>
          <w:noProof/>
          <w:color w:val="000000" w:themeColor="text1"/>
          <w:sz w:val="24"/>
          <w:szCs w:val="24"/>
        </w:rPr>
        <w:t>(Creswell, 2014; Creswell &amp; Clark Plano, 2018)</w:t>
      </w:r>
      <w:r w:rsidRPr="00A228C1">
        <w:rPr>
          <w:rFonts w:ascii="Times New Roman" w:eastAsia="Calibri" w:hAnsi="Times New Roman" w:cs="Times New Roman"/>
          <w:color w:val="000000" w:themeColor="text1"/>
          <w:sz w:val="24"/>
          <w:szCs w:val="24"/>
        </w:rPr>
        <w:fldChar w:fldCharType="end"/>
      </w:r>
      <w:r w:rsidRPr="00A228C1">
        <w:rPr>
          <w:rFonts w:ascii="Times New Roman" w:eastAsia="Calibri" w:hAnsi="Times New Roman" w:cs="Times New Roman"/>
          <w:color w:val="000000" w:themeColor="text1"/>
          <w:sz w:val="24"/>
          <w:szCs w:val="24"/>
        </w:rPr>
        <w:t xml:space="preserve">. This design also </w:t>
      </w:r>
      <w:r w:rsidRPr="00A228C1">
        <w:rPr>
          <w:rFonts w:ascii="Times New Roman" w:hAnsi="Times New Roman" w:cs="Times New Roman"/>
          <w:bCs/>
          <w:color w:val="000000" w:themeColor="text1"/>
          <w:sz w:val="24"/>
          <w:szCs w:val="24"/>
          <w:lang w:val="en-GB"/>
        </w:rPr>
        <w:t xml:space="preserve">provided an in-depth interpretation of the findings on the opinions of key stakeholders on the effects policy has on urban environmental governance and food security </w:t>
      </w:r>
      <w:r w:rsidRPr="00A228C1">
        <w:rPr>
          <w:rFonts w:ascii="Times New Roman" w:hAnsi="Times New Roman" w:cs="Times New Roman"/>
          <w:bCs/>
          <w:color w:val="000000" w:themeColor="text1"/>
          <w:sz w:val="24"/>
          <w:szCs w:val="24"/>
          <w:lang w:val="en-GB"/>
        </w:rPr>
        <w:fldChar w:fldCharType="begin" w:fldLock="1"/>
      </w:r>
      <w:r w:rsidRPr="00A228C1">
        <w:rPr>
          <w:rFonts w:ascii="Times New Roman" w:hAnsi="Times New Roman" w:cs="Times New Roman"/>
          <w:bCs/>
          <w:color w:val="000000" w:themeColor="text1"/>
          <w:sz w:val="24"/>
          <w:szCs w:val="24"/>
          <w:lang w:val="en-GB"/>
        </w:rPr>
        <w:instrText>ADDIN CSL_CITATION {"citationItems":[{"id":"ITEM-1","itemData":{"ISBN":"9781606232590","author":[{"dropping-particle":"","family":"Hesse-Biber","given":"Sharlene Nagy","non-dropping-particle":"","parse-names":false,"suffix":""}],"id":"ITEM-1","issued":{"date-parts":[["2010"]]},"publisher":"The Guilford Press","publisher-place":"New York, London","title":"Mixed Methods Research: Merging Theory with Practice","type":"book"},"uris":["http://www.mendeley.com/documents/?uuid=947cf0f2-7a82-4ac4-bf8e-4f0cfd14c87c"]},{"id":"ITEM-2","itemData":{"ISBN":"9781452226095","author":[{"dropping-particle":"","family":"Creswell","given":"John W.","non-dropping-particle":"","parse-names":false,"suffix":""}],"id":"ITEM-2","issued":{"date-parts":[["2014"]]},"number-of-pages":"342","publisher":"SAGE Publications, Inc","publisher-place":"Thousan Oaks, California 91320","title":"Research Design: Qualitative, Quantitative and Mixed Method Approaches","type":"book"},"uris":["http://www.mendeley.com/documents/?uuid=c9cb9de8-aa2b-4fc5-8d0b-d09ad7af74c4"]}],"mendeley":{"formattedCitation":"(Creswell, 2014; Hesse-Biber, 2010)","manualFormatting":"(Hesse-Biber, 2010; Creswell, 2014)","plainTextFormattedCitation":"(Creswell, 2014; Hesse-Biber, 2010)","previouslyFormattedCitation":"(Creswell, 2014; Hesse-Biber, 2010)"},"properties":{"noteIndex":0},"schema":"https://github.com/citation-style-language/schema/raw/master/csl-citation.json"}</w:instrText>
      </w:r>
      <w:r w:rsidRPr="00A228C1">
        <w:rPr>
          <w:rFonts w:ascii="Times New Roman" w:hAnsi="Times New Roman" w:cs="Times New Roman"/>
          <w:bCs/>
          <w:color w:val="000000" w:themeColor="text1"/>
          <w:sz w:val="24"/>
          <w:szCs w:val="24"/>
          <w:lang w:val="en-GB"/>
        </w:rPr>
        <w:fldChar w:fldCharType="separate"/>
      </w:r>
      <w:r w:rsidRPr="00A228C1">
        <w:rPr>
          <w:rFonts w:ascii="Times New Roman" w:hAnsi="Times New Roman" w:cs="Times New Roman"/>
          <w:bCs/>
          <w:noProof/>
          <w:color w:val="000000" w:themeColor="text1"/>
          <w:sz w:val="24"/>
          <w:szCs w:val="24"/>
          <w:lang w:val="en-GB"/>
        </w:rPr>
        <w:t>(Hesse-Biber, 2010; Creswell, 2014)</w:t>
      </w:r>
      <w:r w:rsidRPr="00A228C1">
        <w:rPr>
          <w:rFonts w:ascii="Times New Roman" w:hAnsi="Times New Roman" w:cs="Times New Roman"/>
          <w:bCs/>
          <w:color w:val="000000" w:themeColor="text1"/>
          <w:sz w:val="24"/>
          <w:szCs w:val="24"/>
          <w:lang w:val="en-GB"/>
        </w:rPr>
        <w:fldChar w:fldCharType="end"/>
      </w:r>
      <w:r w:rsidRPr="00A228C1">
        <w:rPr>
          <w:rFonts w:ascii="Times New Roman" w:eastAsia="Calibri" w:hAnsi="Times New Roman" w:cs="Times New Roman"/>
          <w:color w:val="000000" w:themeColor="text1"/>
          <w:sz w:val="24"/>
          <w:szCs w:val="24"/>
        </w:rPr>
        <w:t>.</w:t>
      </w:r>
    </w:p>
    <w:p w14:paraId="6BDF0769" w14:textId="77777777" w:rsidR="006D078B" w:rsidRPr="00A228C1" w:rsidRDefault="006D078B" w:rsidP="00DC08B8">
      <w:pPr>
        <w:spacing w:after="0" w:line="480" w:lineRule="auto"/>
        <w:jc w:val="both"/>
        <w:rPr>
          <w:rFonts w:ascii="Times New Roman" w:eastAsia="Calibri" w:hAnsi="Times New Roman" w:cs="Times New Roman"/>
          <w:color w:val="000000" w:themeColor="text1"/>
          <w:sz w:val="24"/>
          <w:szCs w:val="24"/>
        </w:rPr>
      </w:pPr>
    </w:p>
    <w:p w14:paraId="012920DC" w14:textId="3E12A209" w:rsidR="00424123" w:rsidRPr="00A228C1" w:rsidRDefault="00424123" w:rsidP="00DC08B8">
      <w:pPr>
        <w:spacing w:after="0" w:line="480" w:lineRule="auto"/>
        <w:jc w:val="both"/>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 xml:space="preserve">In this study, the parallel convergence technique was used by collecting and analyzing both survey and qualitative data on urban environmental governance and food security at the same time </w:t>
      </w:r>
      <w:r w:rsidRPr="00A228C1">
        <w:rPr>
          <w:rFonts w:ascii="Times New Roman" w:eastAsia="Calibri" w:hAnsi="Times New Roman" w:cs="Times New Roman"/>
          <w:color w:val="000000" w:themeColor="text1"/>
          <w:sz w:val="24"/>
          <w:szCs w:val="24"/>
        </w:rPr>
        <w:fldChar w:fldCharType="begin" w:fldLock="1"/>
      </w:r>
      <w:r w:rsidRPr="00A228C1">
        <w:rPr>
          <w:rFonts w:ascii="Times New Roman" w:eastAsia="Calibri" w:hAnsi="Times New Roman" w:cs="Times New Roman"/>
          <w:color w:val="000000" w:themeColor="text1"/>
          <w:sz w:val="24"/>
          <w:szCs w:val="24"/>
        </w:rPr>
        <w:instrText>ADDIN CSL_CITATION {"citationItems":[{"id":"ITEM-1","itemData":{"DOI":"10.1007/s11135-007-9105-3","ISBN":"1113500791053","ISSN":"00335177","abstract":"The mixed methods paradigm is still in its adolescence, and, thus, is still relatively unknown and confusing to many researchers. In general, mixed methods research represents research that involves collecting, analyzing, and interpreting quantitative and qualitative data in a single study or in a series of studies that investigate the same underlying phenomenon. Over the last several years, a plethora of research designs have been developed. However, the number of designs that currently prevail leaves the doctoral student, the beginning researcher, and even the experienced researcher who is new to the field of mixed methods research with the challenge of selecting optimal mixed methods designs. This paper presents a three-dimensional typology of mixed methods designs that represents an attempt to rise to the challenge of creating an integrated typology of mixed methods designs. An example for each design is included as well as a notation system that fits our eight-design framework.","author":[{"dropping-particle":"","family":"Leech","given":"Nancy L.","non-dropping-particle":"","parse-names":false,"suffix":""},{"dropping-particle":"","family":"Onwuegbuzie","given":"Anthony J.","non-dropping-particle":"","parse-names":false,"suffix":""}],"container-title":"Quality and Quantity","id":"ITEM-1","issue":"2","issued":{"date-parts":[["2009"]]},"page":"265-275","title":"A typology of mixed methods research designs","type":"article-journal","volume":"43"},"uris":["http://www.mendeley.com/documents/?uuid=a90ac4d3-3e49-42e6-92b5-a2a2f1b12e0f"]}],"mendeley":{"formattedCitation":"(Leech &amp; Onwuegbuzie, 2009)","plainTextFormattedCitation":"(Leech &amp; Onwuegbuzie, 2009)","previouslyFormattedCitation":"(Leech &amp; Onwuegbuzie, 2009)"},"properties":{"noteIndex":0},"schema":"https://github.com/citation-style-language/schema/raw/master/csl-citation.json"}</w:instrText>
      </w:r>
      <w:r w:rsidRPr="00A228C1">
        <w:rPr>
          <w:rFonts w:ascii="Times New Roman" w:eastAsia="Calibri" w:hAnsi="Times New Roman" w:cs="Times New Roman"/>
          <w:color w:val="000000" w:themeColor="text1"/>
          <w:sz w:val="24"/>
          <w:szCs w:val="24"/>
        </w:rPr>
        <w:fldChar w:fldCharType="separate"/>
      </w:r>
      <w:r w:rsidRPr="00A228C1">
        <w:rPr>
          <w:rFonts w:ascii="Times New Roman" w:eastAsia="Calibri" w:hAnsi="Times New Roman" w:cs="Times New Roman"/>
          <w:noProof/>
          <w:color w:val="000000" w:themeColor="text1"/>
          <w:sz w:val="24"/>
          <w:szCs w:val="24"/>
        </w:rPr>
        <w:t>(Leech &amp; Onwuegbuzie, 2009)</w:t>
      </w:r>
      <w:r w:rsidRPr="00A228C1">
        <w:rPr>
          <w:rFonts w:ascii="Times New Roman" w:eastAsia="Calibri" w:hAnsi="Times New Roman" w:cs="Times New Roman"/>
          <w:color w:val="000000" w:themeColor="text1"/>
          <w:sz w:val="24"/>
          <w:szCs w:val="24"/>
        </w:rPr>
        <w:fldChar w:fldCharType="end"/>
      </w:r>
      <w:r w:rsidRPr="00A228C1">
        <w:rPr>
          <w:rFonts w:ascii="Times New Roman" w:eastAsia="Calibri" w:hAnsi="Times New Roman" w:cs="Times New Roman"/>
          <w:color w:val="000000" w:themeColor="text1"/>
          <w:sz w:val="24"/>
          <w:szCs w:val="24"/>
        </w:rPr>
        <w:t xml:space="preserve">. Following that, the quantitative analysis results were given separately from the qualitative analysis results, and the two were then compared in the study's discussion chapter for cross validation purposes and to be able to draw inferences </w:t>
      </w:r>
      <w:r w:rsidRPr="00A228C1">
        <w:rPr>
          <w:rFonts w:ascii="Times New Roman" w:hAnsi="Times New Roman"/>
          <w:color w:val="000000" w:themeColor="text1"/>
          <w:sz w:val="24"/>
          <w:szCs w:val="24"/>
          <w:lang w:val="en-GB"/>
        </w:rPr>
        <w:fldChar w:fldCharType="begin" w:fldLock="1"/>
      </w:r>
      <w:r w:rsidRPr="00A228C1">
        <w:rPr>
          <w:rFonts w:ascii="Times New Roman" w:hAnsi="Times New Roman"/>
          <w:color w:val="000000" w:themeColor="text1"/>
          <w:sz w:val="24"/>
          <w:szCs w:val="24"/>
          <w:lang w:val="en-GB"/>
        </w:rPr>
        <w:instrText>ADDIN CSL_CITATION {"citationItems":[{"id":"ITEM-1","itemData":{"ISBN":"9781606232590","author":[{"dropping-particle":"","family":"Hesse-Biber","given":"Sharlene Nagy","non-dropping-particle":"","parse-names":false,"suffix":""}],"id":"ITEM-1","issued":{"date-parts":[["2010"]]},"publisher":"The Guilford Press","publisher-place":"New York, London","title":"Mixed Methods Research: Merging Theory with Practice","type":"book"},"uris":["http://www.mendeley.com/documents/?uuid=947cf0f2-7a82-4ac4-bf8e-4f0cfd14c87c"]},{"id":"ITEM-2","itemData":{"ISBN":"9781452226095","author":[{"dropping-particle":"","family":"Creswell","given":"John W.","non-dropping-particle":"","parse-names":false,"suffix":""}],"id":"ITEM-2","issued":{"date-parts":[["2014"]]},"number-of-pages":"342","publisher":"SAGE Publications, Inc","publisher-place":"Thousan Oaks, California 91320","title":"Research Design: Qualitative, Quantitative and Mixed Method Approaches","type":"book"},"uris":["http://www.mendeley.com/documents/?uuid=c9cb9de8-aa2b-4fc5-8d0b-d09ad7af74c4"]}],"mendeley":{"formattedCitation":"(Creswell, 2014; Hesse-Biber, 2010)","manualFormatting":"(Hesse-Biber, 2010; Creswell, 2014)","plainTextFormattedCitation":"(Creswell, 2014; Hesse-Biber, 2010)","previouslyFormattedCitation":"(Creswell, 2014; Hesse-Biber, 2010)"},"properties":{"noteIndex":0},"schema":"https://github.com/citation-style-language/schema/raw/master/csl-citation.json"}</w:instrText>
      </w:r>
      <w:r w:rsidRPr="00A228C1">
        <w:rPr>
          <w:rFonts w:ascii="Times New Roman" w:hAnsi="Times New Roman"/>
          <w:color w:val="000000" w:themeColor="text1"/>
          <w:sz w:val="24"/>
          <w:szCs w:val="24"/>
          <w:lang w:val="en-GB"/>
        </w:rPr>
        <w:fldChar w:fldCharType="separate"/>
      </w:r>
      <w:r w:rsidRPr="00A228C1">
        <w:rPr>
          <w:rFonts w:ascii="Times New Roman" w:hAnsi="Times New Roman"/>
          <w:noProof/>
          <w:color w:val="000000" w:themeColor="text1"/>
          <w:sz w:val="24"/>
          <w:szCs w:val="24"/>
          <w:lang w:val="en-GB"/>
        </w:rPr>
        <w:t>(Hesse-Biber, 2010; Creswell, 2014)</w:t>
      </w:r>
      <w:r w:rsidRPr="00A228C1">
        <w:rPr>
          <w:rFonts w:ascii="Times New Roman" w:hAnsi="Times New Roman"/>
          <w:color w:val="000000" w:themeColor="text1"/>
          <w:sz w:val="24"/>
          <w:szCs w:val="24"/>
          <w:lang w:val="en-GB"/>
        </w:rPr>
        <w:fldChar w:fldCharType="end"/>
      </w:r>
      <w:r w:rsidRPr="00A228C1">
        <w:rPr>
          <w:rFonts w:ascii="Times New Roman" w:eastAsia="Calibri" w:hAnsi="Times New Roman" w:cs="Times New Roman"/>
          <w:color w:val="000000" w:themeColor="text1"/>
          <w:sz w:val="24"/>
          <w:szCs w:val="24"/>
        </w:rPr>
        <w:t>.</w:t>
      </w:r>
    </w:p>
    <w:p w14:paraId="4BA01451" w14:textId="77777777" w:rsidR="006D078B" w:rsidRPr="00A228C1" w:rsidRDefault="006D078B" w:rsidP="00DC08B8">
      <w:pPr>
        <w:spacing w:after="0" w:line="480" w:lineRule="auto"/>
        <w:rPr>
          <w:color w:val="000000" w:themeColor="text1"/>
        </w:rPr>
      </w:pPr>
    </w:p>
    <w:p w14:paraId="21DE5118" w14:textId="4BD796C3" w:rsidR="00424123" w:rsidRPr="00A228C1" w:rsidRDefault="00424123" w:rsidP="00843771">
      <w:pPr>
        <w:pStyle w:val="Heading3"/>
        <w:rPr>
          <w:color w:val="000000" w:themeColor="text1"/>
        </w:rPr>
      </w:pPr>
      <w:bookmarkStart w:id="107" w:name="_Toc106002884"/>
      <w:bookmarkStart w:id="108" w:name="_Toc116476243"/>
      <w:r w:rsidRPr="00A228C1">
        <w:rPr>
          <w:color w:val="000000" w:themeColor="text1"/>
        </w:rPr>
        <w:t xml:space="preserve">3.3.3 Data </w:t>
      </w:r>
      <w:r w:rsidR="006240A9" w:rsidRPr="00A228C1">
        <w:rPr>
          <w:color w:val="000000" w:themeColor="text1"/>
        </w:rPr>
        <w:t>t</w:t>
      </w:r>
      <w:r w:rsidRPr="00A228C1">
        <w:rPr>
          <w:color w:val="000000" w:themeColor="text1"/>
        </w:rPr>
        <w:t xml:space="preserve">ypes and </w:t>
      </w:r>
      <w:r w:rsidR="006240A9" w:rsidRPr="00A228C1">
        <w:rPr>
          <w:color w:val="000000" w:themeColor="text1"/>
        </w:rPr>
        <w:t>s</w:t>
      </w:r>
      <w:r w:rsidRPr="00A228C1">
        <w:rPr>
          <w:color w:val="000000" w:themeColor="text1"/>
        </w:rPr>
        <w:t>ources</w:t>
      </w:r>
      <w:bookmarkEnd w:id="107"/>
      <w:bookmarkEnd w:id="108"/>
    </w:p>
    <w:p w14:paraId="68D9CFE6" w14:textId="4136B222" w:rsidR="00424123" w:rsidRPr="00A228C1" w:rsidRDefault="00424123" w:rsidP="00DC08B8">
      <w:pPr>
        <w:autoSpaceDE w:val="0"/>
        <w:autoSpaceDN w:val="0"/>
        <w:adjustRightInd w:val="0"/>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Primary and secondary data were the two primary sources of data. The central focus of the primary data was thoughts, opinions and perceptions of individuals to</w:t>
      </w:r>
      <w:r w:rsidR="004F5226">
        <w:rPr>
          <w:rFonts w:ascii="Times New Roman" w:hAnsi="Times New Roman" w:cs="Times New Roman"/>
          <w:color w:val="000000" w:themeColor="text1"/>
          <w:sz w:val="24"/>
          <w:szCs w:val="24"/>
        </w:rPr>
        <w:t xml:space="preserve"> </w:t>
      </w:r>
      <w:r w:rsidRPr="00A228C1">
        <w:rPr>
          <w:rFonts w:ascii="Times New Roman" w:hAnsi="Times New Roman" w:cs="Times New Roman"/>
          <w:color w:val="000000" w:themeColor="text1"/>
          <w:sz w:val="24"/>
          <w:szCs w:val="24"/>
        </w:rPr>
        <w:t>be</w:t>
      </w:r>
      <w:r w:rsidR="004F5226">
        <w:rPr>
          <w:rFonts w:ascii="Times New Roman" w:hAnsi="Times New Roman" w:cs="Times New Roman"/>
          <w:color w:val="000000" w:themeColor="text1"/>
          <w:sz w:val="24"/>
          <w:szCs w:val="24"/>
        </w:rPr>
        <w:t xml:space="preserve"> able </w:t>
      </w:r>
      <w:r w:rsidR="00C10CC3">
        <w:rPr>
          <w:rFonts w:ascii="Times New Roman" w:hAnsi="Times New Roman" w:cs="Times New Roman"/>
          <w:color w:val="000000" w:themeColor="text1"/>
          <w:sz w:val="24"/>
          <w:szCs w:val="24"/>
        </w:rPr>
        <w:t>to</w:t>
      </w:r>
      <w:r w:rsidR="00C10CC3" w:rsidRPr="00A228C1">
        <w:rPr>
          <w:rFonts w:ascii="Times New Roman" w:hAnsi="Times New Roman" w:cs="Times New Roman"/>
          <w:color w:val="000000" w:themeColor="text1"/>
          <w:sz w:val="24"/>
          <w:szCs w:val="24"/>
        </w:rPr>
        <w:t xml:space="preserve"> address</w:t>
      </w:r>
      <w:r w:rsidRPr="00A228C1">
        <w:rPr>
          <w:rFonts w:ascii="Times New Roman" w:hAnsi="Times New Roman" w:cs="Times New Roman"/>
          <w:color w:val="000000" w:themeColor="text1"/>
          <w:sz w:val="24"/>
          <w:szCs w:val="24"/>
        </w:rPr>
        <w:t xml:space="preserve"> the study’s objectives and to empirically support or refute information gathered throughout the literature review process. </w:t>
      </w:r>
    </w:p>
    <w:p w14:paraId="3621FE7B" w14:textId="512C9784" w:rsidR="00236F05" w:rsidRPr="00A228C1" w:rsidRDefault="00424123" w:rsidP="00DC08B8">
      <w:pPr>
        <w:autoSpaceDE w:val="0"/>
        <w:autoSpaceDN w:val="0"/>
        <w:adjustRightInd w:val="0"/>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Written records, including public and unpublished documents, as well as other reference materials, were all used as secondary data. All secondary materials were used in order to demonstrate that policy dimensions have an influence on urban environmental governance and food security the study area and the documents were accordingly acknowledged. These two sources were combined because, according to Neuman (2012), human-environment research necessitates a multidimensional approach in order to link individual dispositions to environmental concerns. </w:t>
      </w:r>
    </w:p>
    <w:p w14:paraId="21D187AD" w14:textId="77777777" w:rsidR="00236F05" w:rsidRPr="00A228C1" w:rsidRDefault="00236F05" w:rsidP="00DC08B8">
      <w:pPr>
        <w:spacing w:after="0" w:line="480" w:lineRule="auto"/>
        <w:jc w:val="both"/>
        <w:rPr>
          <w:rFonts w:ascii="Times New Roman" w:hAnsi="Times New Roman" w:cs="Times New Roman"/>
          <w:color w:val="000000" w:themeColor="text1"/>
          <w:sz w:val="24"/>
          <w:szCs w:val="24"/>
        </w:rPr>
      </w:pPr>
    </w:p>
    <w:p w14:paraId="334F4EE1" w14:textId="77777777" w:rsidR="00236F05" w:rsidRPr="00A228C1" w:rsidRDefault="00236F05" w:rsidP="00843771">
      <w:pPr>
        <w:pStyle w:val="Heading2"/>
        <w:rPr>
          <w:rFonts w:eastAsia="Calibri"/>
          <w:color w:val="000000" w:themeColor="text1"/>
        </w:rPr>
      </w:pPr>
      <w:bookmarkStart w:id="109" w:name="_Toc106002885"/>
      <w:bookmarkStart w:id="110" w:name="_Toc116476244"/>
      <w:r w:rsidRPr="00A228C1">
        <w:rPr>
          <w:rFonts w:eastAsia="Calibri"/>
          <w:color w:val="000000" w:themeColor="text1"/>
        </w:rPr>
        <w:lastRenderedPageBreak/>
        <w:t>3.4 Study population and sampling</w:t>
      </w:r>
      <w:bookmarkEnd w:id="109"/>
      <w:bookmarkEnd w:id="110"/>
      <w:r w:rsidRPr="00A228C1">
        <w:rPr>
          <w:rFonts w:eastAsia="Calibri"/>
          <w:color w:val="000000" w:themeColor="text1"/>
        </w:rPr>
        <w:t xml:space="preserve"> </w:t>
      </w:r>
    </w:p>
    <w:p w14:paraId="2B31DF46" w14:textId="6D737EAB" w:rsidR="00236F05" w:rsidRPr="00A228C1" w:rsidRDefault="00236F05" w:rsidP="00843771">
      <w:pPr>
        <w:pStyle w:val="Heading4"/>
        <w:rPr>
          <w:color w:val="000000" w:themeColor="text1"/>
        </w:rPr>
      </w:pPr>
      <w:r w:rsidRPr="00A228C1">
        <w:rPr>
          <w:color w:val="000000" w:themeColor="text1"/>
        </w:rPr>
        <w:t>3.3.4.1 Target population</w:t>
      </w:r>
    </w:p>
    <w:p w14:paraId="51099C56" w14:textId="24A3531D"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The target population of this inquiry were in two distinct categorizations. They comprised of the traders and heads of household in the various study communities and officials of the various institutions serving as key informants (MDA, LUSPA, and Wa Municipal Assembly). Traders and heads of household were included as primary respondents because they helped in determining level of food security. </w:t>
      </w:r>
    </w:p>
    <w:p w14:paraId="78BF767E" w14:textId="36609200"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The other participants </w:t>
      </w:r>
      <w:r w:rsidR="000E4CD4">
        <w:rPr>
          <w:rFonts w:ascii="Times New Roman" w:hAnsi="Times New Roman" w:cs="Times New Roman"/>
          <w:color w:val="000000" w:themeColor="text1"/>
          <w:sz w:val="24"/>
          <w:szCs w:val="24"/>
        </w:rPr>
        <w:t>comprise of</w:t>
      </w:r>
      <w:r w:rsidRPr="00A228C1">
        <w:rPr>
          <w:rFonts w:ascii="Times New Roman" w:hAnsi="Times New Roman" w:cs="Times New Roman"/>
          <w:color w:val="000000" w:themeColor="text1"/>
          <w:sz w:val="24"/>
          <w:szCs w:val="24"/>
        </w:rPr>
        <w:t xml:space="preserve"> the officials of the various institutions that play vital roles in urban environmental governance and food security (MDA, LUSPA, and Wa Municipal Assembly) serving as technocrats, whose tangible and intangible opinions affect the formulation and implementation of policies regarding the governance of the urban environment and its assurance to food security.</w:t>
      </w:r>
    </w:p>
    <w:p w14:paraId="5923C91D" w14:textId="77777777" w:rsidR="006240A9" w:rsidRPr="00A228C1" w:rsidRDefault="006240A9" w:rsidP="00DC08B8">
      <w:pPr>
        <w:spacing w:after="0" w:line="480" w:lineRule="auto"/>
        <w:rPr>
          <w:color w:val="000000" w:themeColor="text1"/>
        </w:rPr>
      </w:pPr>
    </w:p>
    <w:p w14:paraId="6431A526" w14:textId="28BF9780" w:rsidR="00424123" w:rsidRPr="00A228C1" w:rsidRDefault="00424123" w:rsidP="00843771">
      <w:pPr>
        <w:pStyle w:val="Heading4"/>
        <w:rPr>
          <w:color w:val="000000" w:themeColor="text1"/>
        </w:rPr>
      </w:pPr>
      <w:bookmarkStart w:id="111" w:name="_Toc106002886"/>
      <w:r w:rsidRPr="00A228C1">
        <w:rPr>
          <w:color w:val="000000" w:themeColor="text1"/>
        </w:rPr>
        <w:t>3.3.4.2 Sample size determination</w:t>
      </w:r>
      <w:bookmarkEnd w:id="111"/>
    </w:p>
    <w:p w14:paraId="6DBD8CC8" w14:textId="315CDA2D"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Traders of food staples were selected with the use of accidental sampling (non- probability approach) which was targeted in order to get a cross-section of traders involved in the sales of tubers (yam), cereals (maize, rice, sorghum, millet</w:t>
      </w:r>
      <w:r w:rsidR="000E4CD4">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etc.)</w:t>
      </w:r>
      <w:r w:rsidR="000E4CD4">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vegetables. Sample size of these traders were not predetermined but was derived after a point of saturation was met on the number of respondents interviewed. That is, the field determines the level of proportionality and how data was collected. In the same vein, 157 respondents (household heads) were selected from 1580 number of households.  This was because of the time and resource constraints. Survey was conducted on both male and female participants within the ages of 18years and above. More so, out of the 157, proportional representation was assigned to individual </w:t>
      </w:r>
      <w:r w:rsidRPr="00A228C1">
        <w:rPr>
          <w:rFonts w:ascii="Times New Roman" w:hAnsi="Times New Roman" w:cs="Times New Roman"/>
          <w:color w:val="000000" w:themeColor="text1"/>
          <w:sz w:val="24"/>
          <w:szCs w:val="24"/>
        </w:rPr>
        <w:lastRenderedPageBreak/>
        <w:t xml:space="preserve">communities where evidence is backed by pragmatism. This can be seen in the </w:t>
      </w:r>
      <w:r w:rsidR="00122BAF" w:rsidRPr="00A228C1">
        <w:rPr>
          <w:rFonts w:ascii="Times New Roman" w:hAnsi="Times New Roman" w:cs="Times New Roman"/>
          <w:color w:val="000000" w:themeColor="text1"/>
          <w:sz w:val="24"/>
          <w:szCs w:val="24"/>
        </w:rPr>
        <w:t xml:space="preserve">Table </w:t>
      </w:r>
      <w:r w:rsidR="00122BAF">
        <w:rPr>
          <w:rFonts w:ascii="Times New Roman" w:hAnsi="Times New Roman" w:cs="Times New Roman"/>
          <w:color w:val="000000" w:themeColor="text1"/>
          <w:sz w:val="24"/>
          <w:szCs w:val="24"/>
        </w:rPr>
        <w:t>3</w:t>
      </w:r>
      <w:r w:rsidRPr="00A228C1">
        <w:rPr>
          <w:rFonts w:ascii="Times New Roman" w:hAnsi="Times New Roman" w:cs="Times New Roman"/>
          <w:color w:val="000000" w:themeColor="text1"/>
          <w:sz w:val="24"/>
          <w:szCs w:val="24"/>
        </w:rPr>
        <w:t>.</w:t>
      </w:r>
      <w:r w:rsidR="00460E9B">
        <w:rPr>
          <w:rFonts w:ascii="Times New Roman" w:hAnsi="Times New Roman" w:cs="Times New Roman"/>
          <w:color w:val="000000" w:themeColor="text1"/>
          <w:sz w:val="24"/>
          <w:szCs w:val="24"/>
        </w:rPr>
        <w:t>1</w:t>
      </w:r>
    </w:p>
    <w:p w14:paraId="1BCEC1E7" w14:textId="09D7ADF9" w:rsidR="00424123" w:rsidRPr="00A228C1" w:rsidRDefault="00424123" w:rsidP="00843771">
      <w:pPr>
        <w:pStyle w:val="LOT"/>
        <w:rPr>
          <w:color w:val="000000" w:themeColor="text1"/>
        </w:rPr>
      </w:pPr>
      <w:bookmarkStart w:id="112" w:name="_Toc116475498"/>
      <w:r w:rsidRPr="00A228C1">
        <w:rPr>
          <w:color w:val="000000" w:themeColor="text1"/>
        </w:rPr>
        <w:t>Table 3.1 Population Sample</w:t>
      </w:r>
      <w:bookmarkEnd w:id="112"/>
    </w:p>
    <w:tbl>
      <w:tblPr>
        <w:tblStyle w:val="PlainTable2"/>
        <w:tblW w:w="0" w:type="auto"/>
        <w:tblLook w:val="04A0" w:firstRow="1" w:lastRow="0" w:firstColumn="1" w:lastColumn="0" w:noHBand="0" w:noVBand="1"/>
      </w:tblPr>
      <w:tblGrid>
        <w:gridCol w:w="1510"/>
        <w:gridCol w:w="1300"/>
        <w:gridCol w:w="910"/>
        <w:gridCol w:w="1044"/>
        <w:gridCol w:w="952"/>
        <w:gridCol w:w="1252"/>
        <w:gridCol w:w="1338"/>
      </w:tblGrid>
      <w:tr w:rsidR="00A228C1" w:rsidRPr="00A228C1" w14:paraId="77986000" w14:textId="77777777" w:rsidTr="00F547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90709CC" w14:textId="77777777" w:rsidR="00A451CC" w:rsidRPr="00A451CC" w:rsidRDefault="00A451CC" w:rsidP="00DC08B8">
            <w:pPr>
              <w:spacing w:line="480" w:lineRule="auto"/>
              <w:jc w:val="both"/>
              <w:rPr>
                <w:rFonts w:ascii="Times New Roman" w:hAnsi="Times New Roman" w:cs="Times New Roman"/>
                <w:b w:val="0"/>
                <w:bCs w:val="0"/>
                <w:color w:val="000000" w:themeColor="text1"/>
                <w:sz w:val="24"/>
                <w:szCs w:val="24"/>
              </w:rPr>
            </w:pPr>
            <w:r w:rsidRPr="00A451CC">
              <w:rPr>
                <w:rFonts w:ascii="Times New Roman" w:hAnsi="Times New Roman" w:cs="Times New Roman"/>
                <w:b w:val="0"/>
                <w:bCs w:val="0"/>
                <w:color w:val="000000" w:themeColor="text1"/>
                <w:sz w:val="24"/>
                <w:szCs w:val="24"/>
              </w:rPr>
              <w:t>Communities</w:t>
            </w:r>
          </w:p>
        </w:tc>
        <w:tc>
          <w:tcPr>
            <w:tcW w:w="0" w:type="auto"/>
          </w:tcPr>
          <w:p w14:paraId="2E0FA171" w14:textId="77777777" w:rsidR="00A451CC" w:rsidRPr="00A451CC" w:rsidRDefault="00A451CC" w:rsidP="00DC08B8">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000000" w:themeColor="text1"/>
                <w:sz w:val="24"/>
                <w:szCs w:val="24"/>
              </w:rPr>
            </w:pPr>
            <w:r w:rsidRPr="00A451CC">
              <w:rPr>
                <w:rFonts w:ascii="Times New Roman" w:hAnsi="Times New Roman" w:cs="Times New Roman"/>
                <w:b w:val="0"/>
                <w:bCs w:val="0"/>
                <w:color w:val="000000" w:themeColor="text1"/>
                <w:sz w:val="24"/>
                <w:szCs w:val="24"/>
              </w:rPr>
              <w:t>Projected 2020 population</w:t>
            </w:r>
          </w:p>
        </w:tc>
        <w:tc>
          <w:tcPr>
            <w:tcW w:w="0" w:type="auto"/>
          </w:tcPr>
          <w:p w14:paraId="28B126B9" w14:textId="77777777" w:rsidR="00A451CC" w:rsidRPr="00A451CC" w:rsidRDefault="00A451CC" w:rsidP="00DC08B8">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000000" w:themeColor="text1"/>
                <w:sz w:val="24"/>
                <w:szCs w:val="24"/>
              </w:rPr>
            </w:pPr>
            <w:r w:rsidRPr="00A451CC">
              <w:rPr>
                <w:rFonts w:ascii="Times New Roman" w:hAnsi="Times New Roman" w:cs="Times New Roman"/>
                <w:b w:val="0"/>
                <w:bCs w:val="0"/>
                <w:color w:val="000000" w:themeColor="text1"/>
                <w:sz w:val="24"/>
                <w:szCs w:val="24"/>
              </w:rPr>
              <w:t>Males 18yrs+</w:t>
            </w:r>
          </w:p>
        </w:tc>
        <w:tc>
          <w:tcPr>
            <w:tcW w:w="0" w:type="auto"/>
          </w:tcPr>
          <w:p w14:paraId="2F27434D" w14:textId="77777777" w:rsidR="00A451CC" w:rsidRPr="00A451CC" w:rsidRDefault="00A451CC" w:rsidP="00DC08B8">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000000" w:themeColor="text1"/>
                <w:sz w:val="24"/>
                <w:szCs w:val="24"/>
              </w:rPr>
            </w:pPr>
            <w:r w:rsidRPr="00A451CC">
              <w:rPr>
                <w:rFonts w:ascii="Times New Roman" w:hAnsi="Times New Roman" w:cs="Times New Roman"/>
                <w:b w:val="0"/>
                <w:bCs w:val="0"/>
                <w:color w:val="000000" w:themeColor="text1"/>
                <w:sz w:val="24"/>
                <w:szCs w:val="24"/>
              </w:rPr>
              <w:t>Females 18yrs+</w:t>
            </w:r>
          </w:p>
        </w:tc>
        <w:tc>
          <w:tcPr>
            <w:tcW w:w="0" w:type="auto"/>
          </w:tcPr>
          <w:p w14:paraId="104DAE60" w14:textId="77777777" w:rsidR="00A451CC" w:rsidRPr="00A451CC" w:rsidRDefault="00A451CC" w:rsidP="00DC08B8">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000000" w:themeColor="text1"/>
                <w:sz w:val="24"/>
                <w:szCs w:val="24"/>
              </w:rPr>
            </w:pPr>
            <w:r w:rsidRPr="00A451CC">
              <w:rPr>
                <w:rFonts w:ascii="Times New Roman" w:hAnsi="Times New Roman" w:cs="Times New Roman"/>
                <w:b w:val="0"/>
                <w:bCs w:val="0"/>
                <w:color w:val="000000" w:themeColor="text1"/>
                <w:sz w:val="24"/>
                <w:szCs w:val="24"/>
              </w:rPr>
              <w:t>Sample size</w:t>
            </w:r>
          </w:p>
        </w:tc>
        <w:tc>
          <w:tcPr>
            <w:tcW w:w="0" w:type="auto"/>
          </w:tcPr>
          <w:p w14:paraId="0F2764B5" w14:textId="77777777" w:rsidR="00A451CC" w:rsidRPr="00A451CC" w:rsidRDefault="00A451CC" w:rsidP="00DC08B8">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000000" w:themeColor="text1"/>
                <w:sz w:val="24"/>
                <w:szCs w:val="24"/>
              </w:rPr>
            </w:pPr>
            <w:r w:rsidRPr="00A451CC">
              <w:rPr>
                <w:rFonts w:ascii="Times New Roman" w:hAnsi="Times New Roman" w:cs="Times New Roman"/>
                <w:b w:val="0"/>
                <w:bCs w:val="0"/>
                <w:color w:val="000000" w:themeColor="text1"/>
                <w:sz w:val="24"/>
                <w:szCs w:val="24"/>
              </w:rPr>
              <w:t xml:space="preserve">Average household size </w:t>
            </w:r>
          </w:p>
        </w:tc>
        <w:tc>
          <w:tcPr>
            <w:tcW w:w="0" w:type="auto"/>
          </w:tcPr>
          <w:p w14:paraId="754F2055" w14:textId="77777777" w:rsidR="00A451CC" w:rsidRPr="00A451CC" w:rsidRDefault="00A451CC" w:rsidP="00DC08B8">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000000" w:themeColor="text1"/>
                <w:sz w:val="24"/>
                <w:szCs w:val="24"/>
              </w:rPr>
            </w:pPr>
            <w:r w:rsidRPr="00A451CC">
              <w:rPr>
                <w:rFonts w:ascii="Times New Roman" w:hAnsi="Times New Roman" w:cs="Times New Roman"/>
                <w:b w:val="0"/>
                <w:bCs w:val="0"/>
                <w:color w:val="000000" w:themeColor="text1"/>
                <w:sz w:val="24"/>
                <w:szCs w:val="24"/>
              </w:rPr>
              <w:t>Number of households</w:t>
            </w:r>
          </w:p>
        </w:tc>
      </w:tr>
      <w:tr w:rsidR="00A228C1" w:rsidRPr="00A228C1" w14:paraId="620F22BF"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FFFFFF" w:themeColor="background1"/>
            </w:tcBorders>
          </w:tcPr>
          <w:p w14:paraId="2BA7DB69" w14:textId="77777777" w:rsidR="00A451CC" w:rsidRPr="00A451CC" w:rsidRDefault="00A451CC" w:rsidP="00DC08B8">
            <w:pPr>
              <w:spacing w:line="480" w:lineRule="auto"/>
              <w:jc w:val="both"/>
              <w:rPr>
                <w:rFonts w:ascii="Times New Roman" w:hAnsi="Times New Roman" w:cs="Times New Roman"/>
                <w:b w:val="0"/>
                <w:bCs w:val="0"/>
                <w:color w:val="000000" w:themeColor="text1"/>
                <w:sz w:val="24"/>
                <w:szCs w:val="24"/>
              </w:rPr>
            </w:pPr>
            <w:r w:rsidRPr="00A451CC">
              <w:rPr>
                <w:rFonts w:ascii="Times New Roman" w:hAnsi="Times New Roman" w:cs="Times New Roman"/>
                <w:b w:val="0"/>
                <w:bCs w:val="0"/>
                <w:color w:val="000000" w:themeColor="text1"/>
                <w:sz w:val="24"/>
                <w:szCs w:val="24"/>
              </w:rPr>
              <w:t>1.Kpongu</w:t>
            </w:r>
          </w:p>
        </w:tc>
        <w:tc>
          <w:tcPr>
            <w:tcW w:w="0" w:type="auto"/>
            <w:tcBorders>
              <w:bottom w:val="single" w:sz="4" w:space="0" w:color="FFFFFF" w:themeColor="background1"/>
            </w:tcBorders>
          </w:tcPr>
          <w:p w14:paraId="619904EA" w14:textId="77777777" w:rsidR="00A451CC" w:rsidRPr="00A451CC" w:rsidRDefault="00A451CC" w:rsidP="00DC08B8">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3245</w:t>
            </w:r>
          </w:p>
        </w:tc>
        <w:tc>
          <w:tcPr>
            <w:tcW w:w="0" w:type="auto"/>
            <w:tcBorders>
              <w:bottom w:val="single" w:sz="4" w:space="0" w:color="FFFFFF" w:themeColor="background1"/>
            </w:tcBorders>
          </w:tcPr>
          <w:p w14:paraId="465E6092" w14:textId="77777777" w:rsidR="00A451CC" w:rsidRPr="00A451CC" w:rsidRDefault="00A451CC" w:rsidP="00DC08B8">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913</w:t>
            </w:r>
          </w:p>
        </w:tc>
        <w:tc>
          <w:tcPr>
            <w:tcW w:w="0" w:type="auto"/>
            <w:tcBorders>
              <w:bottom w:val="single" w:sz="4" w:space="0" w:color="FFFFFF" w:themeColor="background1"/>
            </w:tcBorders>
          </w:tcPr>
          <w:p w14:paraId="2DAB9988" w14:textId="77777777" w:rsidR="00A451CC" w:rsidRPr="00A451CC" w:rsidRDefault="00A451CC" w:rsidP="00DC08B8">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981</w:t>
            </w:r>
          </w:p>
        </w:tc>
        <w:tc>
          <w:tcPr>
            <w:tcW w:w="0" w:type="auto"/>
            <w:tcBorders>
              <w:bottom w:val="single" w:sz="4" w:space="0" w:color="FFFFFF" w:themeColor="background1"/>
            </w:tcBorders>
          </w:tcPr>
          <w:p w14:paraId="2B2DBDBD" w14:textId="77777777" w:rsidR="00A451CC" w:rsidRPr="00A451CC" w:rsidRDefault="00A451CC" w:rsidP="00DC08B8">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46</w:t>
            </w:r>
          </w:p>
        </w:tc>
        <w:tc>
          <w:tcPr>
            <w:tcW w:w="0" w:type="auto"/>
            <w:tcBorders>
              <w:bottom w:val="single" w:sz="4" w:space="0" w:color="FFFFFF" w:themeColor="background1"/>
            </w:tcBorders>
          </w:tcPr>
          <w:p w14:paraId="14D4D281" w14:textId="77777777" w:rsidR="00A451CC" w:rsidRPr="00A451CC" w:rsidRDefault="00A451CC" w:rsidP="00DC08B8">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7</w:t>
            </w:r>
          </w:p>
        </w:tc>
        <w:tc>
          <w:tcPr>
            <w:tcW w:w="0" w:type="auto"/>
            <w:tcBorders>
              <w:bottom w:val="single" w:sz="4" w:space="0" w:color="FFFFFF" w:themeColor="background1"/>
            </w:tcBorders>
          </w:tcPr>
          <w:p w14:paraId="439C6658" w14:textId="77777777" w:rsidR="00A451CC" w:rsidRPr="00A451CC" w:rsidRDefault="00A451CC" w:rsidP="00DC08B8">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463</w:t>
            </w:r>
          </w:p>
        </w:tc>
      </w:tr>
      <w:tr w:rsidR="00A228C1" w:rsidRPr="00A451CC" w14:paraId="5AF7B6FF" w14:textId="77777777" w:rsidTr="00F54772">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bottom w:val="single" w:sz="4" w:space="0" w:color="FFFFFF" w:themeColor="background1"/>
            </w:tcBorders>
          </w:tcPr>
          <w:p w14:paraId="79B4DEFC" w14:textId="77777777" w:rsidR="00A451CC" w:rsidRPr="00A451CC" w:rsidRDefault="00A451CC" w:rsidP="00DC08B8">
            <w:pPr>
              <w:spacing w:line="480" w:lineRule="auto"/>
              <w:jc w:val="both"/>
              <w:rPr>
                <w:rFonts w:ascii="Times New Roman" w:hAnsi="Times New Roman" w:cs="Times New Roman"/>
                <w:b w:val="0"/>
                <w:bCs w:val="0"/>
                <w:color w:val="000000" w:themeColor="text1"/>
                <w:sz w:val="24"/>
                <w:szCs w:val="24"/>
              </w:rPr>
            </w:pPr>
            <w:r w:rsidRPr="00A451CC">
              <w:rPr>
                <w:rFonts w:ascii="Times New Roman" w:hAnsi="Times New Roman" w:cs="Times New Roman"/>
                <w:b w:val="0"/>
                <w:bCs w:val="0"/>
                <w:color w:val="000000" w:themeColor="text1"/>
                <w:sz w:val="24"/>
                <w:szCs w:val="24"/>
              </w:rPr>
              <w:t>2.Kperisi</w:t>
            </w:r>
          </w:p>
        </w:tc>
        <w:tc>
          <w:tcPr>
            <w:tcW w:w="0" w:type="auto"/>
            <w:tcBorders>
              <w:top w:val="single" w:sz="4" w:space="0" w:color="FFFFFF" w:themeColor="background1"/>
              <w:bottom w:val="single" w:sz="4" w:space="0" w:color="FFFFFF" w:themeColor="background1"/>
            </w:tcBorders>
          </w:tcPr>
          <w:p w14:paraId="2ADB7571" w14:textId="77777777" w:rsidR="00A451CC" w:rsidRPr="00A451CC" w:rsidRDefault="00A451CC" w:rsidP="00DC08B8">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1712</w:t>
            </w:r>
          </w:p>
        </w:tc>
        <w:tc>
          <w:tcPr>
            <w:tcW w:w="0" w:type="auto"/>
            <w:tcBorders>
              <w:top w:val="single" w:sz="4" w:space="0" w:color="FFFFFF" w:themeColor="background1"/>
              <w:bottom w:val="single" w:sz="4" w:space="0" w:color="FFFFFF" w:themeColor="background1"/>
            </w:tcBorders>
          </w:tcPr>
          <w:p w14:paraId="40352852" w14:textId="77777777" w:rsidR="00A451CC" w:rsidRPr="00A451CC" w:rsidRDefault="00A451CC" w:rsidP="00DC08B8">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475</w:t>
            </w:r>
          </w:p>
        </w:tc>
        <w:tc>
          <w:tcPr>
            <w:tcW w:w="0" w:type="auto"/>
            <w:tcBorders>
              <w:top w:val="single" w:sz="4" w:space="0" w:color="FFFFFF" w:themeColor="background1"/>
              <w:bottom w:val="single" w:sz="4" w:space="0" w:color="FFFFFF" w:themeColor="background1"/>
            </w:tcBorders>
          </w:tcPr>
          <w:p w14:paraId="5258BB70" w14:textId="77777777" w:rsidR="00A451CC" w:rsidRPr="00A451CC" w:rsidRDefault="00A451CC" w:rsidP="00DC08B8">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525</w:t>
            </w:r>
          </w:p>
        </w:tc>
        <w:tc>
          <w:tcPr>
            <w:tcW w:w="0" w:type="auto"/>
            <w:tcBorders>
              <w:top w:val="single" w:sz="4" w:space="0" w:color="FFFFFF" w:themeColor="background1"/>
              <w:bottom w:val="single" w:sz="4" w:space="0" w:color="FFFFFF" w:themeColor="background1"/>
            </w:tcBorders>
          </w:tcPr>
          <w:p w14:paraId="311B95E0" w14:textId="77777777" w:rsidR="00A451CC" w:rsidRPr="00A451CC" w:rsidRDefault="00A451CC" w:rsidP="00DC08B8">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23</w:t>
            </w:r>
          </w:p>
        </w:tc>
        <w:tc>
          <w:tcPr>
            <w:tcW w:w="0" w:type="auto"/>
            <w:tcBorders>
              <w:top w:val="single" w:sz="4" w:space="0" w:color="FFFFFF" w:themeColor="background1"/>
              <w:bottom w:val="single" w:sz="4" w:space="0" w:color="FFFFFF" w:themeColor="background1"/>
            </w:tcBorders>
          </w:tcPr>
          <w:p w14:paraId="0A517238" w14:textId="77777777" w:rsidR="00A451CC" w:rsidRPr="00A451CC" w:rsidRDefault="00A451CC" w:rsidP="00DC08B8">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7.3</w:t>
            </w:r>
          </w:p>
        </w:tc>
        <w:tc>
          <w:tcPr>
            <w:tcW w:w="0" w:type="auto"/>
            <w:tcBorders>
              <w:top w:val="single" w:sz="4" w:space="0" w:color="FFFFFF" w:themeColor="background1"/>
              <w:bottom w:val="single" w:sz="4" w:space="0" w:color="FFFFFF" w:themeColor="background1"/>
            </w:tcBorders>
          </w:tcPr>
          <w:p w14:paraId="71977887" w14:textId="77777777" w:rsidR="00A451CC" w:rsidRPr="00A451CC" w:rsidRDefault="00A451CC" w:rsidP="00DC08B8">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234</w:t>
            </w:r>
          </w:p>
        </w:tc>
      </w:tr>
      <w:tr w:rsidR="00A228C1" w:rsidRPr="00A451CC" w14:paraId="16283CED"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bottom w:val="single" w:sz="4" w:space="0" w:color="FFFFFF" w:themeColor="background1"/>
            </w:tcBorders>
          </w:tcPr>
          <w:p w14:paraId="6C343A76" w14:textId="77777777" w:rsidR="00A451CC" w:rsidRPr="00A451CC" w:rsidRDefault="00A451CC" w:rsidP="00DC08B8">
            <w:pPr>
              <w:spacing w:line="480" w:lineRule="auto"/>
              <w:jc w:val="both"/>
              <w:rPr>
                <w:rFonts w:ascii="Times New Roman" w:hAnsi="Times New Roman" w:cs="Times New Roman"/>
                <w:b w:val="0"/>
                <w:bCs w:val="0"/>
                <w:color w:val="000000" w:themeColor="text1"/>
                <w:sz w:val="24"/>
                <w:szCs w:val="24"/>
              </w:rPr>
            </w:pPr>
            <w:r w:rsidRPr="00A451CC">
              <w:rPr>
                <w:rFonts w:ascii="Times New Roman" w:hAnsi="Times New Roman" w:cs="Times New Roman"/>
                <w:b w:val="0"/>
                <w:bCs w:val="0"/>
                <w:color w:val="000000" w:themeColor="text1"/>
                <w:sz w:val="24"/>
                <w:szCs w:val="24"/>
              </w:rPr>
              <w:t>3.Piisi</w:t>
            </w:r>
          </w:p>
        </w:tc>
        <w:tc>
          <w:tcPr>
            <w:tcW w:w="0" w:type="auto"/>
            <w:tcBorders>
              <w:top w:val="single" w:sz="4" w:space="0" w:color="FFFFFF" w:themeColor="background1"/>
              <w:bottom w:val="single" w:sz="4" w:space="0" w:color="FFFFFF" w:themeColor="background1"/>
            </w:tcBorders>
          </w:tcPr>
          <w:p w14:paraId="2AB3BB4D" w14:textId="77777777" w:rsidR="00A451CC" w:rsidRPr="00A451CC" w:rsidRDefault="00A451CC" w:rsidP="00DC08B8">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818</w:t>
            </w:r>
          </w:p>
        </w:tc>
        <w:tc>
          <w:tcPr>
            <w:tcW w:w="0" w:type="auto"/>
            <w:tcBorders>
              <w:top w:val="single" w:sz="4" w:space="0" w:color="FFFFFF" w:themeColor="background1"/>
              <w:bottom w:val="single" w:sz="4" w:space="0" w:color="FFFFFF" w:themeColor="background1"/>
            </w:tcBorders>
          </w:tcPr>
          <w:p w14:paraId="4C254B52" w14:textId="77777777" w:rsidR="00A451CC" w:rsidRPr="00A451CC" w:rsidRDefault="00A451CC" w:rsidP="00DC08B8">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212</w:t>
            </w:r>
          </w:p>
        </w:tc>
        <w:tc>
          <w:tcPr>
            <w:tcW w:w="0" w:type="auto"/>
            <w:tcBorders>
              <w:top w:val="single" w:sz="4" w:space="0" w:color="FFFFFF" w:themeColor="background1"/>
              <w:bottom w:val="single" w:sz="4" w:space="0" w:color="FFFFFF" w:themeColor="background1"/>
            </w:tcBorders>
          </w:tcPr>
          <w:p w14:paraId="4DC7542B" w14:textId="77777777" w:rsidR="00A451CC" w:rsidRPr="00A451CC" w:rsidRDefault="00A451CC" w:rsidP="00DC08B8">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266</w:t>
            </w:r>
          </w:p>
        </w:tc>
        <w:tc>
          <w:tcPr>
            <w:tcW w:w="0" w:type="auto"/>
            <w:tcBorders>
              <w:top w:val="single" w:sz="4" w:space="0" w:color="FFFFFF" w:themeColor="background1"/>
              <w:bottom w:val="single" w:sz="4" w:space="0" w:color="FFFFFF" w:themeColor="background1"/>
            </w:tcBorders>
          </w:tcPr>
          <w:p w14:paraId="72F4C51E" w14:textId="77777777" w:rsidR="00A451CC" w:rsidRPr="00A451CC" w:rsidRDefault="00A451CC" w:rsidP="00DC08B8">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10</w:t>
            </w:r>
          </w:p>
        </w:tc>
        <w:tc>
          <w:tcPr>
            <w:tcW w:w="0" w:type="auto"/>
            <w:tcBorders>
              <w:top w:val="single" w:sz="4" w:space="0" w:color="FFFFFF" w:themeColor="background1"/>
              <w:bottom w:val="single" w:sz="4" w:space="0" w:color="FFFFFF" w:themeColor="background1"/>
            </w:tcBorders>
          </w:tcPr>
          <w:p w14:paraId="333B0563" w14:textId="77777777" w:rsidR="00A451CC" w:rsidRPr="00A451CC" w:rsidRDefault="00A451CC" w:rsidP="00DC08B8">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8</w:t>
            </w:r>
          </w:p>
        </w:tc>
        <w:tc>
          <w:tcPr>
            <w:tcW w:w="0" w:type="auto"/>
            <w:tcBorders>
              <w:top w:val="single" w:sz="4" w:space="0" w:color="FFFFFF" w:themeColor="background1"/>
              <w:bottom w:val="single" w:sz="4" w:space="0" w:color="FFFFFF" w:themeColor="background1"/>
            </w:tcBorders>
          </w:tcPr>
          <w:p w14:paraId="7A4A799C" w14:textId="77777777" w:rsidR="00A451CC" w:rsidRPr="00A451CC" w:rsidRDefault="00A451CC" w:rsidP="00DC08B8">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102</w:t>
            </w:r>
          </w:p>
        </w:tc>
      </w:tr>
      <w:tr w:rsidR="00A228C1" w:rsidRPr="00A228C1" w14:paraId="46063578" w14:textId="77777777" w:rsidTr="00F54772">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tcBorders>
          </w:tcPr>
          <w:p w14:paraId="20B60F44" w14:textId="77777777" w:rsidR="00A451CC" w:rsidRPr="00A451CC" w:rsidRDefault="00A451CC" w:rsidP="00DC08B8">
            <w:pPr>
              <w:spacing w:line="480" w:lineRule="auto"/>
              <w:jc w:val="both"/>
              <w:rPr>
                <w:rFonts w:ascii="Times New Roman" w:hAnsi="Times New Roman" w:cs="Times New Roman"/>
                <w:b w:val="0"/>
                <w:bCs w:val="0"/>
                <w:color w:val="000000" w:themeColor="text1"/>
                <w:sz w:val="24"/>
                <w:szCs w:val="24"/>
              </w:rPr>
            </w:pPr>
            <w:r w:rsidRPr="00A451CC">
              <w:rPr>
                <w:rFonts w:ascii="Times New Roman" w:hAnsi="Times New Roman" w:cs="Times New Roman"/>
                <w:b w:val="0"/>
                <w:bCs w:val="0"/>
                <w:color w:val="000000" w:themeColor="text1"/>
                <w:sz w:val="24"/>
                <w:szCs w:val="24"/>
              </w:rPr>
              <w:t>4.Sombo</w:t>
            </w:r>
          </w:p>
        </w:tc>
        <w:tc>
          <w:tcPr>
            <w:tcW w:w="0" w:type="auto"/>
            <w:tcBorders>
              <w:top w:val="single" w:sz="4" w:space="0" w:color="FFFFFF" w:themeColor="background1"/>
            </w:tcBorders>
          </w:tcPr>
          <w:p w14:paraId="03745BE7" w14:textId="77777777" w:rsidR="00A451CC" w:rsidRPr="00A451CC" w:rsidRDefault="00A451CC" w:rsidP="00DC08B8">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4690</w:t>
            </w:r>
          </w:p>
        </w:tc>
        <w:tc>
          <w:tcPr>
            <w:tcW w:w="0" w:type="auto"/>
            <w:tcBorders>
              <w:top w:val="single" w:sz="4" w:space="0" w:color="FFFFFF" w:themeColor="background1"/>
            </w:tcBorders>
          </w:tcPr>
          <w:p w14:paraId="21F6693D" w14:textId="77777777" w:rsidR="00A451CC" w:rsidRPr="00A451CC" w:rsidRDefault="00A451CC" w:rsidP="00DC08B8">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1302</w:t>
            </w:r>
          </w:p>
        </w:tc>
        <w:tc>
          <w:tcPr>
            <w:tcW w:w="0" w:type="auto"/>
            <w:tcBorders>
              <w:top w:val="single" w:sz="4" w:space="0" w:color="FFFFFF" w:themeColor="background1"/>
            </w:tcBorders>
          </w:tcPr>
          <w:p w14:paraId="0530051B" w14:textId="77777777" w:rsidR="00A451CC" w:rsidRPr="00A451CC" w:rsidRDefault="00A451CC" w:rsidP="00DC08B8">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1436</w:t>
            </w:r>
          </w:p>
        </w:tc>
        <w:tc>
          <w:tcPr>
            <w:tcW w:w="0" w:type="auto"/>
            <w:tcBorders>
              <w:top w:val="single" w:sz="4" w:space="0" w:color="FFFFFF" w:themeColor="background1"/>
            </w:tcBorders>
          </w:tcPr>
          <w:p w14:paraId="1E409C46" w14:textId="77777777" w:rsidR="00A451CC" w:rsidRPr="00A451CC" w:rsidRDefault="00A451CC" w:rsidP="00DC08B8">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78</w:t>
            </w:r>
          </w:p>
        </w:tc>
        <w:tc>
          <w:tcPr>
            <w:tcW w:w="0" w:type="auto"/>
            <w:tcBorders>
              <w:top w:val="single" w:sz="4" w:space="0" w:color="FFFFFF" w:themeColor="background1"/>
            </w:tcBorders>
          </w:tcPr>
          <w:p w14:paraId="2FB7FD80" w14:textId="77777777" w:rsidR="00A451CC" w:rsidRPr="00A451CC" w:rsidRDefault="00A451CC" w:rsidP="00DC08B8">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6</w:t>
            </w:r>
          </w:p>
        </w:tc>
        <w:tc>
          <w:tcPr>
            <w:tcW w:w="0" w:type="auto"/>
            <w:tcBorders>
              <w:top w:val="single" w:sz="4" w:space="0" w:color="FFFFFF" w:themeColor="background1"/>
            </w:tcBorders>
          </w:tcPr>
          <w:p w14:paraId="4084E9B2" w14:textId="77777777" w:rsidR="00A451CC" w:rsidRPr="00A451CC" w:rsidRDefault="00A451CC" w:rsidP="00DC08B8">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781</w:t>
            </w:r>
          </w:p>
        </w:tc>
      </w:tr>
      <w:tr w:rsidR="00A228C1" w:rsidRPr="00A228C1" w14:paraId="2642EFA9"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773E1455" w14:textId="77777777" w:rsidR="00A451CC" w:rsidRPr="00A451CC" w:rsidRDefault="00A451CC" w:rsidP="00DC08B8">
            <w:pPr>
              <w:spacing w:line="480" w:lineRule="auto"/>
              <w:jc w:val="both"/>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Total</w:t>
            </w:r>
          </w:p>
        </w:tc>
        <w:tc>
          <w:tcPr>
            <w:tcW w:w="0" w:type="auto"/>
          </w:tcPr>
          <w:p w14:paraId="239EF59F" w14:textId="77777777" w:rsidR="00A451CC" w:rsidRPr="00A451CC" w:rsidRDefault="00A451CC" w:rsidP="00DC08B8">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10465</w:t>
            </w:r>
          </w:p>
        </w:tc>
        <w:tc>
          <w:tcPr>
            <w:tcW w:w="0" w:type="auto"/>
          </w:tcPr>
          <w:p w14:paraId="2441883D" w14:textId="77777777" w:rsidR="00A451CC" w:rsidRPr="00A451CC" w:rsidRDefault="00A451CC" w:rsidP="00DC08B8">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2902</w:t>
            </w:r>
          </w:p>
        </w:tc>
        <w:tc>
          <w:tcPr>
            <w:tcW w:w="0" w:type="auto"/>
          </w:tcPr>
          <w:p w14:paraId="01145DD6" w14:textId="77777777" w:rsidR="00A451CC" w:rsidRPr="00A451CC" w:rsidRDefault="00A451CC" w:rsidP="00DC08B8">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3208</w:t>
            </w:r>
          </w:p>
        </w:tc>
        <w:tc>
          <w:tcPr>
            <w:tcW w:w="0" w:type="auto"/>
          </w:tcPr>
          <w:p w14:paraId="05608DC6" w14:textId="77777777" w:rsidR="00A451CC" w:rsidRPr="00A451CC" w:rsidRDefault="00A451CC" w:rsidP="00DC08B8">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157</w:t>
            </w:r>
          </w:p>
        </w:tc>
        <w:tc>
          <w:tcPr>
            <w:tcW w:w="0" w:type="auto"/>
          </w:tcPr>
          <w:p w14:paraId="642B8CCA" w14:textId="77777777" w:rsidR="00A451CC" w:rsidRPr="00A451CC" w:rsidRDefault="00A451CC" w:rsidP="00DC08B8">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c>
          <w:tcPr>
            <w:tcW w:w="0" w:type="auto"/>
          </w:tcPr>
          <w:p w14:paraId="75C51EFE" w14:textId="77777777" w:rsidR="00A451CC" w:rsidRPr="00A451CC" w:rsidRDefault="00A451CC" w:rsidP="00DC08B8">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451CC">
              <w:rPr>
                <w:rFonts w:ascii="Times New Roman" w:hAnsi="Times New Roman" w:cs="Times New Roman"/>
                <w:color w:val="000000" w:themeColor="text1"/>
                <w:sz w:val="24"/>
                <w:szCs w:val="24"/>
              </w:rPr>
              <w:t>1580</w:t>
            </w:r>
          </w:p>
        </w:tc>
      </w:tr>
    </w:tbl>
    <w:p w14:paraId="482BF005" w14:textId="63B73CEE"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Source: Field Survey, 2022. </w:t>
      </w:r>
    </w:p>
    <w:p w14:paraId="57D8B68D" w14:textId="77777777" w:rsidR="00F01B7B" w:rsidRPr="00A228C1" w:rsidRDefault="00F01B7B" w:rsidP="00DC08B8">
      <w:pPr>
        <w:spacing w:after="0" w:line="480" w:lineRule="auto"/>
        <w:jc w:val="both"/>
        <w:rPr>
          <w:rFonts w:ascii="Times New Roman" w:hAnsi="Times New Roman" w:cs="Times New Roman"/>
          <w:color w:val="000000" w:themeColor="text1"/>
          <w:sz w:val="24"/>
          <w:szCs w:val="24"/>
        </w:rPr>
      </w:pPr>
    </w:p>
    <w:p w14:paraId="58A3BE57" w14:textId="75444EF9"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The projected 2020 population for each community was used in determining the number of households. This was derived by dividing each community’s population by its average household size to attain 1,580. Consequently, the sample size was determined with the help of the formular by (Yamane, 1967).</w:t>
      </w:r>
      <w:r w:rsidR="00296521" w:rsidRPr="00A228C1">
        <w:rPr>
          <w:rFonts w:ascii="Times New Roman" w:hAnsi="Times New Roman" w:cs="Times New Roman"/>
          <w:color w:val="000000" w:themeColor="text1"/>
          <w:sz w:val="24"/>
          <w:szCs w:val="24"/>
        </w:rPr>
        <w:t xml:space="preserve"> The formula is follows:</w:t>
      </w:r>
    </w:p>
    <w:p w14:paraId="1CC9F73C" w14:textId="77777777" w:rsidR="00424123" w:rsidRPr="00A228C1" w:rsidRDefault="00424123" w:rsidP="00DC08B8">
      <w:pPr>
        <w:spacing w:after="0" w:line="480" w:lineRule="auto"/>
        <w:rPr>
          <w:rFonts w:ascii="Times New Roman" w:eastAsiaTheme="minorEastAsia" w:hAnsi="Times New Roman" w:cs="Times New Roman"/>
          <w:iCs/>
          <w:color w:val="000000" w:themeColor="text1"/>
          <w:sz w:val="40"/>
          <w:szCs w:val="40"/>
        </w:rPr>
      </w:pPr>
      <w:r w:rsidRPr="00A228C1">
        <w:rPr>
          <w:rFonts w:ascii="Times New Roman" w:hAnsi="Times New Roman" w:cs="Times New Roman"/>
          <w:i/>
          <w:iCs/>
          <w:color w:val="000000" w:themeColor="text1"/>
          <w:sz w:val="40"/>
          <w:szCs w:val="40"/>
        </w:rPr>
        <w:t xml:space="preserve"> n</w:t>
      </w:r>
      <m:oMath>
        <m:r>
          <w:rPr>
            <w:rFonts w:ascii="Cambria Math" w:eastAsiaTheme="majorEastAsia" w:hAnsi="Cambria Math" w:cs="Times New Roman"/>
            <w:color w:val="000000" w:themeColor="text1"/>
            <w:sz w:val="40"/>
            <w:szCs w:val="40"/>
          </w:rPr>
          <m:t>=</m:t>
        </m:r>
        <m:f>
          <m:fPr>
            <m:ctrlPr>
              <w:rPr>
                <w:rFonts w:ascii="Cambria Math" w:eastAsiaTheme="majorEastAsia" w:hAnsi="Cambria Math" w:cs="Times New Roman"/>
                <w:i/>
                <w:color w:val="000000" w:themeColor="text1"/>
                <w:sz w:val="40"/>
                <w:szCs w:val="40"/>
              </w:rPr>
            </m:ctrlPr>
          </m:fPr>
          <m:num>
            <m:r>
              <m:rPr>
                <m:sty m:val="p"/>
              </m:rPr>
              <w:rPr>
                <w:rFonts w:ascii="Cambria Math" w:eastAsiaTheme="majorEastAsia" w:hAnsi="Cambria Math" w:cs="Times New Roman"/>
                <w:color w:val="000000" w:themeColor="text1"/>
                <w:sz w:val="40"/>
                <w:szCs w:val="40"/>
              </w:rPr>
              <m:t>N</m:t>
            </m:r>
          </m:num>
          <m:den>
            <m:sSup>
              <m:sSupPr>
                <m:ctrlPr>
                  <w:rPr>
                    <w:rFonts w:ascii="Cambria Math" w:eastAsiaTheme="majorEastAsia" w:hAnsi="Cambria Math" w:cs="Times New Roman"/>
                    <w:i/>
                    <w:color w:val="000000" w:themeColor="text1"/>
                    <w:sz w:val="40"/>
                    <w:szCs w:val="40"/>
                  </w:rPr>
                </m:ctrlPr>
              </m:sSupPr>
              <m:e>
                <m:r>
                  <w:rPr>
                    <w:rFonts w:ascii="Cambria Math" w:eastAsiaTheme="majorEastAsia" w:hAnsi="Cambria Math" w:cs="Times New Roman"/>
                    <w:color w:val="000000" w:themeColor="text1"/>
                    <w:sz w:val="40"/>
                    <w:szCs w:val="40"/>
                  </w:rPr>
                  <m:t>1+</m:t>
                </m:r>
                <m:r>
                  <m:rPr>
                    <m:sty m:val="p"/>
                  </m:rPr>
                  <w:rPr>
                    <w:rFonts w:ascii="Cambria Math" w:eastAsiaTheme="majorEastAsia" w:hAnsi="Cambria Math" w:cs="Times New Roman"/>
                    <w:color w:val="000000" w:themeColor="text1"/>
                    <w:sz w:val="40"/>
                    <w:szCs w:val="40"/>
                  </w:rPr>
                  <m:t>N(</m:t>
                </m:r>
                <m:r>
                  <w:rPr>
                    <w:rFonts w:ascii="Cambria Math" w:eastAsiaTheme="majorEastAsia" w:hAnsi="Cambria Math" w:cs="Times New Roman"/>
                    <w:color w:val="000000" w:themeColor="text1"/>
                    <w:sz w:val="40"/>
                    <w:szCs w:val="40"/>
                  </w:rPr>
                  <m:t>e)</m:t>
                </m:r>
              </m:e>
              <m:sup>
                <m:r>
                  <w:rPr>
                    <w:rFonts w:ascii="Cambria Math" w:eastAsiaTheme="majorEastAsia" w:hAnsi="Cambria Math" w:cs="Times New Roman"/>
                    <w:color w:val="000000" w:themeColor="text1"/>
                    <w:sz w:val="40"/>
                    <w:szCs w:val="40"/>
                  </w:rPr>
                  <m:t>2</m:t>
                </m:r>
              </m:sup>
            </m:sSup>
          </m:den>
        </m:f>
      </m:oMath>
      <w:r w:rsidRPr="00A228C1">
        <w:rPr>
          <w:rFonts w:ascii="Times New Roman" w:eastAsiaTheme="minorEastAsia" w:hAnsi="Times New Roman" w:cs="Times New Roman"/>
          <w:iCs/>
          <w:color w:val="000000" w:themeColor="text1"/>
          <w:sz w:val="40"/>
          <w:szCs w:val="40"/>
        </w:rPr>
        <w:t xml:space="preserve">:  </w:t>
      </w:r>
    </w:p>
    <w:p w14:paraId="0B1E744B" w14:textId="77777777" w:rsidR="00424123" w:rsidRPr="00A228C1" w:rsidRDefault="00424123" w:rsidP="00DC08B8">
      <w:pPr>
        <w:spacing w:after="0" w:line="480" w:lineRule="auto"/>
        <w:jc w:val="both"/>
        <w:rPr>
          <w:rFonts w:ascii="Times New Roman" w:eastAsiaTheme="minorEastAsia" w:hAnsi="Times New Roman" w:cs="Times New Roman"/>
          <w:iCs/>
          <w:color w:val="000000" w:themeColor="text1"/>
          <w:sz w:val="24"/>
          <w:szCs w:val="24"/>
        </w:rPr>
      </w:pPr>
      <w:r w:rsidRPr="00A228C1">
        <w:rPr>
          <w:rFonts w:ascii="Times New Roman" w:eastAsiaTheme="minorEastAsia" w:hAnsi="Times New Roman" w:cs="Times New Roman"/>
          <w:iCs/>
          <w:color w:val="000000" w:themeColor="text1"/>
          <w:sz w:val="24"/>
          <w:szCs w:val="24"/>
        </w:rPr>
        <w:t>where n is the sample size, N is the Target population,</w:t>
      </w:r>
      <w:r w:rsidRPr="00A228C1">
        <w:rPr>
          <w:rFonts w:ascii="Times New Roman" w:eastAsiaTheme="minorEastAsia" w:hAnsi="Times New Roman" w:cs="Times New Roman"/>
          <w:i/>
          <w:color w:val="000000" w:themeColor="text1"/>
          <w:sz w:val="24"/>
          <w:szCs w:val="24"/>
        </w:rPr>
        <w:t xml:space="preserve"> e </w:t>
      </w:r>
      <w:r w:rsidRPr="00A228C1">
        <w:rPr>
          <w:rFonts w:ascii="Times New Roman" w:eastAsiaTheme="minorEastAsia" w:hAnsi="Times New Roman" w:cs="Times New Roman"/>
          <w:iCs/>
          <w:color w:val="000000" w:themeColor="text1"/>
          <w:sz w:val="24"/>
          <w:szCs w:val="24"/>
        </w:rPr>
        <w:t xml:space="preserve">is the margin of error (.05) and 1 is a constant of which the result was then divided by the projected 2020 population for all 4 communities and multiplied by each individual population to attain the specific sample size.                                </w:t>
      </w:r>
    </w:p>
    <w:p w14:paraId="25A9FCF9" w14:textId="77777777" w:rsidR="00296521" w:rsidRPr="00A228C1" w:rsidRDefault="00296521" w:rsidP="00DC08B8">
      <w:pPr>
        <w:spacing w:after="0" w:line="480" w:lineRule="auto"/>
        <w:rPr>
          <w:color w:val="000000" w:themeColor="text1"/>
        </w:rPr>
      </w:pPr>
    </w:p>
    <w:p w14:paraId="2A601D44" w14:textId="003C1F63" w:rsidR="00424123" w:rsidRPr="00A228C1" w:rsidRDefault="00424123" w:rsidP="00843771">
      <w:pPr>
        <w:pStyle w:val="Heading4"/>
        <w:rPr>
          <w:color w:val="000000" w:themeColor="text1"/>
        </w:rPr>
      </w:pPr>
      <w:r w:rsidRPr="00A228C1">
        <w:rPr>
          <w:color w:val="000000" w:themeColor="text1"/>
        </w:rPr>
        <w:lastRenderedPageBreak/>
        <w:t xml:space="preserve">3.3.4.3 Sampling </w:t>
      </w:r>
      <w:r w:rsidR="00296521" w:rsidRPr="00A228C1">
        <w:rPr>
          <w:color w:val="000000" w:themeColor="text1"/>
        </w:rPr>
        <w:t>s</w:t>
      </w:r>
      <w:r w:rsidRPr="00A228C1">
        <w:rPr>
          <w:color w:val="000000" w:themeColor="text1"/>
        </w:rPr>
        <w:t>trategy</w:t>
      </w:r>
    </w:p>
    <w:p w14:paraId="3B5B55F1" w14:textId="77777777" w:rsidR="00296521"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The study communities (Kpongu, Kperisi, Piisi and Sombo) were selected with the use of simple random sampling. Specifically, this is a probabilistic strategy where each community within the Municipality has equal chance of being selected. That is, listing the names and assigning numbers on sheet of paper to all the communities in the Municipality, assembling all these sheets in a container and handpicking any of the sheets to attain the study communities. Further to this, systematic sampling with an interval of 5 was employed to select the houses for the administration of questionnaires to the heads of households. Traders of food staples were selected with the use of accidental sampling (non- probability approach) which was targeted in order to get a cross-section of traders involved in the sales of tubers (yam), cereals (maize, rice, sorghum, millet etc.) and vegetables. Sample size of these traders were not predetermined but was derived after a point of saturation was met on the number of respondents interviewed. </w:t>
      </w:r>
    </w:p>
    <w:p w14:paraId="444F8023" w14:textId="1D8CBDD5"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 </w:t>
      </w:r>
    </w:p>
    <w:p w14:paraId="38F38EAA" w14:textId="0EB47B42"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Additionally, the key informant participants (M</w:t>
      </w:r>
      <w:r w:rsidR="00F17E83" w:rsidRPr="00A228C1">
        <w:rPr>
          <w:rFonts w:ascii="Times New Roman" w:hAnsi="Times New Roman" w:cs="Times New Roman"/>
          <w:color w:val="000000" w:themeColor="text1"/>
          <w:sz w:val="24"/>
          <w:szCs w:val="24"/>
        </w:rPr>
        <w:t>DA</w:t>
      </w:r>
      <w:r w:rsidRPr="00A228C1">
        <w:rPr>
          <w:rFonts w:ascii="Times New Roman" w:hAnsi="Times New Roman" w:cs="Times New Roman"/>
          <w:color w:val="000000" w:themeColor="text1"/>
          <w:sz w:val="24"/>
          <w:szCs w:val="24"/>
        </w:rPr>
        <w:t xml:space="preserve">, LUSPA, and Wa Municipal Assembly) were designated with the help of purposive sampling selection based on the connection with these officials. </w:t>
      </w:r>
    </w:p>
    <w:p w14:paraId="72B4E253" w14:textId="17FD65CC" w:rsidR="00424123" w:rsidRPr="00A228C1" w:rsidRDefault="00424123" w:rsidP="00843771">
      <w:pPr>
        <w:pStyle w:val="Heading3"/>
        <w:rPr>
          <w:color w:val="000000" w:themeColor="text1"/>
        </w:rPr>
      </w:pPr>
      <w:bookmarkStart w:id="113" w:name="_Toc106002887"/>
      <w:bookmarkStart w:id="114" w:name="_Toc116476245"/>
      <w:r w:rsidRPr="00A228C1">
        <w:rPr>
          <w:color w:val="000000" w:themeColor="text1"/>
        </w:rPr>
        <w:t xml:space="preserve">3.3.5 Methods of </w:t>
      </w:r>
      <w:r w:rsidR="00296521" w:rsidRPr="00A228C1">
        <w:rPr>
          <w:color w:val="000000" w:themeColor="text1"/>
        </w:rPr>
        <w:t>data collection</w:t>
      </w:r>
      <w:bookmarkEnd w:id="113"/>
      <w:bookmarkEnd w:id="114"/>
    </w:p>
    <w:p w14:paraId="205B90CD" w14:textId="2AD82794" w:rsidR="00424123" w:rsidRPr="00A228C1" w:rsidRDefault="00424123" w:rsidP="00843771">
      <w:pPr>
        <w:pStyle w:val="Heading4"/>
        <w:rPr>
          <w:color w:val="000000" w:themeColor="text1"/>
        </w:rPr>
      </w:pPr>
      <w:r w:rsidRPr="00A228C1">
        <w:rPr>
          <w:color w:val="000000" w:themeColor="text1"/>
        </w:rPr>
        <w:t>3.3.5.1 Quantitative (</w:t>
      </w:r>
      <w:r w:rsidR="00296521" w:rsidRPr="00A228C1">
        <w:rPr>
          <w:color w:val="000000" w:themeColor="text1"/>
        </w:rPr>
        <w:t>s</w:t>
      </w:r>
      <w:r w:rsidRPr="00A228C1">
        <w:rPr>
          <w:color w:val="000000" w:themeColor="text1"/>
        </w:rPr>
        <w:t>urvey) data</w:t>
      </w:r>
    </w:p>
    <w:p w14:paraId="73CECBAE" w14:textId="2FAFB7A7" w:rsidR="00424123" w:rsidRPr="00A228C1" w:rsidRDefault="000E4CD4" w:rsidP="00DC08B8">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Questionnaire </w:t>
      </w:r>
      <w:r w:rsidR="00424123" w:rsidRPr="00A228C1">
        <w:rPr>
          <w:rFonts w:ascii="Times New Roman" w:hAnsi="Times New Roman" w:cs="Times New Roman"/>
          <w:color w:val="000000" w:themeColor="text1"/>
          <w:sz w:val="24"/>
          <w:szCs w:val="24"/>
        </w:rPr>
        <w:t>was administered to household heads and traders to collect quantitative data on their basic characteristics, urbanization, urban environmental governance, urban environmental governance</w:t>
      </w:r>
      <w:r w:rsidR="00E20D7A">
        <w:rPr>
          <w:rFonts w:ascii="Times New Roman" w:hAnsi="Times New Roman" w:cs="Times New Roman"/>
          <w:color w:val="000000" w:themeColor="text1"/>
          <w:sz w:val="24"/>
          <w:szCs w:val="24"/>
        </w:rPr>
        <w:t xml:space="preserve"> effects on</w:t>
      </w:r>
      <w:r w:rsidR="00424123" w:rsidRPr="00A228C1">
        <w:rPr>
          <w:rFonts w:ascii="Times New Roman" w:hAnsi="Times New Roman" w:cs="Times New Roman"/>
          <w:color w:val="000000" w:themeColor="text1"/>
          <w:sz w:val="24"/>
          <w:szCs w:val="24"/>
        </w:rPr>
        <w:t xml:space="preserve"> food security (that is, availability and accessibility). With regard to the questionnaire, it was fully close-ended in nature. Separate set of questionnaires were designed for traders and household heads.</w:t>
      </w:r>
    </w:p>
    <w:p w14:paraId="5F68CFCA" w14:textId="0EDE407C" w:rsidR="00424123" w:rsidRPr="00A228C1" w:rsidRDefault="00424123" w:rsidP="00843771">
      <w:pPr>
        <w:pStyle w:val="Heading4"/>
        <w:rPr>
          <w:color w:val="000000" w:themeColor="text1"/>
        </w:rPr>
      </w:pPr>
      <w:r w:rsidRPr="00A228C1">
        <w:rPr>
          <w:color w:val="000000" w:themeColor="text1"/>
        </w:rPr>
        <w:lastRenderedPageBreak/>
        <w:t>3.3.5.2 Qualitative (</w:t>
      </w:r>
      <w:r w:rsidR="00296521" w:rsidRPr="00A228C1">
        <w:rPr>
          <w:color w:val="000000" w:themeColor="text1"/>
        </w:rPr>
        <w:t>key informant interviews</w:t>
      </w:r>
      <w:r w:rsidRPr="00A228C1">
        <w:rPr>
          <w:color w:val="000000" w:themeColor="text1"/>
        </w:rPr>
        <w:t>)</w:t>
      </w:r>
    </w:p>
    <w:p w14:paraId="52F862B5" w14:textId="6A36076A" w:rsidR="00424123" w:rsidRPr="00A228C1" w:rsidRDefault="00424123" w:rsidP="00DC08B8">
      <w:pPr>
        <w:spacing w:after="0" w:line="480" w:lineRule="auto"/>
        <w:jc w:val="both"/>
        <w:rPr>
          <w:rFonts w:ascii="Times New Roman"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Key informant interviews were conducted to aid in the collection of qualitative data from key stakeholders comprising</w:t>
      </w:r>
      <w:r w:rsidRPr="00A228C1">
        <w:rPr>
          <w:rFonts w:ascii="Times New Roman" w:hAnsi="Times New Roman" w:cs="Times New Roman"/>
          <w:color w:val="000000" w:themeColor="text1"/>
          <w:sz w:val="24"/>
          <w:szCs w:val="24"/>
        </w:rPr>
        <w:t xml:space="preserve"> MOFA, LUSPA, and Wa Municipal Assembly</w:t>
      </w:r>
      <w:r w:rsidRPr="00A228C1">
        <w:rPr>
          <w:rFonts w:ascii="Times New Roman" w:eastAsia="Calibri" w:hAnsi="Times New Roman" w:cs="Times New Roman"/>
          <w:color w:val="000000" w:themeColor="text1"/>
          <w:sz w:val="24"/>
          <w:szCs w:val="24"/>
        </w:rPr>
        <w:t xml:space="preserve"> on their experiences with the</w:t>
      </w:r>
      <w:r w:rsidRPr="00A228C1">
        <w:rPr>
          <w:rFonts w:ascii="Times New Roman" w:hAnsi="Times New Roman" w:cs="Times New Roman"/>
          <w:color w:val="000000" w:themeColor="text1"/>
          <w:sz w:val="24"/>
          <w:szCs w:val="24"/>
        </w:rPr>
        <w:t xml:space="preserve"> nature of urban environmental governance, challenges confronting urban environmental governance and policies and its effectiveness on urban environmental governance and food security</w:t>
      </w:r>
      <w:r w:rsidRPr="00A228C1">
        <w:rPr>
          <w:rFonts w:ascii="Times New Roman" w:eastAsia="Calibri" w:hAnsi="Times New Roman" w:cs="Times New Roman"/>
          <w:color w:val="000000" w:themeColor="text1"/>
          <w:sz w:val="24"/>
          <w:szCs w:val="24"/>
        </w:rPr>
        <w:t>. To aid this data collection process using a face-to-face interviewing strategy, a key informant interview guide (in-depth interview guide) was designed and used.</w:t>
      </w:r>
    </w:p>
    <w:p w14:paraId="1DEF89EE" w14:textId="77777777" w:rsidR="00424123" w:rsidRPr="00A228C1" w:rsidRDefault="00424123" w:rsidP="00DC08B8">
      <w:pPr>
        <w:spacing w:after="0" w:line="480" w:lineRule="auto"/>
        <w:jc w:val="both"/>
        <w:rPr>
          <w:rFonts w:ascii="Times New Roman" w:hAnsi="Times New Roman" w:cs="Times New Roman"/>
          <w:color w:val="000000" w:themeColor="text1"/>
          <w:sz w:val="24"/>
          <w:szCs w:val="24"/>
        </w:rPr>
      </w:pPr>
    </w:p>
    <w:p w14:paraId="098B3094" w14:textId="628206A4" w:rsidR="00424123" w:rsidRPr="00A228C1" w:rsidRDefault="00424123" w:rsidP="00843771">
      <w:pPr>
        <w:pStyle w:val="Heading3"/>
        <w:rPr>
          <w:color w:val="000000" w:themeColor="text1"/>
        </w:rPr>
      </w:pPr>
      <w:bookmarkStart w:id="115" w:name="_Toc106002888"/>
      <w:bookmarkStart w:id="116" w:name="_Toc116476246"/>
      <w:r w:rsidRPr="00A228C1">
        <w:rPr>
          <w:color w:val="000000" w:themeColor="text1"/>
        </w:rPr>
        <w:t xml:space="preserve">3.3.6 Data </w:t>
      </w:r>
      <w:r w:rsidR="0084535D" w:rsidRPr="00A228C1">
        <w:rPr>
          <w:color w:val="000000" w:themeColor="text1"/>
        </w:rPr>
        <w:t>analysis and presentation</w:t>
      </w:r>
      <w:bookmarkEnd w:id="115"/>
      <w:bookmarkEnd w:id="116"/>
    </w:p>
    <w:p w14:paraId="3BD34B53" w14:textId="5B1C935B" w:rsidR="00424123" w:rsidRPr="00A228C1" w:rsidRDefault="00424123" w:rsidP="00843771">
      <w:pPr>
        <w:pStyle w:val="Heading4"/>
        <w:rPr>
          <w:color w:val="000000" w:themeColor="text1"/>
        </w:rPr>
      </w:pPr>
      <w:r w:rsidRPr="00A228C1">
        <w:rPr>
          <w:color w:val="000000" w:themeColor="text1"/>
        </w:rPr>
        <w:t xml:space="preserve">3.3.6.1 Quantitative </w:t>
      </w:r>
      <w:r w:rsidR="0084535D" w:rsidRPr="00A228C1">
        <w:rPr>
          <w:color w:val="000000" w:themeColor="text1"/>
        </w:rPr>
        <w:t>data analysis</w:t>
      </w:r>
    </w:p>
    <w:p w14:paraId="33FD736A" w14:textId="3CD7672A" w:rsidR="00424123" w:rsidRPr="00A228C1" w:rsidRDefault="00424123" w:rsidP="00DC08B8">
      <w:pPr>
        <w:spacing w:after="0" w:line="480" w:lineRule="auto"/>
        <w:jc w:val="both"/>
        <w:rPr>
          <w:rFonts w:ascii="Times New Roman" w:hAnsi="Times New Roman" w:cs="Times New Roman"/>
          <w:color w:val="000000" w:themeColor="text1"/>
          <w:sz w:val="24"/>
          <w:szCs w:val="24"/>
          <w:lang w:val="en-GB"/>
        </w:rPr>
      </w:pPr>
      <w:r w:rsidRPr="00A228C1">
        <w:rPr>
          <w:rFonts w:ascii="Times New Roman" w:hAnsi="Times New Roman" w:cs="Times New Roman"/>
          <w:color w:val="000000" w:themeColor="text1"/>
          <w:sz w:val="24"/>
          <w:szCs w:val="24"/>
          <w:lang w:val="en-GB"/>
        </w:rPr>
        <w:t>The quantitative data was coded, processed and analysed with the aid of SPSS 20, a general statistical package for the social sciences. For ease of interpretation and understanding, the data was descriptively analysed and presented in the form graphs, tables</w:t>
      </w:r>
      <w:r w:rsidR="001C4728">
        <w:rPr>
          <w:rFonts w:ascii="Times New Roman" w:hAnsi="Times New Roman" w:cs="Times New Roman"/>
          <w:color w:val="000000" w:themeColor="text1"/>
          <w:sz w:val="24"/>
          <w:szCs w:val="24"/>
          <w:lang w:val="en-GB"/>
        </w:rPr>
        <w:t>,</w:t>
      </w:r>
      <w:r w:rsidRPr="00A228C1">
        <w:rPr>
          <w:rFonts w:ascii="Times New Roman" w:hAnsi="Times New Roman" w:cs="Times New Roman"/>
          <w:color w:val="000000" w:themeColor="text1"/>
          <w:sz w:val="24"/>
          <w:szCs w:val="24"/>
          <w:lang w:val="en-GB"/>
        </w:rPr>
        <w:t xml:space="preserve"> and crosstabulations. </w:t>
      </w:r>
    </w:p>
    <w:p w14:paraId="1D416F32" w14:textId="310D21A6" w:rsidR="00424123" w:rsidRPr="00A228C1" w:rsidRDefault="00424123" w:rsidP="00843771">
      <w:pPr>
        <w:pStyle w:val="Heading4"/>
        <w:rPr>
          <w:color w:val="000000" w:themeColor="text1"/>
        </w:rPr>
      </w:pPr>
      <w:r w:rsidRPr="00A228C1">
        <w:rPr>
          <w:color w:val="000000" w:themeColor="text1"/>
        </w:rPr>
        <w:t>3.</w:t>
      </w:r>
      <w:r w:rsidR="005A1DAC" w:rsidRPr="00A228C1">
        <w:rPr>
          <w:color w:val="000000" w:themeColor="text1"/>
        </w:rPr>
        <w:t>3</w:t>
      </w:r>
      <w:r w:rsidRPr="00A228C1">
        <w:rPr>
          <w:color w:val="000000" w:themeColor="text1"/>
        </w:rPr>
        <w:t>.</w:t>
      </w:r>
      <w:r w:rsidR="005A1DAC" w:rsidRPr="00A228C1">
        <w:rPr>
          <w:color w:val="000000" w:themeColor="text1"/>
        </w:rPr>
        <w:t>6.2</w:t>
      </w:r>
      <w:r w:rsidRPr="00A228C1">
        <w:rPr>
          <w:color w:val="000000" w:themeColor="text1"/>
        </w:rPr>
        <w:t xml:space="preserve"> Qualitative </w:t>
      </w:r>
      <w:r w:rsidR="0084535D" w:rsidRPr="00A228C1">
        <w:rPr>
          <w:color w:val="000000" w:themeColor="text1"/>
        </w:rPr>
        <w:t>data analysis</w:t>
      </w:r>
    </w:p>
    <w:p w14:paraId="30E6DDC7" w14:textId="2E9D7FB0" w:rsidR="008B1FA0" w:rsidRPr="00A228C1" w:rsidRDefault="00424123" w:rsidP="00DC08B8">
      <w:pPr>
        <w:spacing w:after="0" w:line="480" w:lineRule="auto"/>
        <w:jc w:val="both"/>
        <w:rPr>
          <w:rFonts w:ascii="Times New Roman" w:hAnsi="Times New Roman" w:cs="Times New Roman"/>
          <w:color w:val="000000" w:themeColor="text1"/>
          <w:sz w:val="24"/>
          <w:szCs w:val="24"/>
          <w:lang w:val="en-GB"/>
        </w:rPr>
      </w:pPr>
      <w:r w:rsidRPr="00A228C1">
        <w:rPr>
          <w:rFonts w:ascii="Times New Roman" w:hAnsi="Times New Roman" w:cs="Times New Roman"/>
          <w:color w:val="000000" w:themeColor="text1"/>
          <w:sz w:val="24"/>
          <w:szCs w:val="24"/>
          <w:lang w:val="en-GB"/>
        </w:rPr>
        <w:t xml:space="preserve">The qualitative data was analysed </w:t>
      </w:r>
      <w:r w:rsidR="00930B0C" w:rsidRPr="00A228C1">
        <w:rPr>
          <w:rFonts w:ascii="Times New Roman" w:hAnsi="Times New Roman" w:cs="Times New Roman"/>
          <w:color w:val="000000" w:themeColor="text1"/>
          <w:sz w:val="24"/>
          <w:szCs w:val="24"/>
          <w:lang w:val="en-GB"/>
        </w:rPr>
        <w:t xml:space="preserve">manually </w:t>
      </w:r>
      <w:r w:rsidRPr="00A228C1">
        <w:rPr>
          <w:rFonts w:ascii="Times New Roman" w:hAnsi="Times New Roman" w:cs="Times New Roman"/>
          <w:color w:val="000000" w:themeColor="text1"/>
          <w:sz w:val="24"/>
          <w:szCs w:val="24"/>
          <w:lang w:val="en-GB"/>
        </w:rPr>
        <w:t xml:space="preserve">which helped in teasing out various themes that reflected how </w:t>
      </w:r>
      <w:r w:rsidRPr="00A228C1">
        <w:rPr>
          <w:rFonts w:ascii="Times New Roman" w:hAnsi="Times New Roman" w:cs="Times New Roman"/>
          <w:color w:val="000000" w:themeColor="text1"/>
          <w:sz w:val="24"/>
          <w:szCs w:val="24"/>
        </w:rPr>
        <w:t>policies ensure effective urban environmental governance</w:t>
      </w:r>
      <w:r w:rsidR="001C4728">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food security, the challenges confronting urban environmental governance and the nature of urban environmental governance</w:t>
      </w:r>
      <w:r w:rsidRPr="00A228C1">
        <w:rPr>
          <w:rFonts w:ascii="Times New Roman" w:hAnsi="Times New Roman" w:cs="Times New Roman"/>
          <w:color w:val="000000" w:themeColor="text1"/>
          <w:sz w:val="24"/>
          <w:szCs w:val="24"/>
          <w:lang w:val="en-GB"/>
        </w:rPr>
        <w:t xml:space="preserve"> based on the insights of key stakeholders for the analysis of the qualitative data.</w:t>
      </w:r>
      <w:bookmarkStart w:id="117" w:name="_Toc46454862"/>
      <w:bookmarkStart w:id="118" w:name="_Toc46493968"/>
    </w:p>
    <w:p w14:paraId="1610492B" w14:textId="77777777" w:rsidR="0084535D" w:rsidRPr="00A228C1" w:rsidRDefault="0084535D" w:rsidP="00DC08B8">
      <w:pPr>
        <w:spacing w:after="0" w:line="480" w:lineRule="auto"/>
        <w:rPr>
          <w:color w:val="000000" w:themeColor="text1"/>
        </w:rPr>
      </w:pPr>
    </w:p>
    <w:p w14:paraId="6587260D" w14:textId="6DBA104D" w:rsidR="005A1DAC" w:rsidRPr="00A228C1" w:rsidRDefault="005A1DAC" w:rsidP="00843771">
      <w:pPr>
        <w:pStyle w:val="Heading2"/>
        <w:rPr>
          <w:i/>
          <w:iCs/>
          <w:color w:val="000000" w:themeColor="text1"/>
          <w:lang w:val="en-GB"/>
        </w:rPr>
      </w:pPr>
      <w:bookmarkStart w:id="119" w:name="_Toc116476247"/>
      <w:r w:rsidRPr="00A228C1">
        <w:rPr>
          <w:color w:val="000000" w:themeColor="text1"/>
          <w:lang w:val="en-GB"/>
        </w:rPr>
        <w:t xml:space="preserve">3.7 Ethical </w:t>
      </w:r>
      <w:r w:rsidR="0084535D" w:rsidRPr="00A228C1">
        <w:rPr>
          <w:color w:val="000000" w:themeColor="text1"/>
          <w:lang w:val="en-GB"/>
        </w:rPr>
        <w:t>C</w:t>
      </w:r>
      <w:r w:rsidRPr="00A228C1">
        <w:rPr>
          <w:color w:val="000000" w:themeColor="text1"/>
          <w:lang w:val="en-GB"/>
        </w:rPr>
        <w:t>onsiderations</w:t>
      </w:r>
      <w:bookmarkEnd w:id="119"/>
    </w:p>
    <w:p w14:paraId="5E7BDB56" w14:textId="7DBDCA00" w:rsidR="00F80DF8" w:rsidRPr="00C03F2C" w:rsidRDefault="00F80DF8" w:rsidP="00DC08B8">
      <w:pPr>
        <w:spacing w:after="0" w:line="480" w:lineRule="auto"/>
        <w:jc w:val="both"/>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 xml:space="preserve">Before </w:t>
      </w:r>
      <w:r w:rsidR="00AA3819" w:rsidRPr="00A228C1">
        <w:rPr>
          <w:rFonts w:ascii="Times New Roman" w:eastAsia="Calibri" w:hAnsi="Times New Roman" w:cs="Times New Roman"/>
          <w:color w:val="000000" w:themeColor="text1"/>
          <w:sz w:val="24"/>
          <w:szCs w:val="24"/>
          <w:lang w:val="en-GB"/>
        </w:rPr>
        <w:t xml:space="preserve">commencing </w:t>
      </w:r>
      <w:r w:rsidRPr="00A228C1">
        <w:rPr>
          <w:rFonts w:ascii="Times New Roman" w:eastAsia="Calibri" w:hAnsi="Times New Roman" w:cs="Times New Roman"/>
          <w:color w:val="000000" w:themeColor="text1"/>
          <w:sz w:val="24"/>
          <w:szCs w:val="24"/>
          <w:lang w:val="en-GB"/>
        </w:rPr>
        <w:t>the data collectio</w:t>
      </w:r>
      <w:r w:rsidR="00AA3819" w:rsidRPr="00A228C1">
        <w:rPr>
          <w:rFonts w:ascii="Times New Roman" w:eastAsia="Calibri" w:hAnsi="Times New Roman" w:cs="Times New Roman"/>
          <w:color w:val="000000" w:themeColor="text1"/>
          <w:sz w:val="24"/>
          <w:szCs w:val="24"/>
          <w:lang w:val="en-GB"/>
        </w:rPr>
        <w:t>n</w:t>
      </w:r>
      <w:r w:rsidRPr="00A228C1">
        <w:rPr>
          <w:rFonts w:ascii="Times New Roman" w:eastAsia="Calibri" w:hAnsi="Times New Roman" w:cs="Times New Roman"/>
          <w:color w:val="000000" w:themeColor="text1"/>
          <w:sz w:val="24"/>
          <w:szCs w:val="24"/>
          <w:lang w:val="en-GB"/>
        </w:rPr>
        <w:t xml:space="preserve">, permission was required from community gatekeepers to gain access to the research communities. </w:t>
      </w:r>
      <w:r w:rsidR="00AA3819" w:rsidRPr="00A228C1">
        <w:rPr>
          <w:rFonts w:ascii="Times New Roman" w:eastAsia="Calibri" w:hAnsi="Times New Roman" w:cs="Times New Roman"/>
          <w:color w:val="000000" w:themeColor="text1"/>
          <w:sz w:val="24"/>
          <w:szCs w:val="24"/>
          <w:lang w:val="en-GB"/>
        </w:rPr>
        <w:t xml:space="preserve">Ethical concerns were </w:t>
      </w:r>
      <w:r w:rsidR="00AA3819" w:rsidRPr="00A228C1">
        <w:rPr>
          <w:rFonts w:ascii="Times New Roman" w:eastAsia="Calibri" w:hAnsi="Times New Roman" w:cs="Times New Roman"/>
          <w:color w:val="000000" w:themeColor="text1"/>
          <w:sz w:val="24"/>
          <w:szCs w:val="24"/>
          <w:lang w:val="en-GB"/>
        </w:rPr>
        <w:lastRenderedPageBreak/>
        <w:t xml:space="preserve">addressed in light of the study's risks and benefits by ensuring that respondents were fully informed about the study's objective and goals (purely for academic requirements). </w:t>
      </w:r>
      <w:r w:rsidR="0089377A" w:rsidRPr="00A228C1">
        <w:rPr>
          <w:rFonts w:ascii="Times New Roman" w:eastAsia="Calibri" w:hAnsi="Times New Roman" w:cs="Times New Roman"/>
          <w:color w:val="000000" w:themeColor="text1"/>
          <w:sz w:val="24"/>
          <w:szCs w:val="24"/>
          <w:lang w:val="en-GB"/>
        </w:rPr>
        <w:t xml:space="preserve">Anonymity and confidentiality were also scrupulously adhered to in this study, and respondents were reassured that no part of their personally identifiable information, such as names and addresses were used for any other purpose. Furthermore, they were assured that no part of the data acquired from them would report in a form that would reveal their specific identities to any third party without their explicit agreement, as a means of ensuring confidentiality. </w:t>
      </w:r>
      <w:r w:rsidR="00DD199F" w:rsidRPr="00A228C1">
        <w:rPr>
          <w:rFonts w:ascii="Times New Roman" w:eastAsia="Calibri" w:hAnsi="Times New Roman" w:cs="Times New Roman"/>
          <w:color w:val="000000" w:themeColor="text1"/>
          <w:sz w:val="24"/>
          <w:szCs w:val="24"/>
          <w:lang w:val="en-GB"/>
        </w:rPr>
        <w:t xml:space="preserve">Prior to the start of each interview, a consent form was read out clearly in a language that respondents could understand, </w:t>
      </w:r>
      <w:r w:rsidR="001C4728">
        <w:rPr>
          <w:rFonts w:ascii="Times New Roman" w:eastAsia="Calibri" w:hAnsi="Times New Roman" w:cs="Times New Roman"/>
          <w:color w:val="000000" w:themeColor="text1"/>
          <w:sz w:val="24"/>
          <w:szCs w:val="24"/>
          <w:lang w:val="en-GB"/>
        </w:rPr>
        <w:t xml:space="preserve">and </w:t>
      </w:r>
      <w:r w:rsidR="00DD199F" w:rsidRPr="00A228C1">
        <w:rPr>
          <w:rFonts w:ascii="Times New Roman" w:eastAsia="Calibri" w:hAnsi="Times New Roman" w:cs="Times New Roman"/>
          <w:color w:val="000000" w:themeColor="text1"/>
          <w:sz w:val="24"/>
          <w:szCs w:val="24"/>
          <w:lang w:val="en-GB"/>
        </w:rPr>
        <w:t>outlining everything about the study.</w:t>
      </w:r>
      <w:r w:rsidRPr="00A228C1">
        <w:rPr>
          <w:rFonts w:ascii="Times New Roman" w:eastAsia="Calibri" w:hAnsi="Times New Roman" w:cs="Times New Roman"/>
          <w:color w:val="000000" w:themeColor="text1"/>
          <w:sz w:val="24"/>
          <w:szCs w:val="24"/>
          <w:lang w:val="en-GB"/>
        </w:rPr>
        <w:t xml:space="preserve"> </w:t>
      </w:r>
      <w:r w:rsidR="00DD199F" w:rsidRPr="00A228C1">
        <w:rPr>
          <w:rFonts w:ascii="Times New Roman" w:eastAsia="Calibri" w:hAnsi="Times New Roman" w:cs="Times New Roman"/>
          <w:color w:val="000000" w:themeColor="text1"/>
          <w:sz w:val="24"/>
          <w:szCs w:val="24"/>
          <w:lang w:val="en-GB"/>
        </w:rPr>
        <w:t>Before the interviews and questionnaires began, participants were asked to either sign or thumb print a consent form indicating their agreement to participate in the study</w:t>
      </w:r>
      <w:r w:rsidRPr="00A228C1">
        <w:rPr>
          <w:rFonts w:ascii="Times New Roman" w:eastAsia="Calibri" w:hAnsi="Times New Roman" w:cs="Times New Roman"/>
          <w:color w:val="000000" w:themeColor="text1"/>
          <w:sz w:val="24"/>
          <w:szCs w:val="24"/>
          <w:lang w:val="en-GB"/>
        </w:rPr>
        <w:t xml:space="preserve">. </w:t>
      </w:r>
      <w:r w:rsidR="00DD199F" w:rsidRPr="00A228C1">
        <w:rPr>
          <w:rFonts w:ascii="Times New Roman" w:eastAsia="Calibri" w:hAnsi="Times New Roman" w:cs="Times New Roman"/>
          <w:color w:val="000000" w:themeColor="text1"/>
          <w:sz w:val="24"/>
          <w:szCs w:val="24"/>
          <w:lang w:val="en-GB"/>
        </w:rPr>
        <w:t xml:space="preserve">Respondents were also informed that they had the right to deny participation in the study, withdraw their consent during the interview/survey, or request a break if they felt uncomfortable during the data collection procedure. </w:t>
      </w:r>
      <w:bookmarkEnd w:id="117"/>
      <w:bookmarkEnd w:id="118"/>
    </w:p>
    <w:p w14:paraId="0E987FA9" w14:textId="57411E7B" w:rsidR="00BF69D1" w:rsidRPr="00F54772" w:rsidRDefault="00F54772" w:rsidP="00BF69D1">
      <w:pPr>
        <w:rPr>
          <w:rFonts w:ascii="Times New Roman" w:eastAsia="Times New Roman" w:hAnsi="Times New Roman" w:cstheme="majorBidi"/>
          <w:b/>
          <w:color w:val="000000" w:themeColor="text1"/>
          <w:sz w:val="32"/>
          <w:szCs w:val="32"/>
          <w:lang w:val="en-GB"/>
        </w:rPr>
      </w:pPr>
      <w:bookmarkStart w:id="120" w:name="_Toc106002889"/>
      <w:r>
        <w:rPr>
          <w:rFonts w:eastAsia="Times New Roman"/>
          <w:color w:val="000000" w:themeColor="text1"/>
          <w:sz w:val="32"/>
          <w:lang w:val="en-GB"/>
        </w:rPr>
        <w:br w:type="page"/>
      </w:r>
    </w:p>
    <w:p w14:paraId="0490ED46" w14:textId="112A6491" w:rsidR="00F80DF8" w:rsidRPr="00C03F2C" w:rsidRDefault="00F80DF8" w:rsidP="00843771">
      <w:pPr>
        <w:pStyle w:val="Heading1"/>
        <w:rPr>
          <w:rFonts w:eastAsia="Times New Roman"/>
          <w:color w:val="000000" w:themeColor="text1"/>
          <w:sz w:val="32"/>
          <w:lang w:val="en-GB"/>
        </w:rPr>
      </w:pPr>
      <w:bookmarkStart w:id="121" w:name="_Toc116476248"/>
      <w:r w:rsidRPr="00C03F2C">
        <w:rPr>
          <w:rFonts w:eastAsia="Times New Roman"/>
          <w:color w:val="000000" w:themeColor="text1"/>
          <w:sz w:val="32"/>
          <w:lang w:val="en-GB"/>
        </w:rPr>
        <w:lastRenderedPageBreak/>
        <w:t>CHAPTER FOUR</w:t>
      </w:r>
      <w:bookmarkEnd w:id="120"/>
      <w:bookmarkEnd w:id="121"/>
    </w:p>
    <w:p w14:paraId="46EB420A" w14:textId="77777777" w:rsidR="00F80DF8" w:rsidRPr="00A228C1" w:rsidRDefault="00F80DF8" w:rsidP="00843771">
      <w:pPr>
        <w:pStyle w:val="Heading1"/>
        <w:rPr>
          <w:color w:val="000000" w:themeColor="text1"/>
        </w:rPr>
      </w:pPr>
      <w:bookmarkStart w:id="122" w:name="_Toc46454863"/>
      <w:bookmarkStart w:id="123" w:name="_Toc46493969"/>
      <w:bookmarkStart w:id="124" w:name="_Toc106002890"/>
      <w:bookmarkStart w:id="125" w:name="_Toc116476249"/>
      <w:r w:rsidRPr="00A228C1">
        <w:rPr>
          <w:color w:val="000000" w:themeColor="text1"/>
        </w:rPr>
        <w:t>RESULTS</w:t>
      </w:r>
      <w:bookmarkEnd w:id="122"/>
      <w:bookmarkEnd w:id="123"/>
      <w:r w:rsidRPr="00A228C1">
        <w:rPr>
          <w:color w:val="000000" w:themeColor="text1"/>
        </w:rPr>
        <w:t xml:space="preserve"> AND DISCUSSION OF FINDINGS</w:t>
      </w:r>
      <w:bookmarkEnd w:id="124"/>
      <w:bookmarkEnd w:id="125"/>
    </w:p>
    <w:p w14:paraId="4A825202" w14:textId="7A6E07D6" w:rsidR="00F80DF8" w:rsidRPr="00A228C1" w:rsidRDefault="00F80DF8" w:rsidP="00843771">
      <w:pPr>
        <w:pStyle w:val="Heading2"/>
        <w:rPr>
          <w:color w:val="000000" w:themeColor="text1"/>
          <w:lang w:val="en-GB"/>
        </w:rPr>
      </w:pPr>
      <w:bookmarkStart w:id="126" w:name="_Toc106002891"/>
      <w:bookmarkStart w:id="127" w:name="_Toc116476250"/>
      <w:r w:rsidRPr="00A228C1">
        <w:rPr>
          <w:color w:val="000000" w:themeColor="text1"/>
          <w:lang w:val="en-GB"/>
        </w:rPr>
        <w:t>4.1 Introduction</w:t>
      </w:r>
      <w:bookmarkEnd w:id="126"/>
      <w:bookmarkEnd w:id="127"/>
      <w:r w:rsidRPr="00A228C1">
        <w:rPr>
          <w:color w:val="000000" w:themeColor="text1"/>
          <w:lang w:val="en-GB"/>
        </w:rPr>
        <w:t xml:space="preserve"> </w:t>
      </w:r>
    </w:p>
    <w:p w14:paraId="0647EDE7" w14:textId="5028F90F"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lang w:val="en-GB"/>
        </w:rPr>
        <w:t xml:space="preserve">The main objective of the inquiry was to assess the </w:t>
      </w:r>
      <w:r w:rsidRPr="00A228C1">
        <w:rPr>
          <w:rFonts w:ascii="Times New Roman" w:hAnsi="Times New Roman" w:cs="Times New Roman"/>
          <w:color w:val="000000" w:themeColor="text1"/>
          <w:sz w:val="24"/>
          <w:szCs w:val="24"/>
        </w:rPr>
        <w:t>effects o</w:t>
      </w:r>
      <w:r w:rsidR="009B1492" w:rsidRPr="00A228C1">
        <w:rPr>
          <w:rFonts w:ascii="Times New Roman" w:hAnsi="Times New Roman" w:cs="Times New Roman"/>
          <w:color w:val="000000" w:themeColor="text1"/>
          <w:sz w:val="24"/>
          <w:szCs w:val="24"/>
        </w:rPr>
        <w:t>f</w:t>
      </w:r>
      <w:r w:rsidRPr="00A228C1">
        <w:rPr>
          <w:rFonts w:ascii="Times New Roman" w:hAnsi="Times New Roman" w:cs="Times New Roman"/>
          <w:color w:val="000000" w:themeColor="text1"/>
          <w:sz w:val="24"/>
          <w:szCs w:val="24"/>
        </w:rPr>
        <w:t xml:space="preserve"> urban environmental governance </w:t>
      </w:r>
      <w:r w:rsidR="009B1492" w:rsidRPr="00A228C1">
        <w:rPr>
          <w:rFonts w:ascii="Times New Roman" w:hAnsi="Times New Roman" w:cs="Times New Roman"/>
          <w:color w:val="000000" w:themeColor="text1"/>
          <w:sz w:val="24"/>
          <w:szCs w:val="24"/>
        </w:rPr>
        <w:t xml:space="preserve">on </w:t>
      </w:r>
      <w:r w:rsidRPr="00A228C1">
        <w:rPr>
          <w:rFonts w:ascii="Times New Roman" w:hAnsi="Times New Roman" w:cs="Times New Roman"/>
          <w:color w:val="000000" w:themeColor="text1"/>
          <w:sz w:val="24"/>
          <w:szCs w:val="24"/>
        </w:rPr>
        <w:t xml:space="preserve">food security in Wa Municipality. Therefore, this chapter presents empirical results on the above objective. It is further put into sections as follows: demographic characteristics of respondents (household heads and traders), urban environmental governance in </w:t>
      </w:r>
      <w:r w:rsidR="009B1492" w:rsidRPr="00A228C1">
        <w:rPr>
          <w:rFonts w:ascii="Times New Roman" w:hAnsi="Times New Roman" w:cs="Times New Roman"/>
          <w:color w:val="000000" w:themeColor="text1"/>
          <w:sz w:val="24"/>
          <w:szCs w:val="24"/>
        </w:rPr>
        <w:t xml:space="preserve">developing </w:t>
      </w:r>
      <w:r w:rsidRPr="00A228C1">
        <w:rPr>
          <w:rFonts w:ascii="Times New Roman" w:hAnsi="Times New Roman" w:cs="Times New Roman"/>
          <w:color w:val="000000" w:themeColor="text1"/>
          <w:sz w:val="24"/>
          <w:szCs w:val="24"/>
        </w:rPr>
        <w:t xml:space="preserve">countries (actors such as government, traditional leaders, international agencies, provision and management of basic infrastructure/services involved and their various roles played in governing the urban environment). Further presented is the state of urban environmental governance in the challenges hindering the governance of the urban environment and measures that help in addressing such challenges are found in the discussion of findings. Moreso, captured quantitatively are the issues surrounding food security thus, availability and accessibility in the effects of urban environmental governance on food security. Results on urban environmental governance policies and food security are presented. </w:t>
      </w:r>
    </w:p>
    <w:p w14:paraId="5B808F14" w14:textId="77777777" w:rsidR="00E15AD4" w:rsidRPr="00A228C1" w:rsidRDefault="00E15AD4" w:rsidP="00DC08B8">
      <w:pPr>
        <w:spacing w:after="0" w:line="480" w:lineRule="auto"/>
        <w:jc w:val="both"/>
        <w:rPr>
          <w:rFonts w:ascii="Times New Roman" w:hAnsi="Times New Roman" w:cs="Times New Roman"/>
          <w:b/>
          <w:bCs/>
          <w:color w:val="000000" w:themeColor="text1"/>
          <w:sz w:val="24"/>
          <w:szCs w:val="24"/>
          <w:lang w:val="en-GB"/>
        </w:rPr>
      </w:pPr>
    </w:p>
    <w:p w14:paraId="107E782F" w14:textId="456F579A" w:rsidR="005E7A14" w:rsidRPr="00A228C1" w:rsidRDefault="005E7A14" w:rsidP="00843771">
      <w:pPr>
        <w:pStyle w:val="Heading2"/>
        <w:rPr>
          <w:color w:val="000000" w:themeColor="text1"/>
          <w:lang w:val="en-GB"/>
        </w:rPr>
      </w:pPr>
      <w:bookmarkStart w:id="128" w:name="_Toc116476251"/>
      <w:r w:rsidRPr="00A228C1">
        <w:rPr>
          <w:color w:val="000000" w:themeColor="text1"/>
          <w:lang w:val="en-GB"/>
        </w:rPr>
        <w:t>4.2 Demographic Characteristics of Respondents</w:t>
      </w:r>
      <w:bookmarkEnd w:id="128"/>
    </w:p>
    <w:p w14:paraId="5ED55E91" w14:textId="4A95E62F" w:rsidR="005E7A14" w:rsidRPr="00A228C1" w:rsidRDefault="005E7A14" w:rsidP="00DC08B8">
      <w:pPr>
        <w:spacing w:after="0" w:line="480" w:lineRule="auto"/>
        <w:jc w:val="both"/>
        <w:rPr>
          <w:rFonts w:ascii="Times New Roman" w:hAnsi="Times New Roman" w:cs="Times New Roman"/>
          <w:color w:val="000000" w:themeColor="text1"/>
          <w:sz w:val="24"/>
          <w:szCs w:val="24"/>
          <w:lang w:val="en-GB"/>
        </w:rPr>
      </w:pPr>
      <w:r w:rsidRPr="00A228C1">
        <w:rPr>
          <w:rFonts w:ascii="Times New Roman" w:hAnsi="Times New Roman" w:cs="Times New Roman"/>
          <w:color w:val="000000" w:themeColor="text1"/>
          <w:sz w:val="24"/>
          <w:szCs w:val="24"/>
          <w:lang w:val="en-GB"/>
        </w:rPr>
        <w:t xml:space="preserve">Table 4.1 and 4.2 show the demographic characteristics of household heads and traders of the various study communities (Kpongu, Kperisi, Piisi and Sombo). From Table 1, the results show </w:t>
      </w:r>
      <w:r w:rsidR="006A1868">
        <w:rPr>
          <w:rFonts w:ascii="Times New Roman" w:hAnsi="Times New Roman" w:cs="Times New Roman"/>
          <w:color w:val="000000" w:themeColor="text1"/>
          <w:sz w:val="24"/>
          <w:szCs w:val="24"/>
          <w:lang w:val="en-GB"/>
        </w:rPr>
        <w:t xml:space="preserve">the </w:t>
      </w:r>
      <w:r w:rsidRPr="00A228C1">
        <w:rPr>
          <w:rFonts w:ascii="Times New Roman" w:hAnsi="Times New Roman" w:cs="Times New Roman"/>
          <w:color w:val="000000" w:themeColor="text1"/>
          <w:sz w:val="24"/>
          <w:szCs w:val="24"/>
          <w:lang w:val="en-GB"/>
        </w:rPr>
        <w:t xml:space="preserve">majority of the respondents (56.1%) were males and (43.9%) </w:t>
      </w:r>
      <w:r w:rsidR="006A1868">
        <w:rPr>
          <w:rFonts w:ascii="Times New Roman" w:hAnsi="Times New Roman" w:cs="Times New Roman"/>
          <w:color w:val="000000" w:themeColor="text1"/>
          <w:sz w:val="24"/>
          <w:szCs w:val="24"/>
          <w:lang w:val="en-GB"/>
        </w:rPr>
        <w:t>were fe</w:t>
      </w:r>
      <w:r w:rsidRPr="00A228C1">
        <w:rPr>
          <w:rFonts w:ascii="Times New Roman" w:hAnsi="Times New Roman" w:cs="Times New Roman"/>
          <w:color w:val="000000" w:themeColor="text1"/>
          <w:sz w:val="24"/>
          <w:szCs w:val="24"/>
          <w:lang w:val="en-GB"/>
        </w:rPr>
        <w:t xml:space="preserve">males. Also, from the six categories of ages presented in Table 1, most respondents fell within the second age group (26-33 years). Moreso, 56.7% representing </w:t>
      </w:r>
      <w:r w:rsidR="006A1868">
        <w:rPr>
          <w:rFonts w:ascii="Times New Roman" w:hAnsi="Times New Roman" w:cs="Times New Roman"/>
          <w:color w:val="000000" w:themeColor="text1"/>
          <w:sz w:val="24"/>
          <w:szCs w:val="24"/>
          <w:lang w:val="en-GB"/>
        </w:rPr>
        <w:t xml:space="preserve">a </w:t>
      </w:r>
      <w:r w:rsidRPr="00A228C1">
        <w:rPr>
          <w:rFonts w:ascii="Times New Roman" w:hAnsi="Times New Roman" w:cs="Times New Roman"/>
          <w:color w:val="000000" w:themeColor="text1"/>
          <w:sz w:val="24"/>
          <w:szCs w:val="24"/>
          <w:lang w:val="en-GB"/>
        </w:rPr>
        <w:t xml:space="preserve">majority of the respondents were married and (33.3%) single. </w:t>
      </w:r>
    </w:p>
    <w:p w14:paraId="37DCDCE2" w14:textId="69876CE7"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lang w:val="en-GB"/>
        </w:rPr>
        <w:lastRenderedPageBreak/>
        <w:t xml:space="preserve">In terms of educational attainment, most of the participants in the inquiry (40.1%) had a primary form of formal education, (26.6%) had attained </w:t>
      </w:r>
      <w:r w:rsidR="00233220">
        <w:rPr>
          <w:rFonts w:ascii="Times New Roman" w:hAnsi="Times New Roman" w:cs="Times New Roman"/>
          <w:color w:val="000000" w:themeColor="text1"/>
          <w:sz w:val="24"/>
          <w:szCs w:val="24"/>
          <w:lang w:val="en-GB"/>
        </w:rPr>
        <w:t xml:space="preserve">a </w:t>
      </w:r>
      <w:r w:rsidRPr="00A228C1">
        <w:rPr>
          <w:rFonts w:ascii="Times New Roman" w:hAnsi="Times New Roman" w:cs="Times New Roman"/>
          <w:color w:val="000000" w:themeColor="text1"/>
          <w:sz w:val="24"/>
          <w:szCs w:val="24"/>
          <w:lang w:val="en-GB"/>
        </w:rPr>
        <w:t>secondary/vocational form of education</w:t>
      </w:r>
      <w:r w:rsidR="00233220">
        <w:rPr>
          <w:rFonts w:ascii="Times New Roman" w:hAnsi="Times New Roman" w:cs="Times New Roman"/>
          <w:color w:val="000000" w:themeColor="text1"/>
          <w:sz w:val="24"/>
          <w:szCs w:val="24"/>
          <w:lang w:val="en-GB"/>
        </w:rPr>
        <w:t>,</w:t>
      </w:r>
      <w:r w:rsidRPr="00A228C1">
        <w:rPr>
          <w:rFonts w:ascii="Times New Roman" w:hAnsi="Times New Roman" w:cs="Times New Roman"/>
          <w:color w:val="000000" w:themeColor="text1"/>
          <w:sz w:val="24"/>
          <w:szCs w:val="24"/>
          <w:lang w:val="en-GB"/>
        </w:rPr>
        <w:t xml:space="preserve"> and (16.6%) had Tertiary and (16.6%) had not acquired any form of formal education. Furthermore, the results from the Table 4.1 revealed that, </w:t>
      </w:r>
      <w:r w:rsidR="00233220">
        <w:rPr>
          <w:rFonts w:ascii="Times New Roman" w:hAnsi="Times New Roman" w:cs="Times New Roman"/>
          <w:color w:val="000000" w:themeColor="text1"/>
          <w:sz w:val="24"/>
          <w:szCs w:val="24"/>
          <w:lang w:val="en-GB"/>
        </w:rPr>
        <w:t xml:space="preserve">a </w:t>
      </w:r>
      <w:r w:rsidRPr="00A228C1">
        <w:rPr>
          <w:rFonts w:ascii="Times New Roman" w:hAnsi="Times New Roman" w:cs="Times New Roman"/>
          <w:color w:val="000000" w:themeColor="text1"/>
          <w:sz w:val="24"/>
          <w:szCs w:val="24"/>
          <w:lang w:val="en-GB"/>
        </w:rPr>
        <w:t>majority (42.0%) of the study participants were involved in farming activities</w:t>
      </w:r>
      <w:r w:rsidRPr="00A228C1">
        <w:rPr>
          <w:rFonts w:ascii="Times New Roman" w:hAnsi="Times New Roman" w:cs="Times New Roman"/>
          <w:color w:val="000000" w:themeColor="text1"/>
          <w:sz w:val="24"/>
          <w:szCs w:val="24"/>
        </w:rPr>
        <w:t xml:space="preserve"> which is </w:t>
      </w:r>
      <w:r w:rsidR="006E56D3">
        <w:rPr>
          <w:rFonts w:ascii="Times New Roman" w:hAnsi="Times New Roman" w:cs="Times New Roman"/>
          <w:color w:val="000000" w:themeColor="text1"/>
          <w:sz w:val="24"/>
          <w:szCs w:val="24"/>
        </w:rPr>
        <w:t xml:space="preserve">in </w:t>
      </w:r>
      <w:r w:rsidRPr="00A228C1">
        <w:rPr>
          <w:rFonts w:ascii="Times New Roman" w:hAnsi="Times New Roman" w:cs="Times New Roman"/>
          <w:color w:val="000000" w:themeColor="text1"/>
          <w:sz w:val="24"/>
          <w:szCs w:val="24"/>
        </w:rPr>
        <w:t>line with Bryld’s (2003) assertion that, an increase in migration from rural to urban regions, as well as the worsening economic position of the urban people, is the key driving force for the continuous growth of urban agriculture, (37.6%) being involved in other forms of  occupation like masonry, weaving, tailoring, plumbing, hairdressing</w:t>
      </w:r>
      <w:r w:rsidR="006E56D3">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etc., (10.2%) were civil/public servants and (10.2%) were unemployed. Also, the household size of the respondents in the study communities (Kperisi, Kpongu, Piisi and Sombo) represent (16.6%) </w:t>
      </w:r>
      <w:r w:rsidR="006E56D3">
        <w:rPr>
          <w:rFonts w:ascii="Times New Roman" w:hAnsi="Times New Roman" w:cs="Times New Roman"/>
          <w:color w:val="000000" w:themeColor="text1"/>
          <w:sz w:val="24"/>
          <w:szCs w:val="24"/>
        </w:rPr>
        <w:t xml:space="preserve">which </w:t>
      </w:r>
      <w:r w:rsidRPr="00A228C1">
        <w:rPr>
          <w:rFonts w:ascii="Times New Roman" w:hAnsi="Times New Roman" w:cs="Times New Roman"/>
          <w:color w:val="000000" w:themeColor="text1"/>
          <w:sz w:val="24"/>
          <w:szCs w:val="24"/>
        </w:rPr>
        <w:t xml:space="preserve">is ten and above people living in a particular household. Finally, the results from Table 4.1 discovered that (61.8%) </w:t>
      </w:r>
      <w:r w:rsidR="006E56D3">
        <w:rPr>
          <w:rFonts w:ascii="Times New Roman" w:hAnsi="Times New Roman" w:cs="Times New Roman"/>
          <w:color w:val="000000" w:themeColor="text1"/>
          <w:sz w:val="24"/>
          <w:szCs w:val="24"/>
        </w:rPr>
        <w:t xml:space="preserve">were </w:t>
      </w:r>
      <w:r w:rsidR="006E56D3" w:rsidRPr="00A228C1">
        <w:rPr>
          <w:rFonts w:ascii="Times New Roman" w:hAnsi="Times New Roman" w:cs="Times New Roman"/>
          <w:color w:val="000000" w:themeColor="text1"/>
          <w:sz w:val="24"/>
          <w:szCs w:val="24"/>
        </w:rPr>
        <w:t>fathers</w:t>
      </w:r>
      <w:r w:rsidRPr="00A228C1">
        <w:rPr>
          <w:rFonts w:ascii="Times New Roman" w:hAnsi="Times New Roman" w:cs="Times New Roman"/>
          <w:color w:val="000000" w:themeColor="text1"/>
          <w:sz w:val="24"/>
          <w:szCs w:val="24"/>
        </w:rPr>
        <w:t>, husbands, grandparents</w:t>
      </w:r>
      <w:r w:rsidR="006E56D3">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others </w:t>
      </w:r>
      <w:r w:rsidR="006E56D3">
        <w:rPr>
          <w:rFonts w:ascii="Times New Roman" w:hAnsi="Times New Roman" w:cs="Times New Roman"/>
          <w:color w:val="000000" w:themeColor="text1"/>
          <w:sz w:val="24"/>
          <w:szCs w:val="24"/>
        </w:rPr>
        <w:t xml:space="preserve">were </w:t>
      </w:r>
      <w:r w:rsidRPr="00A228C1">
        <w:rPr>
          <w:rFonts w:ascii="Times New Roman" w:hAnsi="Times New Roman" w:cs="Times New Roman"/>
          <w:color w:val="000000" w:themeColor="text1"/>
          <w:sz w:val="24"/>
          <w:szCs w:val="24"/>
        </w:rPr>
        <w:t>the heads of various households in the study communities rather than the respondents themselves.</w:t>
      </w:r>
    </w:p>
    <w:p w14:paraId="79D0430E" w14:textId="45A96653" w:rsidR="00196647" w:rsidRPr="00A228C1" w:rsidRDefault="00196647" w:rsidP="00DC08B8">
      <w:pPr>
        <w:spacing w:after="0" w:line="480" w:lineRule="auto"/>
        <w:jc w:val="both"/>
        <w:rPr>
          <w:rFonts w:ascii="Times New Roman" w:hAnsi="Times New Roman" w:cs="Times New Roman"/>
          <w:color w:val="000000" w:themeColor="text1"/>
          <w:sz w:val="24"/>
          <w:szCs w:val="24"/>
        </w:rPr>
      </w:pPr>
    </w:p>
    <w:p w14:paraId="0EC749E8" w14:textId="0E6B1543" w:rsidR="00196647" w:rsidRPr="00A228C1" w:rsidRDefault="00196647" w:rsidP="00DC08B8">
      <w:pPr>
        <w:spacing w:after="0" w:line="480" w:lineRule="auto"/>
        <w:jc w:val="both"/>
        <w:rPr>
          <w:rFonts w:ascii="Times New Roman" w:hAnsi="Times New Roman" w:cs="Times New Roman"/>
          <w:color w:val="000000" w:themeColor="text1"/>
          <w:sz w:val="24"/>
          <w:szCs w:val="24"/>
        </w:rPr>
      </w:pPr>
    </w:p>
    <w:p w14:paraId="3D1B65DC" w14:textId="5F1F7D70" w:rsidR="00196647" w:rsidRPr="00A228C1" w:rsidRDefault="00196647" w:rsidP="00DC08B8">
      <w:pPr>
        <w:spacing w:after="0" w:line="480" w:lineRule="auto"/>
        <w:jc w:val="both"/>
        <w:rPr>
          <w:rFonts w:ascii="Times New Roman" w:hAnsi="Times New Roman" w:cs="Times New Roman"/>
          <w:color w:val="000000" w:themeColor="text1"/>
          <w:sz w:val="24"/>
          <w:szCs w:val="24"/>
        </w:rPr>
      </w:pPr>
    </w:p>
    <w:p w14:paraId="561C2DB1" w14:textId="1211D0BF" w:rsidR="00196647" w:rsidRPr="00A228C1" w:rsidRDefault="00196647" w:rsidP="00DC08B8">
      <w:pPr>
        <w:spacing w:after="0" w:line="480" w:lineRule="auto"/>
        <w:jc w:val="both"/>
        <w:rPr>
          <w:rFonts w:ascii="Times New Roman" w:hAnsi="Times New Roman" w:cs="Times New Roman"/>
          <w:color w:val="000000" w:themeColor="text1"/>
          <w:sz w:val="24"/>
          <w:szCs w:val="24"/>
        </w:rPr>
      </w:pPr>
    </w:p>
    <w:p w14:paraId="5081E303" w14:textId="19946EDE" w:rsidR="00196647" w:rsidRPr="00A228C1" w:rsidRDefault="00196647" w:rsidP="00DC08B8">
      <w:pPr>
        <w:spacing w:after="0" w:line="480" w:lineRule="auto"/>
        <w:jc w:val="both"/>
        <w:rPr>
          <w:rFonts w:ascii="Times New Roman" w:hAnsi="Times New Roman" w:cs="Times New Roman"/>
          <w:color w:val="000000" w:themeColor="text1"/>
          <w:sz w:val="24"/>
          <w:szCs w:val="24"/>
        </w:rPr>
      </w:pPr>
    </w:p>
    <w:p w14:paraId="6E6DE847" w14:textId="237B7269" w:rsidR="00DC08B8" w:rsidRPr="00A228C1" w:rsidRDefault="00DC08B8" w:rsidP="00DC08B8">
      <w:pPr>
        <w:spacing w:after="0" w:line="480" w:lineRule="auto"/>
        <w:jc w:val="both"/>
        <w:rPr>
          <w:rFonts w:ascii="Times New Roman" w:hAnsi="Times New Roman" w:cs="Times New Roman"/>
          <w:color w:val="000000" w:themeColor="text1"/>
          <w:sz w:val="24"/>
          <w:szCs w:val="24"/>
        </w:rPr>
      </w:pPr>
    </w:p>
    <w:p w14:paraId="51E0F80A" w14:textId="77777777" w:rsidR="00DC08B8" w:rsidRPr="00A228C1" w:rsidRDefault="00DC08B8" w:rsidP="00DC08B8">
      <w:pPr>
        <w:spacing w:after="0" w:line="480" w:lineRule="auto"/>
        <w:jc w:val="both"/>
        <w:rPr>
          <w:rFonts w:ascii="Times New Roman" w:hAnsi="Times New Roman" w:cs="Times New Roman"/>
          <w:color w:val="000000" w:themeColor="text1"/>
          <w:sz w:val="24"/>
          <w:szCs w:val="24"/>
        </w:rPr>
      </w:pPr>
    </w:p>
    <w:p w14:paraId="60BCA92C" w14:textId="40B2F253" w:rsidR="00196647" w:rsidRPr="00A228C1" w:rsidRDefault="00196647" w:rsidP="00DC08B8">
      <w:pPr>
        <w:spacing w:after="0" w:line="480" w:lineRule="auto"/>
        <w:jc w:val="both"/>
        <w:rPr>
          <w:rFonts w:ascii="Times New Roman" w:hAnsi="Times New Roman" w:cs="Times New Roman"/>
          <w:color w:val="000000" w:themeColor="text1"/>
          <w:sz w:val="24"/>
          <w:szCs w:val="24"/>
        </w:rPr>
      </w:pPr>
    </w:p>
    <w:p w14:paraId="2C071EDD" w14:textId="2837CD6B" w:rsidR="00196647" w:rsidRPr="00A228C1" w:rsidRDefault="00196647" w:rsidP="00DC08B8">
      <w:pPr>
        <w:spacing w:after="0" w:line="480" w:lineRule="auto"/>
        <w:jc w:val="both"/>
        <w:rPr>
          <w:rFonts w:ascii="Times New Roman" w:hAnsi="Times New Roman" w:cs="Times New Roman"/>
          <w:color w:val="000000" w:themeColor="text1"/>
          <w:sz w:val="24"/>
          <w:szCs w:val="24"/>
        </w:rPr>
      </w:pPr>
    </w:p>
    <w:p w14:paraId="7FD04022" w14:textId="77777777" w:rsidR="00196647" w:rsidRPr="00A228C1" w:rsidRDefault="00196647" w:rsidP="00DC08B8">
      <w:pPr>
        <w:spacing w:after="0" w:line="480" w:lineRule="auto"/>
        <w:jc w:val="both"/>
        <w:rPr>
          <w:rFonts w:ascii="Times New Roman" w:hAnsi="Times New Roman" w:cs="Times New Roman"/>
          <w:color w:val="000000" w:themeColor="text1"/>
          <w:sz w:val="24"/>
          <w:szCs w:val="24"/>
          <w:lang w:val="en-GB"/>
        </w:rPr>
      </w:pPr>
    </w:p>
    <w:p w14:paraId="2F129A0D" w14:textId="77777777" w:rsidR="005E7A14" w:rsidRPr="00A228C1" w:rsidRDefault="005E7A14" w:rsidP="00843771">
      <w:pPr>
        <w:pStyle w:val="LOT"/>
        <w:rPr>
          <w:color w:val="000000" w:themeColor="text1"/>
        </w:rPr>
      </w:pPr>
      <w:bookmarkStart w:id="129" w:name="_Toc116475499"/>
      <w:r w:rsidRPr="00A228C1">
        <w:rPr>
          <w:color w:val="000000" w:themeColor="text1"/>
        </w:rPr>
        <w:lastRenderedPageBreak/>
        <w:t>Table 4.1: Demographic Characteristics of Household head Respondents.</w:t>
      </w:r>
      <w:bookmarkEnd w:id="129"/>
    </w:p>
    <w:tbl>
      <w:tblPr>
        <w:tblW w:w="7402" w:type="dxa"/>
        <w:tblLook w:val="04A0" w:firstRow="1" w:lastRow="0" w:firstColumn="1" w:lastColumn="0" w:noHBand="0" w:noVBand="1"/>
      </w:tblPr>
      <w:tblGrid>
        <w:gridCol w:w="2251"/>
        <w:gridCol w:w="2330"/>
        <w:gridCol w:w="1358"/>
        <w:gridCol w:w="32"/>
        <w:gridCol w:w="1431"/>
      </w:tblGrid>
      <w:tr w:rsidR="00A228C1" w:rsidRPr="00A228C1" w14:paraId="295FFC96" w14:textId="553A2F41" w:rsidTr="00DC08B8">
        <w:trPr>
          <w:trHeight w:val="20"/>
        </w:trPr>
        <w:tc>
          <w:tcPr>
            <w:tcW w:w="2251" w:type="dxa"/>
            <w:vMerge w:val="restart"/>
            <w:tcBorders>
              <w:top w:val="single" w:sz="12" w:space="0" w:color="auto"/>
            </w:tcBorders>
          </w:tcPr>
          <w:p w14:paraId="38009888" w14:textId="77777777" w:rsidR="00A451CC" w:rsidRPr="00A228C1" w:rsidRDefault="00A451CC" w:rsidP="00DC08B8">
            <w:pPr>
              <w:spacing w:after="0" w:line="276" w:lineRule="auto"/>
              <w:rPr>
                <w:rFonts w:ascii="Times New Roman" w:eastAsia="Calibri" w:hAnsi="Times New Roman" w:cs="Times New Roman"/>
                <w:bCs/>
                <w:color w:val="000000" w:themeColor="text1"/>
                <w:sz w:val="24"/>
                <w:szCs w:val="24"/>
                <w:lang w:val="en-GB"/>
              </w:rPr>
            </w:pPr>
            <w:r w:rsidRPr="00A228C1">
              <w:rPr>
                <w:rFonts w:ascii="Times New Roman" w:eastAsia="Calibri" w:hAnsi="Times New Roman" w:cs="Times New Roman"/>
                <w:bCs/>
                <w:color w:val="000000" w:themeColor="text1"/>
                <w:sz w:val="24"/>
                <w:szCs w:val="24"/>
                <w:lang w:val="en-GB"/>
              </w:rPr>
              <w:t>Variables</w:t>
            </w:r>
          </w:p>
        </w:tc>
        <w:tc>
          <w:tcPr>
            <w:tcW w:w="2330" w:type="dxa"/>
            <w:vMerge w:val="restart"/>
            <w:tcBorders>
              <w:top w:val="single" w:sz="12" w:space="0" w:color="auto"/>
            </w:tcBorders>
          </w:tcPr>
          <w:p w14:paraId="3235F09E" w14:textId="77777777" w:rsidR="00A451CC" w:rsidRPr="00A228C1" w:rsidRDefault="00A451CC" w:rsidP="00DC08B8">
            <w:pPr>
              <w:spacing w:after="0" w:line="276" w:lineRule="auto"/>
              <w:rPr>
                <w:rFonts w:ascii="Times New Roman" w:eastAsia="Calibri" w:hAnsi="Times New Roman" w:cs="Times New Roman"/>
                <w:bCs/>
                <w:color w:val="000000" w:themeColor="text1"/>
                <w:sz w:val="24"/>
                <w:szCs w:val="24"/>
                <w:lang w:val="en-GB"/>
              </w:rPr>
            </w:pPr>
            <w:r w:rsidRPr="00A228C1">
              <w:rPr>
                <w:rFonts w:ascii="Times New Roman" w:eastAsia="Calibri" w:hAnsi="Times New Roman" w:cs="Times New Roman"/>
                <w:bCs/>
                <w:color w:val="000000" w:themeColor="text1"/>
                <w:sz w:val="24"/>
                <w:szCs w:val="24"/>
                <w:lang w:val="en-GB"/>
              </w:rPr>
              <w:t>Categories</w:t>
            </w:r>
          </w:p>
        </w:tc>
        <w:tc>
          <w:tcPr>
            <w:tcW w:w="1358" w:type="dxa"/>
            <w:tcBorders>
              <w:top w:val="single" w:sz="12" w:space="0" w:color="auto"/>
              <w:right w:val="single" w:sz="4" w:space="0" w:color="FFFFFF" w:themeColor="background1"/>
            </w:tcBorders>
          </w:tcPr>
          <w:p w14:paraId="2EA71699" w14:textId="77777777" w:rsidR="00A451CC" w:rsidRPr="00A228C1" w:rsidRDefault="00A451CC" w:rsidP="00DC08B8">
            <w:pPr>
              <w:spacing w:after="0" w:line="276" w:lineRule="auto"/>
              <w:jc w:val="center"/>
              <w:rPr>
                <w:rFonts w:ascii="Times New Roman" w:eastAsia="Calibri" w:hAnsi="Times New Roman" w:cs="Times New Roman"/>
                <w:bCs/>
                <w:color w:val="000000" w:themeColor="text1"/>
                <w:sz w:val="24"/>
                <w:szCs w:val="24"/>
                <w:lang w:val="en-GB"/>
              </w:rPr>
            </w:pPr>
          </w:p>
        </w:tc>
        <w:tc>
          <w:tcPr>
            <w:tcW w:w="1463" w:type="dxa"/>
            <w:gridSpan w:val="2"/>
            <w:tcBorders>
              <w:top w:val="single" w:sz="12" w:space="0" w:color="auto"/>
              <w:left w:val="single" w:sz="4" w:space="0" w:color="FFFFFF" w:themeColor="background1"/>
            </w:tcBorders>
          </w:tcPr>
          <w:p w14:paraId="3433A775" w14:textId="77777777" w:rsidR="00A451CC" w:rsidRPr="00A228C1" w:rsidRDefault="00A451CC" w:rsidP="00DC08B8">
            <w:pPr>
              <w:spacing w:after="0" w:line="276" w:lineRule="auto"/>
              <w:jc w:val="center"/>
              <w:rPr>
                <w:rFonts w:ascii="Times New Roman" w:eastAsia="Calibri" w:hAnsi="Times New Roman" w:cs="Times New Roman"/>
                <w:bCs/>
                <w:color w:val="000000" w:themeColor="text1"/>
                <w:sz w:val="24"/>
                <w:szCs w:val="24"/>
                <w:lang w:val="en-GB"/>
              </w:rPr>
            </w:pPr>
          </w:p>
        </w:tc>
      </w:tr>
      <w:tr w:rsidR="00A228C1" w:rsidRPr="00A228C1" w14:paraId="6EB74586" w14:textId="77777777" w:rsidTr="00DC08B8">
        <w:trPr>
          <w:trHeight w:val="20"/>
        </w:trPr>
        <w:tc>
          <w:tcPr>
            <w:tcW w:w="2251" w:type="dxa"/>
            <w:vMerge/>
            <w:tcBorders>
              <w:bottom w:val="single" w:sz="12" w:space="0" w:color="auto"/>
            </w:tcBorders>
          </w:tcPr>
          <w:p w14:paraId="6269CAC0" w14:textId="77777777" w:rsidR="00A451CC" w:rsidRPr="00A228C1" w:rsidRDefault="00A451CC" w:rsidP="00DC08B8">
            <w:pPr>
              <w:spacing w:after="0" w:line="276" w:lineRule="auto"/>
              <w:rPr>
                <w:rFonts w:ascii="Times New Roman" w:eastAsia="Calibri" w:hAnsi="Times New Roman" w:cs="Times New Roman"/>
                <w:bCs/>
                <w:color w:val="000000" w:themeColor="text1"/>
                <w:sz w:val="24"/>
                <w:szCs w:val="24"/>
                <w:lang w:val="en-GB"/>
              </w:rPr>
            </w:pPr>
          </w:p>
        </w:tc>
        <w:tc>
          <w:tcPr>
            <w:tcW w:w="2330" w:type="dxa"/>
            <w:vMerge/>
            <w:tcBorders>
              <w:bottom w:val="single" w:sz="12" w:space="0" w:color="auto"/>
            </w:tcBorders>
          </w:tcPr>
          <w:p w14:paraId="0F9413CD" w14:textId="77777777" w:rsidR="00A451CC" w:rsidRPr="00A228C1" w:rsidRDefault="00A451CC" w:rsidP="00DC08B8">
            <w:pPr>
              <w:spacing w:after="0" w:line="276" w:lineRule="auto"/>
              <w:rPr>
                <w:rFonts w:ascii="Times New Roman" w:eastAsia="Calibri" w:hAnsi="Times New Roman" w:cs="Times New Roman"/>
                <w:bCs/>
                <w:color w:val="000000" w:themeColor="text1"/>
                <w:sz w:val="24"/>
                <w:szCs w:val="24"/>
                <w:lang w:val="en-GB"/>
              </w:rPr>
            </w:pPr>
          </w:p>
        </w:tc>
        <w:tc>
          <w:tcPr>
            <w:tcW w:w="1390" w:type="dxa"/>
            <w:gridSpan w:val="2"/>
            <w:tcBorders>
              <w:bottom w:val="single" w:sz="12" w:space="0" w:color="auto"/>
              <w:right w:val="single" w:sz="4" w:space="0" w:color="FFFFFF" w:themeColor="background1"/>
            </w:tcBorders>
          </w:tcPr>
          <w:p w14:paraId="25B5CADE" w14:textId="77777777" w:rsidR="00A451CC" w:rsidRPr="00A228C1" w:rsidRDefault="00A451CC" w:rsidP="00DC08B8">
            <w:pPr>
              <w:spacing w:after="0" w:line="276" w:lineRule="auto"/>
              <w:rPr>
                <w:rFonts w:ascii="Times New Roman" w:eastAsia="Calibri" w:hAnsi="Times New Roman" w:cs="Times New Roman"/>
                <w:bCs/>
                <w:color w:val="000000" w:themeColor="text1"/>
                <w:sz w:val="24"/>
                <w:szCs w:val="24"/>
                <w:lang w:val="en-GB"/>
              </w:rPr>
            </w:pPr>
            <w:r w:rsidRPr="00A228C1">
              <w:rPr>
                <w:rFonts w:ascii="Times New Roman" w:eastAsia="Calibri" w:hAnsi="Times New Roman" w:cs="Times New Roman"/>
                <w:bCs/>
                <w:color w:val="000000" w:themeColor="text1"/>
                <w:sz w:val="24"/>
                <w:szCs w:val="24"/>
                <w:lang w:val="en-GB"/>
              </w:rPr>
              <w:t>Frequency</w:t>
            </w:r>
          </w:p>
        </w:tc>
        <w:tc>
          <w:tcPr>
            <w:tcW w:w="1431" w:type="dxa"/>
            <w:tcBorders>
              <w:left w:val="single" w:sz="4" w:space="0" w:color="FFFFFF" w:themeColor="background1"/>
              <w:bottom w:val="single" w:sz="12" w:space="0" w:color="auto"/>
            </w:tcBorders>
          </w:tcPr>
          <w:p w14:paraId="4A345CD2" w14:textId="6010C7A7" w:rsidR="00A451CC" w:rsidRPr="00A228C1" w:rsidRDefault="00A451CC" w:rsidP="00DC08B8">
            <w:pPr>
              <w:spacing w:after="0" w:line="276" w:lineRule="auto"/>
              <w:rPr>
                <w:rFonts w:ascii="Times New Roman" w:eastAsia="Calibri" w:hAnsi="Times New Roman" w:cs="Times New Roman"/>
                <w:bCs/>
                <w:color w:val="000000" w:themeColor="text1"/>
                <w:sz w:val="24"/>
                <w:szCs w:val="24"/>
                <w:lang w:val="en-GB"/>
              </w:rPr>
            </w:pPr>
            <w:r w:rsidRPr="00A228C1">
              <w:rPr>
                <w:rFonts w:ascii="Times New Roman" w:eastAsia="Calibri" w:hAnsi="Times New Roman" w:cs="Times New Roman"/>
                <w:bCs/>
                <w:color w:val="000000" w:themeColor="text1"/>
                <w:sz w:val="24"/>
                <w:szCs w:val="24"/>
                <w:lang w:val="en-GB"/>
              </w:rPr>
              <w:t>*Percentage</w:t>
            </w:r>
          </w:p>
        </w:tc>
      </w:tr>
      <w:tr w:rsidR="00A228C1" w:rsidRPr="00A228C1" w14:paraId="4A97698D" w14:textId="77777777" w:rsidTr="00DC08B8">
        <w:trPr>
          <w:trHeight w:val="20"/>
        </w:trPr>
        <w:tc>
          <w:tcPr>
            <w:tcW w:w="2251" w:type="dxa"/>
            <w:vMerge w:val="restart"/>
            <w:tcBorders>
              <w:top w:val="single" w:sz="12" w:space="0" w:color="auto"/>
            </w:tcBorders>
          </w:tcPr>
          <w:p w14:paraId="07F30C1C" w14:textId="77777777" w:rsidR="00A451CC" w:rsidRPr="00A228C1" w:rsidRDefault="00A451CC" w:rsidP="00DC08B8">
            <w:pPr>
              <w:pStyle w:val="ListParagraph"/>
              <w:numPr>
                <w:ilvl w:val="0"/>
                <w:numId w:val="10"/>
              </w:numPr>
              <w:spacing w:after="0" w:line="276" w:lineRule="auto"/>
              <w:rPr>
                <w:rFonts w:ascii="Times New Roman" w:eastAsia="Calibri" w:hAnsi="Times New Roman" w:cs="Times New Roman"/>
                <w:b/>
                <w:bCs/>
                <w:color w:val="000000" w:themeColor="text1"/>
                <w:sz w:val="24"/>
                <w:szCs w:val="24"/>
                <w:lang w:val="en-GB"/>
              </w:rPr>
            </w:pPr>
            <w:r w:rsidRPr="00A228C1">
              <w:rPr>
                <w:rFonts w:ascii="Times New Roman" w:eastAsia="Calibri" w:hAnsi="Times New Roman" w:cs="Times New Roman"/>
                <w:b/>
                <w:bCs/>
                <w:color w:val="000000" w:themeColor="text1"/>
                <w:sz w:val="24"/>
                <w:szCs w:val="24"/>
                <w:lang w:val="en-GB"/>
              </w:rPr>
              <w:t>Gender</w:t>
            </w:r>
          </w:p>
        </w:tc>
        <w:tc>
          <w:tcPr>
            <w:tcW w:w="2330" w:type="dxa"/>
            <w:tcBorders>
              <w:top w:val="single" w:sz="12" w:space="0" w:color="auto"/>
            </w:tcBorders>
          </w:tcPr>
          <w:p w14:paraId="12244D57"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Male</w:t>
            </w:r>
          </w:p>
        </w:tc>
        <w:tc>
          <w:tcPr>
            <w:tcW w:w="1390" w:type="dxa"/>
            <w:gridSpan w:val="2"/>
            <w:tcBorders>
              <w:top w:val="single" w:sz="12" w:space="0" w:color="auto"/>
            </w:tcBorders>
          </w:tcPr>
          <w:p w14:paraId="44862D27" w14:textId="77777777" w:rsidR="00A451CC" w:rsidRPr="00A228C1" w:rsidRDefault="00A451CC" w:rsidP="00DC08B8">
            <w:pPr>
              <w:spacing w:after="0" w:line="276"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88</w:t>
            </w:r>
          </w:p>
        </w:tc>
        <w:tc>
          <w:tcPr>
            <w:tcW w:w="1431" w:type="dxa"/>
            <w:tcBorders>
              <w:top w:val="single" w:sz="12" w:space="0" w:color="auto"/>
            </w:tcBorders>
          </w:tcPr>
          <w:p w14:paraId="6A7F1379" w14:textId="77777777" w:rsidR="00A451CC" w:rsidRPr="00A228C1" w:rsidRDefault="00A451CC" w:rsidP="00DC08B8">
            <w:pPr>
              <w:spacing w:after="0" w:line="276"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56.1</w:t>
            </w:r>
          </w:p>
        </w:tc>
      </w:tr>
      <w:tr w:rsidR="00A228C1" w:rsidRPr="00A228C1" w14:paraId="5575E5B1" w14:textId="77777777" w:rsidTr="00DC08B8">
        <w:trPr>
          <w:trHeight w:val="20"/>
        </w:trPr>
        <w:tc>
          <w:tcPr>
            <w:tcW w:w="2251" w:type="dxa"/>
            <w:vMerge/>
          </w:tcPr>
          <w:p w14:paraId="2DB92A07"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p>
        </w:tc>
        <w:tc>
          <w:tcPr>
            <w:tcW w:w="2330" w:type="dxa"/>
          </w:tcPr>
          <w:p w14:paraId="338E2649"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Female</w:t>
            </w:r>
          </w:p>
        </w:tc>
        <w:tc>
          <w:tcPr>
            <w:tcW w:w="1390" w:type="dxa"/>
            <w:gridSpan w:val="2"/>
          </w:tcPr>
          <w:p w14:paraId="3FAD06E2" w14:textId="77777777" w:rsidR="00A451CC" w:rsidRPr="00A228C1" w:rsidRDefault="00A451CC" w:rsidP="00DC08B8">
            <w:pPr>
              <w:spacing w:after="0" w:line="276"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69</w:t>
            </w:r>
          </w:p>
        </w:tc>
        <w:tc>
          <w:tcPr>
            <w:tcW w:w="1431" w:type="dxa"/>
          </w:tcPr>
          <w:p w14:paraId="6BEDCFE9" w14:textId="77777777" w:rsidR="00A451CC" w:rsidRPr="00A228C1" w:rsidRDefault="00A451CC" w:rsidP="00DC08B8">
            <w:pPr>
              <w:spacing w:after="0" w:line="276"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43.9</w:t>
            </w:r>
          </w:p>
        </w:tc>
      </w:tr>
      <w:tr w:rsidR="00A228C1" w:rsidRPr="00A228C1" w14:paraId="11F268CD" w14:textId="77777777" w:rsidTr="00DC08B8">
        <w:trPr>
          <w:trHeight w:val="20"/>
        </w:trPr>
        <w:tc>
          <w:tcPr>
            <w:tcW w:w="2251" w:type="dxa"/>
            <w:vMerge w:val="restart"/>
          </w:tcPr>
          <w:p w14:paraId="26F9A8F8" w14:textId="77777777" w:rsidR="00A451CC" w:rsidRPr="00A228C1" w:rsidRDefault="00A451CC" w:rsidP="00DC08B8">
            <w:pPr>
              <w:pStyle w:val="ListParagraph"/>
              <w:numPr>
                <w:ilvl w:val="0"/>
                <w:numId w:val="10"/>
              </w:numPr>
              <w:spacing w:after="0" w:line="276" w:lineRule="auto"/>
              <w:rPr>
                <w:rFonts w:ascii="Times New Roman" w:eastAsia="Calibri" w:hAnsi="Times New Roman" w:cs="Times New Roman"/>
                <w:b/>
                <w:bCs/>
                <w:color w:val="000000" w:themeColor="text1"/>
                <w:sz w:val="24"/>
                <w:szCs w:val="24"/>
                <w:lang w:val="en-GB"/>
              </w:rPr>
            </w:pPr>
            <w:r w:rsidRPr="00A228C1">
              <w:rPr>
                <w:rFonts w:ascii="Times New Roman" w:eastAsia="Calibri" w:hAnsi="Times New Roman" w:cs="Times New Roman"/>
                <w:b/>
                <w:bCs/>
                <w:color w:val="000000" w:themeColor="text1"/>
                <w:sz w:val="24"/>
                <w:szCs w:val="24"/>
                <w:lang w:val="en-GB"/>
              </w:rPr>
              <w:t>Age (years)</w:t>
            </w:r>
          </w:p>
        </w:tc>
        <w:tc>
          <w:tcPr>
            <w:tcW w:w="2330" w:type="dxa"/>
          </w:tcPr>
          <w:p w14:paraId="52D3FAA0"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18-25</w:t>
            </w:r>
          </w:p>
        </w:tc>
        <w:tc>
          <w:tcPr>
            <w:tcW w:w="1390" w:type="dxa"/>
            <w:gridSpan w:val="2"/>
          </w:tcPr>
          <w:p w14:paraId="7BE8D1C8"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40</w:t>
            </w:r>
          </w:p>
        </w:tc>
        <w:tc>
          <w:tcPr>
            <w:tcW w:w="1431" w:type="dxa"/>
          </w:tcPr>
          <w:p w14:paraId="2DC4D06E"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25.5</w:t>
            </w:r>
          </w:p>
        </w:tc>
      </w:tr>
      <w:tr w:rsidR="00A228C1" w:rsidRPr="00A228C1" w14:paraId="4E478049" w14:textId="77777777" w:rsidTr="00DC08B8">
        <w:trPr>
          <w:trHeight w:val="20"/>
        </w:trPr>
        <w:tc>
          <w:tcPr>
            <w:tcW w:w="2251" w:type="dxa"/>
            <w:vMerge/>
          </w:tcPr>
          <w:p w14:paraId="1BAB2FFB"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p>
        </w:tc>
        <w:tc>
          <w:tcPr>
            <w:tcW w:w="2330" w:type="dxa"/>
          </w:tcPr>
          <w:p w14:paraId="115C69CE"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26-33</w:t>
            </w:r>
          </w:p>
        </w:tc>
        <w:tc>
          <w:tcPr>
            <w:tcW w:w="1390" w:type="dxa"/>
            <w:gridSpan w:val="2"/>
          </w:tcPr>
          <w:p w14:paraId="27977C9A"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56</w:t>
            </w:r>
          </w:p>
        </w:tc>
        <w:tc>
          <w:tcPr>
            <w:tcW w:w="1431" w:type="dxa"/>
          </w:tcPr>
          <w:p w14:paraId="7993E686"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35.5</w:t>
            </w:r>
          </w:p>
        </w:tc>
      </w:tr>
      <w:tr w:rsidR="00A228C1" w:rsidRPr="00A228C1" w14:paraId="564A884A" w14:textId="77777777" w:rsidTr="00DC08B8">
        <w:trPr>
          <w:trHeight w:val="20"/>
        </w:trPr>
        <w:tc>
          <w:tcPr>
            <w:tcW w:w="2251" w:type="dxa"/>
            <w:vMerge/>
          </w:tcPr>
          <w:p w14:paraId="28114EDB"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p>
        </w:tc>
        <w:tc>
          <w:tcPr>
            <w:tcW w:w="2330" w:type="dxa"/>
          </w:tcPr>
          <w:p w14:paraId="3B0AF556"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34- 41</w:t>
            </w:r>
          </w:p>
          <w:p w14:paraId="2E72AC8D"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 xml:space="preserve">42-50  </w:t>
            </w:r>
          </w:p>
          <w:p w14:paraId="00525B91"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 xml:space="preserve">51-59 </w:t>
            </w:r>
          </w:p>
          <w:p w14:paraId="728F81F2"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 xml:space="preserve">60 and above                                          </w:t>
            </w:r>
          </w:p>
        </w:tc>
        <w:tc>
          <w:tcPr>
            <w:tcW w:w="1390" w:type="dxa"/>
            <w:gridSpan w:val="2"/>
          </w:tcPr>
          <w:p w14:paraId="6C9722E2" w14:textId="77777777" w:rsidR="00A451CC" w:rsidRPr="00A228C1" w:rsidRDefault="00A451CC" w:rsidP="00DC08B8">
            <w:pPr>
              <w:widowControl w:val="0"/>
              <w:autoSpaceDE w:val="0"/>
              <w:autoSpaceDN w:val="0"/>
              <w:adjustRightInd w:val="0"/>
              <w:spacing w:after="0" w:line="276" w:lineRule="auto"/>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 xml:space="preserve">       22</w:t>
            </w:r>
          </w:p>
          <w:p w14:paraId="7D221981" w14:textId="77777777" w:rsidR="00A451CC" w:rsidRPr="00A228C1" w:rsidRDefault="00A451CC" w:rsidP="00DC08B8">
            <w:pPr>
              <w:widowControl w:val="0"/>
              <w:autoSpaceDE w:val="0"/>
              <w:autoSpaceDN w:val="0"/>
              <w:adjustRightInd w:val="0"/>
              <w:spacing w:after="0" w:line="276" w:lineRule="auto"/>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 xml:space="preserve">       25</w:t>
            </w:r>
          </w:p>
          <w:p w14:paraId="20396F2A" w14:textId="77777777" w:rsidR="00A451CC" w:rsidRPr="00A228C1" w:rsidRDefault="00A451CC" w:rsidP="00DC08B8">
            <w:pPr>
              <w:widowControl w:val="0"/>
              <w:autoSpaceDE w:val="0"/>
              <w:autoSpaceDN w:val="0"/>
              <w:adjustRightInd w:val="0"/>
              <w:spacing w:after="0" w:line="276" w:lineRule="auto"/>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 xml:space="preserve">        8</w:t>
            </w:r>
          </w:p>
          <w:p w14:paraId="566A5721" w14:textId="77777777" w:rsidR="00A451CC" w:rsidRPr="00A228C1" w:rsidRDefault="00A451CC" w:rsidP="00DC08B8">
            <w:pPr>
              <w:widowControl w:val="0"/>
              <w:autoSpaceDE w:val="0"/>
              <w:autoSpaceDN w:val="0"/>
              <w:adjustRightInd w:val="0"/>
              <w:spacing w:after="0" w:line="276" w:lineRule="auto"/>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 xml:space="preserve">        6</w:t>
            </w:r>
          </w:p>
        </w:tc>
        <w:tc>
          <w:tcPr>
            <w:tcW w:w="1431" w:type="dxa"/>
          </w:tcPr>
          <w:p w14:paraId="489D61A8"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14.0</w:t>
            </w:r>
          </w:p>
          <w:p w14:paraId="58B84D9C"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15.9</w:t>
            </w:r>
          </w:p>
          <w:p w14:paraId="318642DF"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5.1</w:t>
            </w:r>
          </w:p>
          <w:p w14:paraId="06C03FC1"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3.8</w:t>
            </w:r>
          </w:p>
        </w:tc>
      </w:tr>
      <w:tr w:rsidR="00A228C1" w:rsidRPr="00A228C1" w14:paraId="30A2C052" w14:textId="77777777" w:rsidTr="00DC08B8">
        <w:trPr>
          <w:trHeight w:val="20"/>
        </w:trPr>
        <w:tc>
          <w:tcPr>
            <w:tcW w:w="2251" w:type="dxa"/>
            <w:vMerge w:val="restart"/>
          </w:tcPr>
          <w:p w14:paraId="2BE54D64" w14:textId="4B06E3FA" w:rsidR="00A451CC" w:rsidRPr="00A228C1" w:rsidRDefault="00A451CC" w:rsidP="00DC08B8">
            <w:pPr>
              <w:pStyle w:val="ListParagraph"/>
              <w:numPr>
                <w:ilvl w:val="0"/>
                <w:numId w:val="10"/>
              </w:numPr>
              <w:spacing w:after="0" w:line="276" w:lineRule="auto"/>
              <w:rPr>
                <w:rFonts w:ascii="Times New Roman" w:eastAsia="Calibri" w:hAnsi="Times New Roman" w:cs="Times New Roman"/>
                <w:b/>
                <w:bCs/>
                <w:color w:val="000000" w:themeColor="text1"/>
                <w:sz w:val="24"/>
                <w:szCs w:val="24"/>
                <w:lang w:val="en-GB"/>
              </w:rPr>
            </w:pPr>
            <w:r w:rsidRPr="00A228C1">
              <w:rPr>
                <w:rFonts w:ascii="Times New Roman" w:eastAsia="Calibri" w:hAnsi="Times New Roman" w:cs="Times New Roman"/>
                <w:b/>
                <w:bCs/>
                <w:color w:val="000000" w:themeColor="text1"/>
                <w:sz w:val="24"/>
                <w:szCs w:val="24"/>
                <w:lang w:val="en-GB"/>
              </w:rPr>
              <w:t>Marital Status</w:t>
            </w:r>
          </w:p>
        </w:tc>
        <w:tc>
          <w:tcPr>
            <w:tcW w:w="2330" w:type="dxa"/>
          </w:tcPr>
          <w:p w14:paraId="16D6B65E"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Single</w:t>
            </w:r>
          </w:p>
        </w:tc>
        <w:tc>
          <w:tcPr>
            <w:tcW w:w="1390" w:type="dxa"/>
            <w:gridSpan w:val="2"/>
          </w:tcPr>
          <w:p w14:paraId="2E7A0AD4"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52</w:t>
            </w:r>
          </w:p>
        </w:tc>
        <w:tc>
          <w:tcPr>
            <w:tcW w:w="1431" w:type="dxa"/>
          </w:tcPr>
          <w:p w14:paraId="1AFE2C54"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33.1</w:t>
            </w:r>
          </w:p>
        </w:tc>
      </w:tr>
      <w:tr w:rsidR="00A228C1" w:rsidRPr="00A228C1" w14:paraId="2C5B934A" w14:textId="77777777" w:rsidTr="00DC08B8">
        <w:trPr>
          <w:trHeight w:val="20"/>
        </w:trPr>
        <w:tc>
          <w:tcPr>
            <w:tcW w:w="2251" w:type="dxa"/>
            <w:vMerge/>
          </w:tcPr>
          <w:p w14:paraId="6EB8DB62"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p>
        </w:tc>
        <w:tc>
          <w:tcPr>
            <w:tcW w:w="2330" w:type="dxa"/>
          </w:tcPr>
          <w:p w14:paraId="44C53763"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Married</w:t>
            </w:r>
          </w:p>
          <w:p w14:paraId="5CEAA34F"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Divorced</w:t>
            </w:r>
          </w:p>
          <w:p w14:paraId="3087FF71"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Widowed</w:t>
            </w:r>
          </w:p>
        </w:tc>
        <w:tc>
          <w:tcPr>
            <w:tcW w:w="1390" w:type="dxa"/>
            <w:gridSpan w:val="2"/>
          </w:tcPr>
          <w:p w14:paraId="222E2D59"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89</w:t>
            </w:r>
          </w:p>
          <w:p w14:paraId="608E81FA"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8</w:t>
            </w:r>
          </w:p>
          <w:p w14:paraId="561D3B12"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8</w:t>
            </w:r>
          </w:p>
        </w:tc>
        <w:tc>
          <w:tcPr>
            <w:tcW w:w="1431" w:type="dxa"/>
          </w:tcPr>
          <w:p w14:paraId="3A7006EB"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56.7</w:t>
            </w:r>
          </w:p>
          <w:p w14:paraId="76C635FE"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5.1</w:t>
            </w:r>
          </w:p>
          <w:p w14:paraId="2D123C33"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5.1</w:t>
            </w:r>
          </w:p>
        </w:tc>
      </w:tr>
      <w:tr w:rsidR="00A228C1" w:rsidRPr="00A228C1" w14:paraId="1E4F2AE3" w14:textId="77777777" w:rsidTr="00DC08B8">
        <w:trPr>
          <w:trHeight w:val="20"/>
        </w:trPr>
        <w:tc>
          <w:tcPr>
            <w:tcW w:w="2251" w:type="dxa"/>
            <w:vMerge w:val="restart"/>
          </w:tcPr>
          <w:p w14:paraId="502E4CB5" w14:textId="77777777" w:rsidR="00A451CC" w:rsidRPr="00A228C1" w:rsidRDefault="00A451CC" w:rsidP="00DC08B8">
            <w:pPr>
              <w:pStyle w:val="ListParagraph"/>
              <w:numPr>
                <w:ilvl w:val="0"/>
                <w:numId w:val="10"/>
              </w:numPr>
              <w:spacing w:after="0" w:line="276" w:lineRule="auto"/>
              <w:rPr>
                <w:rFonts w:ascii="Times New Roman" w:eastAsia="Calibri" w:hAnsi="Times New Roman" w:cs="Times New Roman"/>
                <w:b/>
                <w:bCs/>
                <w:color w:val="000000" w:themeColor="text1"/>
                <w:sz w:val="24"/>
                <w:szCs w:val="24"/>
                <w:lang w:val="en-GB"/>
              </w:rPr>
            </w:pPr>
            <w:r w:rsidRPr="00A228C1">
              <w:rPr>
                <w:rFonts w:ascii="Times New Roman" w:eastAsia="Calibri" w:hAnsi="Times New Roman" w:cs="Times New Roman"/>
                <w:b/>
                <w:bCs/>
                <w:color w:val="000000" w:themeColor="text1"/>
                <w:sz w:val="24"/>
                <w:szCs w:val="24"/>
                <w:lang w:val="en-GB"/>
              </w:rPr>
              <w:t>Level of Education</w:t>
            </w:r>
          </w:p>
        </w:tc>
        <w:tc>
          <w:tcPr>
            <w:tcW w:w="2330" w:type="dxa"/>
          </w:tcPr>
          <w:p w14:paraId="1B4198E4"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Primary</w:t>
            </w:r>
          </w:p>
        </w:tc>
        <w:tc>
          <w:tcPr>
            <w:tcW w:w="1390" w:type="dxa"/>
            <w:gridSpan w:val="2"/>
          </w:tcPr>
          <w:p w14:paraId="30466C68" w14:textId="77777777" w:rsidR="00A451CC" w:rsidRPr="00A228C1" w:rsidRDefault="00A451CC" w:rsidP="00DC08B8">
            <w:pPr>
              <w:widowControl w:val="0"/>
              <w:autoSpaceDE w:val="0"/>
              <w:autoSpaceDN w:val="0"/>
              <w:adjustRightInd w:val="0"/>
              <w:spacing w:after="0" w:line="276" w:lineRule="auto"/>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 xml:space="preserve">        63</w:t>
            </w:r>
          </w:p>
        </w:tc>
        <w:tc>
          <w:tcPr>
            <w:tcW w:w="1431" w:type="dxa"/>
          </w:tcPr>
          <w:p w14:paraId="18B9B07E" w14:textId="77777777" w:rsidR="00A451CC" w:rsidRPr="00A228C1" w:rsidRDefault="00A451CC" w:rsidP="00DC08B8">
            <w:pPr>
              <w:widowControl w:val="0"/>
              <w:autoSpaceDE w:val="0"/>
              <w:autoSpaceDN w:val="0"/>
              <w:adjustRightInd w:val="0"/>
              <w:spacing w:after="0" w:line="276" w:lineRule="auto"/>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 xml:space="preserve">      40.1</w:t>
            </w:r>
          </w:p>
        </w:tc>
      </w:tr>
      <w:tr w:rsidR="00A228C1" w:rsidRPr="00A228C1" w14:paraId="38903294" w14:textId="77777777" w:rsidTr="00DC08B8">
        <w:trPr>
          <w:trHeight w:val="20"/>
        </w:trPr>
        <w:tc>
          <w:tcPr>
            <w:tcW w:w="2251" w:type="dxa"/>
            <w:vMerge/>
          </w:tcPr>
          <w:p w14:paraId="5E2D1391"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p>
        </w:tc>
        <w:tc>
          <w:tcPr>
            <w:tcW w:w="2330" w:type="dxa"/>
          </w:tcPr>
          <w:p w14:paraId="025477FF"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SHS/Vocational</w:t>
            </w:r>
          </w:p>
          <w:p w14:paraId="7D8C2EB3"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Tertiary</w:t>
            </w:r>
          </w:p>
          <w:p w14:paraId="05E88AA9"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 xml:space="preserve">None </w:t>
            </w:r>
          </w:p>
        </w:tc>
        <w:tc>
          <w:tcPr>
            <w:tcW w:w="1390" w:type="dxa"/>
            <w:gridSpan w:val="2"/>
          </w:tcPr>
          <w:p w14:paraId="636D0F49"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42</w:t>
            </w:r>
          </w:p>
          <w:p w14:paraId="69F05BED"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26</w:t>
            </w:r>
          </w:p>
          <w:p w14:paraId="45038F54"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26</w:t>
            </w:r>
          </w:p>
        </w:tc>
        <w:tc>
          <w:tcPr>
            <w:tcW w:w="1431" w:type="dxa"/>
          </w:tcPr>
          <w:p w14:paraId="349E6980"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26.8</w:t>
            </w:r>
          </w:p>
          <w:p w14:paraId="3C422120"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16.6</w:t>
            </w:r>
          </w:p>
          <w:p w14:paraId="4FFDA95B"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16.6</w:t>
            </w:r>
          </w:p>
        </w:tc>
      </w:tr>
      <w:tr w:rsidR="00A228C1" w:rsidRPr="00A228C1" w14:paraId="36AF56A1" w14:textId="77777777" w:rsidTr="00DC08B8">
        <w:trPr>
          <w:trHeight w:val="20"/>
        </w:trPr>
        <w:tc>
          <w:tcPr>
            <w:tcW w:w="2251" w:type="dxa"/>
            <w:vMerge w:val="restart"/>
          </w:tcPr>
          <w:p w14:paraId="0EF138CD" w14:textId="2BC4E447" w:rsidR="00A451CC" w:rsidRPr="00F54772" w:rsidRDefault="00A451CC" w:rsidP="00F54772">
            <w:pPr>
              <w:pStyle w:val="ListParagraph"/>
              <w:numPr>
                <w:ilvl w:val="0"/>
                <w:numId w:val="10"/>
              </w:numPr>
              <w:spacing w:after="0" w:line="276" w:lineRule="auto"/>
              <w:rPr>
                <w:rFonts w:ascii="Times New Roman" w:eastAsia="Calibri" w:hAnsi="Times New Roman" w:cs="Times New Roman"/>
                <w:b/>
                <w:bCs/>
                <w:color w:val="000000" w:themeColor="text1"/>
                <w:sz w:val="24"/>
                <w:szCs w:val="24"/>
                <w:lang w:val="en-GB"/>
              </w:rPr>
            </w:pPr>
            <w:r w:rsidRPr="00F54772">
              <w:rPr>
                <w:rFonts w:ascii="Times New Roman" w:eastAsia="Calibri" w:hAnsi="Times New Roman" w:cs="Times New Roman"/>
                <w:b/>
                <w:bCs/>
                <w:color w:val="000000" w:themeColor="text1"/>
                <w:sz w:val="24"/>
                <w:szCs w:val="24"/>
                <w:lang w:val="en-GB"/>
              </w:rPr>
              <w:t>Occupation</w:t>
            </w:r>
          </w:p>
        </w:tc>
        <w:tc>
          <w:tcPr>
            <w:tcW w:w="2330" w:type="dxa"/>
          </w:tcPr>
          <w:p w14:paraId="571CCC90"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Farming</w:t>
            </w:r>
          </w:p>
        </w:tc>
        <w:tc>
          <w:tcPr>
            <w:tcW w:w="1390" w:type="dxa"/>
            <w:gridSpan w:val="2"/>
          </w:tcPr>
          <w:p w14:paraId="73035F17"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66</w:t>
            </w:r>
          </w:p>
        </w:tc>
        <w:tc>
          <w:tcPr>
            <w:tcW w:w="1431" w:type="dxa"/>
          </w:tcPr>
          <w:p w14:paraId="6363EEAA"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42.0</w:t>
            </w:r>
          </w:p>
        </w:tc>
      </w:tr>
      <w:tr w:rsidR="00A228C1" w:rsidRPr="00A228C1" w14:paraId="0A78E7CE" w14:textId="77777777" w:rsidTr="00DC08B8">
        <w:trPr>
          <w:trHeight w:val="20"/>
        </w:trPr>
        <w:tc>
          <w:tcPr>
            <w:tcW w:w="2251" w:type="dxa"/>
            <w:vMerge/>
          </w:tcPr>
          <w:p w14:paraId="7F9B3BB2"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p>
        </w:tc>
        <w:tc>
          <w:tcPr>
            <w:tcW w:w="2330" w:type="dxa"/>
          </w:tcPr>
          <w:p w14:paraId="014E1A5F"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Civil/public servant</w:t>
            </w:r>
          </w:p>
        </w:tc>
        <w:tc>
          <w:tcPr>
            <w:tcW w:w="1390" w:type="dxa"/>
            <w:gridSpan w:val="2"/>
          </w:tcPr>
          <w:p w14:paraId="09DFEE3E"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16</w:t>
            </w:r>
          </w:p>
        </w:tc>
        <w:tc>
          <w:tcPr>
            <w:tcW w:w="1431" w:type="dxa"/>
          </w:tcPr>
          <w:p w14:paraId="6EC36845"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10.2</w:t>
            </w:r>
          </w:p>
        </w:tc>
      </w:tr>
      <w:tr w:rsidR="00A228C1" w:rsidRPr="00A228C1" w14:paraId="62CDE60C" w14:textId="77777777" w:rsidTr="00DC08B8">
        <w:trPr>
          <w:trHeight w:val="20"/>
        </w:trPr>
        <w:tc>
          <w:tcPr>
            <w:tcW w:w="2251" w:type="dxa"/>
            <w:vMerge/>
          </w:tcPr>
          <w:p w14:paraId="5B618E65"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p>
        </w:tc>
        <w:tc>
          <w:tcPr>
            <w:tcW w:w="2330" w:type="dxa"/>
          </w:tcPr>
          <w:p w14:paraId="48A09A3F"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Unemployed</w:t>
            </w:r>
          </w:p>
          <w:p w14:paraId="544A4FC2"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Others</w:t>
            </w:r>
          </w:p>
        </w:tc>
        <w:tc>
          <w:tcPr>
            <w:tcW w:w="1390" w:type="dxa"/>
            <w:gridSpan w:val="2"/>
          </w:tcPr>
          <w:p w14:paraId="2D969D25"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16</w:t>
            </w:r>
          </w:p>
          <w:p w14:paraId="06174EBD"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59</w:t>
            </w:r>
          </w:p>
        </w:tc>
        <w:tc>
          <w:tcPr>
            <w:tcW w:w="1431" w:type="dxa"/>
          </w:tcPr>
          <w:p w14:paraId="47346846"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10.2</w:t>
            </w:r>
          </w:p>
          <w:p w14:paraId="40912770" w14:textId="77777777" w:rsidR="00A451CC" w:rsidRPr="00A228C1" w:rsidRDefault="00A451CC" w:rsidP="00DC08B8">
            <w:pPr>
              <w:widowControl w:val="0"/>
              <w:autoSpaceDE w:val="0"/>
              <w:autoSpaceDN w:val="0"/>
              <w:adjustRightInd w:val="0"/>
              <w:spacing w:after="0" w:line="276"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37.6</w:t>
            </w:r>
          </w:p>
        </w:tc>
      </w:tr>
      <w:tr w:rsidR="00A228C1" w:rsidRPr="00A228C1" w14:paraId="41B9D9D6" w14:textId="77777777" w:rsidTr="00DC08B8">
        <w:trPr>
          <w:trHeight w:val="20"/>
        </w:trPr>
        <w:tc>
          <w:tcPr>
            <w:tcW w:w="2251" w:type="dxa"/>
            <w:vMerge w:val="restart"/>
          </w:tcPr>
          <w:p w14:paraId="0FFF4C41" w14:textId="77777777" w:rsidR="00A451CC" w:rsidRPr="00A228C1" w:rsidRDefault="00A451CC" w:rsidP="00F54772">
            <w:pPr>
              <w:pStyle w:val="ListParagraph"/>
              <w:numPr>
                <w:ilvl w:val="0"/>
                <w:numId w:val="10"/>
              </w:numPr>
              <w:spacing w:after="0" w:line="276" w:lineRule="auto"/>
              <w:rPr>
                <w:rFonts w:ascii="Times New Roman" w:eastAsia="Calibri" w:hAnsi="Times New Roman" w:cs="Times New Roman"/>
                <w:b/>
                <w:bCs/>
                <w:color w:val="000000" w:themeColor="text1"/>
                <w:sz w:val="24"/>
                <w:szCs w:val="24"/>
                <w:lang w:val="en-GB"/>
              </w:rPr>
            </w:pPr>
            <w:r w:rsidRPr="00A228C1">
              <w:rPr>
                <w:rFonts w:ascii="Times New Roman" w:eastAsia="Calibri" w:hAnsi="Times New Roman" w:cs="Times New Roman"/>
                <w:b/>
                <w:bCs/>
                <w:color w:val="000000" w:themeColor="text1"/>
                <w:sz w:val="24"/>
                <w:szCs w:val="24"/>
                <w:lang w:val="en-GB"/>
              </w:rPr>
              <w:t>Household size</w:t>
            </w:r>
          </w:p>
          <w:p w14:paraId="501D10AF" w14:textId="77777777" w:rsidR="00A451CC" w:rsidRPr="00A228C1" w:rsidRDefault="00A451CC" w:rsidP="00DC08B8">
            <w:pPr>
              <w:spacing w:after="0" w:line="276" w:lineRule="auto"/>
              <w:rPr>
                <w:rFonts w:ascii="Times New Roman" w:eastAsia="Calibri" w:hAnsi="Times New Roman" w:cs="Times New Roman"/>
                <w:b/>
                <w:bCs/>
                <w:color w:val="000000" w:themeColor="text1"/>
                <w:sz w:val="24"/>
                <w:szCs w:val="24"/>
                <w:lang w:val="en-GB"/>
              </w:rPr>
            </w:pPr>
          </w:p>
          <w:p w14:paraId="0615F6D3" w14:textId="77777777" w:rsidR="00A451CC" w:rsidRPr="00A228C1" w:rsidRDefault="00A451CC" w:rsidP="00DC08B8">
            <w:pPr>
              <w:spacing w:after="0" w:line="276" w:lineRule="auto"/>
              <w:rPr>
                <w:rFonts w:ascii="Times New Roman" w:eastAsia="Calibri" w:hAnsi="Times New Roman" w:cs="Times New Roman"/>
                <w:b/>
                <w:bCs/>
                <w:color w:val="000000" w:themeColor="text1"/>
                <w:sz w:val="24"/>
                <w:szCs w:val="24"/>
                <w:lang w:val="en-GB"/>
              </w:rPr>
            </w:pPr>
          </w:p>
          <w:p w14:paraId="13AAA9B0" w14:textId="77777777" w:rsidR="00A451CC" w:rsidRPr="00A228C1" w:rsidRDefault="00A451CC" w:rsidP="00DC08B8">
            <w:pPr>
              <w:spacing w:after="0" w:line="276" w:lineRule="auto"/>
              <w:rPr>
                <w:rFonts w:ascii="Times New Roman" w:eastAsia="Calibri" w:hAnsi="Times New Roman" w:cs="Times New Roman"/>
                <w:b/>
                <w:bCs/>
                <w:color w:val="000000" w:themeColor="text1"/>
                <w:sz w:val="24"/>
                <w:szCs w:val="24"/>
                <w:lang w:val="en-GB"/>
              </w:rPr>
            </w:pPr>
          </w:p>
          <w:p w14:paraId="153C7EC9" w14:textId="77777777" w:rsidR="00A451CC" w:rsidRPr="00A228C1" w:rsidRDefault="00A451CC" w:rsidP="00DC08B8">
            <w:pPr>
              <w:spacing w:after="0" w:line="276" w:lineRule="auto"/>
              <w:rPr>
                <w:rFonts w:ascii="Times New Roman" w:eastAsia="Calibri" w:hAnsi="Times New Roman" w:cs="Times New Roman"/>
                <w:b/>
                <w:bCs/>
                <w:color w:val="000000" w:themeColor="text1"/>
                <w:sz w:val="24"/>
                <w:szCs w:val="24"/>
                <w:lang w:val="en-GB"/>
              </w:rPr>
            </w:pPr>
          </w:p>
          <w:p w14:paraId="4CD8A130" w14:textId="77777777" w:rsidR="00A451CC" w:rsidRPr="00A228C1" w:rsidRDefault="00A451CC" w:rsidP="00DC08B8">
            <w:pPr>
              <w:spacing w:after="0" w:line="276" w:lineRule="auto"/>
              <w:rPr>
                <w:rFonts w:ascii="Times New Roman" w:eastAsia="Calibri" w:hAnsi="Times New Roman" w:cs="Times New Roman"/>
                <w:b/>
                <w:bCs/>
                <w:color w:val="000000" w:themeColor="text1"/>
                <w:sz w:val="24"/>
                <w:szCs w:val="24"/>
                <w:lang w:val="en-GB"/>
              </w:rPr>
            </w:pPr>
          </w:p>
          <w:p w14:paraId="2DAC82CF" w14:textId="77777777" w:rsidR="00A451CC" w:rsidRPr="00A228C1" w:rsidRDefault="00A451CC" w:rsidP="00DC08B8">
            <w:pPr>
              <w:spacing w:after="0" w:line="276" w:lineRule="auto"/>
              <w:rPr>
                <w:rFonts w:ascii="Times New Roman" w:eastAsia="Calibri" w:hAnsi="Times New Roman" w:cs="Times New Roman"/>
                <w:b/>
                <w:bCs/>
                <w:color w:val="000000" w:themeColor="text1"/>
                <w:sz w:val="24"/>
                <w:szCs w:val="24"/>
                <w:lang w:val="en-GB"/>
              </w:rPr>
            </w:pPr>
          </w:p>
          <w:p w14:paraId="4E2306E8" w14:textId="77777777" w:rsidR="00A451CC" w:rsidRPr="00A228C1" w:rsidRDefault="00A451CC" w:rsidP="00F54772">
            <w:pPr>
              <w:pStyle w:val="ListParagraph"/>
              <w:numPr>
                <w:ilvl w:val="0"/>
                <w:numId w:val="10"/>
              </w:numPr>
              <w:spacing w:after="0" w:line="276" w:lineRule="auto"/>
              <w:rPr>
                <w:rFonts w:ascii="Times New Roman" w:eastAsia="Calibri" w:hAnsi="Times New Roman" w:cs="Times New Roman"/>
                <w:b/>
                <w:bCs/>
                <w:color w:val="000000" w:themeColor="text1"/>
                <w:sz w:val="24"/>
                <w:szCs w:val="24"/>
                <w:lang w:val="en-GB"/>
              </w:rPr>
            </w:pPr>
            <w:r w:rsidRPr="00A228C1">
              <w:rPr>
                <w:rFonts w:ascii="Times New Roman" w:eastAsia="Calibri" w:hAnsi="Times New Roman" w:cs="Times New Roman"/>
                <w:b/>
                <w:bCs/>
                <w:color w:val="000000" w:themeColor="text1"/>
                <w:sz w:val="24"/>
                <w:szCs w:val="24"/>
                <w:lang w:val="en-GB"/>
              </w:rPr>
              <w:t>Household heads</w:t>
            </w:r>
          </w:p>
        </w:tc>
        <w:tc>
          <w:tcPr>
            <w:tcW w:w="2330" w:type="dxa"/>
          </w:tcPr>
          <w:p w14:paraId="30CCC59A"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2</w:t>
            </w:r>
          </w:p>
        </w:tc>
        <w:tc>
          <w:tcPr>
            <w:tcW w:w="1390" w:type="dxa"/>
            <w:gridSpan w:val="2"/>
          </w:tcPr>
          <w:p w14:paraId="4586B7BA" w14:textId="77777777" w:rsidR="00A451CC" w:rsidRPr="00A228C1" w:rsidRDefault="00A451CC" w:rsidP="00DC08B8">
            <w:pPr>
              <w:spacing w:after="0" w:line="276"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18</w:t>
            </w:r>
          </w:p>
        </w:tc>
        <w:tc>
          <w:tcPr>
            <w:tcW w:w="1431" w:type="dxa"/>
          </w:tcPr>
          <w:p w14:paraId="5C432E90" w14:textId="77777777" w:rsidR="00A451CC" w:rsidRPr="00A228C1" w:rsidRDefault="00A451CC" w:rsidP="00DC08B8">
            <w:pPr>
              <w:spacing w:after="0" w:line="276"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11.5</w:t>
            </w:r>
          </w:p>
        </w:tc>
      </w:tr>
      <w:tr w:rsidR="00A228C1" w:rsidRPr="00A228C1" w14:paraId="77124D81" w14:textId="77777777" w:rsidTr="00DC08B8">
        <w:trPr>
          <w:trHeight w:val="20"/>
        </w:trPr>
        <w:tc>
          <w:tcPr>
            <w:tcW w:w="2251" w:type="dxa"/>
            <w:vMerge/>
          </w:tcPr>
          <w:p w14:paraId="11E6B8CB"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p>
        </w:tc>
        <w:tc>
          <w:tcPr>
            <w:tcW w:w="2330" w:type="dxa"/>
          </w:tcPr>
          <w:p w14:paraId="5B4BF340"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3</w:t>
            </w:r>
          </w:p>
          <w:p w14:paraId="0BBFBE3D"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4</w:t>
            </w:r>
          </w:p>
          <w:p w14:paraId="55F1D16C"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5</w:t>
            </w:r>
          </w:p>
          <w:p w14:paraId="38FBFCF8"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6</w:t>
            </w:r>
          </w:p>
          <w:p w14:paraId="36247CAD"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7</w:t>
            </w:r>
          </w:p>
          <w:p w14:paraId="30CFD6BC"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8</w:t>
            </w:r>
          </w:p>
          <w:p w14:paraId="306DB4A1"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9</w:t>
            </w:r>
          </w:p>
          <w:p w14:paraId="7BB73F27"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10 and above</w:t>
            </w:r>
          </w:p>
          <w:p w14:paraId="3FFEC3FD"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 xml:space="preserve">Respondent </w:t>
            </w:r>
          </w:p>
          <w:p w14:paraId="2BB18E76" w14:textId="77777777" w:rsidR="00A451CC" w:rsidRPr="00A228C1" w:rsidRDefault="00A451CC" w:rsidP="00DC08B8">
            <w:pPr>
              <w:spacing w:after="0" w:line="276"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Others</w:t>
            </w:r>
          </w:p>
        </w:tc>
        <w:tc>
          <w:tcPr>
            <w:tcW w:w="1390" w:type="dxa"/>
            <w:gridSpan w:val="2"/>
            <w:tcBorders>
              <w:left w:val="single" w:sz="4" w:space="0" w:color="FFFFFF" w:themeColor="background1"/>
            </w:tcBorders>
          </w:tcPr>
          <w:p w14:paraId="53AAF78E" w14:textId="77777777" w:rsidR="00A451CC" w:rsidRPr="00A228C1" w:rsidRDefault="00A451CC" w:rsidP="00DC08B8">
            <w:pPr>
              <w:spacing w:after="0" w:line="276"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7</w:t>
            </w:r>
          </w:p>
          <w:p w14:paraId="60E7E018" w14:textId="77777777" w:rsidR="00A451CC" w:rsidRPr="00A228C1" w:rsidRDefault="00A451CC" w:rsidP="00DC08B8">
            <w:pPr>
              <w:spacing w:after="0" w:line="276"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12</w:t>
            </w:r>
          </w:p>
          <w:p w14:paraId="3A8CECEF" w14:textId="77777777" w:rsidR="00A451CC" w:rsidRPr="00A228C1" w:rsidRDefault="00A451CC" w:rsidP="00DC08B8">
            <w:pPr>
              <w:spacing w:after="0" w:line="276"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23</w:t>
            </w:r>
          </w:p>
          <w:p w14:paraId="4B6A5C19" w14:textId="77777777" w:rsidR="00A451CC" w:rsidRPr="00A228C1" w:rsidRDefault="00A451CC" w:rsidP="00DC08B8">
            <w:pPr>
              <w:spacing w:after="0" w:line="276"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20</w:t>
            </w:r>
          </w:p>
          <w:p w14:paraId="4A5C0BAA" w14:textId="77777777" w:rsidR="00A451CC" w:rsidRPr="00A228C1" w:rsidRDefault="00A451CC" w:rsidP="00DC08B8">
            <w:pPr>
              <w:spacing w:after="0" w:line="276"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17</w:t>
            </w:r>
          </w:p>
          <w:p w14:paraId="483857C4" w14:textId="77777777" w:rsidR="00A451CC" w:rsidRPr="00A228C1" w:rsidRDefault="00A451CC" w:rsidP="00DC08B8">
            <w:pPr>
              <w:spacing w:after="0" w:line="276"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22</w:t>
            </w:r>
          </w:p>
          <w:p w14:paraId="348BE055" w14:textId="77777777" w:rsidR="00A451CC" w:rsidRPr="00A228C1" w:rsidRDefault="00A451CC" w:rsidP="00DC08B8">
            <w:pPr>
              <w:spacing w:after="0" w:line="276"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12</w:t>
            </w:r>
          </w:p>
          <w:p w14:paraId="7529E675" w14:textId="77777777" w:rsidR="00A451CC" w:rsidRPr="00A228C1" w:rsidRDefault="00A451CC" w:rsidP="00DC08B8">
            <w:pPr>
              <w:spacing w:after="0" w:line="276"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26</w:t>
            </w:r>
          </w:p>
          <w:p w14:paraId="637AFE94" w14:textId="77777777" w:rsidR="00A451CC" w:rsidRPr="00A228C1" w:rsidRDefault="00A451CC" w:rsidP="00DC08B8">
            <w:pPr>
              <w:spacing w:after="0" w:line="276"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60</w:t>
            </w:r>
          </w:p>
          <w:p w14:paraId="00855926" w14:textId="77777777" w:rsidR="00A451CC" w:rsidRPr="00A228C1" w:rsidRDefault="00A451CC" w:rsidP="00DC08B8">
            <w:pPr>
              <w:spacing w:after="0" w:line="276"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97</w:t>
            </w:r>
          </w:p>
        </w:tc>
        <w:tc>
          <w:tcPr>
            <w:tcW w:w="1431" w:type="dxa"/>
          </w:tcPr>
          <w:p w14:paraId="16B9B111" w14:textId="77777777" w:rsidR="00A451CC" w:rsidRPr="00A228C1" w:rsidRDefault="00A451CC" w:rsidP="00DC08B8">
            <w:pPr>
              <w:spacing w:after="0" w:line="276"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4.5</w:t>
            </w:r>
          </w:p>
          <w:p w14:paraId="6CCA9DBC" w14:textId="77777777" w:rsidR="00A451CC" w:rsidRPr="00A228C1" w:rsidRDefault="00A451CC" w:rsidP="00DC08B8">
            <w:pPr>
              <w:spacing w:after="0" w:line="276"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7.6</w:t>
            </w:r>
          </w:p>
          <w:p w14:paraId="3412225B" w14:textId="77777777" w:rsidR="00A451CC" w:rsidRPr="00A228C1" w:rsidRDefault="00A451CC" w:rsidP="00DC08B8">
            <w:pPr>
              <w:spacing w:after="0" w:line="276"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14.6</w:t>
            </w:r>
          </w:p>
          <w:p w14:paraId="36BCD241" w14:textId="77777777" w:rsidR="00A451CC" w:rsidRPr="00A228C1" w:rsidRDefault="00A451CC" w:rsidP="00DC08B8">
            <w:pPr>
              <w:spacing w:after="0" w:line="276"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12.6</w:t>
            </w:r>
          </w:p>
          <w:p w14:paraId="04DACF40" w14:textId="77777777" w:rsidR="00A451CC" w:rsidRPr="00A228C1" w:rsidRDefault="00A451CC" w:rsidP="00DC08B8">
            <w:pPr>
              <w:spacing w:after="0" w:line="276"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10.8</w:t>
            </w:r>
          </w:p>
          <w:p w14:paraId="594D703D" w14:textId="77777777" w:rsidR="00A451CC" w:rsidRPr="00A228C1" w:rsidRDefault="00A451CC" w:rsidP="00DC08B8">
            <w:pPr>
              <w:spacing w:after="0" w:line="276"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14.0</w:t>
            </w:r>
          </w:p>
          <w:p w14:paraId="0AD7B186" w14:textId="77777777" w:rsidR="00A451CC" w:rsidRPr="00A228C1" w:rsidRDefault="00A451CC" w:rsidP="00DC08B8">
            <w:pPr>
              <w:spacing w:after="0" w:line="276"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7.6</w:t>
            </w:r>
          </w:p>
          <w:p w14:paraId="0FC22199" w14:textId="77777777" w:rsidR="00A451CC" w:rsidRPr="00A228C1" w:rsidRDefault="00A451CC" w:rsidP="00DC08B8">
            <w:pPr>
              <w:spacing w:after="0" w:line="276"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16.6</w:t>
            </w:r>
          </w:p>
          <w:p w14:paraId="258F9BBD" w14:textId="77777777" w:rsidR="00A451CC" w:rsidRPr="00A228C1" w:rsidRDefault="00A451CC" w:rsidP="00DC08B8">
            <w:pPr>
              <w:spacing w:after="0" w:line="276"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38.2</w:t>
            </w:r>
          </w:p>
          <w:p w14:paraId="11565B22" w14:textId="77777777" w:rsidR="00A451CC" w:rsidRPr="00A228C1" w:rsidRDefault="00A451CC" w:rsidP="00DC08B8">
            <w:pPr>
              <w:spacing w:after="0" w:line="276"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61.8</w:t>
            </w:r>
          </w:p>
        </w:tc>
      </w:tr>
      <w:tr w:rsidR="00A228C1" w:rsidRPr="00A228C1" w14:paraId="70E46C2A" w14:textId="77777777" w:rsidTr="00DC08B8">
        <w:trPr>
          <w:trHeight w:val="20"/>
        </w:trPr>
        <w:tc>
          <w:tcPr>
            <w:tcW w:w="4581" w:type="dxa"/>
            <w:gridSpan w:val="2"/>
            <w:tcBorders>
              <w:top w:val="single" w:sz="4" w:space="0" w:color="auto"/>
              <w:bottom w:val="single" w:sz="4" w:space="0" w:color="auto"/>
            </w:tcBorders>
          </w:tcPr>
          <w:p w14:paraId="143432CB" w14:textId="77777777" w:rsidR="00A451CC" w:rsidRPr="00A228C1" w:rsidRDefault="00A451CC" w:rsidP="00DC08B8">
            <w:pPr>
              <w:spacing w:after="0" w:line="276" w:lineRule="auto"/>
              <w:jc w:val="both"/>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b/>
                <w:bCs/>
                <w:color w:val="000000" w:themeColor="text1"/>
                <w:sz w:val="24"/>
                <w:szCs w:val="24"/>
                <w:lang w:val="en-GB"/>
              </w:rPr>
              <w:t>Total</w:t>
            </w:r>
          </w:p>
        </w:tc>
        <w:tc>
          <w:tcPr>
            <w:tcW w:w="1390" w:type="dxa"/>
            <w:gridSpan w:val="2"/>
            <w:tcBorders>
              <w:top w:val="single" w:sz="4" w:space="0" w:color="auto"/>
              <w:left w:val="single" w:sz="4" w:space="0" w:color="FFFFFF" w:themeColor="background1"/>
              <w:bottom w:val="single" w:sz="4" w:space="0" w:color="auto"/>
            </w:tcBorders>
          </w:tcPr>
          <w:p w14:paraId="092645CB" w14:textId="77777777" w:rsidR="00A451CC" w:rsidRPr="00A228C1" w:rsidRDefault="00A451CC" w:rsidP="00DC08B8">
            <w:pPr>
              <w:spacing w:after="0" w:line="276"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b/>
                <w:bCs/>
                <w:color w:val="000000" w:themeColor="text1"/>
                <w:sz w:val="24"/>
                <w:szCs w:val="24"/>
                <w:lang w:val="en-GB"/>
              </w:rPr>
              <w:t>157</w:t>
            </w:r>
          </w:p>
        </w:tc>
        <w:tc>
          <w:tcPr>
            <w:tcW w:w="1431" w:type="dxa"/>
            <w:tcBorders>
              <w:top w:val="single" w:sz="4" w:space="0" w:color="auto"/>
              <w:bottom w:val="single" w:sz="4" w:space="0" w:color="auto"/>
            </w:tcBorders>
          </w:tcPr>
          <w:p w14:paraId="181BB4E5" w14:textId="11DDE852" w:rsidR="00A451CC" w:rsidRPr="00A228C1" w:rsidRDefault="00A451CC" w:rsidP="00DC08B8">
            <w:pPr>
              <w:spacing w:after="0" w:line="276" w:lineRule="auto"/>
              <w:jc w:val="both"/>
              <w:rPr>
                <w:rFonts w:ascii="Times New Roman" w:eastAsia="Calibri" w:hAnsi="Times New Roman" w:cs="Times New Roman"/>
                <w:b/>
                <w:bCs/>
                <w:color w:val="000000" w:themeColor="text1"/>
                <w:sz w:val="24"/>
                <w:szCs w:val="24"/>
                <w:lang w:val="en-GB"/>
              </w:rPr>
            </w:pPr>
            <w:r w:rsidRPr="00A228C1">
              <w:rPr>
                <w:rFonts w:ascii="Times New Roman" w:eastAsia="Calibri" w:hAnsi="Times New Roman" w:cs="Times New Roman"/>
                <w:b/>
                <w:bCs/>
                <w:color w:val="000000" w:themeColor="text1"/>
                <w:sz w:val="24"/>
                <w:szCs w:val="24"/>
                <w:lang w:val="en-GB"/>
              </w:rPr>
              <w:t xml:space="preserve">      100</w:t>
            </w:r>
          </w:p>
        </w:tc>
      </w:tr>
    </w:tbl>
    <w:p w14:paraId="06168298" w14:textId="77777777" w:rsidR="005E7A14" w:rsidRPr="00A228C1" w:rsidRDefault="005E7A14" w:rsidP="00DC08B8">
      <w:pPr>
        <w:pBdr>
          <w:top w:val="single" w:sz="4" w:space="1" w:color="auto"/>
        </w:pBdr>
        <w:spacing w:after="0" w:line="480" w:lineRule="auto"/>
        <w:jc w:val="both"/>
        <w:rPr>
          <w:rFonts w:ascii="Times New Roman" w:hAnsi="Times New Roman" w:cs="Times New Roman"/>
          <w:color w:val="000000" w:themeColor="text1"/>
          <w:sz w:val="24"/>
          <w:szCs w:val="24"/>
          <w:lang w:val="en-GB"/>
        </w:rPr>
      </w:pPr>
      <w:r w:rsidRPr="00A228C1">
        <w:rPr>
          <w:rFonts w:ascii="Times New Roman" w:hAnsi="Times New Roman" w:cs="Times New Roman"/>
          <w:color w:val="000000" w:themeColor="text1"/>
          <w:sz w:val="24"/>
          <w:szCs w:val="24"/>
          <w:lang w:val="en-GB"/>
        </w:rPr>
        <w:t>Source: Field survey, 2022</w:t>
      </w:r>
    </w:p>
    <w:p w14:paraId="289CB419" w14:textId="77777777" w:rsidR="005E7A14" w:rsidRPr="00A228C1" w:rsidRDefault="005E7A14" w:rsidP="00DC08B8">
      <w:pPr>
        <w:pBdr>
          <w:top w:val="single" w:sz="4" w:space="1" w:color="auto"/>
        </w:pBdr>
        <w:spacing w:after="0" w:line="480" w:lineRule="auto"/>
        <w:jc w:val="both"/>
        <w:rPr>
          <w:rFonts w:ascii="Times New Roman" w:hAnsi="Times New Roman" w:cs="Times New Roman"/>
          <w:color w:val="000000" w:themeColor="text1"/>
          <w:sz w:val="24"/>
          <w:szCs w:val="24"/>
          <w:lang w:val="en-GB"/>
        </w:rPr>
      </w:pPr>
    </w:p>
    <w:p w14:paraId="1EB5E35F" w14:textId="2B81310C" w:rsidR="005E7A14" w:rsidRPr="00A228C1" w:rsidRDefault="005E7A14" w:rsidP="00DC08B8">
      <w:pPr>
        <w:pBdr>
          <w:top w:val="single" w:sz="4" w:space="1" w:color="auto"/>
        </w:pBdr>
        <w:spacing w:after="0" w:line="480" w:lineRule="auto"/>
        <w:jc w:val="both"/>
        <w:rPr>
          <w:rFonts w:ascii="Times New Roman" w:hAnsi="Times New Roman" w:cs="Times New Roman"/>
          <w:color w:val="000000" w:themeColor="text1"/>
          <w:sz w:val="24"/>
          <w:szCs w:val="24"/>
          <w:lang w:val="en-GB"/>
        </w:rPr>
      </w:pPr>
      <w:r w:rsidRPr="00A228C1">
        <w:rPr>
          <w:rFonts w:ascii="Times New Roman" w:hAnsi="Times New Roman" w:cs="Times New Roman"/>
          <w:color w:val="000000" w:themeColor="text1"/>
          <w:sz w:val="24"/>
          <w:szCs w:val="24"/>
          <w:lang w:val="en-GB"/>
        </w:rPr>
        <w:t xml:space="preserve">From Table 4.2, 80% of traders in the study communities were females, and 40% were between the ages of 42-50 years. Additionally, 80% of the traders were married 20% were unattached or single. Further to this, Table 4.2 recorded </w:t>
      </w:r>
      <w:r w:rsidR="006E56D3">
        <w:rPr>
          <w:rFonts w:ascii="Times New Roman" w:hAnsi="Times New Roman" w:cs="Times New Roman"/>
          <w:color w:val="000000" w:themeColor="text1"/>
          <w:sz w:val="24"/>
          <w:szCs w:val="24"/>
          <w:lang w:val="en-GB"/>
        </w:rPr>
        <w:t xml:space="preserve">that </w:t>
      </w:r>
      <w:r w:rsidRPr="00A228C1">
        <w:rPr>
          <w:rFonts w:ascii="Times New Roman" w:hAnsi="Times New Roman" w:cs="Times New Roman"/>
          <w:color w:val="000000" w:themeColor="text1"/>
          <w:sz w:val="24"/>
          <w:szCs w:val="24"/>
          <w:lang w:val="en-GB"/>
        </w:rPr>
        <w:t xml:space="preserve">40% of the traders </w:t>
      </w:r>
      <w:r w:rsidRPr="00A228C1">
        <w:rPr>
          <w:rFonts w:ascii="Times New Roman" w:hAnsi="Times New Roman" w:cs="Times New Roman"/>
          <w:color w:val="000000" w:themeColor="text1"/>
          <w:sz w:val="24"/>
          <w:szCs w:val="24"/>
          <w:lang w:val="en-GB"/>
        </w:rPr>
        <w:lastRenderedPageBreak/>
        <w:t xml:space="preserve">had primary education, 10% had acquired secondary/vocational education, 10% had attained tertiary education and 40% had not attained any form of formal education. Finally, </w:t>
      </w:r>
      <w:r w:rsidR="006E56D3">
        <w:rPr>
          <w:rFonts w:ascii="Times New Roman" w:hAnsi="Times New Roman" w:cs="Times New Roman"/>
          <w:color w:val="000000" w:themeColor="text1"/>
          <w:sz w:val="24"/>
          <w:szCs w:val="24"/>
          <w:lang w:val="en-GB"/>
        </w:rPr>
        <w:t>i</w:t>
      </w:r>
      <w:r w:rsidRPr="00A228C1">
        <w:rPr>
          <w:rFonts w:ascii="Times New Roman" w:hAnsi="Times New Roman" w:cs="Times New Roman"/>
          <w:color w:val="000000" w:themeColor="text1"/>
          <w:sz w:val="24"/>
          <w:szCs w:val="24"/>
          <w:lang w:val="en-GB"/>
        </w:rPr>
        <w:t>n Table 4.2, 60% of the traders were involved in the sale of grains, 20% were trading in vegetables and the remaining 20% were involved in selling tubers.</w:t>
      </w:r>
    </w:p>
    <w:p w14:paraId="42E08782" w14:textId="77777777" w:rsidR="005E7A14" w:rsidRPr="00A228C1" w:rsidRDefault="005E7A14" w:rsidP="00843771">
      <w:pPr>
        <w:pStyle w:val="LOT"/>
        <w:rPr>
          <w:color w:val="000000" w:themeColor="text1"/>
          <w:lang w:val="en-GB"/>
        </w:rPr>
      </w:pPr>
      <w:bookmarkStart w:id="130" w:name="_Toc116475500"/>
      <w:r w:rsidRPr="00A228C1">
        <w:rPr>
          <w:color w:val="000000" w:themeColor="text1"/>
        </w:rPr>
        <w:t>Table 4.2: Demographic characteristics of traders.</w:t>
      </w:r>
      <w:bookmarkEnd w:id="130"/>
    </w:p>
    <w:tbl>
      <w:tblPr>
        <w:tblpPr w:leftFromText="180" w:rightFromText="180" w:vertAnchor="text" w:tblpY="1"/>
        <w:tblOverlap w:val="never"/>
        <w:tblW w:w="5000" w:type="pct"/>
        <w:tblLook w:val="04A0" w:firstRow="1" w:lastRow="0" w:firstColumn="1" w:lastColumn="0" w:noHBand="0" w:noVBand="1"/>
      </w:tblPr>
      <w:tblGrid>
        <w:gridCol w:w="2559"/>
        <w:gridCol w:w="2218"/>
        <w:gridCol w:w="770"/>
        <w:gridCol w:w="29"/>
        <w:gridCol w:w="1298"/>
        <w:gridCol w:w="43"/>
        <w:gridCol w:w="1389"/>
      </w:tblGrid>
      <w:tr w:rsidR="00A228C1" w:rsidRPr="00A228C1" w14:paraId="128395CC" w14:textId="1A9F0C57" w:rsidTr="000B60CB">
        <w:trPr>
          <w:trHeight w:val="20"/>
        </w:trPr>
        <w:tc>
          <w:tcPr>
            <w:tcW w:w="1541" w:type="pct"/>
            <w:vMerge w:val="restart"/>
            <w:tcBorders>
              <w:top w:val="single" w:sz="12" w:space="0" w:color="auto"/>
              <w:right w:val="single" w:sz="4" w:space="0" w:color="FFFFFF" w:themeColor="background1"/>
            </w:tcBorders>
          </w:tcPr>
          <w:p w14:paraId="3ABB5175" w14:textId="77777777" w:rsidR="00A451CC" w:rsidRPr="00A228C1" w:rsidRDefault="00A451CC" w:rsidP="00DC08B8">
            <w:pPr>
              <w:spacing w:after="0" w:line="360" w:lineRule="auto"/>
              <w:rPr>
                <w:rFonts w:ascii="Times New Roman" w:eastAsia="Calibri" w:hAnsi="Times New Roman" w:cs="Times New Roman"/>
                <w:bCs/>
                <w:color w:val="000000" w:themeColor="text1"/>
                <w:sz w:val="24"/>
                <w:szCs w:val="24"/>
                <w:lang w:val="en-GB"/>
              </w:rPr>
            </w:pPr>
          </w:p>
          <w:p w14:paraId="3F30B711" w14:textId="77777777" w:rsidR="00A451CC" w:rsidRPr="00A228C1" w:rsidRDefault="00A451CC" w:rsidP="00DC08B8">
            <w:pPr>
              <w:spacing w:after="0" w:line="360" w:lineRule="auto"/>
              <w:rPr>
                <w:rFonts w:ascii="Times New Roman" w:eastAsia="Calibri" w:hAnsi="Times New Roman" w:cs="Times New Roman"/>
                <w:bCs/>
                <w:color w:val="000000" w:themeColor="text1"/>
                <w:sz w:val="24"/>
                <w:szCs w:val="24"/>
                <w:lang w:val="en-GB"/>
              </w:rPr>
            </w:pPr>
            <w:r w:rsidRPr="00A228C1">
              <w:rPr>
                <w:rFonts w:ascii="Times New Roman" w:eastAsia="Calibri" w:hAnsi="Times New Roman" w:cs="Times New Roman"/>
                <w:bCs/>
                <w:color w:val="000000" w:themeColor="text1"/>
                <w:sz w:val="24"/>
                <w:szCs w:val="24"/>
                <w:lang w:val="en-GB"/>
              </w:rPr>
              <w:t>Variables</w:t>
            </w:r>
          </w:p>
        </w:tc>
        <w:tc>
          <w:tcPr>
            <w:tcW w:w="1335" w:type="pct"/>
            <w:vMerge w:val="restart"/>
            <w:tcBorders>
              <w:top w:val="single" w:sz="12" w:space="0" w:color="auto"/>
              <w:left w:val="single" w:sz="4" w:space="0" w:color="FFFFFF" w:themeColor="background1"/>
              <w:right w:val="single" w:sz="4" w:space="0" w:color="FFFFFF" w:themeColor="background1"/>
            </w:tcBorders>
          </w:tcPr>
          <w:p w14:paraId="4AEBDE8B" w14:textId="77777777" w:rsidR="00A451CC" w:rsidRPr="00A228C1" w:rsidRDefault="00A451CC" w:rsidP="00DC08B8">
            <w:pPr>
              <w:spacing w:after="0" w:line="360" w:lineRule="auto"/>
              <w:rPr>
                <w:rFonts w:ascii="Times New Roman" w:eastAsia="Calibri" w:hAnsi="Times New Roman" w:cs="Times New Roman"/>
                <w:bCs/>
                <w:color w:val="000000" w:themeColor="text1"/>
                <w:sz w:val="24"/>
                <w:szCs w:val="24"/>
                <w:lang w:val="en-GB"/>
              </w:rPr>
            </w:pPr>
          </w:p>
          <w:p w14:paraId="55C54C64" w14:textId="77777777" w:rsidR="00A451CC" w:rsidRPr="00A228C1" w:rsidRDefault="00A451CC" w:rsidP="00DC08B8">
            <w:pPr>
              <w:spacing w:after="0" w:line="360" w:lineRule="auto"/>
              <w:rPr>
                <w:rFonts w:ascii="Times New Roman" w:eastAsia="Calibri" w:hAnsi="Times New Roman" w:cs="Times New Roman"/>
                <w:bCs/>
                <w:color w:val="000000" w:themeColor="text1"/>
                <w:sz w:val="24"/>
                <w:szCs w:val="24"/>
                <w:lang w:val="en-GB"/>
              </w:rPr>
            </w:pPr>
            <w:r w:rsidRPr="00A228C1">
              <w:rPr>
                <w:rFonts w:ascii="Times New Roman" w:eastAsia="Calibri" w:hAnsi="Times New Roman" w:cs="Times New Roman"/>
                <w:bCs/>
                <w:color w:val="000000" w:themeColor="text1"/>
                <w:sz w:val="24"/>
                <w:szCs w:val="24"/>
                <w:lang w:val="en-GB"/>
              </w:rPr>
              <w:t>Categories</w:t>
            </w:r>
          </w:p>
        </w:tc>
        <w:tc>
          <w:tcPr>
            <w:tcW w:w="482" w:type="pct"/>
            <w:gridSpan w:val="2"/>
            <w:tcBorders>
              <w:top w:val="single" w:sz="12" w:space="0" w:color="auto"/>
              <w:left w:val="single" w:sz="4" w:space="0" w:color="FFFFFF" w:themeColor="background1"/>
              <w:right w:val="single" w:sz="4" w:space="0" w:color="FFFFFF" w:themeColor="background1"/>
            </w:tcBorders>
          </w:tcPr>
          <w:p w14:paraId="0D1086A0" w14:textId="77777777" w:rsidR="00A451CC" w:rsidRPr="00A228C1" w:rsidRDefault="00A451CC" w:rsidP="00DC08B8">
            <w:pPr>
              <w:spacing w:after="0" w:line="360" w:lineRule="auto"/>
              <w:jc w:val="center"/>
              <w:rPr>
                <w:rFonts w:ascii="Times New Roman" w:eastAsia="Calibri" w:hAnsi="Times New Roman" w:cs="Times New Roman"/>
                <w:bCs/>
                <w:color w:val="000000" w:themeColor="text1"/>
                <w:sz w:val="24"/>
                <w:szCs w:val="24"/>
                <w:lang w:val="en-GB"/>
              </w:rPr>
            </w:pPr>
          </w:p>
        </w:tc>
        <w:tc>
          <w:tcPr>
            <w:tcW w:w="782" w:type="pct"/>
            <w:tcBorders>
              <w:top w:val="single" w:sz="12" w:space="0" w:color="auto"/>
              <w:left w:val="single" w:sz="4" w:space="0" w:color="FFFFFF" w:themeColor="background1"/>
              <w:right w:val="single" w:sz="4" w:space="0" w:color="FFFFFF" w:themeColor="background1"/>
            </w:tcBorders>
          </w:tcPr>
          <w:p w14:paraId="4E0969FD" w14:textId="77777777" w:rsidR="00A451CC" w:rsidRPr="00A228C1" w:rsidRDefault="00A451CC" w:rsidP="00DC08B8">
            <w:pPr>
              <w:spacing w:after="0" w:line="360" w:lineRule="auto"/>
              <w:jc w:val="center"/>
              <w:rPr>
                <w:rFonts w:ascii="Times New Roman" w:eastAsia="Calibri" w:hAnsi="Times New Roman" w:cs="Times New Roman"/>
                <w:bCs/>
                <w:color w:val="000000" w:themeColor="text1"/>
                <w:sz w:val="24"/>
                <w:szCs w:val="24"/>
                <w:lang w:val="en-GB"/>
              </w:rPr>
            </w:pPr>
          </w:p>
        </w:tc>
        <w:tc>
          <w:tcPr>
            <w:tcW w:w="859" w:type="pct"/>
            <w:gridSpan w:val="2"/>
            <w:tcBorders>
              <w:top w:val="single" w:sz="12" w:space="0" w:color="auto"/>
              <w:left w:val="single" w:sz="4" w:space="0" w:color="FFFFFF" w:themeColor="background1"/>
            </w:tcBorders>
          </w:tcPr>
          <w:p w14:paraId="62A92165" w14:textId="77777777" w:rsidR="00A451CC" w:rsidRPr="00A228C1" w:rsidRDefault="00A451CC" w:rsidP="00DC08B8">
            <w:pPr>
              <w:spacing w:after="0" w:line="360" w:lineRule="auto"/>
              <w:jc w:val="center"/>
              <w:rPr>
                <w:rFonts w:ascii="Times New Roman" w:eastAsia="Calibri" w:hAnsi="Times New Roman" w:cs="Times New Roman"/>
                <w:bCs/>
                <w:color w:val="000000" w:themeColor="text1"/>
                <w:sz w:val="24"/>
                <w:szCs w:val="24"/>
                <w:lang w:val="en-GB"/>
              </w:rPr>
            </w:pPr>
          </w:p>
        </w:tc>
      </w:tr>
      <w:tr w:rsidR="00A228C1" w:rsidRPr="00A228C1" w14:paraId="205FCC2F" w14:textId="77777777" w:rsidTr="000B60CB">
        <w:trPr>
          <w:trHeight w:val="20"/>
        </w:trPr>
        <w:tc>
          <w:tcPr>
            <w:tcW w:w="1541" w:type="pct"/>
            <w:vMerge/>
            <w:tcBorders>
              <w:bottom w:val="single" w:sz="12" w:space="0" w:color="auto"/>
              <w:right w:val="single" w:sz="4" w:space="0" w:color="FFFFFF" w:themeColor="background1"/>
            </w:tcBorders>
          </w:tcPr>
          <w:p w14:paraId="5D167C8A" w14:textId="77777777" w:rsidR="00A451CC" w:rsidRPr="00A228C1" w:rsidRDefault="00A451CC" w:rsidP="00DC08B8">
            <w:pPr>
              <w:spacing w:after="0" w:line="360" w:lineRule="auto"/>
              <w:rPr>
                <w:rFonts w:ascii="Times New Roman" w:eastAsia="Calibri" w:hAnsi="Times New Roman" w:cs="Times New Roman"/>
                <w:bCs/>
                <w:color w:val="000000" w:themeColor="text1"/>
                <w:sz w:val="24"/>
                <w:szCs w:val="24"/>
                <w:lang w:val="en-GB"/>
              </w:rPr>
            </w:pPr>
          </w:p>
        </w:tc>
        <w:tc>
          <w:tcPr>
            <w:tcW w:w="1335" w:type="pct"/>
            <w:vMerge/>
            <w:tcBorders>
              <w:left w:val="single" w:sz="4" w:space="0" w:color="FFFFFF" w:themeColor="background1"/>
              <w:bottom w:val="single" w:sz="12" w:space="0" w:color="auto"/>
              <w:right w:val="single" w:sz="4" w:space="0" w:color="FFFFFF" w:themeColor="background1"/>
            </w:tcBorders>
          </w:tcPr>
          <w:p w14:paraId="42B49446" w14:textId="77777777" w:rsidR="00A451CC" w:rsidRPr="00A228C1" w:rsidRDefault="00A451CC" w:rsidP="00DC08B8">
            <w:pPr>
              <w:spacing w:after="0" w:line="360" w:lineRule="auto"/>
              <w:rPr>
                <w:rFonts w:ascii="Times New Roman" w:eastAsia="Calibri" w:hAnsi="Times New Roman" w:cs="Times New Roman"/>
                <w:bCs/>
                <w:color w:val="000000" w:themeColor="text1"/>
                <w:sz w:val="24"/>
                <w:szCs w:val="24"/>
                <w:lang w:val="en-GB"/>
              </w:rPr>
            </w:pPr>
          </w:p>
        </w:tc>
        <w:tc>
          <w:tcPr>
            <w:tcW w:w="482" w:type="pct"/>
            <w:gridSpan w:val="2"/>
            <w:tcBorders>
              <w:left w:val="single" w:sz="4" w:space="0" w:color="FFFFFF" w:themeColor="background1"/>
              <w:bottom w:val="single" w:sz="12" w:space="0" w:color="auto"/>
              <w:right w:val="single" w:sz="4" w:space="0" w:color="FFFFFF" w:themeColor="background1"/>
            </w:tcBorders>
          </w:tcPr>
          <w:p w14:paraId="24A9089D" w14:textId="77777777" w:rsidR="00A451CC" w:rsidRPr="00A228C1" w:rsidRDefault="00A451CC" w:rsidP="00DC08B8">
            <w:pPr>
              <w:spacing w:after="0" w:line="360" w:lineRule="auto"/>
              <w:rPr>
                <w:rFonts w:ascii="Times New Roman" w:eastAsia="Calibri" w:hAnsi="Times New Roman" w:cs="Times New Roman"/>
                <w:bCs/>
                <w:color w:val="000000" w:themeColor="text1"/>
                <w:sz w:val="24"/>
                <w:szCs w:val="24"/>
                <w:lang w:val="en-GB"/>
              </w:rPr>
            </w:pPr>
          </w:p>
        </w:tc>
        <w:tc>
          <w:tcPr>
            <w:tcW w:w="808" w:type="pct"/>
            <w:gridSpan w:val="2"/>
            <w:tcBorders>
              <w:left w:val="single" w:sz="4" w:space="0" w:color="FFFFFF" w:themeColor="background1"/>
              <w:bottom w:val="single" w:sz="12" w:space="0" w:color="auto"/>
              <w:right w:val="single" w:sz="4" w:space="0" w:color="FFFFFF" w:themeColor="background1"/>
            </w:tcBorders>
          </w:tcPr>
          <w:p w14:paraId="03BC37F2" w14:textId="77777777" w:rsidR="00A451CC" w:rsidRPr="00A228C1" w:rsidRDefault="00A451CC" w:rsidP="00DC08B8">
            <w:pPr>
              <w:spacing w:after="0" w:line="360" w:lineRule="auto"/>
              <w:rPr>
                <w:rFonts w:ascii="Times New Roman" w:eastAsia="Calibri" w:hAnsi="Times New Roman" w:cs="Times New Roman"/>
                <w:bCs/>
                <w:color w:val="000000" w:themeColor="text1"/>
                <w:sz w:val="24"/>
                <w:szCs w:val="24"/>
                <w:lang w:val="en-GB"/>
              </w:rPr>
            </w:pPr>
            <w:r w:rsidRPr="00A228C1">
              <w:rPr>
                <w:rFonts w:ascii="Times New Roman" w:eastAsia="Calibri" w:hAnsi="Times New Roman" w:cs="Times New Roman"/>
                <w:bCs/>
                <w:color w:val="000000" w:themeColor="text1"/>
                <w:sz w:val="24"/>
                <w:szCs w:val="24"/>
                <w:lang w:val="en-GB"/>
              </w:rPr>
              <w:t>Frequency</w:t>
            </w:r>
          </w:p>
        </w:tc>
        <w:tc>
          <w:tcPr>
            <w:tcW w:w="833" w:type="pct"/>
            <w:tcBorders>
              <w:left w:val="single" w:sz="4" w:space="0" w:color="FFFFFF" w:themeColor="background1"/>
              <w:bottom w:val="single" w:sz="12" w:space="0" w:color="auto"/>
            </w:tcBorders>
          </w:tcPr>
          <w:p w14:paraId="66BAE846" w14:textId="7EC83B77" w:rsidR="00A451CC" w:rsidRPr="00A228C1" w:rsidRDefault="00A451CC" w:rsidP="00DC08B8">
            <w:pPr>
              <w:spacing w:after="0" w:line="360" w:lineRule="auto"/>
              <w:jc w:val="center"/>
              <w:rPr>
                <w:rFonts w:ascii="Times New Roman" w:eastAsia="Calibri" w:hAnsi="Times New Roman" w:cs="Times New Roman"/>
                <w:bCs/>
                <w:color w:val="000000" w:themeColor="text1"/>
                <w:sz w:val="24"/>
                <w:szCs w:val="24"/>
                <w:lang w:val="en-GB"/>
              </w:rPr>
            </w:pPr>
            <w:r w:rsidRPr="00A228C1">
              <w:rPr>
                <w:rFonts w:ascii="Times New Roman" w:eastAsia="Calibri" w:hAnsi="Times New Roman" w:cs="Times New Roman"/>
                <w:bCs/>
                <w:color w:val="000000" w:themeColor="text1"/>
                <w:sz w:val="24"/>
                <w:szCs w:val="24"/>
                <w:lang w:val="en-GB"/>
              </w:rPr>
              <w:t>*Percentage</w:t>
            </w:r>
          </w:p>
        </w:tc>
      </w:tr>
      <w:tr w:rsidR="00A228C1" w:rsidRPr="00A228C1" w14:paraId="720765F8" w14:textId="77777777" w:rsidTr="000B60CB">
        <w:trPr>
          <w:trHeight w:val="20"/>
        </w:trPr>
        <w:tc>
          <w:tcPr>
            <w:tcW w:w="1541" w:type="pct"/>
            <w:vMerge w:val="restart"/>
            <w:tcBorders>
              <w:top w:val="single" w:sz="12" w:space="0" w:color="auto"/>
              <w:right w:val="single" w:sz="4" w:space="0" w:color="FFFFFF" w:themeColor="background1"/>
            </w:tcBorders>
          </w:tcPr>
          <w:p w14:paraId="1628DB87" w14:textId="77777777" w:rsidR="00A451CC" w:rsidRPr="00A228C1" w:rsidRDefault="00A451CC" w:rsidP="00DC08B8">
            <w:pPr>
              <w:pStyle w:val="ListParagraph"/>
              <w:numPr>
                <w:ilvl w:val="0"/>
                <w:numId w:val="11"/>
              </w:numPr>
              <w:spacing w:after="0" w:line="360"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Gender</w:t>
            </w:r>
          </w:p>
        </w:tc>
        <w:tc>
          <w:tcPr>
            <w:tcW w:w="1335" w:type="pct"/>
            <w:tcBorders>
              <w:top w:val="single" w:sz="12" w:space="0" w:color="auto"/>
              <w:left w:val="single" w:sz="4" w:space="0" w:color="FFFFFF" w:themeColor="background1"/>
              <w:right w:val="single" w:sz="4" w:space="0" w:color="FFFFFF" w:themeColor="background1"/>
            </w:tcBorders>
          </w:tcPr>
          <w:p w14:paraId="387A8337"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Male</w:t>
            </w:r>
          </w:p>
        </w:tc>
        <w:tc>
          <w:tcPr>
            <w:tcW w:w="482" w:type="pct"/>
            <w:gridSpan w:val="2"/>
            <w:tcBorders>
              <w:top w:val="single" w:sz="12" w:space="0" w:color="auto"/>
              <w:left w:val="single" w:sz="4" w:space="0" w:color="FFFFFF" w:themeColor="background1"/>
              <w:right w:val="single" w:sz="4" w:space="0" w:color="FFFFFF" w:themeColor="background1"/>
            </w:tcBorders>
          </w:tcPr>
          <w:p w14:paraId="4F089F29" w14:textId="77777777" w:rsidR="00A451CC" w:rsidRPr="00A228C1" w:rsidRDefault="00A451CC" w:rsidP="00DC08B8">
            <w:pPr>
              <w:spacing w:after="0" w:line="360" w:lineRule="auto"/>
              <w:jc w:val="center"/>
              <w:rPr>
                <w:rFonts w:ascii="Times New Roman" w:eastAsia="Calibri" w:hAnsi="Times New Roman" w:cs="Times New Roman"/>
                <w:color w:val="000000" w:themeColor="text1"/>
                <w:sz w:val="24"/>
                <w:szCs w:val="24"/>
                <w:lang w:val="en-GB"/>
              </w:rPr>
            </w:pPr>
          </w:p>
        </w:tc>
        <w:tc>
          <w:tcPr>
            <w:tcW w:w="808" w:type="pct"/>
            <w:gridSpan w:val="2"/>
            <w:tcBorders>
              <w:top w:val="single" w:sz="12" w:space="0" w:color="auto"/>
              <w:left w:val="single" w:sz="4" w:space="0" w:color="FFFFFF" w:themeColor="background1"/>
              <w:right w:val="single" w:sz="4" w:space="0" w:color="FFFFFF" w:themeColor="background1"/>
            </w:tcBorders>
          </w:tcPr>
          <w:p w14:paraId="18CEBAFE" w14:textId="77777777" w:rsidR="00A451CC" w:rsidRPr="00A228C1" w:rsidRDefault="00A451CC" w:rsidP="00DC08B8">
            <w:pPr>
              <w:spacing w:after="0" w:line="360"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2</w:t>
            </w:r>
          </w:p>
        </w:tc>
        <w:tc>
          <w:tcPr>
            <w:tcW w:w="833" w:type="pct"/>
            <w:tcBorders>
              <w:top w:val="single" w:sz="12" w:space="0" w:color="auto"/>
              <w:left w:val="single" w:sz="4" w:space="0" w:color="FFFFFF" w:themeColor="background1"/>
            </w:tcBorders>
          </w:tcPr>
          <w:p w14:paraId="4DE8669C"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 xml:space="preserve">       20</w:t>
            </w:r>
          </w:p>
        </w:tc>
      </w:tr>
      <w:tr w:rsidR="00A228C1" w:rsidRPr="00A228C1" w14:paraId="3950106F" w14:textId="77777777" w:rsidTr="000B60CB">
        <w:trPr>
          <w:trHeight w:val="20"/>
        </w:trPr>
        <w:tc>
          <w:tcPr>
            <w:tcW w:w="1541" w:type="pct"/>
            <w:vMerge/>
            <w:tcBorders>
              <w:right w:val="single" w:sz="4" w:space="0" w:color="FFFFFF" w:themeColor="background1"/>
            </w:tcBorders>
          </w:tcPr>
          <w:p w14:paraId="20DFDA79"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p>
        </w:tc>
        <w:tc>
          <w:tcPr>
            <w:tcW w:w="1335" w:type="pct"/>
            <w:tcBorders>
              <w:left w:val="single" w:sz="4" w:space="0" w:color="FFFFFF" w:themeColor="background1"/>
              <w:right w:val="single" w:sz="4" w:space="0" w:color="FFFFFF" w:themeColor="background1"/>
            </w:tcBorders>
          </w:tcPr>
          <w:p w14:paraId="46CD25B4"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Female</w:t>
            </w:r>
          </w:p>
        </w:tc>
        <w:tc>
          <w:tcPr>
            <w:tcW w:w="482" w:type="pct"/>
            <w:gridSpan w:val="2"/>
            <w:tcBorders>
              <w:left w:val="single" w:sz="4" w:space="0" w:color="FFFFFF" w:themeColor="background1"/>
              <w:right w:val="single" w:sz="4" w:space="0" w:color="FFFFFF" w:themeColor="background1"/>
            </w:tcBorders>
          </w:tcPr>
          <w:p w14:paraId="472C4AC0" w14:textId="77777777" w:rsidR="00A451CC" w:rsidRPr="00A228C1" w:rsidRDefault="00A451CC" w:rsidP="00DC08B8">
            <w:pPr>
              <w:spacing w:after="0" w:line="360" w:lineRule="auto"/>
              <w:jc w:val="center"/>
              <w:rPr>
                <w:rFonts w:ascii="Times New Roman" w:eastAsia="Calibri" w:hAnsi="Times New Roman" w:cs="Times New Roman"/>
                <w:color w:val="000000" w:themeColor="text1"/>
                <w:sz w:val="24"/>
                <w:szCs w:val="24"/>
                <w:lang w:val="en-GB"/>
              </w:rPr>
            </w:pPr>
          </w:p>
        </w:tc>
        <w:tc>
          <w:tcPr>
            <w:tcW w:w="808" w:type="pct"/>
            <w:gridSpan w:val="2"/>
            <w:tcBorders>
              <w:left w:val="single" w:sz="4" w:space="0" w:color="FFFFFF" w:themeColor="background1"/>
              <w:right w:val="single" w:sz="4" w:space="0" w:color="FFFFFF" w:themeColor="background1"/>
            </w:tcBorders>
          </w:tcPr>
          <w:p w14:paraId="093C71DC" w14:textId="77777777" w:rsidR="00A451CC" w:rsidRPr="00A228C1" w:rsidRDefault="00A451CC" w:rsidP="00DC08B8">
            <w:pPr>
              <w:spacing w:after="0" w:line="360"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8</w:t>
            </w:r>
          </w:p>
        </w:tc>
        <w:tc>
          <w:tcPr>
            <w:tcW w:w="833" w:type="pct"/>
            <w:tcBorders>
              <w:left w:val="single" w:sz="4" w:space="0" w:color="FFFFFF" w:themeColor="background1"/>
            </w:tcBorders>
          </w:tcPr>
          <w:p w14:paraId="6EE8AAAF" w14:textId="77777777" w:rsidR="00A451CC" w:rsidRPr="00A228C1" w:rsidRDefault="00A451CC" w:rsidP="00DC08B8">
            <w:pPr>
              <w:spacing w:after="0" w:line="360" w:lineRule="auto"/>
              <w:jc w:val="center"/>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80</w:t>
            </w:r>
          </w:p>
        </w:tc>
      </w:tr>
      <w:tr w:rsidR="00A228C1" w:rsidRPr="00A228C1" w14:paraId="2F5E941F" w14:textId="77777777" w:rsidTr="000B60CB">
        <w:trPr>
          <w:trHeight w:val="20"/>
        </w:trPr>
        <w:tc>
          <w:tcPr>
            <w:tcW w:w="1541" w:type="pct"/>
            <w:vMerge w:val="restart"/>
            <w:tcBorders>
              <w:right w:val="single" w:sz="4" w:space="0" w:color="FFFFFF" w:themeColor="background1"/>
            </w:tcBorders>
          </w:tcPr>
          <w:p w14:paraId="4F933948" w14:textId="77777777" w:rsidR="00A451CC" w:rsidRPr="00A228C1" w:rsidRDefault="00A451CC" w:rsidP="00DC08B8">
            <w:pPr>
              <w:pStyle w:val="ListParagraph"/>
              <w:numPr>
                <w:ilvl w:val="0"/>
                <w:numId w:val="11"/>
              </w:numPr>
              <w:spacing w:after="0" w:line="360"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Age (years)</w:t>
            </w:r>
          </w:p>
        </w:tc>
        <w:tc>
          <w:tcPr>
            <w:tcW w:w="1335" w:type="pct"/>
            <w:tcBorders>
              <w:left w:val="single" w:sz="4" w:space="0" w:color="FFFFFF" w:themeColor="background1"/>
              <w:right w:val="single" w:sz="4" w:space="0" w:color="FFFFFF" w:themeColor="background1"/>
            </w:tcBorders>
          </w:tcPr>
          <w:p w14:paraId="5E095985"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18-25</w:t>
            </w:r>
          </w:p>
        </w:tc>
        <w:tc>
          <w:tcPr>
            <w:tcW w:w="482" w:type="pct"/>
            <w:gridSpan w:val="2"/>
            <w:tcBorders>
              <w:left w:val="single" w:sz="4" w:space="0" w:color="FFFFFF" w:themeColor="background1"/>
              <w:right w:val="single" w:sz="4" w:space="0" w:color="FFFFFF" w:themeColor="background1"/>
            </w:tcBorders>
          </w:tcPr>
          <w:p w14:paraId="27BC1F68"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p>
        </w:tc>
        <w:tc>
          <w:tcPr>
            <w:tcW w:w="808" w:type="pct"/>
            <w:gridSpan w:val="2"/>
            <w:tcBorders>
              <w:left w:val="single" w:sz="4" w:space="0" w:color="FFFFFF" w:themeColor="background1"/>
              <w:right w:val="single" w:sz="4" w:space="0" w:color="FFFFFF" w:themeColor="background1"/>
            </w:tcBorders>
          </w:tcPr>
          <w:p w14:paraId="770D9552"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1</w:t>
            </w:r>
          </w:p>
        </w:tc>
        <w:tc>
          <w:tcPr>
            <w:tcW w:w="833" w:type="pct"/>
            <w:tcBorders>
              <w:left w:val="single" w:sz="4" w:space="0" w:color="FFFFFF" w:themeColor="background1"/>
            </w:tcBorders>
          </w:tcPr>
          <w:p w14:paraId="5F266200"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10</w:t>
            </w:r>
          </w:p>
        </w:tc>
      </w:tr>
      <w:tr w:rsidR="00A228C1" w:rsidRPr="00A228C1" w14:paraId="69A566C4" w14:textId="77777777" w:rsidTr="000B60CB">
        <w:trPr>
          <w:trHeight w:val="20"/>
        </w:trPr>
        <w:tc>
          <w:tcPr>
            <w:tcW w:w="1541" w:type="pct"/>
            <w:vMerge/>
            <w:tcBorders>
              <w:right w:val="single" w:sz="4" w:space="0" w:color="FFFFFF" w:themeColor="background1"/>
            </w:tcBorders>
          </w:tcPr>
          <w:p w14:paraId="5A6535FD"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p>
        </w:tc>
        <w:tc>
          <w:tcPr>
            <w:tcW w:w="1335" w:type="pct"/>
            <w:tcBorders>
              <w:left w:val="single" w:sz="4" w:space="0" w:color="FFFFFF" w:themeColor="background1"/>
              <w:right w:val="single" w:sz="4" w:space="0" w:color="FFFFFF" w:themeColor="background1"/>
            </w:tcBorders>
          </w:tcPr>
          <w:p w14:paraId="77D5103F"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26-33</w:t>
            </w:r>
          </w:p>
        </w:tc>
        <w:tc>
          <w:tcPr>
            <w:tcW w:w="482" w:type="pct"/>
            <w:gridSpan w:val="2"/>
            <w:tcBorders>
              <w:left w:val="single" w:sz="4" w:space="0" w:color="FFFFFF" w:themeColor="background1"/>
              <w:right w:val="single" w:sz="4" w:space="0" w:color="FFFFFF" w:themeColor="background1"/>
            </w:tcBorders>
          </w:tcPr>
          <w:p w14:paraId="43DD479C"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p>
        </w:tc>
        <w:tc>
          <w:tcPr>
            <w:tcW w:w="808" w:type="pct"/>
            <w:gridSpan w:val="2"/>
            <w:tcBorders>
              <w:left w:val="single" w:sz="4" w:space="0" w:color="FFFFFF" w:themeColor="background1"/>
              <w:right w:val="single" w:sz="4" w:space="0" w:color="FFFFFF" w:themeColor="background1"/>
            </w:tcBorders>
          </w:tcPr>
          <w:p w14:paraId="1B10F5EE"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2</w:t>
            </w:r>
          </w:p>
        </w:tc>
        <w:tc>
          <w:tcPr>
            <w:tcW w:w="833" w:type="pct"/>
            <w:tcBorders>
              <w:left w:val="single" w:sz="4" w:space="0" w:color="FFFFFF" w:themeColor="background1"/>
            </w:tcBorders>
          </w:tcPr>
          <w:p w14:paraId="74B75F29"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20</w:t>
            </w:r>
          </w:p>
        </w:tc>
      </w:tr>
      <w:tr w:rsidR="00A228C1" w:rsidRPr="00A228C1" w14:paraId="22E06E7B" w14:textId="77777777" w:rsidTr="000B60CB">
        <w:trPr>
          <w:trHeight w:val="20"/>
        </w:trPr>
        <w:tc>
          <w:tcPr>
            <w:tcW w:w="1541" w:type="pct"/>
            <w:vMerge/>
            <w:tcBorders>
              <w:right w:val="single" w:sz="4" w:space="0" w:color="FFFFFF" w:themeColor="background1"/>
            </w:tcBorders>
          </w:tcPr>
          <w:p w14:paraId="096450A3"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p>
        </w:tc>
        <w:tc>
          <w:tcPr>
            <w:tcW w:w="1335" w:type="pct"/>
            <w:tcBorders>
              <w:left w:val="single" w:sz="4" w:space="0" w:color="FFFFFF" w:themeColor="background1"/>
              <w:right w:val="single" w:sz="4" w:space="0" w:color="FFFFFF" w:themeColor="background1"/>
            </w:tcBorders>
          </w:tcPr>
          <w:p w14:paraId="6876321D"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34- 41</w:t>
            </w:r>
          </w:p>
          <w:p w14:paraId="196D6585"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 xml:space="preserve">42-50  </w:t>
            </w:r>
          </w:p>
          <w:p w14:paraId="14DC50C6"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 xml:space="preserve">51-59 </w:t>
            </w:r>
          </w:p>
          <w:p w14:paraId="63136AE8"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 xml:space="preserve">60 and above                                          </w:t>
            </w:r>
          </w:p>
        </w:tc>
        <w:tc>
          <w:tcPr>
            <w:tcW w:w="482" w:type="pct"/>
            <w:gridSpan w:val="2"/>
            <w:tcBorders>
              <w:left w:val="single" w:sz="4" w:space="0" w:color="FFFFFF" w:themeColor="background1"/>
              <w:right w:val="single" w:sz="4" w:space="0" w:color="FFFFFF" w:themeColor="background1"/>
            </w:tcBorders>
          </w:tcPr>
          <w:p w14:paraId="7AF94236" w14:textId="77777777" w:rsidR="00A451CC" w:rsidRPr="00A228C1" w:rsidRDefault="00A451CC" w:rsidP="00DC08B8">
            <w:pPr>
              <w:widowControl w:val="0"/>
              <w:autoSpaceDE w:val="0"/>
              <w:autoSpaceDN w:val="0"/>
              <w:adjustRightInd w:val="0"/>
              <w:spacing w:after="0" w:line="360" w:lineRule="auto"/>
              <w:rPr>
                <w:rFonts w:ascii="Times New Roman" w:eastAsia="Calibri" w:hAnsi="Times New Roman" w:cs="Times New Roman"/>
                <w:color w:val="000000" w:themeColor="text1"/>
                <w:sz w:val="24"/>
                <w:szCs w:val="24"/>
              </w:rPr>
            </w:pPr>
          </w:p>
        </w:tc>
        <w:tc>
          <w:tcPr>
            <w:tcW w:w="808" w:type="pct"/>
            <w:gridSpan w:val="2"/>
            <w:tcBorders>
              <w:left w:val="single" w:sz="4" w:space="0" w:color="FFFFFF" w:themeColor="background1"/>
              <w:right w:val="single" w:sz="4" w:space="0" w:color="FFFFFF" w:themeColor="background1"/>
            </w:tcBorders>
          </w:tcPr>
          <w:p w14:paraId="476DFC17" w14:textId="35D51023"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3</w:t>
            </w:r>
          </w:p>
          <w:p w14:paraId="616CDC8A" w14:textId="49D8EC90"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4</w:t>
            </w:r>
          </w:p>
          <w:p w14:paraId="28558056" w14:textId="21F82A61"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w:t>
            </w:r>
          </w:p>
          <w:p w14:paraId="732933CA" w14:textId="487E8B74"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w:t>
            </w:r>
          </w:p>
        </w:tc>
        <w:tc>
          <w:tcPr>
            <w:tcW w:w="833" w:type="pct"/>
            <w:tcBorders>
              <w:left w:val="single" w:sz="4" w:space="0" w:color="FFFFFF" w:themeColor="background1"/>
            </w:tcBorders>
          </w:tcPr>
          <w:p w14:paraId="0EB4B057"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30</w:t>
            </w:r>
          </w:p>
          <w:p w14:paraId="44DDB912"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40</w:t>
            </w:r>
          </w:p>
          <w:p w14:paraId="0911BB9D"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w:t>
            </w:r>
          </w:p>
          <w:p w14:paraId="085721DF"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w:t>
            </w:r>
          </w:p>
        </w:tc>
      </w:tr>
      <w:tr w:rsidR="00A228C1" w:rsidRPr="00A228C1" w14:paraId="7EDCDFBE" w14:textId="77777777" w:rsidTr="000B60CB">
        <w:trPr>
          <w:trHeight w:val="20"/>
        </w:trPr>
        <w:tc>
          <w:tcPr>
            <w:tcW w:w="1541" w:type="pct"/>
            <w:vMerge w:val="restart"/>
            <w:tcBorders>
              <w:right w:val="single" w:sz="4" w:space="0" w:color="FFFFFF" w:themeColor="background1"/>
            </w:tcBorders>
          </w:tcPr>
          <w:p w14:paraId="16FB1803" w14:textId="77777777" w:rsidR="00A451CC" w:rsidRPr="00A228C1" w:rsidRDefault="00A451CC" w:rsidP="00DC08B8">
            <w:pPr>
              <w:pStyle w:val="ListParagraph"/>
              <w:numPr>
                <w:ilvl w:val="0"/>
                <w:numId w:val="11"/>
              </w:numPr>
              <w:spacing w:after="0" w:line="360"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Marital Status</w:t>
            </w:r>
          </w:p>
          <w:p w14:paraId="39D4EED3" w14:textId="77777777" w:rsidR="00A451CC" w:rsidRPr="00A228C1" w:rsidRDefault="00A451CC" w:rsidP="00DC08B8">
            <w:pPr>
              <w:spacing w:after="0" w:line="360" w:lineRule="auto"/>
              <w:rPr>
                <w:rFonts w:ascii="Times New Roman" w:eastAsia="Calibri" w:hAnsi="Times New Roman" w:cs="Times New Roman"/>
                <w:b/>
                <w:bCs/>
                <w:color w:val="000000" w:themeColor="text1"/>
                <w:sz w:val="24"/>
                <w:szCs w:val="24"/>
                <w:lang w:val="en-GB"/>
              </w:rPr>
            </w:pPr>
          </w:p>
          <w:p w14:paraId="38DAF649" w14:textId="77777777" w:rsidR="00A451CC" w:rsidRPr="00A228C1" w:rsidRDefault="00A451CC" w:rsidP="00DC08B8">
            <w:pPr>
              <w:spacing w:after="0" w:line="360" w:lineRule="auto"/>
              <w:rPr>
                <w:rFonts w:ascii="Times New Roman" w:eastAsia="Calibri" w:hAnsi="Times New Roman" w:cs="Times New Roman"/>
                <w:b/>
                <w:bCs/>
                <w:color w:val="000000" w:themeColor="text1"/>
                <w:sz w:val="24"/>
                <w:szCs w:val="24"/>
                <w:lang w:val="en-GB"/>
              </w:rPr>
            </w:pPr>
            <w:r w:rsidRPr="00A228C1">
              <w:rPr>
                <w:rFonts w:ascii="Times New Roman" w:eastAsia="Calibri" w:hAnsi="Times New Roman" w:cs="Times New Roman"/>
                <w:b/>
                <w:bCs/>
                <w:color w:val="000000" w:themeColor="text1"/>
                <w:sz w:val="24"/>
                <w:szCs w:val="24"/>
                <w:lang w:val="en-GB"/>
              </w:rPr>
              <w:t xml:space="preserve">     </w:t>
            </w:r>
          </w:p>
        </w:tc>
        <w:tc>
          <w:tcPr>
            <w:tcW w:w="1335" w:type="pct"/>
            <w:tcBorders>
              <w:left w:val="single" w:sz="4" w:space="0" w:color="FFFFFF" w:themeColor="background1"/>
              <w:right w:val="single" w:sz="4" w:space="0" w:color="FFFFFF" w:themeColor="background1"/>
            </w:tcBorders>
          </w:tcPr>
          <w:p w14:paraId="43271BFF"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Single</w:t>
            </w:r>
          </w:p>
        </w:tc>
        <w:tc>
          <w:tcPr>
            <w:tcW w:w="482" w:type="pct"/>
            <w:gridSpan w:val="2"/>
            <w:tcBorders>
              <w:left w:val="single" w:sz="4" w:space="0" w:color="FFFFFF" w:themeColor="background1"/>
              <w:right w:val="single" w:sz="4" w:space="0" w:color="FFFFFF" w:themeColor="background1"/>
            </w:tcBorders>
          </w:tcPr>
          <w:p w14:paraId="4E69D86F"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p>
        </w:tc>
        <w:tc>
          <w:tcPr>
            <w:tcW w:w="808" w:type="pct"/>
            <w:gridSpan w:val="2"/>
            <w:tcBorders>
              <w:left w:val="single" w:sz="4" w:space="0" w:color="FFFFFF" w:themeColor="background1"/>
              <w:right w:val="single" w:sz="4" w:space="0" w:color="FFFFFF" w:themeColor="background1"/>
            </w:tcBorders>
          </w:tcPr>
          <w:p w14:paraId="4DA0E926"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2</w:t>
            </w:r>
          </w:p>
        </w:tc>
        <w:tc>
          <w:tcPr>
            <w:tcW w:w="833" w:type="pct"/>
            <w:tcBorders>
              <w:left w:val="single" w:sz="4" w:space="0" w:color="FFFFFF" w:themeColor="background1"/>
            </w:tcBorders>
          </w:tcPr>
          <w:p w14:paraId="311D33F1"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20</w:t>
            </w:r>
          </w:p>
        </w:tc>
      </w:tr>
      <w:tr w:rsidR="00A228C1" w:rsidRPr="00A228C1" w14:paraId="51F3AF41" w14:textId="77777777" w:rsidTr="000B60CB">
        <w:trPr>
          <w:trHeight w:val="20"/>
        </w:trPr>
        <w:tc>
          <w:tcPr>
            <w:tcW w:w="1541" w:type="pct"/>
            <w:vMerge/>
            <w:tcBorders>
              <w:right w:val="single" w:sz="4" w:space="0" w:color="FFFFFF" w:themeColor="background1"/>
            </w:tcBorders>
          </w:tcPr>
          <w:p w14:paraId="7A806CA3"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p>
        </w:tc>
        <w:tc>
          <w:tcPr>
            <w:tcW w:w="1335" w:type="pct"/>
            <w:tcBorders>
              <w:left w:val="single" w:sz="4" w:space="0" w:color="FFFFFF" w:themeColor="background1"/>
              <w:right w:val="single" w:sz="4" w:space="0" w:color="FFFFFF" w:themeColor="background1"/>
            </w:tcBorders>
          </w:tcPr>
          <w:p w14:paraId="2BD4A9B8"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Married</w:t>
            </w:r>
          </w:p>
          <w:p w14:paraId="187FBF1A"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Divorced</w:t>
            </w:r>
          </w:p>
          <w:p w14:paraId="77D31851"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Widowed</w:t>
            </w:r>
          </w:p>
        </w:tc>
        <w:tc>
          <w:tcPr>
            <w:tcW w:w="482" w:type="pct"/>
            <w:gridSpan w:val="2"/>
            <w:tcBorders>
              <w:left w:val="single" w:sz="4" w:space="0" w:color="FFFFFF" w:themeColor="background1"/>
              <w:right w:val="single" w:sz="4" w:space="0" w:color="FFFFFF" w:themeColor="background1"/>
            </w:tcBorders>
          </w:tcPr>
          <w:p w14:paraId="7858CD63"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p>
        </w:tc>
        <w:tc>
          <w:tcPr>
            <w:tcW w:w="808" w:type="pct"/>
            <w:gridSpan w:val="2"/>
            <w:tcBorders>
              <w:left w:val="single" w:sz="4" w:space="0" w:color="FFFFFF" w:themeColor="background1"/>
              <w:right w:val="single" w:sz="4" w:space="0" w:color="FFFFFF" w:themeColor="background1"/>
            </w:tcBorders>
          </w:tcPr>
          <w:p w14:paraId="01CC59D0"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8</w:t>
            </w:r>
          </w:p>
          <w:p w14:paraId="179E2402"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w:t>
            </w:r>
          </w:p>
          <w:p w14:paraId="28D810FC"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w:t>
            </w:r>
          </w:p>
        </w:tc>
        <w:tc>
          <w:tcPr>
            <w:tcW w:w="833" w:type="pct"/>
            <w:tcBorders>
              <w:left w:val="single" w:sz="4" w:space="0" w:color="FFFFFF" w:themeColor="background1"/>
            </w:tcBorders>
          </w:tcPr>
          <w:p w14:paraId="04105D21"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80</w:t>
            </w:r>
          </w:p>
          <w:p w14:paraId="02D17CB4"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w:t>
            </w:r>
          </w:p>
          <w:p w14:paraId="39A9C455"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w:t>
            </w:r>
          </w:p>
        </w:tc>
      </w:tr>
      <w:tr w:rsidR="00A228C1" w:rsidRPr="00A228C1" w14:paraId="518B34EE" w14:textId="77777777" w:rsidTr="000B60CB">
        <w:trPr>
          <w:trHeight w:val="20"/>
        </w:trPr>
        <w:tc>
          <w:tcPr>
            <w:tcW w:w="1541" w:type="pct"/>
            <w:vMerge w:val="restart"/>
            <w:tcBorders>
              <w:right w:val="single" w:sz="4" w:space="0" w:color="FFFFFF" w:themeColor="background1"/>
            </w:tcBorders>
          </w:tcPr>
          <w:p w14:paraId="0C9741D5" w14:textId="77777777" w:rsidR="00A451CC" w:rsidRPr="00A228C1" w:rsidRDefault="00A451CC" w:rsidP="00DC08B8">
            <w:pPr>
              <w:pStyle w:val="ListParagraph"/>
              <w:numPr>
                <w:ilvl w:val="0"/>
                <w:numId w:val="11"/>
              </w:numPr>
              <w:spacing w:after="0" w:line="360"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Level of Education</w:t>
            </w:r>
          </w:p>
        </w:tc>
        <w:tc>
          <w:tcPr>
            <w:tcW w:w="1335" w:type="pct"/>
            <w:tcBorders>
              <w:left w:val="single" w:sz="4" w:space="0" w:color="FFFFFF" w:themeColor="background1"/>
              <w:right w:val="single" w:sz="4" w:space="0" w:color="FFFFFF" w:themeColor="background1"/>
            </w:tcBorders>
          </w:tcPr>
          <w:p w14:paraId="21C54D77"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Primary</w:t>
            </w:r>
          </w:p>
        </w:tc>
        <w:tc>
          <w:tcPr>
            <w:tcW w:w="482" w:type="pct"/>
            <w:gridSpan w:val="2"/>
            <w:tcBorders>
              <w:left w:val="single" w:sz="4" w:space="0" w:color="FFFFFF" w:themeColor="background1"/>
              <w:right w:val="single" w:sz="4" w:space="0" w:color="FFFFFF" w:themeColor="background1"/>
            </w:tcBorders>
          </w:tcPr>
          <w:p w14:paraId="293993D7"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p>
        </w:tc>
        <w:tc>
          <w:tcPr>
            <w:tcW w:w="808" w:type="pct"/>
            <w:gridSpan w:val="2"/>
            <w:tcBorders>
              <w:left w:val="single" w:sz="4" w:space="0" w:color="FFFFFF" w:themeColor="background1"/>
              <w:right w:val="single" w:sz="4" w:space="0" w:color="FFFFFF" w:themeColor="background1"/>
            </w:tcBorders>
          </w:tcPr>
          <w:p w14:paraId="20E96F22" w14:textId="39B8AE2B"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4</w:t>
            </w:r>
          </w:p>
        </w:tc>
        <w:tc>
          <w:tcPr>
            <w:tcW w:w="833" w:type="pct"/>
            <w:tcBorders>
              <w:left w:val="single" w:sz="4" w:space="0" w:color="FFFFFF" w:themeColor="background1"/>
            </w:tcBorders>
          </w:tcPr>
          <w:p w14:paraId="36591E87" w14:textId="77777777" w:rsidR="00A451CC" w:rsidRPr="00A228C1" w:rsidRDefault="00A451CC" w:rsidP="00DC08B8">
            <w:pPr>
              <w:widowControl w:val="0"/>
              <w:autoSpaceDE w:val="0"/>
              <w:autoSpaceDN w:val="0"/>
              <w:adjustRightInd w:val="0"/>
              <w:spacing w:after="0" w:line="360" w:lineRule="auto"/>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 xml:space="preserve">      40</w:t>
            </w:r>
          </w:p>
        </w:tc>
      </w:tr>
      <w:tr w:rsidR="00A228C1" w:rsidRPr="00A228C1" w14:paraId="587D2E91" w14:textId="77777777" w:rsidTr="000B60CB">
        <w:trPr>
          <w:trHeight w:val="20"/>
        </w:trPr>
        <w:tc>
          <w:tcPr>
            <w:tcW w:w="1541" w:type="pct"/>
            <w:vMerge/>
            <w:tcBorders>
              <w:right w:val="single" w:sz="4" w:space="0" w:color="FFFFFF" w:themeColor="background1"/>
            </w:tcBorders>
          </w:tcPr>
          <w:p w14:paraId="647A684C"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p>
        </w:tc>
        <w:tc>
          <w:tcPr>
            <w:tcW w:w="1335" w:type="pct"/>
            <w:tcBorders>
              <w:left w:val="single" w:sz="4" w:space="0" w:color="FFFFFF" w:themeColor="background1"/>
              <w:right w:val="single" w:sz="4" w:space="0" w:color="FFFFFF" w:themeColor="background1"/>
            </w:tcBorders>
          </w:tcPr>
          <w:p w14:paraId="470023A5"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SHS/Vocational</w:t>
            </w:r>
          </w:p>
          <w:p w14:paraId="6B644A54"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Tertiary</w:t>
            </w:r>
          </w:p>
          <w:p w14:paraId="01846D1C"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 xml:space="preserve">None </w:t>
            </w:r>
          </w:p>
        </w:tc>
        <w:tc>
          <w:tcPr>
            <w:tcW w:w="482" w:type="pct"/>
            <w:gridSpan w:val="2"/>
            <w:tcBorders>
              <w:left w:val="single" w:sz="4" w:space="0" w:color="FFFFFF" w:themeColor="background1"/>
              <w:right w:val="single" w:sz="4" w:space="0" w:color="FFFFFF" w:themeColor="background1"/>
            </w:tcBorders>
          </w:tcPr>
          <w:p w14:paraId="505A708F"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p>
        </w:tc>
        <w:tc>
          <w:tcPr>
            <w:tcW w:w="808" w:type="pct"/>
            <w:gridSpan w:val="2"/>
            <w:tcBorders>
              <w:left w:val="single" w:sz="4" w:space="0" w:color="FFFFFF" w:themeColor="background1"/>
              <w:right w:val="single" w:sz="4" w:space="0" w:color="FFFFFF" w:themeColor="background1"/>
            </w:tcBorders>
          </w:tcPr>
          <w:p w14:paraId="389D104B"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1</w:t>
            </w:r>
          </w:p>
          <w:p w14:paraId="7C86D33A"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1</w:t>
            </w:r>
          </w:p>
          <w:p w14:paraId="5B624AEF"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4</w:t>
            </w:r>
          </w:p>
        </w:tc>
        <w:tc>
          <w:tcPr>
            <w:tcW w:w="833" w:type="pct"/>
            <w:tcBorders>
              <w:left w:val="single" w:sz="4" w:space="0" w:color="FFFFFF" w:themeColor="background1"/>
            </w:tcBorders>
          </w:tcPr>
          <w:p w14:paraId="64E19E32"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10</w:t>
            </w:r>
          </w:p>
          <w:p w14:paraId="3E7EC92B"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10</w:t>
            </w:r>
          </w:p>
          <w:p w14:paraId="20F84AC5"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40</w:t>
            </w:r>
          </w:p>
        </w:tc>
      </w:tr>
      <w:tr w:rsidR="00A228C1" w:rsidRPr="00A228C1" w14:paraId="2C3DE84C" w14:textId="77777777" w:rsidTr="000B60CB">
        <w:trPr>
          <w:trHeight w:val="20"/>
        </w:trPr>
        <w:tc>
          <w:tcPr>
            <w:tcW w:w="1541" w:type="pct"/>
            <w:vMerge w:val="restart"/>
            <w:tcBorders>
              <w:right w:val="single" w:sz="4" w:space="0" w:color="FFFFFF" w:themeColor="background1"/>
            </w:tcBorders>
          </w:tcPr>
          <w:p w14:paraId="557068DC"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5. Occupation</w:t>
            </w:r>
          </w:p>
        </w:tc>
        <w:tc>
          <w:tcPr>
            <w:tcW w:w="1335" w:type="pct"/>
            <w:tcBorders>
              <w:left w:val="single" w:sz="4" w:space="0" w:color="FFFFFF" w:themeColor="background1"/>
              <w:right w:val="single" w:sz="4" w:space="0" w:color="FFFFFF" w:themeColor="background1"/>
            </w:tcBorders>
          </w:tcPr>
          <w:p w14:paraId="5473A73F"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Trading in Tubers</w:t>
            </w:r>
          </w:p>
        </w:tc>
        <w:tc>
          <w:tcPr>
            <w:tcW w:w="482" w:type="pct"/>
            <w:gridSpan w:val="2"/>
            <w:tcBorders>
              <w:left w:val="single" w:sz="4" w:space="0" w:color="FFFFFF" w:themeColor="background1"/>
              <w:right w:val="single" w:sz="4" w:space="0" w:color="FFFFFF" w:themeColor="background1"/>
            </w:tcBorders>
          </w:tcPr>
          <w:p w14:paraId="73E4083B"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p>
        </w:tc>
        <w:tc>
          <w:tcPr>
            <w:tcW w:w="808" w:type="pct"/>
            <w:gridSpan w:val="2"/>
            <w:tcBorders>
              <w:left w:val="single" w:sz="4" w:space="0" w:color="FFFFFF" w:themeColor="background1"/>
              <w:right w:val="single" w:sz="4" w:space="0" w:color="FFFFFF" w:themeColor="background1"/>
            </w:tcBorders>
          </w:tcPr>
          <w:p w14:paraId="0E1CB24D"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2</w:t>
            </w:r>
          </w:p>
        </w:tc>
        <w:tc>
          <w:tcPr>
            <w:tcW w:w="833" w:type="pct"/>
            <w:tcBorders>
              <w:left w:val="single" w:sz="4" w:space="0" w:color="FFFFFF" w:themeColor="background1"/>
            </w:tcBorders>
          </w:tcPr>
          <w:p w14:paraId="7DF0F8FA"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20</w:t>
            </w:r>
          </w:p>
        </w:tc>
      </w:tr>
      <w:tr w:rsidR="00A228C1" w:rsidRPr="00A228C1" w14:paraId="287F7437" w14:textId="77777777" w:rsidTr="000B60CB">
        <w:trPr>
          <w:trHeight w:val="20"/>
        </w:trPr>
        <w:tc>
          <w:tcPr>
            <w:tcW w:w="1541" w:type="pct"/>
            <w:vMerge/>
            <w:tcBorders>
              <w:right w:val="single" w:sz="4" w:space="0" w:color="FFFFFF" w:themeColor="background1"/>
            </w:tcBorders>
          </w:tcPr>
          <w:p w14:paraId="5E0564EE"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p>
        </w:tc>
        <w:tc>
          <w:tcPr>
            <w:tcW w:w="1335" w:type="pct"/>
            <w:tcBorders>
              <w:left w:val="single" w:sz="4" w:space="0" w:color="FFFFFF" w:themeColor="background1"/>
              <w:right w:val="single" w:sz="4" w:space="0" w:color="FFFFFF" w:themeColor="background1"/>
            </w:tcBorders>
          </w:tcPr>
          <w:p w14:paraId="0FFDD694"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Trading in Vegetables</w:t>
            </w:r>
          </w:p>
        </w:tc>
        <w:tc>
          <w:tcPr>
            <w:tcW w:w="482" w:type="pct"/>
            <w:gridSpan w:val="2"/>
            <w:tcBorders>
              <w:left w:val="single" w:sz="4" w:space="0" w:color="FFFFFF" w:themeColor="background1"/>
              <w:right w:val="single" w:sz="4" w:space="0" w:color="FFFFFF" w:themeColor="background1"/>
            </w:tcBorders>
          </w:tcPr>
          <w:p w14:paraId="181DB69F"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p>
        </w:tc>
        <w:tc>
          <w:tcPr>
            <w:tcW w:w="808" w:type="pct"/>
            <w:gridSpan w:val="2"/>
            <w:tcBorders>
              <w:left w:val="single" w:sz="4" w:space="0" w:color="FFFFFF" w:themeColor="background1"/>
              <w:right w:val="single" w:sz="4" w:space="0" w:color="FFFFFF" w:themeColor="background1"/>
            </w:tcBorders>
          </w:tcPr>
          <w:p w14:paraId="46F3B6D8"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2</w:t>
            </w:r>
          </w:p>
        </w:tc>
        <w:tc>
          <w:tcPr>
            <w:tcW w:w="833" w:type="pct"/>
            <w:tcBorders>
              <w:left w:val="single" w:sz="4" w:space="0" w:color="FFFFFF" w:themeColor="background1"/>
            </w:tcBorders>
          </w:tcPr>
          <w:p w14:paraId="0EBA6872"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20</w:t>
            </w:r>
          </w:p>
        </w:tc>
      </w:tr>
      <w:tr w:rsidR="00A228C1" w:rsidRPr="00A228C1" w14:paraId="0732E4B2" w14:textId="77777777" w:rsidTr="000B60CB">
        <w:trPr>
          <w:trHeight w:val="20"/>
        </w:trPr>
        <w:tc>
          <w:tcPr>
            <w:tcW w:w="1541" w:type="pct"/>
            <w:vMerge/>
            <w:tcBorders>
              <w:bottom w:val="single" w:sz="4" w:space="0" w:color="auto"/>
              <w:right w:val="single" w:sz="4" w:space="0" w:color="FFFFFF" w:themeColor="background1"/>
            </w:tcBorders>
          </w:tcPr>
          <w:p w14:paraId="3C9A257E"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p>
        </w:tc>
        <w:tc>
          <w:tcPr>
            <w:tcW w:w="1335" w:type="pct"/>
            <w:tcBorders>
              <w:left w:val="single" w:sz="4" w:space="0" w:color="FFFFFF" w:themeColor="background1"/>
              <w:bottom w:val="single" w:sz="4" w:space="0" w:color="auto"/>
              <w:right w:val="single" w:sz="4" w:space="0" w:color="FFFFFF" w:themeColor="background1"/>
            </w:tcBorders>
          </w:tcPr>
          <w:p w14:paraId="009D1F81" w14:textId="77777777" w:rsidR="00A451CC" w:rsidRPr="00A228C1" w:rsidRDefault="00A451CC" w:rsidP="00DC08B8">
            <w:pPr>
              <w:spacing w:after="0" w:line="360" w:lineRule="auto"/>
              <w:rPr>
                <w:rFonts w:ascii="Times New Roman" w:eastAsia="Calibri" w:hAnsi="Times New Roman" w:cs="Times New Roman"/>
                <w:color w:val="000000" w:themeColor="text1"/>
                <w:sz w:val="24"/>
                <w:szCs w:val="24"/>
                <w:lang w:val="en-GB"/>
              </w:rPr>
            </w:pPr>
            <w:r w:rsidRPr="00A228C1">
              <w:rPr>
                <w:rFonts w:ascii="Times New Roman" w:eastAsia="Calibri" w:hAnsi="Times New Roman" w:cs="Times New Roman"/>
                <w:color w:val="000000" w:themeColor="text1"/>
                <w:sz w:val="24"/>
                <w:szCs w:val="24"/>
                <w:lang w:val="en-GB"/>
              </w:rPr>
              <w:t>Trading in Grains</w:t>
            </w:r>
          </w:p>
        </w:tc>
        <w:tc>
          <w:tcPr>
            <w:tcW w:w="482" w:type="pct"/>
            <w:gridSpan w:val="2"/>
            <w:tcBorders>
              <w:left w:val="single" w:sz="4" w:space="0" w:color="FFFFFF" w:themeColor="background1"/>
              <w:bottom w:val="single" w:sz="4" w:space="0" w:color="auto"/>
              <w:right w:val="single" w:sz="4" w:space="0" w:color="FFFFFF" w:themeColor="background1"/>
            </w:tcBorders>
          </w:tcPr>
          <w:p w14:paraId="26CE4B57"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p>
        </w:tc>
        <w:tc>
          <w:tcPr>
            <w:tcW w:w="808" w:type="pct"/>
            <w:gridSpan w:val="2"/>
            <w:tcBorders>
              <w:left w:val="single" w:sz="4" w:space="0" w:color="FFFFFF" w:themeColor="background1"/>
              <w:bottom w:val="single" w:sz="4" w:space="0" w:color="auto"/>
              <w:right w:val="single" w:sz="4" w:space="0" w:color="FFFFFF" w:themeColor="background1"/>
            </w:tcBorders>
          </w:tcPr>
          <w:p w14:paraId="532D1A47"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6</w:t>
            </w:r>
          </w:p>
        </w:tc>
        <w:tc>
          <w:tcPr>
            <w:tcW w:w="833" w:type="pct"/>
            <w:tcBorders>
              <w:left w:val="single" w:sz="4" w:space="0" w:color="FFFFFF" w:themeColor="background1"/>
              <w:bottom w:val="single" w:sz="4" w:space="0" w:color="auto"/>
              <w:right w:val="single" w:sz="4" w:space="0" w:color="FFFFFF" w:themeColor="background1"/>
            </w:tcBorders>
          </w:tcPr>
          <w:p w14:paraId="0455FAB0" w14:textId="77777777" w:rsidR="00A451CC" w:rsidRPr="00A228C1" w:rsidRDefault="00A451CC" w:rsidP="00DC08B8">
            <w:pPr>
              <w:widowControl w:val="0"/>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60</w:t>
            </w:r>
          </w:p>
        </w:tc>
      </w:tr>
      <w:tr w:rsidR="00A228C1" w:rsidRPr="00A228C1" w14:paraId="14093782" w14:textId="14C75CED" w:rsidTr="000B60CB">
        <w:trPr>
          <w:trHeight w:val="20"/>
        </w:trPr>
        <w:tc>
          <w:tcPr>
            <w:tcW w:w="2877" w:type="pct"/>
            <w:gridSpan w:val="2"/>
            <w:tcBorders>
              <w:top w:val="single" w:sz="4" w:space="0" w:color="auto"/>
              <w:bottom w:val="single" w:sz="4" w:space="0" w:color="auto"/>
              <w:right w:val="single" w:sz="4" w:space="0" w:color="FFFFFF" w:themeColor="background1"/>
            </w:tcBorders>
          </w:tcPr>
          <w:p w14:paraId="467C3EDB" w14:textId="35EB1013" w:rsidR="00A451CC" w:rsidRPr="00A228C1" w:rsidRDefault="00A451CC" w:rsidP="00DC08B8">
            <w:pPr>
              <w:widowControl w:val="0"/>
              <w:tabs>
                <w:tab w:val="left" w:pos="195"/>
              </w:tabs>
              <w:autoSpaceDE w:val="0"/>
              <w:autoSpaceDN w:val="0"/>
              <w:adjustRightInd w:val="0"/>
              <w:spacing w:after="0" w:line="360" w:lineRule="auto"/>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 xml:space="preserve">Total                                                                                        </w:t>
            </w:r>
          </w:p>
        </w:tc>
        <w:tc>
          <w:tcPr>
            <w:tcW w:w="464" w:type="pct"/>
            <w:tcBorders>
              <w:top w:val="single" w:sz="4" w:space="0" w:color="auto"/>
              <w:bottom w:val="single" w:sz="4" w:space="0" w:color="auto"/>
              <w:right w:val="single" w:sz="4" w:space="0" w:color="FFFFFF" w:themeColor="background1"/>
            </w:tcBorders>
          </w:tcPr>
          <w:p w14:paraId="1409AE55" w14:textId="77777777" w:rsidR="00A451CC" w:rsidRPr="00A228C1" w:rsidRDefault="00A451CC" w:rsidP="00DC08B8">
            <w:pPr>
              <w:widowControl w:val="0"/>
              <w:tabs>
                <w:tab w:val="left" w:pos="195"/>
              </w:tabs>
              <w:autoSpaceDE w:val="0"/>
              <w:autoSpaceDN w:val="0"/>
              <w:adjustRightInd w:val="0"/>
              <w:spacing w:after="0" w:line="360" w:lineRule="auto"/>
              <w:rPr>
                <w:rFonts w:ascii="Times New Roman" w:eastAsia="Calibri" w:hAnsi="Times New Roman" w:cs="Times New Roman"/>
                <w:color w:val="000000" w:themeColor="text1"/>
                <w:sz w:val="24"/>
                <w:szCs w:val="24"/>
              </w:rPr>
            </w:pPr>
          </w:p>
        </w:tc>
        <w:tc>
          <w:tcPr>
            <w:tcW w:w="826" w:type="pct"/>
            <w:gridSpan w:val="3"/>
            <w:tcBorders>
              <w:top w:val="single" w:sz="4" w:space="0" w:color="auto"/>
              <w:left w:val="single" w:sz="4" w:space="0" w:color="FFFFFF" w:themeColor="background1"/>
              <w:bottom w:val="single" w:sz="4" w:space="0" w:color="auto"/>
              <w:right w:val="single" w:sz="4" w:space="0" w:color="FFFFFF" w:themeColor="background1"/>
            </w:tcBorders>
          </w:tcPr>
          <w:p w14:paraId="6C38C345" w14:textId="1C3ABA4C" w:rsidR="00A451CC" w:rsidRPr="00A228C1" w:rsidRDefault="00A451CC" w:rsidP="00DC08B8">
            <w:pPr>
              <w:widowControl w:val="0"/>
              <w:tabs>
                <w:tab w:val="left" w:pos="195"/>
              </w:tabs>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10</w:t>
            </w:r>
          </w:p>
        </w:tc>
        <w:tc>
          <w:tcPr>
            <w:tcW w:w="833" w:type="pct"/>
            <w:tcBorders>
              <w:top w:val="single" w:sz="4" w:space="0" w:color="auto"/>
              <w:left w:val="single" w:sz="4" w:space="0" w:color="FFFFFF" w:themeColor="background1"/>
              <w:bottom w:val="single" w:sz="4" w:space="0" w:color="auto"/>
              <w:right w:val="single" w:sz="4" w:space="0" w:color="FFFFFF" w:themeColor="background1"/>
            </w:tcBorders>
          </w:tcPr>
          <w:p w14:paraId="27842842" w14:textId="4655FF87" w:rsidR="00A451CC" w:rsidRPr="00A228C1" w:rsidRDefault="00A451CC" w:rsidP="00DC08B8">
            <w:pPr>
              <w:widowControl w:val="0"/>
              <w:autoSpaceDE w:val="0"/>
              <w:autoSpaceDN w:val="0"/>
              <w:adjustRightInd w:val="0"/>
              <w:spacing w:after="0" w:line="360" w:lineRule="auto"/>
              <w:rPr>
                <w:rFonts w:ascii="Times New Roman" w:eastAsia="Calibri" w:hAnsi="Times New Roman" w:cs="Times New Roman"/>
                <w:color w:val="000000" w:themeColor="text1"/>
                <w:sz w:val="24"/>
                <w:szCs w:val="24"/>
              </w:rPr>
            </w:pPr>
            <w:r w:rsidRPr="00A228C1">
              <w:rPr>
                <w:rFonts w:ascii="Times New Roman" w:eastAsia="Calibri" w:hAnsi="Times New Roman" w:cs="Times New Roman"/>
                <w:color w:val="000000" w:themeColor="text1"/>
                <w:sz w:val="24"/>
                <w:szCs w:val="24"/>
              </w:rPr>
              <w:t xml:space="preserve">       100</w:t>
            </w:r>
          </w:p>
        </w:tc>
      </w:tr>
    </w:tbl>
    <w:p w14:paraId="45408EDA" w14:textId="6FB81649" w:rsidR="00A451CC" w:rsidRPr="00A228C1" w:rsidRDefault="00A451CC" w:rsidP="00DC08B8">
      <w:pPr>
        <w:spacing w:after="0" w:line="480" w:lineRule="auto"/>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Source: Field survey, 2022.</w:t>
      </w:r>
    </w:p>
    <w:p w14:paraId="043BE057" w14:textId="77777777" w:rsidR="000B60CB" w:rsidRPr="00A228C1" w:rsidRDefault="000B60CB" w:rsidP="00DC08B8">
      <w:pPr>
        <w:spacing w:after="0" w:line="480" w:lineRule="auto"/>
        <w:rPr>
          <w:rFonts w:ascii="Times New Roman" w:hAnsi="Times New Roman" w:cs="Times New Roman"/>
          <w:color w:val="000000" w:themeColor="text1"/>
          <w:sz w:val="24"/>
          <w:szCs w:val="24"/>
        </w:rPr>
      </w:pPr>
    </w:p>
    <w:p w14:paraId="39F9285D" w14:textId="39E47F27" w:rsidR="005E7A14" w:rsidRPr="00A228C1" w:rsidRDefault="005E7A14" w:rsidP="00843771">
      <w:pPr>
        <w:pStyle w:val="Heading2"/>
        <w:rPr>
          <w:color w:val="000000" w:themeColor="text1"/>
        </w:rPr>
      </w:pPr>
      <w:bookmarkStart w:id="131" w:name="_Toc106002892"/>
      <w:bookmarkStart w:id="132" w:name="_Toc116476252"/>
      <w:r w:rsidRPr="00A228C1">
        <w:rPr>
          <w:color w:val="000000" w:themeColor="text1"/>
          <w:lang w:val="en-GB"/>
        </w:rPr>
        <w:lastRenderedPageBreak/>
        <w:t>4.3</w:t>
      </w:r>
      <w:r w:rsidRPr="00A228C1">
        <w:rPr>
          <w:color w:val="000000" w:themeColor="text1"/>
        </w:rPr>
        <w:t xml:space="preserve"> Urban Environmental Governance in Wa Municipality</w:t>
      </w:r>
      <w:bookmarkEnd w:id="131"/>
      <w:bookmarkEnd w:id="132"/>
    </w:p>
    <w:p w14:paraId="268E4C3B" w14:textId="77777777" w:rsidR="005E7A14" w:rsidRPr="00A228C1" w:rsidRDefault="005E7A14" w:rsidP="00843771">
      <w:pPr>
        <w:pStyle w:val="Heading3"/>
        <w:rPr>
          <w:color w:val="000000" w:themeColor="text1"/>
        </w:rPr>
      </w:pPr>
      <w:bookmarkStart w:id="133" w:name="_Toc106002893"/>
      <w:bookmarkStart w:id="134" w:name="_Toc116476253"/>
      <w:r w:rsidRPr="00A228C1">
        <w:rPr>
          <w:color w:val="000000" w:themeColor="text1"/>
        </w:rPr>
        <w:t>4.3.1 Role of local government agencies</w:t>
      </w:r>
      <w:bookmarkEnd w:id="133"/>
      <w:bookmarkEnd w:id="134"/>
    </w:p>
    <w:p w14:paraId="3067FB5F" w14:textId="1E52B597" w:rsidR="005E7A14" w:rsidRPr="00A228C1" w:rsidRDefault="005E7A14" w:rsidP="00DC08B8">
      <w:pPr>
        <w:spacing w:after="0" w:line="480" w:lineRule="auto"/>
        <w:jc w:val="both"/>
        <w:rPr>
          <w:rFonts w:ascii="Times New Roman" w:hAnsi="Times New Roman" w:cs="Times New Roman"/>
          <w:color w:val="000000" w:themeColor="text1"/>
          <w:sz w:val="24"/>
          <w:szCs w:val="24"/>
          <w:lang w:val="en-GB"/>
        </w:rPr>
      </w:pPr>
      <w:r w:rsidRPr="00A228C1">
        <w:rPr>
          <w:rFonts w:ascii="Times New Roman" w:hAnsi="Times New Roman" w:cs="Times New Roman"/>
          <w:color w:val="000000" w:themeColor="text1"/>
          <w:sz w:val="24"/>
          <w:szCs w:val="24"/>
          <w:lang w:val="en-GB"/>
        </w:rPr>
        <w:t xml:space="preserve">The opinions of respondents (household heads and traders) were sought to determine how the actors contribute to governing the urban environment. The actors are local government agencies, traditional leaders, </w:t>
      </w:r>
      <w:r w:rsidR="00242072">
        <w:rPr>
          <w:rFonts w:ascii="Times New Roman" w:hAnsi="Times New Roman" w:cs="Times New Roman"/>
          <w:color w:val="000000" w:themeColor="text1"/>
          <w:sz w:val="24"/>
          <w:szCs w:val="24"/>
          <w:lang w:val="en-GB"/>
        </w:rPr>
        <w:t xml:space="preserve">the </w:t>
      </w:r>
      <w:r w:rsidRPr="00A228C1">
        <w:rPr>
          <w:rFonts w:ascii="Times New Roman" w:hAnsi="Times New Roman" w:cs="Times New Roman"/>
          <w:color w:val="000000" w:themeColor="text1"/>
          <w:sz w:val="24"/>
          <w:szCs w:val="24"/>
          <w:lang w:val="en-GB"/>
        </w:rPr>
        <w:t>private sector</w:t>
      </w:r>
      <w:r w:rsidR="00242072">
        <w:rPr>
          <w:rFonts w:ascii="Times New Roman" w:hAnsi="Times New Roman" w:cs="Times New Roman"/>
          <w:color w:val="000000" w:themeColor="text1"/>
          <w:sz w:val="24"/>
          <w:szCs w:val="24"/>
          <w:lang w:val="en-GB"/>
        </w:rPr>
        <w:t>,</w:t>
      </w:r>
      <w:r w:rsidRPr="00A228C1">
        <w:rPr>
          <w:rFonts w:ascii="Times New Roman" w:hAnsi="Times New Roman" w:cs="Times New Roman"/>
          <w:color w:val="000000" w:themeColor="text1"/>
          <w:sz w:val="24"/>
          <w:szCs w:val="24"/>
          <w:lang w:val="en-GB"/>
        </w:rPr>
        <w:t xml:space="preserve"> and</w:t>
      </w:r>
      <w:r w:rsidRPr="00A228C1">
        <w:rPr>
          <w:rFonts w:ascii="Times New Roman" w:hAnsi="Times New Roman" w:cs="Times New Roman"/>
          <w:b/>
          <w:bCs/>
          <w:color w:val="000000" w:themeColor="text1"/>
          <w:sz w:val="24"/>
          <w:szCs w:val="24"/>
          <w:lang w:val="en-GB"/>
        </w:rPr>
        <w:t xml:space="preserve"> </w:t>
      </w:r>
      <w:r w:rsidRPr="00A228C1">
        <w:rPr>
          <w:rFonts w:ascii="Times New Roman" w:hAnsi="Times New Roman" w:cs="Times New Roman"/>
          <w:color w:val="000000" w:themeColor="text1"/>
          <w:sz w:val="24"/>
          <w:szCs w:val="24"/>
          <w:lang w:val="en-GB"/>
        </w:rPr>
        <w:t>international agencies</w:t>
      </w:r>
      <w:r w:rsidRPr="00A228C1">
        <w:rPr>
          <w:rFonts w:ascii="Times New Roman" w:hAnsi="Times New Roman" w:cs="Times New Roman"/>
          <w:b/>
          <w:bCs/>
          <w:color w:val="000000" w:themeColor="text1"/>
          <w:sz w:val="24"/>
          <w:szCs w:val="24"/>
          <w:lang w:val="en-GB"/>
        </w:rPr>
        <w:t>.</w:t>
      </w:r>
      <w:r w:rsidR="00D74DE6" w:rsidRPr="00A228C1">
        <w:rPr>
          <w:rFonts w:ascii="Times New Roman" w:hAnsi="Times New Roman" w:cs="Times New Roman"/>
          <w:b/>
          <w:bCs/>
          <w:color w:val="000000" w:themeColor="text1"/>
          <w:sz w:val="24"/>
          <w:szCs w:val="24"/>
          <w:lang w:val="en-GB"/>
        </w:rPr>
        <w:t xml:space="preserve"> </w:t>
      </w:r>
      <w:r w:rsidRPr="00A228C1">
        <w:rPr>
          <w:rFonts w:ascii="Times New Roman" w:hAnsi="Times New Roman" w:cs="Times New Roman"/>
          <w:color w:val="000000" w:themeColor="text1"/>
          <w:sz w:val="24"/>
          <w:szCs w:val="24"/>
          <w:lang w:val="en-GB"/>
        </w:rPr>
        <w:t xml:space="preserve">In soliciting the awareness of participants on whether local government agencies were involved in urban environmental governance, 142 (90.4%) out of 157 of the household respondents’ heads answered in the affirmative. The remaining 15 (9.6%) opined that local government agencies were not involved in governing the urban environment which agrees with </w:t>
      </w:r>
      <w:r w:rsidRPr="00A228C1">
        <w:rPr>
          <w:rFonts w:ascii="Times New Roman" w:hAnsi="Times New Roman" w:cs="Times New Roman"/>
          <w:color w:val="000000" w:themeColor="text1"/>
          <w:sz w:val="24"/>
          <w:szCs w:val="24"/>
        </w:rPr>
        <w:t>Smit and Pieterse’s (2014) observation that executing decentralization in Africa has been patchy, unfavourable</w:t>
      </w:r>
      <w:r w:rsidR="00242072">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in some cases, has been overturned</w:t>
      </w:r>
      <w:r w:rsidRPr="00A228C1">
        <w:rPr>
          <w:rFonts w:ascii="Times New Roman" w:hAnsi="Times New Roman" w:cs="Times New Roman"/>
          <w:color w:val="000000" w:themeColor="text1"/>
          <w:sz w:val="24"/>
          <w:szCs w:val="24"/>
          <w:lang w:val="en-GB"/>
        </w:rPr>
        <w:t>.</w:t>
      </w:r>
    </w:p>
    <w:p w14:paraId="0CDA2E73" w14:textId="77777777" w:rsidR="00D74DE6" w:rsidRPr="00A228C1" w:rsidRDefault="00D74DE6" w:rsidP="00DC08B8">
      <w:pPr>
        <w:spacing w:after="0" w:line="480" w:lineRule="auto"/>
        <w:jc w:val="both"/>
        <w:rPr>
          <w:rFonts w:ascii="Times New Roman" w:hAnsi="Times New Roman" w:cs="Times New Roman"/>
          <w:b/>
          <w:bCs/>
          <w:color w:val="000000" w:themeColor="text1"/>
          <w:sz w:val="24"/>
          <w:szCs w:val="24"/>
          <w:lang w:val="en-GB"/>
        </w:rPr>
      </w:pPr>
    </w:p>
    <w:p w14:paraId="20234521" w14:textId="1B4BAA1F"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In buttressing the assertion that local government agencies</w:t>
      </w:r>
      <w:r w:rsidR="00B209A4">
        <w:rPr>
          <w:rFonts w:ascii="Times New Roman" w:hAnsi="Times New Roman" w:cs="Times New Roman"/>
          <w:color w:val="000000" w:themeColor="text1"/>
          <w:sz w:val="24"/>
          <w:szCs w:val="24"/>
        </w:rPr>
        <w:t xml:space="preserve"> and the technocrats</w:t>
      </w:r>
      <w:r w:rsidRPr="00A228C1">
        <w:rPr>
          <w:rFonts w:ascii="Times New Roman" w:hAnsi="Times New Roman" w:cs="Times New Roman"/>
          <w:color w:val="000000" w:themeColor="text1"/>
          <w:sz w:val="24"/>
          <w:szCs w:val="24"/>
        </w:rPr>
        <w:t xml:space="preserve"> were not involved in urban environmental governance, a participant also lamented that:</w:t>
      </w:r>
    </w:p>
    <w:p w14:paraId="041FBFC2" w14:textId="703CBAA3" w:rsidR="005E7A14" w:rsidRPr="00A228C1" w:rsidRDefault="005E7A14" w:rsidP="00DC08B8">
      <w:pPr>
        <w:spacing w:after="0" w:line="480" w:lineRule="auto"/>
        <w:jc w:val="both"/>
        <w:rPr>
          <w:rFonts w:ascii="Times New Roman" w:hAnsi="Times New Roman" w:cs="Times New Roman"/>
          <w:color w:val="000000" w:themeColor="text1"/>
          <w:sz w:val="24"/>
          <w:szCs w:val="24"/>
          <w:lang w:val="en-GB"/>
        </w:rPr>
      </w:pPr>
      <w:r w:rsidRPr="00A228C1">
        <w:rPr>
          <w:rFonts w:ascii="Times New Roman" w:hAnsi="Times New Roman" w:cs="Times New Roman"/>
          <w:color w:val="000000" w:themeColor="text1"/>
          <w:sz w:val="24"/>
          <w:szCs w:val="24"/>
          <w:lang w:val="en-GB"/>
        </w:rPr>
        <w:t>“</w:t>
      </w:r>
      <w:r w:rsidRPr="00A228C1">
        <w:rPr>
          <w:rFonts w:ascii="Times New Roman" w:hAnsi="Times New Roman" w:cs="Times New Roman"/>
          <w:i/>
          <w:iCs/>
          <w:color w:val="000000" w:themeColor="text1"/>
          <w:sz w:val="24"/>
          <w:szCs w:val="24"/>
          <w:lang w:val="en-GB"/>
        </w:rPr>
        <w:t xml:space="preserve">The vital and primary roles of local governance should be concerned with governing the urban environment. But this has been side-lined, </w:t>
      </w:r>
      <w:r w:rsidR="00CD17CE">
        <w:rPr>
          <w:rFonts w:ascii="Times New Roman" w:hAnsi="Times New Roman" w:cs="Times New Roman"/>
          <w:i/>
          <w:iCs/>
          <w:color w:val="000000" w:themeColor="text1"/>
          <w:sz w:val="24"/>
          <w:szCs w:val="24"/>
          <w:lang w:val="en-GB"/>
        </w:rPr>
        <w:t xml:space="preserve">rather </w:t>
      </w:r>
      <w:r w:rsidRPr="00A228C1">
        <w:rPr>
          <w:rFonts w:ascii="Times New Roman" w:hAnsi="Times New Roman" w:cs="Times New Roman"/>
          <w:i/>
          <w:iCs/>
          <w:color w:val="000000" w:themeColor="text1"/>
          <w:sz w:val="24"/>
          <w:szCs w:val="24"/>
          <w:lang w:val="en-GB"/>
        </w:rPr>
        <w:t>they are entangled with less important and secondary issues such as sponsoring of marriage ceremonies (Nikka) Islamic marriage rites naming ceremonies (Suna)</w:t>
      </w:r>
      <w:r w:rsidR="00242072">
        <w:rPr>
          <w:rFonts w:ascii="Times New Roman" w:hAnsi="Times New Roman" w:cs="Times New Roman"/>
          <w:i/>
          <w:iCs/>
          <w:color w:val="000000" w:themeColor="text1"/>
          <w:sz w:val="24"/>
          <w:szCs w:val="24"/>
          <w:lang w:val="en-GB"/>
        </w:rPr>
        <w:t>,</w:t>
      </w:r>
      <w:r w:rsidRPr="00A228C1">
        <w:rPr>
          <w:rFonts w:ascii="Times New Roman" w:hAnsi="Times New Roman" w:cs="Times New Roman"/>
          <w:i/>
          <w:iCs/>
          <w:color w:val="000000" w:themeColor="text1"/>
          <w:sz w:val="24"/>
          <w:szCs w:val="24"/>
          <w:lang w:val="en-GB"/>
        </w:rPr>
        <w:t xml:space="preserve"> and sharing of freebies which are forms of ingratiation in order to remain in power. Therefore, they are not involved in the governance of the urban environment” </w:t>
      </w:r>
      <w:r w:rsidRPr="00A228C1">
        <w:rPr>
          <w:rFonts w:ascii="Times New Roman" w:hAnsi="Times New Roman" w:cs="Times New Roman"/>
          <w:color w:val="000000" w:themeColor="text1"/>
          <w:sz w:val="24"/>
          <w:szCs w:val="24"/>
          <w:lang w:val="en-GB"/>
        </w:rPr>
        <w:t>(Key Informant Interview, Wa, February 2022).</w:t>
      </w:r>
    </w:p>
    <w:p w14:paraId="510C34DD" w14:textId="77777777" w:rsidR="005E7A14" w:rsidRPr="00A228C1" w:rsidRDefault="005E7A14" w:rsidP="00DC08B8">
      <w:pPr>
        <w:spacing w:after="0" w:line="480" w:lineRule="auto"/>
        <w:rPr>
          <w:rFonts w:ascii="Times New Roman" w:hAnsi="Times New Roman" w:cs="Times New Roman"/>
          <w:color w:val="000000" w:themeColor="text1"/>
          <w:sz w:val="24"/>
          <w:szCs w:val="24"/>
          <w:lang w:val="en-GB"/>
        </w:rPr>
      </w:pPr>
    </w:p>
    <w:p w14:paraId="5C54F5C0" w14:textId="60E671DE" w:rsidR="005E7A14" w:rsidRPr="00A228C1" w:rsidRDefault="005E7A14" w:rsidP="00DC08B8">
      <w:pPr>
        <w:spacing w:after="0" w:line="480" w:lineRule="auto"/>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lastRenderedPageBreak/>
        <w:t xml:space="preserve">On the roles that local government agencies are expected to play in urban environmental governance, participants expressed various opinions as shown in Table 4.3. </w:t>
      </w:r>
    </w:p>
    <w:p w14:paraId="436F7CB5" w14:textId="77777777" w:rsidR="00196647" w:rsidRPr="00A228C1" w:rsidRDefault="00196647" w:rsidP="00DC08B8">
      <w:pPr>
        <w:spacing w:after="0" w:line="480" w:lineRule="auto"/>
        <w:rPr>
          <w:rFonts w:ascii="Times New Roman" w:hAnsi="Times New Roman" w:cs="Times New Roman"/>
          <w:color w:val="000000" w:themeColor="text1"/>
          <w:sz w:val="24"/>
          <w:szCs w:val="24"/>
        </w:rPr>
      </w:pPr>
    </w:p>
    <w:p w14:paraId="42649D11" w14:textId="77777777" w:rsidR="005E7A14" w:rsidRPr="00A228C1" w:rsidRDefault="005E7A14" w:rsidP="00843771">
      <w:pPr>
        <w:pStyle w:val="LOT"/>
        <w:rPr>
          <w:color w:val="000000" w:themeColor="text1"/>
        </w:rPr>
      </w:pPr>
      <w:bookmarkStart w:id="135" w:name="_Toc116475501"/>
      <w:r w:rsidRPr="00A228C1">
        <w:rPr>
          <w:color w:val="000000" w:themeColor="text1"/>
        </w:rPr>
        <w:t>Table 4.3: Respondents’ views on roles of local government agencies in urban environmental governance</w:t>
      </w:r>
      <w:bookmarkEnd w:id="135"/>
    </w:p>
    <w:tbl>
      <w:tblPr>
        <w:tblStyle w:val="PlainTable2"/>
        <w:tblW w:w="5000" w:type="pct"/>
        <w:tblLook w:val="04A0" w:firstRow="1" w:lastRow="0" w:firstColumn="1" w:lastColumn="0" w:noHBand="0" w:noVBand="1"/>
      </w:tblPr>
      <w:tblGrid>
        <w:gridCol w:w="5626"/>
        <w:gridCol w:w="1321"/>
        <w:gridCol w:w="1359"/>
      </w:tblGrid>
      <w:tr w:rsidR="00A228C1" w:rsidRPr="00A228C1" w14:paraId="68B4BA04" w14:textId="77777777" w:rsidTr="00F547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87" w:type="pct"/>
          </w:tcPr>
          <w:p w14:paraId="55F6FE2C" w14:textId="77777777" w:rsidR="00DC08B8" w:rsidRPr="00A228C1" w:rsidRDefault="00DC08B8" w:rsidP="00F54772">
            <w:pPr>
              <w:spacing w:line="480" w:lineRule="auto"/>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Roles</w:t>
            </w:r>
          </w:p>
        </w:tc>
        <w:tc>
          <w:tcPr>
            <w:tcW w:w="795" w:type="pct"/>
          </w:tcPr>
          <w:p w14:paraId="7F81C8AE" w14:textId="77777777" w:rsidR="00DC08B8" w:rsidRPr="00A228C1" w:rsidRDefault="00DC08B8" w:rsidP="00F54772">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Frequency</w:t>
            </w:r>
          </w:p>
        </w:tc>
        <w:tc>
          <w:tcPr>
            <w:tcW w:w="818" w:type="pct"/>
          </w:tcPr>
          <w:p w14:paraId="30FCAE3A" w14:textId="77777777" w:rsidR="00DC08B8" w:rsidRPr="00A228C1" w:rsidRDefault="00DC08B8" w:rsidP="00F54772">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Percentage</w:t>
            </w:r>
          </w:p>
        </w:tc>
      </w:tr>
      <w:tr w:rsidR="00A228C1" w:rsidRPr="00A228C1" w14:paraId="5D5905D8"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87" w:type="pct"/>
            <w:tcBorders>
              <w:bottom w:val="single" w:sz="4" w:space="0" w:color="FFFFFF" w:themeColor="background1"/>
            </w:tcBorders>
          </w:tcPr>
          <w:p w14:paraId="78510836" w14:textId="77777777" w:rsidR="00DC08B8" w:rsidRPr="00A228C1" w:rsidRDefault="00DC08B8" w:rsidP="00F54772">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Provision of infrastructure and social amenities</w:t>
            </w:r>
          </w:p>
        </w:tc>
        <w:tc>
          <w:tcPr>
            <w:tcW w:w="795" w:type="pct"/>
            <w:tcBorders>
              <w:bottom w:val="single" w:sz="4" w:space="0" w:color="FFFFFF" w:themeColor="background1"/>
            </w:tcBorders>
          </w:tcPr>
          <w:p w14:paraId="57B4FAE0" w14:textId="77777777" w:rsidR="00DC08B8" w:rsidRPr="00A228C1" w:rsidRDefault="00DC08B8" w:rsidP="00F5477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60</w:t>
            </w:r>
          </w:p>
        </w:tc>
        <w:tc>
          <w:tcPr>
            <w:tcW w:w="818" w:type="pct"/>
            <w:tcBorders>
              <w:bottom w:val="single" w:sz="4" w:space="0" w:color="FFFFFF" w:themeColor="background1"/>
            </w:tcBorders>
          </w:tcPr>
          <w:p w14:paraId="55093592" w14:textId="77777777" w:rsidR="00DC08B8" w:rsidRPr="00A228C1" w:rsidRDefault="00DC08B8" w:rsidP="00F5477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36.2 </w:t>
            </w:r>
          </w:p>
        </w:tc>
      </w:tr>
      <w:tr w:rsidR="00A228C1" w:rsidRPr="00A228C1" w14:paraId="19815C8B" w14:textId="77777777" w:rsidTr="00F54772">
        <w:tc>
          <w:tcPr>
            <w:cnfStyle w:val="001000000000" w:firstRow="0" w:lastRow="0" w:firstColumn="1" w:lastColumn="0" w:oddVBand="0" w:evenVBand="0" w:oddHBand="0" w:evenHBand="0" w:firstRowFirstColumn="0" w:firstRowLastColumn="0" w:lastRowFirstColumn="0" w:lastRowLastColumn="0"/>
            <w:tcW w:w="3387" w:type="pct"/>
            <w:tcBorders>
              <w:top w:val="single" w:sz="4" w:space="0" w:color="FFFFFF" w:themeColor="background1"/>
              <w:bottom w:val="single" w:sz="4" w:space="0" w:color="FFFFFF" w:themeColor="background1"/>
            </w:tcBorders>
          </w:tcPr>
          <w:p w14:paraId="3B420736" w14:textId="77777777" w:rsidR="00DC08B8" w:rsidRPr="00A228C1" w:rsidRDefault="00DC08B8" w:rsidP="00F54772">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Distorted functions</w:t>
            </w:r>
          </w:p>
        </w:tc>
        <w:tc>
          <w:tcPr>
            <w:tcW w:w="795" w:type="pct"/>
            <w:tcBorders>
              <w:top w:val="single" w:sz="4" w:space="0" w:color="FFFFFF" w:themeColor="background1"/>
              <w:bottom w:val="single" w:sz="4" w:space="0" w:color="FFFFFF" w:themeColor="background1"/>
            </w:tcBorders>
          </w:tcPr>
          <w:p w14:paraId="6F1B70FD" w14:textId="77777777" w:rsidR="00DC08B8" w:rsidRPr="00A228C1" w:rsidRDefault="00DC08B8" w:rsidP="00F54772">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25</w:t>
            </w:r>
          </w:p>
        </w:tc>
        <w:tc>
          <w:tcPr>
            <w:tcW w:w="818" w:type="pct"/>
            <w:tcBorders>
              <w:top w:val="single" w:sz="4" w:space="0" w:color="FFFFFF" w:themeColor="background1"/>
              <w:bottom w:val="single" w:sz="4" w:space="0" w:color="FFFFFF" w:themeColor="background1"/>
            </w:tcBorders>
          </w:tcPr>
          <w:p w14:paraId="0ACA99F7" w14:textId="77777777" w:rsidR="00DC08B8" w:rsidRPr="00A228C1" w:rsidRDefault="00DC08B8" w:rsidP="00F54772">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15.9</w:t>
            </w:r>
          </w:p>
        </w:tc>
      </w:tr>
      <w:tr w:rsidR="00A228C1" w:rsidRPr="00A228C1" w14:paraId="36A43F69"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87" w:type="pct"/>
            <w:tcBorders>
              <w:top w:val="single" w:sz="4" w:space="0" w:color="FFFFFF" w:themeColor="background1"/>
              <w:bottom w:val="single" w:sz="4" w:space="0" w:color="FFFFFF" w:themeColor="background1"/>
            </w:tcBorders>
          </w:tcPr>
          <w:p w14:paraId="12C802BC" w14:textId="45CC1803" w:rsidR="00DC08B8" w:rsidRPr="00A228C1" w:rsidRDefault="008D343B" w:rsidP="00F54772">
            <w:pPr>
              <w:spacing w:line="480" w:lineRule="auto"/>
              <w:rPr>
                <w:rFonts w:ascii="Times New Roman" w:hAnsi="Times New Roman" w:cs="Times New Roman"/>
                <w:b w:val="0"/>
                <w:bCs w:val="0"/>
                <w:color w:val="000000" w:themeColor="text1"/>
                <w:sz w:val="24"/>
                <w:szCs w:val="24"/>
              </w:rPr>
            </w:pPr>
            <w:r>
              <w:rPr>
                <w:rFonts w:ascii="Times New Roman" w:hAnsi="Times New Roman" w:cs="Times New Roman"/>
                <w:b w:val="0"/>
                <w:bCs w:val="0"/>
                <w:color w:val="000000" w:themeColor="text1"/>
                <w:sz w:val="24"/>
                <w:szCs w:val="24"/>
              </w:rPr>
              <w:t>Implementation</w:t>
            </w:r>
            <w:r w:rsidRPr="00A228C1">
              <w:rPr>
                <w:rFonts w:ascii="Times New Roman" w:hAnsi="Times New Roman" w:cs="Times New Roman"/>
                <w:b w:val="0"/>
                <w:bCs w:val="0"/>
                <w:color w:val="000000" w:themeColor="text1"/>
                <w:sz w:val="24"/>
                <w:szCs w:val="24"/>
              </w:rPr>
              <w:t xml:space="preserve"> of</w:t>
            </w:r>
            <w:r>
              <w:rPr>
                <w:rFonts w:ascii="Times New Roman" w:hAnsi="Times New Roman" w:cs="Times New Roman"/>
                <w:b w:val="0"/>
                <w:bCs w:val="0"/>
                <w:color w:val="000000" w:themeColor="text1"/>
                <w:sz w:val="24"/>
                <w:szCs w:val="24"/>
              </w:rPr>
              <w:t xml:space="preserve"> </w:t>
            </w:r>
            <w:r w:rsidR="00DC08B8" w:rsidRPr="00A228C1">
              <w:rPr>
                <w:rFonts w:ascii="Times New Roman" w:hAnsi="Times New Roman" w:cs="Times New Roman"/>
                <w:b w:val="0"/>
                <w:bCs w:val="0"/>
                <w:color w:val="000000" w:themeColor="text1"/>
                <w:sz w:val="24"/>
                <w:szCs w:val="24"/>
              </w:rPr>
              <w:t>government</w:t>
            </w:r>
            <w:r w:rsidRPr="00A228C1">
              <w:rPr>
                <w:rFonts w:ascii="Times New Roman" w:hAnsi="Times New Roman" w:cs="Times New Roman"/>
                <w:b w:val="0"/>
                <w:bCs w:val="0"/>
                <w:color w:val="000000" w:themeColor="text1"/>
                <w:sz w:val="24"/>
                <w:szCs w:val="24"/>
              </w:rPr>
              <w:t xml:space="preserve"> policies</w:t>
            </w:r>
          </w:p>
        </w:tc>
        <w:tc>
          <w:tcPr>
            <w:tcW w:w="795" w:type="pct"/>
            <w:tcBorders>
              <w:top w:val="single" w:sz="4" w:space="0" w:color="FFFFFF" w:themeColor="background1"/>
              <w:bottom w:val="single" w:sz="4" w:space="0" w:color="FFFFFF" w:themeColor="background1"/>
            </w:tcBorders>
          </w:tcPr>
          <w:p w14:paraId="1E1DAFA7" w14:textId="77777777" w:rsidR="00DC08B8" w:rsidRPr="00A228C1" w:rsidRDefault="00DC08B8" w:rsidP="00F5477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52</w:t>
            </w:r>
          </w:p>
        </w:tc>
        <w:tc>
          <w:tcPr>
            <w:tcW w:w="818" w:type="pct"/>
            <w:tcBorders>
              <w:top w:val="single" w:sz="4" w:space="0" w:color="FFFFFF" w:themeColor="background1"/>
              <w:bottom w:val="single" w:sz="4" w:space="0" w:color="FFFFFF" w:themeColor="background1"/>
            </w:tcBorders>
          </w:tcPr>
          <w:p w14:paraId="73E86CD6" w14:textId="77777777" w:rsidR="00DC08B8" w:rsidRPr="00A228C1" w:rsidRDefault="00DC08B8" w:rsidP="00F5477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33.1</w:t>
            </w:r>
          </w:p>
        </w:tc>
      </w:tr>
      <w:tr w:rsidR="00A228C1" w:rsidRPr="00A228C1" w14:paraId="3C7D69E3" w14:textId="77777777" w:rsidTr="00F54772">
        <w:tc>
          <w:tcPr>
            <w:cnfStyle w:val="001000000000" w:firstRow="0" w:lastRow="0" w:firstColumn="1" w:lastColumn="0" w:oddVBand="0" w:evenVBand="0" w:oddHBand="0" w:evenHBand="0" w:firstRowFirstColumn="0" w:firstRowLastColumn="0" w:lastRowFirstColumn="0" w:lastRowLastColumn="0"/>
            <w:tcW w:w="3387" w:type="pct"/>
            <w:tcBorders>
              <w:top w:val="single" w:sz="4" w:space="0" w:color="FFFFFF" w:themeColor="background1"/>
            </w:tcBorders>
          </w:tcPr>
          <w:p w14:paraId="562167C0" w14:textId="77777777" w:rsidR="00DC08B8" w:rsidRPr="00A228C1" w:rsidRDefault="00DC08B8" w:rsidP="00F54772">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Serving as a link between government and urbanites</w:t>
            </w:r>
          </w:p>
        </w:tc>
        <w:tc>
          <w:tcPr>
            <w:tcW w:w="795" w:type="pct"/>
            <w:tcBorders>
              <w:top w:val="single" w:sz="4" w:space="0" w:color="FFFFFF" w:themeColor="background1"/>
            </w:tcBorders>
          </w:tcPr>
          <w:p w14:paraId="5A960AF6" w14:textId="77777777" w:rsidR="00DC08B8" w:rsidRPr="00A228C1" w:rsidRDefault="00DC08B8" w:rsidP="00F54772">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43</w:t>
            </w:r>
          </w:p>
        </w:tc>
        <w:tc>
          <w:tcPr>
            <w:tcW w:w="818" w:type="pct"/>
            <w:tcBorders>
              <w:top w:val="single" w:sz="4" w:space="0" w:color="FFFFFF" w:themeColor="background1"/>
            </w:tcBorders>
          </w:tcPr>
          <w:p w14:paraId="492F73E1" w14:textId="77777777" w:rsidR="00DC08B8" w:rsidRPr="00A228C1" w:rsidRDefault="00DC08B8" w:rsidP="00F54772">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27.4</w:t>
            </w:r>
          </w:p>
        </w:tc>
      </w:tr>
    </w:tbl>
    <w:p w14:paraId="60BBAD1D" w14:textId="18084C22" w:rsidR="005E7A14" w:rsidRPr="00A228C1" w:rsidRDefault="005E7A14" w:rsidP="00DC08B8">
      <w:pPr>
        <w:spacing w:after="0" w:line="480" w:lineRule="auto"/>
        <w:rPr>
          <w:rFonts w:ascii="Times New Roman" w:eastAsia="Calibri" w:hAnsi="Times New Roman" w:cs="Times New Roman"/>
          <w:bCs/>
          <w:color w:val="000000" w:themeColor="text1"/>
          <w:sz w:val="24"/>
          <w:szCs w:val="24"/>
          <w:lang w:val="en-GB"/>
        </w:rPr>
      </w:pPr>
      <w:r w:rsidRPr="00A228C1">
        <w:rPr>
          <w:rFonts w:ascii="Times New Roman" w:eastAsia="Calibri" w:hAnsi="Times New Roman" w:cs="Times New Roman"/>
          <w:bCs/>
          <w:color w:val="000000" w:themeColor="text1"/>
          <w:sz w:val="24"/>
          <w:szCs w:val="24"/>
          <w:lang w:val="en-GB"/>
        </w:rPr>
        <w:t>Multiple responses were allowed</w:t>
      </w:r>
    </w:p>
    <w:p w14:paraId="1AED126C" w14:textId="081A19CA" w:rsidR="005E7A14" w:rsidRPr="00A228C1" w:rsidRDefault="005E7A14" w:rsidP="00DC08B8">
      <w:pPr>
        <w:spacing w:after="0" w:line="480" w:lineRule="auto"/>
        <w:rPr>
          <w:rFonts w:ascii="Times New Roman" w:eastAsia="Calibri" w:hAnsi="Times New Roman" w:cs="Times New Roman"/>
          <w:b/>
          <w:color w:val="000000" w:themeColor="text1"/>
          <w:sz w:val="24"/>
          <w:szCs w:val="24"/>
          <w:lang w:val="en-GB"/>
        </w:rPr>
      </w:pPr>
      <w:r w:rsidRPr="00A228C1">
        <w:rPr>
          <w:rFonts w:ascii="Times New Roman" w:eastAsia="Calibri" w:hAnsi="Times New Roman" w:cs="Times New Roman"/>
          <w:bCs/>
          <w:color w:val="000000" w:themeColor="text1"/>
          <w:sz w:val="24"/>
          <w:szCs w:val="24"/>
          <w:lang w:val="en-GB"/>
        </w:rPr>
        <w:t xml:space="preserve">Source: Field survey, 2022. </w:t>
      </w:r>
      <w:r w:rsidRPr="00A228C1">
        <w:rPr>
          <w:rFonts w:ascii="Times New Roman" w:eastAsia="Calibri" w:hAnsi="Times New Roman" w:cs="Times New Roman"/>
          <w:b/>
          <w:color w:val="000000" w:themeColor="text1"/>
          <w:sz w:val="24"/>
          <w:szCs w:val="24"/>
          <w:lang w:val="en-GB"/>
        </w:rPr>
        <w:t xml:space="preserve"> </w:t>
      </w:r>
    </w:p>
    <w:p w14:paraId="6C5C05FD" w14:textId="77777777" w:rsidR="000B60CB" w:rsidRPr="00A228C1" w:rsidRDefault="000B60CB" w:rsidP="00DC08B8">
      <w:pPr>
        <w:spacing w:after="0" w:line="480" w:lineRule="auto"/>
        <w:rPr>
          <w:rFonts w:ascii="Times New Roman" w:eastAsia="Calibri" w:hAnsi="Times New Roman" w:cs="Times New Roman"/>
          <w:b/>
          <w:color w:val="000000" w:themeColor="text1"/>
          <w:sz w:val="24"/>
          <w:szCs w:val="24"/>
          <w:lang w:val="en-GB"/>
        </w:rPr>
      </w:pPr>
    </w:p>
    <w:p w14:paraId="13E86765" w14:textId="64D0EEA2" w:rsidR="005E7A14" w:rsidRPr="00A228C1" w:rsidRDefault="005E7A14" w:rsidP="00DC08B8">
      <w:pPr>
        <w:spacing w:after="0" w:line="480" w:lineRule="auto"/>
        <w:jc w:val="both"/>
        <w:rPr>
          <w:rFonts w:ascii="Times New Roman" w:eastAsia="Calibri" w:hAnsi="Times New Roman" w:cs="Times New Roman"/>
          <w:bCs/>
          <w:color w:val="000000" w:themeColor="text1"/>
          <w:sz w:val="24"/>
          <w:szCs w:val="24"/>
          <w:lang w:val="en-GB"/>
        </w:rPr>
      </w:pPr>
      <w:r w:rsidRPr="00A228C1">
        <w:rPr>
          <w:rFonts w:ascii="Times New Roman" w:eastAsia="Calibri" w:hAnsi="Times New Roman" w:cs="Times New Roman"/>
          <w:bCs/>
          <w:color w:val="000000" w:themeColor="text1"/>
          <w:sz w:val="24"/>
          <w:szCs w:val="24"/>
          <w:lang w:val="en-GB"/>
        </w:rPr>
        <w:t xml:space="preserve">In Table 4.3 the responses provided by participants in establishing the roles being played by local government in the governance of </w:t>
      </w:r>
      <w:r w:rsidR="008D343B">
        <w:rPr>
          <w:rFonts w:ascii="Times New Roman" w:eastAsia="Calibri" w:hAnsi="Times New Roman" w:cs="Times New Roman"/>
          <w:bCs/>
          <w:color w:val="000000" w:themeColor="text1"/>
          <w:sz w:val="24"/>
          <w:szCs w:val="24"/>
          <w:lang w:val="en-GB"/>
        </w:rPr>
        <w:t xml:space="preserve">the </w:t>
      </w:r>
      <w:r w:rsidRPr="00A228C1">
        <w:rPr>
          <w:rFonts w:ascii="Times New Roman" w:eastAsia="Calibri" w:hAnsi="Times New Roman" w:cs="Times New Roman"/>
          <w:bCs/>
          <w:color w:val="000000" w:themeColor="text1"/>
          <w:sz w:val="24"/>
          <w:szCs w:val="24"/>
          <w:lang w:val="en-GB"/>
        </w:rPr>
        <w:t xml:space="preserve">urban environment. In the write-up below lies the elucidation of the various </w:t>
      </w:r>
      <w:r w:rsidR="008D343B" w:rsidRPr="00A228C1">
        <w:rPr>
          <w:rFonts w:ascii="Times New Roman" w:eastAsia="Calibri" w:hAnsi="Times New Roman" w:cs="Times New Roman"/>
          <w:bCs/>
          <w:color w:val="000000" w:themeColor="text1"/>
          <w:sz w:val="24"/>
          <w:szCs w:val="24"/>
          <w:lang w:val="en-GB"/>
        </w:rPr>
        <w:t>multiple responses</w:t>
      </w:r>
      <w:r w:rsidRPr="00A228C1">
        <w:rPr>
          <w:rFonts w:ascii="Times New Roman" w:eastAsia="Calibri" w:hAnsi="Times New Roman" w:cs="Times New Roman"/>
          <w:bCs/>
          <w:color w:val="000000" w:themeColor="text1"/>
          <w:sz w:val="24"/>
          <w:szCs w:val="24"/>
          <w:lang w:val="en-GB"/>
        </w:rPr>
        <w:t>.</w:t>
      </w:r>
    </w:p>
    <w:p w14:paraId="55D33CF8" w14:textId="4AE6BB58" w:rsidR="005E7A14" w:rsidRPr="00A228C1" w:rsidRDefault="005E7A14" w:rsidP="00DC08B8">
      <w:pPr>
        <w:spacing w:after="0" w:line="480" w:lineRule="auto"/>
        <w:jc w:val="both"/>
        <w:rPr>
          <w:rFonts w:ascii="Times New Roman" w:eastAsia="Calibri" w:hAnsi="Times New Roman" w:cs="Times New Roman"/>
          <w:bCs/>
          <w:color w:val="000000" w:themeColor="text1"/>
          <w:sz w:val="24"/>
          <w:szCs w:val="24"/>
          <w:lang w:val="en-GB"/>
        </w:rPr>
      </w:pPr>
      <w:r w:rsidRPr="00A228C1">
        <w:rPr>
          <w:rFonts w:ascii="Times New Roman" w:eastAsia="Calibri" w:hAnsi="Times New Roman" w:cs="Times New Roman"/>
          <w:bCs/>
          <w:color w:val="000000" w:themeColor="text1"/>
          <w:sz w:val="24"/>
          <w:szCs w:val="24"/>
          <w:lang w:val="en-GB"/>
        </w:rPr>
        <w:t xml:space="preserve">According to 36.2 % of the respondents, local government agencies are responsible for the provision of infrastructure and social amenities such as potable drinking water, </w:t>
      </w:r>
      <w:r w:rsidR="008D343B">
        <w:rPr>
          <w:rFonts w:ascii="Times New Roman" w:eastAsia="Calibri" w:hAnsi="Times New Roman" w:cs="Times New Roman"/>
          <w:bCs/>
          <w:color w:val="000000" w:themeColor="text1"/>
          <w:sz w:val="24"/>
          <w:szCs w:val="24"/>
          <w:lang w:val="en-GB"/>
        </w:rPr>
        <w:t xml:space="preserve">and </w:t>
      </w:r>
      <w:r w:rsidRPr="00A228C1">
        <w:rPr>
          <w:rFonts w:ascii="Times New Roman" w:eastAsia="Calibri" w:hAnsi="Times New Roman" w:cs="Times New Roman"/>
          <w:bCs/>
          <w:color w:val="000000" w:themeColor="text1"/>
          <w:sz w:val="24"/>
          <w:szCs w:val="24"/>
          <w:lang w:val="en-GB"/>
        </w:rPr>
        <w:t>electricity, dumping sites for waste collection</w:t>
      </w:r>
      <w:r w:rsidR="008D343B">
        <w:rPr>
          <w:rFonts w:ascii="Times New Roman" w:eastAsia="Calibri" w:hAnsi="Times New Roman" w:cs="Times New Roman"/>
          <w:bCs/>
          <w:color w:val="000000" w:themeColor="text1"/>
          <w:sz w:val="24"/>
          <w:szCs w:val="24"/>
          <w:lang w:val="en-GB"/>
        </w:rPr>
        <w:t>,</w:t>
      </w:r>
      <w:r w:rsidRPr="00A228C1">
        <w:rPr>
          <w:rFonts w:ascii="Times New Roman" w:eastAsia="Calibri" w:hAnsi="Times New Roman" w:cs="Times New Roman"/>
          <w:bCs/>
          <w:color w:val="000000" w:themeColor="text1"/>
          <w:sz w:val="24"/>
          <w:szCs w:val="24"/>
          <w:lang w:val="en-GB"/>
        </w:rPr>
        <w:t xml:space="preserve"> and ensuring sanitation in the urban environment. This assertion was supported by an official from the Wa Municipal Assembly who reiterated that:</w:t>
      </w:r>
    </w:p>
    <w:p w14:paraId="067D4CC3" w14:textId="6518BD27" w:rsidR="005E7A14" w:rsidRPr="00A228C1" w:rsidRDefault="005E7A14" w:rsidP="00DC08B8">
      <w:pPr>
        <w:spacing w:after="0" w:line="480" w:lineRule="auto"/>
        <w:jc w:val="both"/>
        <w:rPr>
          <w:rFonts w:ascii="Times New Roman" w:eastAsia="Calibri" w:hAnsi="Times New Roman" w:cs="Times New Roman"/>
          <w:bCs/>
          <w:i/>
          <w:iCs/>
          <w:color w:val="000000" w:themeColor="text1"/>
          <w:sz w:val="24"/>
          <w:szCs w:val="24"/>
          <w:lang w:val="en-GB"/>
        </w:rPr>
      </w:pPr>
      <w:r w:rsidRPr="00A228C1">
        <w:rPr>
          <w:rFonts w:ascii="Times New Roman" w:eastAsia="Calibri" w:hAnsi="Times New Roman" w:cs="Times New Roman"/>
          <w:bCs/>
          <w:color w:val="000000" w:themeColor="text1"/>
          <w:sz w:val="24"/>
          <w:szCs w:val="24"/>
          <w:lang w:val="en-GB"/>
        </w:rPr>
        <w:t>“</w:t>
      </w:r>
      <w:r w:rsidRPr="00A228C1">
        <w:rPr>
          <w:rFonts w:ascii="Times New Roman" w:eastAsia="Calibri" w:hAnsi="Times New Roman" w:cs="Times New Roman"/>
          <w:bCs/>
          <w:i/>
          <w:iCs/>
          <w:color w:val="000000" w:themeColor="text1"/>
          <w:sz w:val="24"/>
          <w:szCs w:val="24"/>
          <w:lang w:val="en-GB"/>
        </w:rPr>
        <w:t xml:space="preserve">We in the assembly are responsible </w:t>
      </w:r>
      <w:r w:rsidR="008D343B" w:rsidRPr="00A228C1">
        <w:rPr>
          <w:rFonts w:ascii="Times New Roman" w:eastAsia="Calibri" w:hAnsi="Times New Roman" w:cs="Times New Roman"/>
          <w:bCs/>
          <w:i/>
          <w:iCs/>
          <w:color w:val="000000" w:themeColor="text1"/>
          <w:sz w:val="24"/>
          <w:szCs w:val="24"/>
          <w:lang w:val="en-GB"/>
        </w:rPr>
        <w:t>for infrastructural</w:t>
      </w:r>
      <w:r w:rsidRPr="00A228C1">
        <w:rPr>
          <w:rFonts w:ascii="Times New Roman" w:eastAsia="Calibri" w:hAnsi="Times New Roman" w:cs="Times New Roman"/>
          <w:bCs/>
          <w:i/>
          <w:iCs/>
          <w:color w:val="000000" w:themeColor="text1"/>
          <w:sz w:val="24"/>
          <w:szCs w:val="24"/>
          <w:lang w:val="en-GB"/>
        </w:rPr>
        <w:t xml:space="preserve"> development such as school complexes, potable water using the district assembly common fund</w:t>
      </w:r>
      <w:r w:rsidR="008D343B">
        <w:rPr>
          <w:rFonts w:ascii="Times New Roman" w:eastAsia="Calibri" w:hAnsi="Times New Roman" w:cs="Times New Roman"/>
          <w:bCs/>
          <w:i/>
          <w:iCs/>
          <w:color w:val="000000" w:themeColor="text1"/>
          <w:sz w:val="24"/>
          <w:szCs w:val="24"/>
          <w:lang w:val="en-GB"/>
        </w:rPr>
        <w:t>,</w:t>
      </w:r>
      <w:r w:rsidRPr="00A228C1">
        <w:rPr>
          <w:rFonts w:ascii="Times New Roman" w:eastAsia="Calibri" w:hAnsi="Times New Roman" w:cs="Times New Roman"/>
          <w:bCs/>
          <w:i/>
          <w:iCs/>
          <w:color w:val="000000" w:themeColor="text1"/>
          <w:sz w:val="24"/>
          <w:szCs w:val="24"/>
          <w:lang w:val="en-GB"/>
        </w:rPr>
        <w:t xml:space="preserve"> and total planning of the Municipality. In terms of regulation, </w:t>
      </w:r>
      <w:r w:rsidR="008D343B">
        <w:rPr>
          <w:rFonts w:ascii="Times New Roman" w:eastAsia="Calibri" w:hAnsi="Times New Roman" w:cs="Times New Roman"/>
          <w:bCs/>
          <w:i/>
          <w:iCs/>
          <w:color w:val="000000" w:themeColor="text1"/>
          <w:sz w:val="24"/>
          <w:szCs w:val="24"/>
          <w:lang w:val="en-GB"/>
        </w:rPr>
        <w:t xml:space="preserve">the </w:t>
      </w:r>
      <w:r w:rsidRPr="00A228C1">
        <w:rPr>
          <w:rFonts w:ascii="Times New Roman" w:eastAsia="Calibri" w:hAnsi="Times New Roman" w:cs="Times New Roman"/>
          <w:bCs/>
          <w:i/>
          <w:iCs/>
          <w:color w:val="000000" w:themeColor="text1"/>
          <w:sz w:val="24"/>
          <w:szCs w:val="24"/>
          <w:lang w:val="en-GB"/>
        </w:rPr>
        <w:t xml:space="preserve">Land and Spatial Planning Authority </w:t>
      </w:r>
      <w:r w:rsidRPr="00A228C1">
        <w:rPr>
          <w:rFonts w:ascii="Times New Roman" w:eastAsia="Calibri" w:hAnsi="Times New Roman" w:cs="Times New Roman"/>
          <w:bCs/>
          <w:i/>
          <w:iCs/>
          <w:color w:val="000000" w:themeColor="text1"/>
          <w:sz w:val="24"/>
          <w:szCs w:val="24"/>
          <w:lang w:val="en-GB"/>
        </w:rPr>
        <w:lastRenderedPageBreak/>
        <w:t xml:space="preserve">(LUSPA)and Lands Commission are in charge of the physical aspect of it. We complement each other as institutions in governing the urban environment. Additionally, as an assembly, we provide terminal containers (dumping sites) for waste collection which are conveyed to landfills for proper disposal to reduce disturbance </w:t>
      </w:r>
      <w:r w:rsidR="008D343B">
        <w:rPr>
          <w:rFonts w:ascii="Times New Roman" w:eastAsia="Calibri" w:hAnsi="Times New Roman" w:cs="Times New Roman"/>
          <w:bCs/>
          <w:i/>
          <w:iCs/>
          <w:color w:val="000000" w:themeColor="text1"/>
          <w:sz w:val="24"/>
          <w:szCs w:val="24"/>
          <w:lang w:val="en-GB"/>
        </w:rPr>
        <w:t>to</w:t>
      </w:r>
      <w:r w:rsidRPr="00A228C1">
        <w:rPr>
          <w:rFonts w:ascii="Times New Roman" w:eastAsia="Calibri" w:hAnsi="Times New Roman" w:cs="Times New Roman"/>
          <w:bCs/>
          <w:i/>
          <w:iCs/>
          <w:color w:val="000000" w:themeColor="text1"/>
          <w:sz w:val="24"/>
          <w:szCs w:val="24"/>
          <w:lang w:val="en-GB"/>
        </w:rPr>
        <w:t xml:space="preserve"> the environment. This is mostly, done by Zoomlion in partnership agreement”</w:t>
      </w:r>
      <w:r w:rsidR="0051118D" w:rsidRPr="00A228C1">
        <w:rPr>
          <w:rFonts w:ascii="Times New Roman" w:eastAsia="Calibri" w:hAnsi="Times New Roman" w:cs="Times New Roman"/>
          <w:bCs/>
          <w:i/>
          <w:iCs/>
          <w:color w:val="000000" w:themeColor="text1"/>
          <w:sz w:val="24"/>
          <w:szCs w:val="24"/>
          <w:lang w:val="en-GB"/>
        </w:rPr>
        <w:t xml:space="preserve"> </w:t>
      </w:r>
      <w:r w:rsidRPr="00A228C1">
        <w:rPr>
          <w:rFonts w:ascii="Times New Roman" w:eastAsia="Calibri" w:hAnsi="Times New Roman" w:cs="Times New Roman"/>
          <w:bCs/>
          <w:color w:val="000000" w:themeColor="text1"/>
          <w:sz w:val="24"/>
          <w:szCs w:val="24"/>
          <w:lang w:val="en-GB"/>
        </w:rPr>
        <w:t>(Key Informant Interview, Wa, February 2022).</w:t>
      </w:r>
    </w:p>
    <w:p w14:paraId="0FF68E17" w14:textId="3636F025"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The above assertion suggests collaborations between local government agencies (i.e., WMA, LUSPA</w:t>
      </w:r>
      <w:r w:rsidR="00CF09AD">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Lands Commission) and </w:t>
      </w:r>
      <w:r w:rsidR="00CF09AD">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 xml:space="preserve">private sector (Zoomlion Ghana Ltd.) in urban environmental governance and agreement. Similar findings were reported by Myers (2005) and de Sardan (2011) that the recent rise in decentralization has changed the operationalization of local governance in relation to </w:t>
      </w:r>
      <w:r w:rsidR="00CF09AD">
        <w:rPr>
          <w:rFonts w:ascii="Times New Roman" w:hAnsi="Times New Roman" w:cs="Times New Roman"/>
          <w:color w:val="000000" w:themeColor="text1"/>
          <w:sz w:val="24"/>
          <w:szCs w:val="24"/>
        </w:rPr>
        <w:t xml:space="preserve">a </w:t>
      </w:r>
      <w:r w:rsidRPr="00A228C1">
        <w:rPr>
          <w:rFonts w:ascii="Times New Roman" w:hAnsi="Times New Roman" w:cs="Times New Roman"/>
          <w:color w:val="000000" w:themeColor="text1"/>
          <w:sz w:val="24"/>
          <w:szCs w:val="24"/>
        </w:rPr>
        <w:t>public-private partnership.</w:t>
      </w:r>
    </w:p>
    <w:p w14:paraId="00B5B325" w14:textId="77777777" w:rsidR="005E7A14" w:rsidRPr="00A228C1" w:rsidRDefault="005E7A14" w:rsidP="00DC08B8">
      <w:pPr>
        <w:spacing w:after="0" w:line="480" w:lineRule="auto"/>
        <w:jc w:val="both"/>
        <w:rPr>
          <w:rFonts w:ascii="Times New Roman" w:eastAsia="Calibri" w:hAnsi="Times New Roman" w:cs="Times New Roman"/>
          <w:bCs/>
          <w:color w:val="000000" w:themeColor="text1"/>
          <w:sz w:val="24"/>
          <w:szCs w:val="24"/>
          <w:lang w:val="en-GB"/>
        </w:rPr>
      </w:pPr>
    </w:p>
    <w:p w14:paraId="55A63B0D" w14:textId="5C1880D1"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eastAsia="Calibri" w:hAnsi="Times New Roman" w:cs="Times New Roman"/>
          <w:bCs/>
          <w:color w:val="000000" w:themeColor="text1"/>
          <w:sz w:val="24"/>
          <w:szCs w:val="24"/>
          <w:lang w:val="en-GB"/>
        </w:rPr>
        <w:t xml:space="preserve">Local government agencies face a lot of distortions in undertaking their functions. Close to 16% of respondents reported that local government agencies sometimes alter their original roles into what they are supposed to be doing for personal gains. According to </w:t>
      </w:r>
      <w:r w:rsidRPr="00A228C1">
        <w:rPr>
          <w:rFonts w:ascii="Times New Roman" w:hAnsi="Times New Roman" w:cs="Times New Roman"/>
          <w:color w:val="000000" w:themeColor="text1"/>
          <w:sz w:val="24"/>
          <w:szCs w:val="24"/>
        </w:rPr>
        <w:t>Meagher (2011),</w:t>
      </w:r>
      <w:r w:rsidRPr="00A228C1">
        <w:rPr>
          <w:rFonts w:ascii="Times New Roman" w:eastAsia="Calibri" w:hAnsi="Times New Roman" w:cs="Times New Roman"/>
          <w:bCs/>
          <w:color w:val="000000" w:themeColor="text1"/>
          <w:sz w:val="24"/>
          <w:szCs w:val="24"/>
          <w:lang w:val="en-GB"/>
        </w:rPr>
        <w:t xml:space="preserve"> </w:t>
      </w:r>
      <w:r w:rsidRPr="00A228C1">
        <w:rPr>
          <w:rFonts w:ascii="Times New Roman" w:hAnsi="Times New Roman" w:cs="Times New Roman"/>
          <w:color w:val="000000" w:themeColor="text1"/>
          <w:sz w:val="24"/>
          <w:szCs w:val="24"/>
        </w:rPr>
        <w:t>the fractional and hasty decentralization by public officials in Africa ha</w:t>
      </w:r>
      <w:r w:rsidR="00CF09AD">
        <w:rPr>
          <w:rFonts w:ascii="Times New Roman" w:hAnsi="Times New Roman" w:cs="Times New Roman"/>
          <w:color w:val="000000" w:themeColor="text1"/>
          <w:sz w:val="24"/>
          <w:szCs w:val="24"/>
        </w:rPr>
        <w:t>s</w:t>
      </w:r>
      <w:r w:rsidRPr="00A228C1">
        <w:rPr>
          <w:rFonts w:ascii="Times New Roman" w:hAnsi="Times New Roman" w:cs="Times New Roman"/>
          <w:color w:val="000000" w:themeColor="text1"/>
          <w:sz w:val="24"/>
          <w:szCs w:val="24"/>
        </w:rPr>
        <w:t xml:space="preserve"> surmounted weaker, distorted</w:t>
      </w:r>
      <w:r w:rsidR="00CF09AD">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unskilled personnel in local governments</w:t>
      </w:r>
      <w:r w:rsidRPr="00A228C1">
        <w:rPr>
          <w:rFonts w:ascii="Times New Roman" w:eastAsia="Calibri" w:hAnsi="Times New Roman" w:cs="Times New Roman"/>
          <w:bCs/>
          <w:color w:val="000000" w:themeColor="text1"/>
          <w:sz w:val="24"/>
          <w:szCs w:val="24"/>
          <w:lang w:val="en-GB"/>
        </w:rPr>
        <w:t xml:space="preserve"> because the </w:t>
      </w:r>
      <w:r w:rsidRPr="00A228C1">
        <w:rPr>
          <w:rFonts w:ascii="Times New Roman" w:hAnsi="Times New Roman" w:cs="Times New Roman"/>
          <w:color w:val="000000" w:themeColor="text1"/>
          <w:sz w:val="24"/>
          <w:szCs w:val="24"/>
        </w:rPr>
        <w:t xml:space="preserve">potential pros of decentralization cannot be overlooked in relation to </w:t>
      </w:r>
      <w:r w:rsidR="00CF09AD">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allocation of resources and the divergence of obligations to local authorities.</w:t>
      </w:r>
    </w:p>
    <w:p w14:paraId="65344CCB"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p>
    <w:p w14:paraId="227302B5"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Implementation of government policies was mentioned by 33.1% of the respondents as a role of local government agencies. This was further buttressed by an official from LUSPA who stated that:</w:t>
      </w:r>
    </w:p>
    <w:p w14:paraId="313B9001" w14:textId="3312AC4A" w:rsidR="005E7A14" w:rsidRPr="00A228C1" w:rsidRDefault="005E7A14" w:rsidP="00DC08B8">
      <w:pPr>
        <w:spacing w:after="0" w:line="480" w:lineRule="auto"/>
        <w:jc w:val="both"/>
        <w:rPr>
          <w:rFonts w:ascii="Times New Roman" w:hAnsi="Times New Roman" w:cs="Times New Roman"/>
          <w:i/>
          <w:iCs/>
          <w:color w:val="000000" w:themeColor="text1"/>
          <w:sz w:val="24"/>
          <w:szCs w:val="24"/>
        </w:rPr>
      </w:pPr>
      <w:r w:rsidRPr="00A228C1">
        <w:rPr>
          <w:rFonts w:ascii="Times New Roman" w:hAnsi="Times New Roman" w:cs="Times New Roman"/>
          <w:i/>
          <w:iCs/>
          <w:color w:val="000000" w:themeColor="text1"/>
          <w:sz w:val="24"/>
          <w:szCs w:val="24"/>
        </w:rPr>
        <w:t xml:space="preserve">“The secondary cities support initiative is a local government programme which tries to look at sustainable urban planning in dealing with the implementation of policies. </w:t>
      </w:r>
      <w:r w:rsidRPr="00A228C1">
        <w:rPr>
          <w:rFonts w:ascii="Times New Roman" w:hAnsi="Times New Roman" w:cs="Times New Roman"/>
          <w:i/>
          <w:iCs/>
          <w:color w:val="000000" w:themeColor="text1"/>
          <w:sz w:val="24"/>
          <w:szCs w:val="24"/>
        </w:rPr>
        <w:lastRenderedPageBreak/>
        <w:t xml:space="preserve">Hence, when monitoring is undertaken, the actors involved try to match the policy indicators against what has been done to ascertain whether urban planning systems are conforming to sustainable development planning. Therefore, as a municipal assembly in decentralization, policy implementation is our hallmark” </w:t>
      </w:r>
      <w:r w:rsidRPr="00A228C1">
        <w:rPr>
          <w:rFonts w:ascii="Times New Roman" w:hAnsi="Times New Roman" w:cs="Times New Roman"/>
          <w:color w:val="000000" w:themeColor="text1"/>
          <w:sz w:val="24"/>
          <w:szCs w:val="24"/>
        </w:rPr>
        <w:t>(Key Informant Interview, Wa, February 2022).</w:t>
      </w:r>
    </w:p>
    <w:p w14:paraId="55103D52" w14:textId="77777777" w:rsidR="005E7A14" w:rsidRPr="00A228C1" w:rsidRDefault="005E7A14" w:rsidP="00DC08B8">
      <w:pPr>
        <w:spacing w:after="0" w:line="480" w:lineRule="auto"/>
        <w:jc w:val="both"/>
        <w:rPr>
          <w:rFonts w:ascii="Times New Roman" w:hAnsi="Times New Roman" w:cs="Times New Roman"/>
          <w:b/>
          <w:bCs/>
          <w:color w:val="000000" w:themeColor="text1"/>
          <w:sz w:val="24"/>
          <w:szCs w:val="24"/>
        </w:rPr>
      </w:pPr>
    </w:p>
    <w:p w14:paraId="6B0D4D26" w14:textId="77777777" w:rsidR="005E7A14" w:rsidRPr="00A228C1" w:rsidRDefault="005E7A14" w:rsidP="00DC08B8">
      <w:pPr>
        <w:spacing w:after="0" w:line="480" w:lineRule="auto"/>
        <w:jc w:val="both"/>
        <w:rPr>
          <w:rFonts w:ascii="Times New Roman" w:hAnsi="Times New Roman" w:cs="Times New Roman"/>
          <w:i/>
          <w:iCs/>
          <w:color w:val="000000" w:themeColor="text1"/>
          <w:sz w:val="24"/>
          <w:szCs w:val="24"/>
        </w:rPr>
      </w:pPr>
      <w:r w:rsidRPr="00A228C1">
        <w:rPr>
          <w:rFonts w:ascii="Times New Roman" w:hAnsi="Times New Roman" w:cs="Times New Roman"/>
          <w:color w:val="000000" w:themeColor="text1"/>
          <w:sz w:val="24"/>
          <w:szCs w:val="24"/>
        </w:rPr>
        <w:t>Moreso, Local governance serves as a link between government and urban residents as indicated by 27.4% of the study participants. This was study further recapped by an official from the municipal assembly, who alluded that:</w:t>
      </w:r>
    </w:p>
    <w:p w14:paraId="09E47999" w14:textId="6E686EF8" w:rsidR="005E7A14" w:rsidRPr="00A228C1" w:rsidRDefault="005E7A14" w:rsidP="00DC08B8">
      <w:pPr>
        <w:spacing w:after="0" w:line="480" w:lineRule="auto"/>
        <w:jc w:val="both"/>
        <w:rPr>
          <w:rFonts w:ascii="Times New Roman" w:hAnsi="Times New Roman" w:cs="Times New Roman"/>
          <w:i/>
          <w:iCs/>
          <w:color w:val="000000" w:themeColor="text1"/>
          <w:sz w:val="24"/>
          <w:szCs w:val="24"/>
        </w:rPr>
      </w:pPr>
      <w:r w:rsidRPr="00A228C1">
        <w:rPr>
          <w:rFonts w:ascii="Times New Roman" w:hAnsi="Times New Roman" w:cs="Times New Roman"/>
          <w:i/>
          <w:iCs/>
          <w:color w:val="000000" w:themeColor="text1"/>
          <w:sz w:val="24"/>
          <w:szCs w:val="24"/>
        </w:rPr>
        <w:t xml:space="preserve">“We as actors in the assembly, undertake activities as representatives of the national government for the residents. At the same time, we solicit for ideas and do needs assessment from the urbanites so as to deliver such needs to government at the national level to incorporate it in the developmental agenda” </w:t>
      </w:r>
      <w:r w:rsidRPr="00A228C1">
        <w:rPr>
          <w:rFonts w:ascii="Times New Roman" w:hAnsi="Times New Roman" w:cs="Times New Roman"/>
          <w:color w:val="000000" w:themeColor="text1"/>
          <w:sz w:val="24"/>
          <w:szCs w:val="24"/>
        </w:rPr>
        <w:t>(Key Informant Interview, Wa, February 2022).</w:t>
      </w:r>
    </w:p>
    <w:p w14:paraId="62A08CB3" w14:textId="77777777" w:rsidR="00D74DE6" w:rsidRPr="00A228C1" w:rsidRDefault="00D74DE6" w:rsidP="00DC08B8">
      <w:pPr>
        <w:spacing w:after="0" w:line="480" w:lineRule="auto"/>
        <w:rPr>
          <w:color w:val="000000" w:themeColor="text1"/>
        </w:rPr>
      </w:pPr>
    </w:p>
    <w:p w14:paraId="1D19941D" w14:textId="29349E10" w:rsidR="005E7A14" w:rsidRPr="00A228C1" w:rsidRDefault="005E7A14" w:rsidP="00843771">
      <w:pPr>
        <w:pStyle w:val="Heading3"/>
        <w:rPr>
          <w:color w:val="000000" w:themeColor="text1"/>
        </w:rPr>
      </w:pPr>
      <w:bookmarkStart w:id="136" w:name="_Toc106002894"/>
      <w:bookmarkStart w:id="137" w:name="_Toc116476254"/>
      <w:r w:rsidRPr="00A228C1">
        <w:rPr>
          <w:color w:val="000000" w:themeColor="text1"/>
        </w:rPr>
        <w:t>4.3.2 Role of traditional authorities</w:t>
      </w:r>
      <w:bookmarkEnd w:id="136"/>
      <w:bookmarkEnd w:id="137"/>
    </w:p>
    <w:p w14:paraId="7185BCB2" w14:textId="20E77AF3"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Respondents were also asked about the roles of traditional authorities in the governance of the urban environment. Here, 91.7% of the respondents agreed that traditional authorities are involved in governing the urban environment. Table 4 shows the responses derived from respondents on the roles traditional authorities play in urban environmental governance, the study found out that they engaged residents in communal labour, ensured peace and stability, allocated land for infrastructural development</w:t>
      </w:r>
      <w:r w:rsidR="00CF09AD">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w:t>
      </w:r>
      <w:r w:rsidR="00CF09AD">
        <w:rPr>
          <w:rFonts w:ascii="Times New Roman" w:hAnsi="Times New Roman" w:cs="Times New Roman"/>
          <w:color w:val="000000" w:themeColor="text1"/>
          <w:sz w:val="24"/>
          <w:szCs w:val="24"/>
        </w:rPr>
        <w:t xml:space="preserve">were </w:t>
      </w:r>
      <w:r w:rsidRPr="00A228C1">
        <w:rPr>
          <w:rFonts w:ascii="Times New Roman" w:hAnsi="Times New Roman" w:cs="Times New Roman"/>
          <w:color w:val="000000" w:themeColor="text1"/>
          <w:sz w:val="24"/>
          <w:szCs w:val="24"/>
        </w:rPr>
        <w:t>involved in traditional politics.</w:t>
      </w:r>
    </w:p>
    <w:p w14:paraId="2CD02899" w14:textId="48B24C20" w:rsidR="00196647" w:rsidRPr="00A228C1" w:rsidRDefault="00196647" w:rsidP="00DC08B8">
      <w:pPr>
        <w:spacing w:after="0" w:line="480" w:lineRule="auto"/>
        <w:jc w:val="both"/>
        <w:rPr>
          <w:rFonts w:ascii="Times New Roman" w:hAnsi="Times New Roman" w:cs="Times New Roman"/>
          <w:color w:val="000000" w:themeColor="text1"/>
          <w:sz w:val="24"/>
          <w:szCs w:val="24"/>
        </w:rPr>
      </w:pPr>
    </w:p>
    <w:p w14:paraId="7B1F3998" w14:textId="77777777" w:rsidR="00196647" w:rsidRPr="00A228C1" w:rsidRDefault="00196647" w:rsidP="00DC08B8">
      <w:pPr>
        <w:spacing w:after="0" w:line="480" w:lineRule="auto"/>
        <w:jc w:val="both"/>
        <w:rPr>
          <w:rFonts w:ascii="Times New Roman" w:hAnsi="Times New Roman" w:cs="Times New Roman"/>
          <w:color w:val="000000" w:themeColor="text1"/>
          <w:sz w:val="24"/>
          <w:szCs w:val="24"/>
        </w:rPr>
      </w:pPr>
    </w:p>
    <w:p w14:paraId="32A4DA39" w14:textId="77777777" w:rsidR="005E7A14" w:rsidRPr="00A228C1" w:rsidRDefault="005E7A14" w:rsidP="00843771">
      <w:pPr>
        <w:pStyle w:val="LOT"/>
        <w:rPr>
          <w:color w:val="000000" w:themeColor="text1"/>
        </w:rPr>
      </w:pPr>
      <w:bookmarkStart w:id="138" w:name="_Toc116475502"/>
      <w:r w:rsidRPr="00A228C1">
        <w:rPr>
          <w:color w:val="000000" w:themeColor="text1"/>
        </w:rPr>
        <w:lastRenderedPageBreak/>
        <w:t>Table 4.4: Respondents’ views on the roles of traditional authorities in urban environmental governance</w:t>
      </w:r>
      <w:bookmarkEnd w:id="138"/>
    </w:p>
    <w:tbl>
      <w:tblPr>
        <w:tblStyle w:val="PlainTable2"/>
        <w:tblW w:w="5000" w:type="pct"/>
        <w:tblLook w:val="04A0" w:firstRow="1" w:lastRow="0" w:firstColumn="1" w:lastColumn="0" w:noHBand="0" w:noVBand="1"/>
      </w:tblPr>
      <w:tblGrid>
        <w:gridCol w:w="5588"/>
        <w:gridCol w:w="1339"/>
        <w:gridCol w:w="1379"/>
      </w:tblGrid>
      <w:tr w:rsidR="00A228C1" w:rsidRPr="00A228C1" w14:paraId="05C397F0" w14:textId="77777777" w:rsidTr="00F547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63" w:type="pct"/>
          </w:tcPr>
          <w:p w14:paraId="4E383946" w14:textId="77777777" w:rsidR="000B60CB" w:rsidRPr="00A228C1" w:rsidRDefault="000B60CB" w:rsidP="00DC08B8">
            <w:pPr>
              <w:spacing w:line="480" w:lineRule="auto"/>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Roles</w:t>
            </w:r>
          </w:p>
        </w:tc>
        <w:tc>
          <w:tcPr>
            <w:tcW w:w="806" w:type="pct"/>
          </w:tcPr>
          <w:p w14:paraId="5DFA02C0" w14:textId="77777777" w:rsidR="000B60CB" w:rsidRPr="00A228C1" w:rsidRDefault="000B60CB" w:rsidP="00DC08B8">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Frequency</w:t>
            </w:r>
          </w:p>
        </w:tc>
        <w:tc>
          <w:tcPr>
            <w:tcW w:w="830" w:type="pct"/>
          </w:tcPr>
          <w:p w14:paraId="5B487529" w14:textId="77777777" w:rsidR="000B60CB" w:rsidRPr="00A228C1" w:rsidRDefault="000B60CB" w:rsidP="00DC08B8">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Percentage</w:t>
            </w:r>
          </w:p>
        </w:tc>
      </w:tr>
      <w:tr w:rsidR="00A228C1" w:rsidRPr="00A228C1" w14:paraId="4FC3F75E"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63" w:type="pct"/>
            <w:tcBorders>
              <w:bottom w:val="single" w:sz="4" w:space="0" w:color="FFFFFF" w:themeColor="background1"/>
            </w:tcBorders>
          </w:tcPr>
          <w:p w14:paraId="3BA89732" w14:textId="77777777" w:rsidR="000B60CB" w:rsidRPr="00A228C1" w:rsidRDefault="000B60CB" w:rsidP="00DC08B8">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Engaging the residents in communal labour</w:t>
            </w:r>
          </w:p>
        </w:tc>
        <w:tc>
          <w:tcPr>
            <w:tcW w:w="806" w:type="pct"/>
            <w:tcBorders>
              <w:bottom w:val="single" w:sz="4" w:space="0" w:color="FFFFFF" w:themeColor="background1"/>
            </w:tcBorders>
          </w:tcPr>
          <w:p w14:paraId="4DBD3E2B" w14:textId="77777777" w:rsidR="000B60CB" w:rsidRPr="00A228C1" w:rsidRDefault="000B60CB"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48</w:t>
            </w:r>
          </w:p>
        </w:tc>
        <w:tc>
          <w:tcPr>
            <w:tcW w:w="830" w:type="pct"/>
            <w:tcBorders>
              <w:bottom w:val="single" w:sz="4" w:space="0" w:color="FFFFFF" w:themeColor="background1"/>
            </w:tcBorders>
          </w:tcPr>
          <w:p w14:paraId="7006CBC3" w14:textId="77777777" w:rsidR="000B60CB" w:rsidRPr="00A228C1" w:rsidRDefault="000B60CB"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30.6</w:t>
            </w:r>
          </w:p>
        </w:tc>
      </w:tr>
      <w:tr w:rsidR="00A228C1" w:rsidRPr="00A228C1" w14:paraId="71EF4AC3" w14:textId="77777777" w:rsidTr="00F54772">
        <w:tc>
          <w:tcPr>
            <w:cnfStyle w:val="001000000000" w:firstRow="0" w:lastRow="0" w:firstColumn="1" w:lastColumn="0" w:oddVBand="0" w:evenVBand="0" w:oddHBand="0" w:evenHBand="0" w:firstRowFirstColumn="0" w:firstRowLastColumn="0" w:lastRowFirstColumn="0" w:lastRowLastColumn="0"/>
            <w:tcW w:w="3363" w:type="pct"/>
            <w:tcBorders>
              <w:top w:val="single" w:sz="4" w:space="0" w:color="FFFFFF" w:themeColor="background1"/>
              <w:bottom w:val="single" w:sz="4" w:space="0" w:color="FFFFFF" w:themeColor="background1"/>
            </w:tcBorders>
          </w:tcPr>
          <w:p w14:paraId="2BF5B0FC" w14:textId="77777777" w:rsidR="000B60CB" w:rsidRPr="00A228C1" w:rsidRDefault="000B60CB" w:rsidP="00DC08B8">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Ensuring peace and stability</w:t>
            </w:r>
          </w:p>
        </w:tc>
        <w:tc>
          <w:tcPr>
            <w:tcW w:w="806" w:type="pct"/>
            <w:tcBorders>
              <w:top w:val="single" w:sz="4" w:space="0" w:color="FFFFFF" w:themeColor="background1"/>
              <w:bottom w:val="single" w:sz="4" w:space="0" w:color="FFFFFF" w:themeColor="background1"/>
            </w:tcBorders>
          </w:tcPr>
          <w:p w14:paraId="0B93733D" w14:textId="77777777" w:rsidR="000B60CB" w:rsidRPr="00A228C1" w:rsidRDefault="000B60CB" w:rsidP="00DC08B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31</w:t>
            </w:r>
          </w:p>
        </w:tc>
        <w:tc>
          <w:tcPr>
            <w:tcW w:w="830" w:type="pct"/>
            <w:tcBorders>
              <w:top w:val="single" w:sz="4" w:space="0" w:color="FFFFFF" w:themeColor="background1"/>
              <w:bottom w:val="single" w:sz="4" w:space="0" w:color="FFFFFF" w:themeColor="background1"/>
            </w:tcBorders>
          </w:tcPr>
          <w:p w14:paraId="32B8ADC6" w14:textId="77777777" w:rsidR="000B60CB" w:rsidRPr="00A228C1" w:rsidRDefault="000B60CB" w:rsidP="00DC08B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19.7</w:t>
            </w:r>
          </w:p>
        </w:tc>
      </w:tr>
      <w:tr w:rsidR="00A228C1" w:rsidRPr="00A228C1" w14:paraId="2B87BAE6"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63" w:type="pct"/>
            <w:tcBorders>
              <w:top w:val="single" w:sz="4" w:space="0" w:color="FFFFFF" w:themeColor="background1"/>
              <w:bottom w:val="single" w:sz="4" w:space="0" w:color="FFFFFF" w:themeColor="background1"/>
            </w:tcBorders>
          </w:tcPr>
          <w:p w14:paraId="0413FFC6" w14:textId="77777777" w:rsidR="000B60CB" w:rsidRPr="00A228C1" w:rsidRDefault="000B60CB" w:rsidP="00DC08B8">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Allocation of lands for infrastructural development</w:t>
            </w:r>
          </w:p>
        </w:tc>
        <w:tc>
          <w:tcPr>
            <w:tcW w:w="806" w:type="pct"/>
            <w:tcBorders>
              <w:top w:val="single" w:sz="4" w:space="0" w:color="FFFFFF" w:themeColor="background1"/>
              <w:bottom w:val="single" w:sz="4" w:space="0" w:color="FFFFFF" w:themeColor="background1"/>
            </w:tcBorders>
          </w:tcPr>
          <w:p w14:paraId="0E47F5D2" w14:textId="77777777" w:rsidR="000B60CB" w:rsidRPr="00A228C1" w:rsidRDefault="000B60CB"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75</w:t>
            </w:r>
          </w:p>
        </w:tc>
        <w:tc>
          <w:tcPr>
            <w:tcW w:w="830" w:type="pct"/>
            <w:tcBorders>
              <w:top w:val="single" w:sz="4" w:space="0" w:color="FFFFFF" w:themeColor="background1"/>
              <w:bottom w:val="single" w:sz="4" w:space="0" w:color="FFFFFF" w:themeColor="background1"/>
            </w:tcBorders>
          </w:tcPr>
          <w:p w14:paraId="79AE372D" w14:textId="77777777" w:rsidR="000B60CB" w:rsidRPr="00A228C1" w:rsidRDefault="000B60CB"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47.8</w:t>
            </w:r>
          </w:p>
        </w:tc>
      </w:tr>
      <w:tr w:rsidR="00A228C1" w:rsidRPr="00A228C1" w14:paraId="7085FAA7" w14:textId="77777777" w:rsidTr="00F54772">
        <w:tc>
          <w:tcPr>
            <w:cnfStyle w:val="001000000000" w:firstRow="0" w:lastRow="0" w:firstColumn="1" w:lastColumn="0" w:oddVBand="0" w:evenVBand="0" w:oddHBand="0" w:evenHBand="0" w:firstRowFirstColumn="0" w:firstRowLastColumn="0" w:lastRowFirstColumn="0" w:lastRowLastColumn="0"/>
            <w:tcW w:w="3363" w:type="pct"/>
            <w:tcBorders>
              <w:top w:val="single" w:sz="4" w:space="0" w:color="FFFFFF" w:themeColor="background1"/>
            </w:tcBorders>
          </w:tcPr>
          <w:p w14:paraId="1119E5A5" w14:textId="77777777" w:rsidR="000B60CB" w:rsidRPr="00A228C1" w:rsidRDefault="000B60CB" w:rsidP="00DC08B8">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Playing traditional politics</w:t>
            </w:r>
          </w:p>
        </w:tc>
        <w:tc>
          <w:tcPr>
            <w:tcW w:w="806" w:type="pct"/>
            <w:tcBorders>
              <w:top w:val="single" w:sz="4" w:space="0" w:color="FFFFFF" w:themeColor="background1"/>
            </w:tcBorders>
          </w:tcPr>
          <w:p w14:paraId="298BA77C" w14:textId="77777777" w:rsidR="000B60CB" w:rsidRPr="00A228C1" w:rsidRDefault="000B60CB" w:rsidP="00DC08B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52</w:t>
            </w:r>
          </w:p>
        </w:tc>
        <w:tc>
          <w:tcPr>
            <w:tcW w:w="830" w:type="pct"/>
            <w:tcBorders>
              <w:top w:val="single" w:sz="4" w:space="0" w:color="FFFFFF" w:themeColor="background1"/>
            </w:tcBorders>
          </w:tcPr>
          <w:p w14:paraId="6DA510E4" w14:textId="77777777" w:rsidR="000B60CB" w:rsidRPr="00A228C1" w:rsidRDefault="000B60CB" w:rsidP="00DC08B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33.1</w:t>
            </w:r>
          </w:p>
        </w:tc>
      </w:tr>
    </w:tbl>
    <w:p w14:paraId="57E93DF5" w14:textId="2C392341" w:rsidR="005E7A14" w:rsidRPr="00A228C1" w:rsidRDefault="000853AB" w:rsidP="00DC08B8">
      <w:pPr>
        <w:spacing w:after="0" w:line="480" w:lineRule="auto"/>
        <w:rPr>
          <w:rFonts w:ascii="Times New Roman" w:eastAsia="Calibri" w:hAnsi="Times New Roman" w:cs="Times New Roman"/>
          <w:bCs/>
          <w:color w:val="000000" w:themeColor="text1"/>
          <w:sz w:val="24"/>
          <w:szCs w:val="24"/>
          <w:lang w:val="en-GB"/>
        </w:rPr>
      </w:pPr>
      <w:r w:rsidRPr="00A228C1">
        <w:rPr>
          <w:rFonts w:ascii="Times New Roman" w:eastAsia="Calibri" w:hAnsi="Times New Roman" w:cs="Times New Roman"/>
          <w:bCs/>
          <w:color w:val="000000" w:themeColor="text1"/>
          <w:sz w:val="24"/>
          <w:szCs w:val="24"/>
          <w:lang w:val="en-GB"/>
        </w:rPr>
        <w:t>*</w:t>
      </w:r>
      <w:r w:rsidR="005E7A14" w:rsidRPr="00A228C1">
        <w:rPr>
          <w:rFonts w:ascii="Times New Roman" w:eastAsia="Calibri" w:hAnsi="Times New Roman" w:cs="Times New Roman"/>
          <w:bCs/>
          <w:color w:val="000000" w:themeColor="text1"/>
          <w:sz w:val="24"/>
          <w:szCs w:val="24"/>
          <w:lang w:val="en-GB"/>
        </w:rPr>
        <w:t>Multiple responses were allowed</w:t>
      </w:r>
    </w:p>
    <w:p w14:paraId="29FAD5F1" w14:textId="77777777" w:rsidR="005E7A14" w:rsidRPr="00A228C1" w:rsidRDefault="005E7A14" w:rsidP="00DC08B8">
      <w:pPr>
        <w:spacing w:after="0" w:line="480" w:lineRule="auto"/>
        <w:rPr>
          <w:rFonts w:ascii="Times New Roman" w:eastAsia="Calibri" w:hAnsi="Times New Roman" w:cs="Times New Roman"/>
          <w:b/>
          <w:color w:val="000000" w:themeColor="text1"/>
          <w:sz w:val="24"/>
          <w:szCs w:val="24"/>
          <w:lang w:val="en-GB"/>
        </w:rPr>
      </w:pPr>
      <w:r w:rsidRPr="00A228C1">
        <w:rPr>
          <w:rFonts w:ascii="Times New Roman" w:eastAsia="Calibri" w:hAnsi="Times New Roman" w:cs="Times New Roman"/>
          <w:bCs/>
          <w:color w:val="000000" w:themeColor="text1"/>
          <w:sz w:val="24"/>
          <w:szCs w:val="24"/>
          <w:lang w:val="en-GB"/>
        </w:rPr>
        <w:t xml:space="preserve">Source: Field Survey, (2022). </w:t>
      </w:r>
      <w:r w:rsidRPr="00A228C1">
        <w:rPr>
          <w:rFonts w:ascii="Times New Roman" w:eastAsia="Calibri" w:hAnsi="Times New Roman" w:cs="Times New Roman"/>
          <w:b/>
          <w:color w:val="000000" w:themeColor="text1"/>
          <w:sz w:val="24"/>
          <w:szCs w:val="24"/>
          <w:lang w:val="en-GB"/>
        </w:rPr>
        <w:t xml:space="preserve"> </w:t>
      </w:r>
    </w:p>
    <w:p w14:paraId="16EE54A5" w14:textId="77777777" w:rsidR="005E7A14" w:rsidRPr="00A228C1" w:rsidRDefault="005E7A14" w:rsidP="00DC08B8">
      <w:pPr>
        <w:spacing w:after="0" w:line="480" w:lineRule="auto"/>
        <w:jc w:val="both"/>
        <w:rPr>
          <w:rFonts w:ascii="Times New Roman" w:eastAsia="Calibri" w:hAnsi="Times New Roman" w:cs="Times New Roman"/>
          <w:bCs/>
          <w:color w:val="000000" w:themeColor="text1"/>
          <w:sz w:val="24"/>
          <w:szCs w:val="24"/>
          <w:lang w:val="en-GB"/>
        </w:rPr>
      </w:pPr>
    </w:p>
    <w:p w14:paraId="50320C77" w14:textId="781D25A7"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Participants opined th</w:t>
      </w:r>
      <w:r w:rsidR="00CD17CE">
        <w:rPr>
          <w:rFonts w:ascii="Times New Roman" w:hAnsi="Times New Roman" w:cs="Times New Roman"/>
          <w:color w:val="000000" w:themeColor="text1"/>
          <w:sz w:val="24"/>
          <w:szCs w:val="24"/>
        </w:rPr>
        <w:t>at</w:t>
      </w:r>
      <w:r w:rsidRPr="00A228C1">
        <w:rPr>
          <w:rFonts w:ascii="Times New Roman" w:hAnsi="Times New Roman" w:cs="Times New Roman"/>
          <w:color w:val="000000" w:themeColor="text1"/>
          <w:sz w:val="24"/>
          <w:szCs w:val="24"/>
        </w:rPr>
        <w:t xml:space="preserve"> traditional authorities are major stakeholders in ensuring hygienic conditions in the urban environment because residents hold their opinions in high esteem. This is </w:t>
      </w:r>
      <w:r w:rsidR="00CD17CE">
        <w:rPr>
          <w:rFonts w:ascii="Times New Roman" w:hAnsi="Times New Roman" w:cs="Times New Roman"/>
          <w:color w:val="000000" w:themeColor="text1"/>
          <w:sz w:val="24"/>
          <w:szCs w:val="24"/>
        </w:rPr>
        <w:t xml:space="preserve">because </w:t>
      </w:r>
      <w:r w:rsidRPr="00A228C1">
        <w:rPr>
          <w:rFonts w:ascii="Times New Roman" w:hAnsi="Times New Roman" w:cs="Times New Roman"/>
          <w:color w:val="000000" w:themeColor="text1"/>
          <w:sz w:val="24"/>
          <w:szCs w:val="24"/>
        </w:rPr>
        <w:t>residents see their traditional leaders as spiritual leaders (“</w:t>
      </w:r>
      <w:r w:rsidRPr="00A228C1">
        <w:rPr>
          <w:rFonts w:ascii="Times New Roman" w:hAnsi="Times New Roman" w:cs="Times New Roman"/>
          <w:i/>
          <w:iCs/>
          <w:color w:val="000000" w:themeColor="text1"/>
          <w:sz w:val="24"/>
          <w:szCs w:val="24"/>
        </w:rPr>
        <w:t>Yideiriba</w:t>
      </w:r>
      <w:r w:rsidRPr="00A228C1">
        <w:rPr>
          <w:rFonts w:ascii="Times New Roman" w:hAnsi="Times New Roman" w:cs="Times New Roman"/>
          <w:color w:val="000000" w:themeColor="text1"/>
          <w:sz w:val="24"/>
          <w:szCs w:val="24"/>
        </w:rPr>
        <w:t>”).  As observed by Omedo et al. (2014), regardless of the key matters in urban centres, traditional rulers exhibit their authoritative powers in the governance of the urban environment.</w:t>
      </w:r>
      <w:r w:rsidR="0075783C" w:rsidRPr="00A228C1">
        <w:rPr>
          <w:color w:val="000000" w:themeColor="text1"/>
        </w:rPr>
        <w:t xml:space="preserve"> </w:t>
      </w:r>
      <w:r w:rsidR="00E454E4" w:rsidRPr="00A228C1">
        <w:rPr>
          <w:rFonts w:ascii="Times New Roman" w:hAnsi="Times New Roman" w:cs="Times New Roman"/>
          <w:color w:val="000000" w:themeColor="text1"/>
          <w:sz w:val="24"/>
          <w:szCs w:val="24"/>
        </w:rPr>
        <w:t>For most city dwellers, traditional authority regulations are a sort of cultural identity that upholds their worldviews and thus gives them a sense of self</w:t>
      </w:r>
      <w:r w:rsidR="00CF09AD">
        <w:rPr>
          <w:rFonts w:ascii="Times New Roman" w:hAnsi="Times New Roman" w:cs="Times New Roman"/>
          <w:color w:val="000000" w:themeColor="text1"/>
          <w:sz w:val="24"/>
          <w:szCs w:val="24"/>
        </w:rPr>
        <w:t>-</w:t>
      </w:r>
      <w:r w:rsidR="00E454E4" w:rsidRPr="00A228C1">
        <w:rPr>
          <w:rFonts w:ascii="Times New Roman" w:hAnsi="Times New Roman" w:cs="Times New Roman"/>
          <w:color w:val="000000" w:themeColor="text1"/>
          <w:sz w:val="24"/>
          <w:szCs w:val="24"/>
        </w:rPr>
        <w:t xml:space="preserve">identity </w:t>
      </w:r>
      <w:r w:rsidR="0075783C" w:rsidRPr="00A228C1">
        <w:rPr>
          <w:rFonts w:ascii="Times New Roman" w:hAnsi="Times New Roman" w:cs="Times New Roman"/>
          <w:color w:val="000000" w:themeColor="text1"/>
          <w:sz w:val="24"/>
          <w:szCs w:val="24"/>
        </w:rPr>
        <w:t>(Latham &amp; Chikozho, 2004).</w:t>
      </w:r>
      <w:r w:rsidRPr="00A228C1">
        <w:rPr>
          <w:rFonts w:ascii="Times New Roman" w:hAnsi="Times New Roman" w:cs="Times New Roman"/>
          <w:color w:val="000000" w:themeColor="text1"/>
          <w:sz w:val="24"/>
          <w:szCs w:val="24"/>
        </w:rPr>
        <w:t xml:space="preserve"> </w:t>
      </w:r>
    </w:p>
    <w:p w14:paraId="2B1518DC" w14:textId="77777777" w:rsidR="005E7A14" w:rsidRPr="00A228C1" w:rsidRDefault="005E7A14" w:rsidP="00DC08B8">
      <w:pPr>
        <w:spacing w:after="0" w:line="480" w:lineRule="auto"/>
        <w:jc w:val="both"/>
        <w:rPr>
          <w:rFonts w:ascii="Times New Roman" w:hAnsi="Times New Roman" w:cs="Times New Roman"/>
          <w:b/>
          <w:bCs/>
          <w:color w:val="000000" w:themeColor="text1"/>
          <w:sz w:val="24"/>
          <w:szCs w:val="24"/>
        </w:rPr>
      </w:pPr>
    </w:p>
    <w:p w14:paraId="63676B6A"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On the issue of ensuring peace and stability in the urban environment by traditional authorities, this was what a participant said:</w:t>
      </w:r>
    </w:p>
    <w:p w14:paraId="1190A3E4" w14:textId="3E23E0B9"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i/>
          <w:iCs/>
          <w:color w:val="000000" w:themeColor="text1"/>
          <w:sz w:val="24"/>
          <w:szCs w:val="24"/>
        </w:rPr>
        <w:t xml:space="preserve">“Our traditional leaders regard themselves with settling of disputes (“zore”) and intra and inter-ethnic conflicts that could escalate into mass destruction in the community. Perpetrators involved in such misconducts are reprimanded, </w:t>
      </w:r>
      <w:r w:rsidR="00CF09AD">
        <w:rPr>
          <w:rFonts w:ascii="Times New Roman" w:hAnsi="Times New Roman" w:cs="Times New Roman"/>
          <w:i/>
          <w:iCs/>
          <w:color w:val="000000" w:themeColor="text1"/>
          <w:sz w:val="24"/>
          <w:szCs w:val="24"/>
        </w:rPr>
        <w:t xml:space="preserve">and </w:t>
      </w:r>
      <w:r w:rsidRPr="00A228C1">
        <w:rPr>
          <w:rFonts w:ascii="Times New Roman" w:hAnsi="Times New Roman" w:cs="Times New Roman"/>
          <w:i/>
          <w:iCs/>
          <w:color w:val="000000" w:themeColor="text1"/>
          <w:sz w:val="24"/>
          <w:szCs w:val="24"/>
        </w:rPr>
        <w:t xml:space="preserve">charged a fine or items to appease deities of the land. Hence, none of the residents would want to be used </w:t>
      </w:r>
      <w:r w:rsidRPr="00A228C1">
        <w:rPr>
          <w:rFonts w:ascii="Times New Roman" w:hAnsi="Times New Roman" w:cs="Times New Roman"/>
          <w:i/>
          <w:iCs/>
          <w:color w:val="000000" w:themeColor="text1"/>
          <w:sz w:val="24"/>
          <w:szCs w:val="24"/>
        </w:rPr>
        <w:lastRenderedPageBreak/>
        <w:t xml:space="preserve">as scapegoats and face stringent measures by the traditional leaders. We therefore, tolerate each other to avoid such punitive measures” </w:t>
      </w:r>
      <w:r w:rsidRPr="00A228C1">
        <w:rPr>
          <w:rFonts w:ascii="Times New Roman" w:hAnsi="Times New Roman" w:cs="Times New Roman"/>
          <w:color w:val="000000" w:themeColor="text1"/>
          <w:sz w:val="24"/>
          <w:szCs w:val="24"/>
        </w:rPr>
        <w:t>(Key Informant Interview, Wa, February, 2022).</w:t>
      </w:r>
    </w:p>
    <w:p w14:paraId="74EC2842"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p>
    <w:p w14:paraId="55B48387" w14:textId="072D24C5"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According to UDS and CARE (2004), traditional authorities often run the affairs of urban area</w:t>
      </w:r>
      <w:r w:rsidR="00CD17CE">
        <w:rPr>
          <w:rFonts w:ascii="Times New Roman" w:hAnsi="Times New Roman" w:cs="Times New Roman"/>
          <w:color w:val="000000" w:themeColor="text1"/>
          <w:sz w:val="24"/>
          <w:szCs w:val="24"/>
        </w:rPr>
        <w:t>s</w:t>
      </w:r>
      <w:r w:rsidRPr="00A228C1">
        <w:rPr>
          <w:rFonts w:ascii="Times New Roman" w:hAnsi="Times New Roman" w:cs="Times New Roman"/>
          <w:color w:val="000000" w:themeColor="text1"/>
          <w:sz w:val="24"/>
          <w:szCs w:val="24"/>
        </w:rPr>
        <w:t xml:space="preserve"> to ensure that their rules and practices are respected.</w:t>
      </w:r>
      <w:r w:rsidR="0051118D" w:rsidRPr="00A228C1">
        <w:rPr>
          <w:color w:val="000000" w:themeColor="text1"/>
        </w:rPr>
        <w:t xml:space="preserve"> </w:t>
      </w:r>
      <w:r w:rsidRPr="00A228C1">
        <w:rPr>
          <w:rFonts w:ascii="Times New Roman" w:hAnsi="Times New Roman" w:cs="Times New Roman"/>
          <w:color w:val="000000" w:themeColor="text1"/>
          <w:sz w:val="24"/>
          <w:szCs w:val="24"/>
        </w:rPr>
        <w:t>Similarly, Boafo-Arthur (2001, 2003) and Dañino (2005) reported that renewed interest in traditional leaders is rather linked to the realization of the various functions they can perform and have been successfully performing in their communities. Prominent among these tasks are law enforcement and dispute resolution. Customary courts are said to be popular and often resorted to as they are easily accessible, cheap, fast</w:t>
      </w:r>
      <w:r w:rsidR="00CF09AD">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comprehensible.</w:t>
      </w:r>
      <w:r w:rsidR="00B56487" w:rsidRPr="00A228C1">
        <w:rPr>
          <w:rFonts w:ascii="Times New Roman" w:hAnsi="Times New Roman" w:cs="Times New Roman"/>
          <w:color w:val="000000" w:themeColor="text1"/>
          <w:sz w:val="24"/>
          <w:szCs w:val="24"/>
        </w:rPr>
        <w:t xml:space="preserve"> According to the World Conference on Science Budapest </w:t>
      </w:r>
      <w:r w:rsidR="00F17E83" w:rsidRPr="00A228C1">
        <w:rPr>
          <w:rFonts w:ascii="Times New Roman" w:hAnsi="Times New Roman" w:cs="Times New Roman"/>
          <w:color w:val="000000" w:themeColor="text1"/>
          <w:sz w:val="24"/>
          <w:szCs w:val="24"/>
        </w:rPr>
        <w:t xml:space="preserve">in </w:t>
      </w:r>
      <w:r w:rsidR="00B56487" w:rsidRPr="00A228C1">
        <w:rPr>
          <w:rFonts w:ascii="Times New Roman" w:hAnsi="Times New Roman" w:cs="Times New Roman"/>
          <w:color w:val="000000" w:themeColor="text1"/>
          <w:sz w:val="24"/>
          <w:szCs w:val="24"/>
        </w:rPr>
        <w:t>1999, scientific and knowledge by traditional authorities should be integrated in</w:t>
      </w:r>
      <w:r w:rsidR="00CF09AD">
        <w:rPr>
          <w:rFonts w:ascii="Times New Roman" w:hAnsi="Times New Roman" w:cs="Times New Roman"/>
          <w:color w:val="000000" w:themeColor="text1"/>
          <w:sz w:val="24"/>
          <w:szCs w:val="24"/>
        </w:rPr>
        <w:t>to</w:t>
      </w:r>
      <w:r w:rsidR="00B56487" w:rsidRPr="00A228C1">
        <w:rPr>
          <w:rFonts w:ascii="Times New Roman" w:hAnsi="Times New Roman" w:cs="Times New Roman"/>
          <w:color w:val="000000" w:themeColor="text1"/>
          <w:sz w:val="24"/>
          <w:szCs w:val="24"/>
        </w:rPr>
        <w:t xml:space="preserve"> interdisciplinary projects dealing with links between culture, environment</w:t>
      </w:r>
      <w:r w:rsidR="00CF09AD">
        <w:rPr>
          <w:rFonts w:ascii="Times New Roman" w:hAnsi="Times New Roman" w:cs="Times New Roman"/>
          <w:color w:val="000000" w:themeColor="text1"/>
          <w:sz w:val="24"/>
          <w:szCs w:val="24"/>
        </w:rPr>
        <w:t>,</w:t>
      </w:r>
      <w:r w:rsidR="00B56487" w:rsidRPr="00A228C1">
        <w:rPr>
          <w:rFonts w:ascii="Times New Roman" w:hAnsi="Times New Roman" w:cs="Times New Roman"/>
          <w:color w:val="000000" w:themeColor="text1"/>
          <w:sz w:val="24"/>
          <w:szCs w:val="24"/>
        </w:rPr>
        <w:t xml:space="preserve"> and development in areas such as the conservation of biological diversity, management of natural resources, understanding of natural hazards</w:t>
      </w:r>
      <w:r w:rsidR="00CF09AD">
        <w:rPr>
          <w:rFonts w:ascii="Times New Roman" w:hAnsi="Times New Roman" w:cs="Times New Roman"/>
          <w:color w:val="000000" w:themeColor="text1"/>
          <w:sz w:val="24"/>
          <w:szCs w:val="24"/>
        </w:rPr>
        <w:t>,</w:t>
      </w:r>
      <w:r w:rsidR="00B56487" w:rsidRPr="00A228C1">
        <w:rPr>
          <w:rFonts w:ascii="Times New Roman" w:hAnsi="Times New Roman" w:cs="Times New Roman"/>
          <w:color w:val="000000" w:themeColor="text1"/>
          <w:sz w:val="24"/>
          <w:szCs w:val="24"/>
        </w:rPr>
        <w:t xml:space="preserve"> and mitigation of their impact.</w:t>
      </w:r>
    </w:p>
    <w:p w14:paraId="5B691404" w14:textId="77777777" w:rsidR="000853AB" w:rsidRPr="00A228C1" w:rsidRDefault="000853AB" w:rsidP="00DC08B8">
      <w:pPr>
        <w:spacing w:after="0" w:line="480" w:lineRule="auto"/>
        <w:jc w:val="both"/>
        <w:rPr>
          <w:rFonts w:ascii="Times New Roman" w:hAnsi="Times New Roman" w:cs="Times New Roman"/>
          <w:color w:val="000000" w:themeColor="text1"/>
          <w:sz w:val="24"/>
          <w:szCs w:val="24"/>
        </w:rPr>
      </w:pPr>
    </w:p>
    <w:p w14:paraId="0926B94C" w14:textId="0841B27D"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Devas (2004) postulated that Africa shows a distinctive feature of governing the urban environment which is the involvement of traditional opinion leaders such as in the acquisition and allocation of land. The findings of this study affirmed this position. An officer from the municipal assembly further alluded that:</w:t>
      </w:r>
    </w:p>
    <w:p w14:paraId="2D9F57A0" w14:textId="60EBDF44" w:rsidR="005E7A14" w:rsidRPr="00A228C1" w:rsidRDefault="005E7A14" w:rsidP="00DC08B8">
      <w:pPr>
        <w:spacing w:after="0" w:line="480" w:lineRule="auto"/>
        <w:jc w:val="both"/>
        <w:rPr>
          <w:rFonts w:ascii="Times New Roman" w:hAnsi="Times New Roman" w:cs="Times New Roman"/>
          <w:i/>
          <w:iCs/>
          <w:color w:val="000000" w:themeColor="text1"/>
          <w:sz w:val="24"/>
          <w:szCs w:val="24"/>
        </w:rPr>
      </w:pPr>
      <w:r w:rsidRPr="00A228C1">
        <w:rPr>
          <w:rFonts w:ascii="Times New Roman" w:hAnsi="Times New Roman" w:cs="Times New Roman"/>
          <w:i/>
          <w:iCs/>
          <w:color w:val="000000" w:themeColor="text1"/>
          <w:sz w:val="24"/>
          <w:szCs w:val="24"/>
        </w:rPr>
        <w:t xml:space="preserve">“Lands are not owned by the state but the traditional authorities.  Specifically, the ‘Tindannas’ and heads of the various families who allocate lands for government’s developmental project” </w:t>
      </w:r>
      <w:r w:rsidRPr="00A228C1">
        <w:rPr>
          <w:rFonts w:ascii="Times New Roman" w:hAnsi="Times New Roman" w:cs="Times New Roman"/>
          <w:color w:val="000000" w:themeColor="text1"/>
          <w:sz w:val="24"/>
          <w:szCs w:val="24"/>
        </w:rPr>
        <w:t>(Key Informant Interview, Wa, February 2022).</w:t>
      </w:r>
    </w:p>
    <w:p w14:paraId="54F165BF"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lastRenderedPageBreak/>
        <w:t>This was further supported by an officer from the Municipal Department of Agriculture who also said that:</w:t>
      </w:r>
    </w:p>
    <w:p w14:paraId="4BD93B4F" w14:textId="77777777" w:rsidR="005E7A14" w:rsidRPr="00A228C1" w:rsidRDefault="005E7A14" w:rsidP="00DC08B8">
      <w:pPr>
        <w:spacing w:after="0" w:line="480" w:lineRule="auto"/>
        <w:jc w:val="both"/>
        <w:rPr>
          <w:rFonts w:ascii="Times New Roman" w:hAnsi="Times New Roman" w:cs="Times New Roman"/>
          <w:i/>
          <w:iCs/>
          <w:color w:val="000000" w:themeColor="text1"/>
          <w:sz w:val="24"/>
          <w:szCs w:val="24"/>
        </w:rPr>
      </w:pPr>
      <w:r w:rsidRPr="00A228C1">
        <w:rPr>
          <w:rFonts w:ascii="Times New Roman" w:hAnsi="Times New Roman" w:cs="Times New Roman"/>
          <w:i/>
          <w:iCs/>
          <w:color w:val="000000" w:themeColor="text1"/>
          <w:sz w:val="24"/>
          <w:szCs w:val="24"/>
        </w:rPr>
        <w:t xml:space="preserve">“Ownership to land in the municipality is solely by ‘Tindannas’ and landlords who deem it fit to allocate specific lands as farmlands and some others for infrastructural development depending on how plausible the rent is” </w:t>
      </w:r>
      <w:r w:rsidRPr="00A228C1">
        <w:rPr>
          <w:rFonts w:ascii="Times New Roman" w:hAnsi="Times New Roman" w:cs="Times New Roman"/>
          <w:color w:val="000000" w:themeColor="text1"/>
          <w:sz w:val="24"/>
          <w:szCs w:val="24"/>
        </w:rPr>
        <w:t>(Key Informant Interview, Wa, February 2022).</w:t>
      </w:r>
    </w:p>
    <w:p w14:paraId="117FD57D"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p>
    <w:p w14:paraId="702DCCF6" w14:textId="5B328771"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As noted by de Sardan (2011), traditional authorities are no different from the politicians who can either be deliver</w:t>
      </w:r>
      <w:r w:rsidR="00CF09AD">
        <w:rPr>
          <w:rFonts w:ascii="Times New Roman" w:hAnsi="Times New Roman" w:cs="Times New Roman"/>
          <w:color w:val="000000" w:themeColor="text1"/>
          <w:sz w:val="24"/>
          <w:szCs w:val="24"/>
        </w:rPr>
        <w:t>ed</w:t>
      </w:r>
      <w:r w:rsidRPr="00A228C1">
        <w:rPr>
          <w:rFonts w:ascii="Times New Roman" w:hAnsi="Times New Roman" w:cs="Times New Roman"/>
          <w:color w:val="000000" w:themeColor="text1"/>
          <w:sz w:val="24"/>
          <w:szCs w:val="24"/>
        </w:rPr>
        <w:t xml:space="preserve"> aptly, insensitive</w:t>
      </w:r>
      <w:r w:rsidR="00D9374E">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or dishonest and only interested in achieving their ulterior motives.</w:t>
      </w:r>
    </w:p>
    <w:p w14:paraId="7E7AE9E2" w14:textId="77777777" w:rsidR="00CB56F4" w:rsidRPr="00A228C1" w:rsidRDefault="00CB56F4" w:rsidP="00DC08B8">
      <w:pPr>
        <w:spacing w:after="0" w:line="480" w:lineRule="auto"/>
        <w:jc w:val="both"/>
        <w:rPr>
          <w:rFonts w:ascii="Times New Roman" w:hAnsi="Times New Roman" w:cs="Times New Roman"/>
          <w:color w:val="000000" w:themeColor="text1"/>
          <w:sz w:val="24"/>
          <w:szCs w:val="24"/>
        </w:rPr>
      </w:pPr>
    </w:p>
    <w:p w14:paraId="281CEE2F" w14:textId="1C8A3E0B"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Overall, this study has revealed that traditional authorities exert their powers in governing the urban environment to ensure that their rules and practices are respected (UDS/CARE, 2004).</w:t>
      </w:r>
    </w:p>
    <w:p w14:paraId="78EA3B71" w14:textId="67FC0DC7" w:rsidR="005E7A14" w:rsidRPr="00A228C1" w:rsidRDefault="00D9374E" w:rsidP="00DC08B8">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 add more</w:t>
      </w:r>
      <w:r w:rsidR="005E7A14" w:rsidRPr="00A228C1">
        <w:rPr>
          <w:rFonts w:ascii="Times New Roman" w:hAnsi="Times New Roman" w:cs="Times New Roman"/>
          <w:color w:val="000000" w:themeColor="text1"/>
          <w:sz w:val="24"/>
          <w:szCs w:val="24"/>
        </w:rPr>
        <w:t>, in governing the urban environment, the acquisition and allocation of land is another vital function of traditional authorities as indicated by Gough (1999) and confirmed Devas (2004) that the exertion of authority by the local government agencies to regulate urban sprawl is mostly less because peri-urban centres are mostly owned by traditional leaders.</w:t>
      </w:r>
    </w:p>
    <w:p w14:paraId="53CCD6C1" w14:textId="77777777" w:rsidR="00CB56F4" w:rsidRPr="00A228C1" w:rsidRDefault="00CB56F4" w:rsidP="00DC08B8">
      <w:pPr>
        <w:spacing w:after="0" w:line="480" w:lineRule="auto"/>
        <w:rPr>
          <w:color w:val="000000" w:themeColor="text1"/>
        </w:rPr>
      </w:pPr>
    </w:p>
    <w:p w14:paraId="4CF74AFF" w14:textId="5DC9C9AA" w:rsidR="005E7A14" w:rsidRPr="00A228C1" w:rsidRDefault="005E7A14" w:rsidP="00843771">
      <w:pPr>
        <w:pStyle w:val="Heading3"/>
        <w:rPr>
          <w:color w:val="000000" w:themeColor="text1"/>
        </w:rPr>
      </w:pPr>
      <w:bookmarkStart w:id="139" w:name="_Toc106002895"/>
      <w:bookmarkStart w:id="140" w:name="_Toc116476255"/>
      <w:r w:rsidRPr="00A228C1">
        <w:rPr>
          <w:color w:val="000000" w:themeColor="text1"/>
        </w:rPr>
        <w:t xml:space="preserve">4.3.3 Roles of </w:t>
      </w:r>
      <w:r w:rsidR="00CB56F4" w:rsidRPr="00A228C1">
        <w:rPr>
          <w:color w:val="000000" w:themeColor="text1"/>
        </w:rPr>
        <w:t>n</w:t>
      </w:r>
      <w:r w:rsidRPr="00A228C1">
        <w:rPr>
          <w:color w:val="000000" w:themeColor="text1"/>
        </w:rPr>
        <w:t>on-governmental organizations (NGOs)</w:t>
      </w:r>
      <w:bookmarkEnd w:id="139"/>
      <w:bookmarkEnd w:id="140"/>
    </w:p>
    <w:p w14:paraId="4604F6AC" w14:textId="44503A15" w:rsidR="005E7A14" w:rsidRPr="00A228C1" w:rsidRDefault="005E7A14" w:rsidP="00DC08B8">
      <w:pPr>
        <w:spacing w:after="0" w:line="480" w:lineRule="auto"/>
        <w:jc w:val="both"/>
        <w:rPr>
          <w:rFonts w:ascii="Times New Roman" w:eastAsia="Calibri" w:hAnsi="Times New Roman" w:cs="Times New Roman"/>
          <w:bCs/>
          <w:color w:val="000000" w:themeColor="text1"/>
          <w:sz w:val="24"/>
          <w:szCs w:val="24"/>
          <w:lang w:val="en-GB"/>
        </w:rPr>
      </w:pPr>
      <w:r w:rsidRPr="00A228C1">
        <w:rPr>
          <w:rFonts w:ascii="Times New Roman" w:eastAsia="Calibri" w:hAnsi="Times New Roman" w:cs="Times New Roman"/>
          <w:bCs/>
          <w:color w:val="000000" w:themeColor="text1"/>
          <w:sz w:val="24"/>
          <w:szCs w:val="24"/>
          <w:lang w:val="en-GB"/>
        </w:rPr>
        <w:t>Urban environmental governance of NGOs cannot be downplayed because the</w:t>
      </w:r>
      <w:r w:rsidR="0050126E">
        <w:rPr>
          <w:rFonts w:ascii="Times New Roman" w:eastAsia="Calibri" w:hAnsi="Times New Roman" w:cs="Times New Roman"/>
          <w:bCs/>
          <w:color w:val="000000" w:themeColor="text1"/>
          <w:sz w:val="24"/>
          <w:szCs w:val="24"/>
          <w:lang w:val="en-GB"/>
        </w:rPr>
        <w:t>y</w:t>
      </w:r>
      <w:r w:rsidRPr="00A228C1">
        <w:rPr>
          <w:rFonts w:ascii="Times New Roman" w:eastAsia="Calibri" w:hAnsi="Times New Roman" w:cs="Times New Roman"/>
          <w:bCs/>
          <w:color w:val="000000" w:themeColor="text1"/>
          <w:sz w:val="24"/>
          <w:szCs w:val="24"/>
          <w:lang w:val="en-GB"/>
        </w:rPr>
        <w:t xml:space="preserve"> contribute enormously towards the attainment of the </w:t>
      </w:r>
      <w:r w:rsidR="0050126E" w:rsidRPr="00A228C1">
        <w:rPr>
          <w:rFonts w:ascii="Times New Roman" w:eastAsia="Calibri" w:hAnsi="Times New Roman" w:cs="Times New Roman"/>
          <w:bCs/>
          <w:color w:val="000000" w:themeColor="text1"/>
          <w:sz w:val="24"/>
          <w:szCs w:val="24"/>
          <w:lang w:val="en-GB"/>
        </w:rPr>
        <w:t xml:space="preserve">new </w:t>
      </w:r>
      <w:r w:rsidRPr="00A228C1">
        <w:rPr>
          <w:rFonts w:ascii="Times New Roman" w:eastAsia="Calibri" w:hAnsi="Times New Roman" w:cs="Times New Roman"/>
          <w:bCs/>
          <w:color w:val="000000" w:themeColor="text1"/>
          <w:sz w:val="24"/>
          <w:szCs w:val="24"/>
          <w:lang w:val="en-GB"/>
        </w:rPr>
        <w:t xml:space="preserve">urban agenda. The opinions of respondents to ascertain </w:t>
      </w:r>
      <w:r w:rsidR="0050126E" w:rsidRPr="00A228C1">
        <w:rPr>
          <w:rFonts w:ascii="Times New Roman" w:eastAsia="Calibri" w:hAnsi="Times New Roman" w:cs="Times New Roman"/>
          <w:bCs/>
          <w:color w:val="000000" w:themeColor="text1"/>
          <w:sz w:val="24"/>
          <w:szCs w:val="24"/>
          <w:lang w:val="en-GB"/>
        </w:rPr>
        <w:t>if</w:t>
      </w:r>
      <w:r w:rsidR="0050126E">
        <w:rPr>
          <w:rFonts w:ascii="Times New Roman" w:eastAsia="Calibri" w:hAnsi="Times New Roman" w:cs="Times New Roman"/>
          <w:bCs/>
          <w:color w:val="000000" w:themeColor="text1"/>
          <w:sz w:val="24"/>
          <w:szCs w:val="24"/>
          <w:lang w:val="en-GB"/>
        </w:rPr>
        <w:t xml:space="preserve"> Non</w:t>
      </w:r>
      <w:r w:rsidR="0050126E" w:rsidRPr="00A228C1">
        <w:rPr>
          <w:rFonts w:ascii="Times New Roman" w:eastAsia="Calibri" w:hAnsi="Times New Roman" w:cs="Times New Roman"/>
          <w:bCs/>
          <w:color w:val="000000" w:themeColor="text1"/>
          <w:sz w:val="24"/>
          <w:szCs w:val="24"/>
          <w:lang w:val="en-GB"/>
        </w:rPr>
        <w:t xml:space="preserve">-Governmental Organizations </w:t>
      </w:r>
      <w:r w:rsidRPr="00A228C1">
        <w:rPr>
          <w:rFonts w:ascii="Times New Roman" w:eastAsia="Calibri" w:hAnsi="Times New Roman" w:cs="Times New Roman"/>
          <w:bCs/>
          <w:color w:val="000000" w:themeColor="text1"/>
          <w:sz w:val="24"/>
          <w:szCs w:val="24"/>
          <w:lang w:val="en-GB"/>
        </w:rPr>
        <w:t xml:space="preserve">(including international agencies) play a role in urban environmental governance were sought. Out of the 157 </w:t>
      </w:r>
      <w:r w:rsidRPr="00A228C1">
        <w:rPr>
          <w:rFonts w:ascii="Times New Roman" w:eastAsia="Calibri" w:hAnsi="Times New Roman" w:cs="Times New Roman"/>
          <w:bCs/>
          <w:color w:val="000000" w:themeColor="text1"/>
          <w:sz w:val="24"/>
          <w:szCs w:val="24"/>
          <w:lang w:val="en-GB"/>
        </w:rPr>
        <w:lastRenderedPageBreak/>
        <w:t>participants, 129 (82.2%) indicated that NGOs play various roles in urban environmental governance and 28 (17.8%) indicated otherwise. The roles of NGOs in urban environmental governance mentioned by respondents were assisting needy residents, sensitizing farmers on climate and agricultural activities, and sponsoring development projects (Table 4.5).</w:t>
      </w:r>
    </w:p>
    <w:p w14:paraId="3C2A37C6" w14:textId="77777777" w:rsidR="00CB56F4" w:rsidRPr="00A228C1" w:rsidRDefault="00CB56F4" w:rsidP="00DC08B8">
      <w:pPr>
        <w:spacing w:after="0" w:line="480" w:lineRule="auto"/>
        <w:rPr>
          <w:rFonts w:ascii="Times New Roman" w:hAnsi="Times New Roman" w:cs="Times New Roman"/>
          <w:b/>
          <w:bCs/>
          <w:color w:val="000000" w:themeColor="text1"/>
          <w:sz w:val="24"/>
          <w:szCs w:val="24"/>
        </w:rPr>
      </w:pPr>
    </w:p>
    <w:p w14:paraId="4777FCC0" w14:textId="214A584D" w:rsidR="005E7A14" w:rsidRPr="00A228C1" w:rsidRDefault="005E7A14" w:rsidP="00843771">
      <w:pPr>
        <w:pStyle w:val="LOT"/>
        <w:rPr>
          <w:color w:val="000000" w:themeColor="text1"/>
        </w:rPr>
      </w:pPr>
      <w:bookmarkStart w:id="141" w:name="_Toc116475503"/>
      <w:r w:rsidRPr="00A228C1">
        <w:rPr>
          <w:color w:val="000000" w:themeColor="text1"/>
        </w:rPr>
        <w:t>Table 4.5: Respondents’ opinions on the roles of NGOs in urban environmental governance</w:t>
      </w:r>
      <w:bookmarkEnd w:id="141"/>
    </w:p>
    <w:tbl>
      <w:tblPr>
        <w:tblStyle w:val="PlainTable2"/>
        <w:tblW w:w="5000" w:type="pct"/>
        <w:tblLook w:val="04A0" w:firstRow="1" w:lastRow="0" w:firstColumn="1" w:lastColumn="0" w:noHBand="0" w:noVBand="1"/>
      </w:tblPr>
      <w:tblGrid>
        <w:gridCol w:w="5647"/>
        <w:gridCol w:w="1310"/>
        <w:gridCol w:w="1349"/>
      </w:tblGrid>
      <w:tr w:rsidR="00A228C1" w:rsidRPr="00A228C1" w14:paraId="59234C90" w14:textId="77777777" w:rsidTr="00F547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63" w:type="pct"/>
          </w:tcPr>
          <w:p w14:paraId="6B7268F2" w14:textId="77777777" w:rsidR="00002DF1" w:rsidRPr="00A228C1" w:rsidRDefault="00002DF1" w:rsidP="00DC08B8">
            <w:pPr>
              <w:spacing w:line="480" w:lineRule="auto"/>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Roles</w:t>
            </w:r>
          </w:p>
        </w:tc>
        <w:tc>
          <w:tcPr>
            <w:tcW w:w="775" w:type="pct"/>
          </w:tcPr>
          <w:p w14:paraId="1F3103CD" w14:textId="6883FD48" w:rsidR="00002DF1" w:rsidRPr="00A228C1" w:rsidRDefault="00002DF1" w:rsidP="00DC08B8">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Frequency</w:t>
            </w:r>
          </w:p>
        </w:tc>
        <w:tc>
          <w:tcPr>
            <w:tcW w:w="763" w:type="pct"/>
          </w:tcPr>
          <w:p w14:paraId="366B9AED" w14:textId="77777777" w:rsidR="00002DF1" w:rsidRPr="00A228C1" w:rsidRDefault="00002DF1" w:rsidP="00DC08B8">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Percentage</w:t>
            </w:r>
          </w:p>
        </w:tc>
      </w:tr>
      <w:tr w:rsidR="00A228C1" w:rsidRPr="00A228C1" w14:paraId="670C4607"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63" w:type="pct"/>
            <w:tcBorders>
              <w:bottom w:val="single" w:sz="4" w:space="0" w:color="FFFFFF" w:themeColor="background1"/>
            </w:tcBorders>
          </w:tcPr>
          <w:p w14:paraId="3A3D21AE" w14:textId="77777777" w:rsidR="00002DF1" w:rsidRPr="00A228C1" w:rsidRDefault="00002DF1" w:rsidP="00DC08B8">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Assisting needy residents</w:t>
            </w:r>
          </w:p>
        </w:tc>
        <w:tc>
          <w:tcPr>
            <w:tcW w:w="775" w:type="pct"/>
            <w:tcBorders>
              <w:bottom w:val="single" w:sz="4" w:space="0" w:color="FFFFFF" w:themeColor="background1"/>
            </w:tcBorders>
          </w:tcPr>
          <w:p w14:paraId="5641E33B" w14:textId="77777777" w:rsidR="00002DF1" w:rsidRPr="00A228C1" w:rsidRDefault="00002DF1"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59</w:t>
            </w:r>
          </w:p>
        </w:tc>
        <w:tc>
          <w:tcPr>
            <w:tcW w:w="763" w:type="pct"/>
            <w:tcBorders>
              <w:bottom w:val="single" w:sz="4" w:space="0" w:color="FFFFFF" w:themeColor="background1"/>
            </w:tcBorders>
          </w:tcPr>
          <w:p w14:paraId="38B7322A" w14:textId="77777777" w:rsidR="00002DF1" w:rsidRPr="00A228C1" w:rsidRDefault="00002DF1"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37.6</w:t>
            </w:r>
          </w:p>
        </w:tc>
      </w:tr>
      <w:tr w:rsidR="00A228C1" w:rsidRPr="00A228C1" w14:paraId="5ACE2575" w14:textId="77777777" w:rsidTr="00F54772">
        <w:tc>
          <w:tcPr>
            <w:cnfStyle w:val="001000000000" w:firstRow="0" w:lastRow="0" w:firstColumn="1" w:lastColumn="0" w:oddVBand="0" w:evenVBand="0" w:oddHBand="0" w:evenHBand="0" w:firstRowFirstColumn="0" w:firstRowLastColumn="0" w:lastRowFirstColumn="0" w:lastRowLastColumn="0"/>
            <w:tcW w:w="3463" w:type="pct"/>
            <w:tcBorders>
              <w:top w:val="single" w:sz="4" w:space="0" w:color="FFFFFF" w:themeColor="background1"/>
              <w:bottom w:val="single" w:sz="4" w:space="0" w:color="FFFFFF" w:themeColor="background1"/>
            </w:tcBorders>
          </w:tcPr>
          <w:p w14:paraId="5CE77367" w14:textId="77777777" w:rsidR="00002DF1" w:rsidRPr="00A228C1" w:rsidRDefault="00002DF1" w:rsidP="00DC08B8">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Sensitizing residents on climate and agricultural activities</w:t>
            </w:r>
          </w:p>
        </w:tc>
        <w:tc>
          <w:tcPr>
            <w:tcW w:w="775" w:type="pct"/>
            <w:tcBorders>
              <w:top w:val="single" w:sz="4" w:space="0" w:color="FFFFFF" w:themeColor="background1"/>
              <w:bottom w:val="single" w:sz="4" w:space="0" w:color="FFFFFF" w:themeColor="background1"/>
            </w:tcBorders>
          </w:tcPr>
          <w:p w14:paraId="36430FBC" w14:textId="77777777" w:rsidR="00002DF1" w:rsidRPr="00A228C1" w:rsidRDefault="00002DF1" w:rsidP="00DC08B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65</w:t>
            </w:r>
          </w:p>
        </w:tc>
        <w:tc>
          <w:tcPr>
            <w:tcW w:w="763" w:type="pct"/>
            <w:tcBorders>
              <w:top w:val="single" w:sz="4" w:space="0" w:color="FFFFFF" w:themeColor="background1"/>
              <w:bottom w:val="single" w:sz="4" w:space="0" w:color="FFFFFF" w:themeColor="background1"/>
            </w:tcBorders>
          </w:tcPr>
          <w:p w14:paraId="45BF668E" w14:textId="77777777" w:rsidR="00002DF1" w:rsidRPr="00A228C1" w:rsidRDefault="00002DF1" w:rsidP="00DC08B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41.4</w:t>
            </w:r>
          </w:p>
        </w:tc>
      </w:tr>
      <w:tr w:rsidR="00A228C1" w:rsidRPr="00A228C1" w14:paraId="224DFD9D"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63" w:type="pct"/>
            <w:tcBorders>
              <w:top w:val="single" w:sz="4" w:space="0" w:color="FFFFFF" w:themeColor="background1"/>
            </w:tcBorders>
          </w:tcPr>
          <w:p w14:paraId="317FEB79" w14:textId="77777777" w:rsidR="00002DF1" w:rsidRPr="00A228C1" w:rsidRDefault="00002DF1" w:rsidP="00DC08B8">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Sponsoring development agenda</w:t>
            </w:r>
          </w:p>
        </w:tc>
        <w:tc>
          <w:tcPr>
            <w:tcW w:w="775" w:type="pct"/>
            <w:tcBorders>
              <w:top w:val="single" w:sz="4" w:space="0" w:color="FFFFFF" w:themeColor="background1"/>
            </w:tcBorders>
          </w:tcPr>
          <w:p w14:paraId="13793F00" w14:textId="77777777" w:rsidR="00002DF1" w:rsidRPr="00A228C1" w:rsidRDefault="00002DF1"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43</w:t>
            </w:r>
          </w:p>
        </w:tc>
        <w:tc>
          <w:tcPr>
            <w:tcW w:w="763" w:type="pct"/>
            <w:tcBorders>
              <w:top w:val="single" w:sz="4" w:space="0" w:color="FFFFFF" w:themeColor="background1"/>
            </w:tcBorders>
          </w:tcPr>
          <w:p w14:paraId="2D72A5C3" w14:textId="77777777" w:rsidR="00002DF1" w:rsidRPr="00A228C1" w:rsidRDefault="00002DF1"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27.4</w:t>
            </w:r>
          </w:p>
        </w:tc>
      </w:tr>
    </w:tbl>
    <w:p w14:paraId="7BF5DD48" w14:textId="0E88D94E" w:rsidR="005E7A14" w:rsidRPr="00A228C1" w:rsidRDefault="00CB56F4" w:rsidP="00DC08B8">
      <w:pPr>
        <w:spacing w:after="0" w:line="480" w:lineRule="auto"/>
        <w:rPr>
          <w:rFonts w:ascii="Times New Roman" w:eastAsia="Calibri" w:hAnsi="Times New Roman" w:cs="Times New Roman"/>
          <w:bCs/>
          <w:color w:val="000000" w:themeColor="text1"/>
          <w:sz w:val="24"/>
          <w:szCs w:val="24"/>
          <w:lang w:val="en-GB"/>
        </w:rPr>
      </w:pPr>
      <w:r w:rsidRPr="00A228C1">
        <w:rPr>
          <w:rFonts w:ascii="Times New Roman" w:eastAsia="Calibri" w:hAnsi="Times New Roman" w:cs="Times New Roman"/>
          <w:bCs/>
          <w:color w:val="000000" w:themeColor="text1"/>
          <w:sz w:val="24"/>
          <w:szCs w:val="24"/>
          <w:lang w:val="en-GB"/>
        </w:rPr>
        <w:t>*</w:t>
      </w:r>
      <w:r w:rsidR="005E7A14" w:rsidRPr="00A228C1">
        <w:rPr>
          <w:rFonts w:ascii="Times New Roman" w:eastAsia="Calibri" w:hAnsi="Times New Roman" w:cs="Times New Roman"/>
          <w:bCs/>
          <w:color w:val="000000" w:themeColor="text1"/>
          <w:sz w:val="24"/>
          <w:szCs w:val="24"/>
          <w:lang w:val="en-GB"/>
        </w:rPr>
        <w:t xml:space="preserve">Multiple responses were allowed </w:t>
      </w:r>
    </w:p>
    <w:p w14:paraId="2236FD68" w14:textId="77777777" w:rsidR="005E7A14" w:rsidRPr="00A228C1" w:rsidRDefault="005E7A14" w:rsidP="00DC08B8">
      <w:pPr>
        <w:spacing w:after="0" w:line="480" w:lineRule="auto"/>
        <w:rPr>
          <w:rFonts w:ascii="Times New Roman" w:eastAsia="Calibri" w:hAnsi="Times New Roman" w:cs="Times New Roman"/>
          <w:b/>
          <w:color w:val="000000" w:themeColor="text1"/>
          <w:sz w:val="24"/>
          <w:szCs w:val="24"/>
          <w:lang w:val="en-GB"/>
        </w:rPr>
      </w:pPr>
      <w:r w:rsidRPr="00A228C1">
        <w:rPr>
          <w:rFonts w:ascii="Times New Roman" w:eastAsia="Calibri" w:hAnsi="Times New Roman" w:cs="Times New Roman"/>
          <w:bCs/>
          <w:color w:val="000000" w:themeColor="text1"/>
          <w:sz w:val="24"/>
          <w:szCs w:val="24"/>
          <w:lang w:val="en-GB"/>
        </w:rPr>
        <w:t xml:space="preserve">Source: Field survey, (2022). </w:t>
      </w:r>
      <w:r w:rsidRPr="00A228C1">
        <w:rPr>
          <w:rFonts w:ascii="Times New Roman" w:eastAsia="Calibri" w:hAnsi="Times New Roman" w:cs="Times New Roman"/>
          <w:b/>
          <w:color w:val="000000" w:themeColor="text1"/>
          <w:sz w:val="24"/>
          <w:szCs w:val="24"/>
          <w:lang w:val="en-GB"/>
        </w:rPr>
        <w:t xml:space="preserve"> </w:t>
      </w:r>
    </w:p>
    <w:p w14:paraId="4B8C8A20" w14:textId="77777777" w:rsidR="00930B0C" w:rsidRPr="00A228C1" w:rsidRDefault="00930B0C" w:rsidP="00DC08B8">
      <w:pPr>
        <w:spacing w:after="0" w:line="480" w:lineRule="auto"/>
        <w:jc w:val="both"/>
        <w:rPr>
          <w:rFonts w:ascii="Times New Roman" w:eastAsia="Calibri" w:hAnsi="Times New Roman" w:cs="Times New Roman"/>
          <w:bCs/>
          <w:color w:val="000000" w:themeColor="text1"/>
          <w:sz w:val="24"/>
          <w:szCs w:val="24"/>
          <w:lang w:val="en-GB"/>
        </w:rPr>
      </w:pPr>
    </w:p>
    <w:p w14:paraId="637039E2" w14:textId="3A51070F"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eastAsia="Calibri" w:hAnsi="Times New Roman" w:cs="Times New Roman"/>
          <w:bCs/>
          <w:color w:val="000000" w:themeColor="text1"/>
          <w:sz w:val="24"/>
          <w:szCs w:val="24"/>
          <w:lang w:val="en-GB"/>
        </w:rPr>
        <w:t>It can be deduced from Table.4.5 that the urban environment cannot be governed without NGOs paying their dues diligently towards this agenda. They help in the provision of social amenities such as safe drinking water, construction of asphalted road networks, school facilities, intensification of healthcare</w:t>
      </w:r>
      <w:r w:rsidR="0050126E">
        <w:rPr>
          <w:rFonts w:ascii="Times New Roman" w:eastAsia="Calibri" w:hAnsi="Times New Roman" w:cs="Times New Roman"/>
          <w:bCs/>
          <w:color w:val="000000" w:themeColor="text1"/>
          <w:sz w:val="24"/>
          <w:szCs w:val="24"/>
          <w:lang w:val="en-GB"/>
        </w:rPr>
        <w:t>,</w:t>
      </w:r>
      <w:r w:rsidRPr="00A228C1">
        <w:rPr>
          <w:rFonts w:ascii="Times New Roman" w:eastAsia="Calibri" w:hAnsi="Times New Roman" w:cs="Times New Roman"/>
          <w:bCs/>
          <w:color w:val="000000" w:themeColor="text1"/>
          <w:sz w:val="24"/>
          <w:szCs w:val="24"/>
          <w:lang w:val="en-GB"/>
        </w:rPr>
        <w:t xml:space="preserve"> and the perquisite good governance. As observed by </w:t>
      </w:r>
      <w:r w:rsidRPr="00A228C1">
        <w:rPr>
          <w:rFonts w:ascii="Times New Roman" w:hAnsi="Times New Roman" w:cs="Times New Roman"/>
          <w:color w:val="000000" w:themeColor="text1"/>
          <w:sz w:val="24"/>
          <w:szCs w:val="24"/>
        </w:rPr>
        <w:t>Sardan (2011), many modernist civil organizations are formed by international agencies with the aim of providing basic necessities such as potable drinking water, abolishment of infringement of rights, greening the urban environment</w:t>
      </w:r>
      <w:r w:rsidR="0050126E">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providing access to land among others.</w:t>
      </w:r>
    </w:p>
    <w:p w14:paraId="636984C4" w14:textId="77777777" w:rsidR="005E7A14" w:rsidRPr="00A228C1" w:rsidRDefault="005E7A14" w:rsidP="00DC08B8">
      <w:pPr>
        <w:spacing w:after="0" w:line="480" w:lineRule="auto"/>
        <w:jc w:val="both"/>
        <w:rPr>
          <w:rFonts w:ascii="Times New Roman" w:eastAsia="Calibri" w:hAnsi="Times New Roman" w:cs="Times New Roman"/>
          <w:bCs/>
          <w:color w:val="000000" w:themeColor="text1"/>
          <w:sz w:val="24"/>
          <w:szCs w:val="24"/>
          <w:lang w:val="en-GB"/>
        </w:rPr>
      </w:pPr>
      <w:r w:rsidRPr="00A228C1">
        <w:rPr>
          <w:rFonts w:ascii="Times New Roman" w:eastAsia="Calibri" w:hAnsi="Times New Roman" w:cs="Times New Roman"/>
          <w:bCs/>
          <w:color w:val="000000" w:themeColor="text1"/>
          <w:sz w:val="24"/>
          <w:szCs w:val="24"/>
          <w:lang w:val="en-GB"/>
        </w:rPr>
        <w:t>A respondent confirmed in an interview that:</w:t>
      </w:r>
    </w:p>
    <w:p w14:paraId="62174218" w14:textId="51889381" w:rsidR="005E7A14" w:rsidRPr="00A228C1" w:rsidRDefault="005E7A14" w:rsidP="00DC08B8">
      <w:pPr>
        <w:spacing w:after="0" w:line="480" w:lineRule="auto"/>
        <w:jc w:val="both"/>
        <w:rPr>
          <w:rFonts w:ascii="Times New Roman" w:eastAsia="Calibri" w:hAnsi="Times New Roman" w:cs="Times New Roman"/>
          <w:bCs/>
          <w:i/>
          <w:iCs/>
          <w:color w:val="000000" w:themeColor="text1"/>
          <w:sz w:val="24"/>
          <w:szCs w:val="24"/>
          <w:lang w:val="en-GB"/>
        </w:rPr>
      </w:pPr>
      <w:r w:rsidRPr="00A228C1">
        <w:rPr>
          <w:rFonts w:ascii="Times New Roman" w:eastAsia="Calibri" w:hAnsi="Times New Roman" w:cs="Times New Roman"/>
          <w:bCs/>
          <w:i/>
          <w:iCs/>
          <w:color w:val="000000" w:themeColor="text1"/>
          <w:sz w:val="24"/>
          <w:szCs w:val="24"/>
          <w:lang w:val="en-GB"/>
        </w:rPr>
        <w:lastRenderedPageBreak/>
        <w:t xml:space="preserve">“NGOs are contributing their quota towards the reduction of the financial constraints to accessing higher education and learning trade by providing assistance to needy residents. For instance, with the help of the She Leads Project, so many females have been put into apprenticeship to learn dress making and smock weaving and others are able to access colleges of education, nursing and midwifery training schools. Looking at most of our boreholes, they were provided by NGOs” </w:t>
      </w:r>
      <w:r w:rsidRPr="00A228C1">
        <w:rPr>
          <w:rFonts w:ascii="Times New Roman" w:eastAsia="Calibri" w:hAnsi="Times New Roman" w:cs="Times New Roman"/>
          <w:bCs/>
          <w:color w:val="000000" w:themeColor="text1"/>
          <w:sz w:val="24"/>
          <w:szCs w:val="24"/>
          <w:lang w:val="en-GB"/>
        </w:rPr>
        <w:t>(Key Informant Interview, Wa, February 2022).</w:t>
      </w:r>
    </w:p>
    <w:p w14:paraId="314F8C54" w14:textId="77777777" w:rsidR="005E7A14" w:rsidRPr="00A228C1" w:rsidRDefault="005E7A14" w:rsidP="00DC08B8">
      <w:pPr>
        <w:spacing w:after="0" w:line="480" w:lineRule="auto"/>
        <w:jc w:val="both"/>
        <w:rPr>
          <w:rFonts w:ascii="Times New Roman" w:eastAsia="Calibri" w:hAnsi="Times New Roman" w:cs="Times New Roman"/>
          <w:b/>
          <w:color w:val="000000" w:themeColor="text1"/>
          <w:sz w:val="24"/>
          <w:szCs w:val="24"/>
          <w:lang w:val="en-GB"/>
        </w:rPr>
      </w:pPr>
    </w:p>
    <w:p w14:paraId="53C744C9" w14:textId="4477F1E7"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Studies have shown that international aid and grants to African countries are geared towards </w:t>
      </w:r>
      <w:r w:rsidR="0050126E">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democratic rule and decentralized administration in relation to good governance (Dietrich and Wright, 2015). In Ghana, GIZ a German-European Union organization ha</w:t>
      </w:r>
      <w:r w:rsidR="0050126E">
        <w:rPr>
          <w:rFonts w:ascii="Times New Roman" w:hAnsi="Times New Roman" w:cs="Times New Roman"/>
          <w:color w:val="000000" w:themeColor="text1"/>
          <w:sz w:val="24"/>
          <w:szCs w:val="24"/>
        </w:rPr>
        <w:t>s</w:t>
      </w:r>
      <w:r w:rsidRPr="00A228C1">
        <w:rPr>
          <w:rFonts w:ascii="Times New Roman" w:hAnsi="Times New Roman" w:cs="Times New Roman"/>
          <w:color w:val="000000" w:themeColor="text1"/>
          <w:sz w:val="24"/>
          <w:szCs w:val="24"/>
        </w:rPr>
        <w:t xml:space="preserve"> liaised with MOFA to help change rudimentary farming practices by </w:t>
      </w:r>
      <w:r w:rsidR="0050126E">
        <w:rPr>
          <w:rFonts w:ascii="Times New Roman" w:hAnsi="Times New Roman" w:cs="Times New Roman"/>
          <w:color w:val="000000" w:themeColor="text1"/>
          <w:sz w:val="24"/>
          <w:szCs w:val="24"/>
        </w:rPr>
        <w:t>reinforcing</w:t>
      </w:r>
      <w:r w:rsidRPr="00A228C1">
        <w:rPr>
          <w:rFonts w:ascii="Times New Roman" w:hAnsi="Times New Roman" w:cs="Times New Roman"/>
          <w:color w:val="000000" w:themeColor="text1"/>
          <w:sz w:val="24"/>
          <w:szCs w:val="24"/>
        </w:rPr>
        <w:t xml:space="preserve"> agro-forestry, provision of farm inputs and technologies like genetically modified seeds, organic pesticides and weedicides tractors, harvesters, threshers, etc. These have contributed to </w:t>
      </w:r>
      <w:r w:rsidR="0050126E">
        <w:rPr>
          <w:rFonts w:ascii="Times New Roman" w:hAnsi="Times New Roman" w:cs="Times New Roman"/>
          <w:color w:val="000000" w:themeColor="text1"/>
          <w:sz w:val="24"/>
          <w:szCs w:val="24"/>
        </w:rPr>
        <w:t>tackling</w:t>
      </w:r>
      <w:r w:rsidRPr="00A228C1">
        <w:rPr>
          <w:rFonts w:ascii="Times New Roman" w:hAnsi="Times New Roman" w:cs="Times New Roman"/>
          <w:color w:val="000000" w:themeColor="text1"/>
          <w:sz w:val="24"/>
          <w:szCs w:val="24"/>
        </w:rPr>
        <w:t xml:space="preserve"> food insecurity and improving the living standards of farmers through the (MOAP) market-oriented agriculture programme in Wa.</w:t>
      </w:r>
    </w:p>
    <w:p w14:paraId="1EA6BDCB"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An officer from LUSPA reiterated that:</w:t>
      </w:r>
    </w:p>
    <w:p w14:paraId="7DCBE85D" w14:textId="1991DBB7"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eastAsia="Calibri" w:hAnsi="Times New Roman" w:cs="Times New Roman"/>
          <w:b/>
          <w:i/>
          <w:iCs/>
          <w:color w:val="000000" w:themeColor="text1"/>
          <w:sz w:val="24"/>
          <w:szCs w:val="24"/>
          <w:lang w:val="en-GB"/>
        </w:rPr>
        <w:t>“</w:t>
      </w:r>
      <w:r w:rsidRPr="00A228C1">
        <w:rPr>
          <w:rFonts w:ascii="Times New Roman" w:hAnsi="Times New Roman" w:cs="Times New Roman"/>
          <w:i/>
          <w:iCs/>
          <w:color w:val="000000" w:themeColor="text1"/>
          <w:sz w:val="24"/>
          <w:szCs w:val="24"/>
        </w:rPr>
        <w:t>GIZ equally partners with the regional coordinating council (RCC) on the Governance for Inclusive Development.</w:t>
      </w:r>
      <w:r w:rsidRPr="00A228C1">
        <w:rPr>
          <w:rFonts w:ascii="Times New Roman" w:hAnsi="Times New Roman" w:cs="Times New Roman"/>
          <w:color w:val="000000" w:themeColor="text1"/>
          <w:sz w:val="24"/>
          <w:szCs w:val="24"/>
        </w:rPr>
        <w:t xml:space="preserve"> </w:t>
      </w:r>
      <w:r w:rsidRPr="00A228C1">
        <w:rPr>
          <w:rFonts w:ascii="Times New Roman" w:hAnsi="Times New Roman" w:cs="Times New Roman"/>
          <w:i/>
          <w:iCs/>
          <w:color w:val="000000" w:themeColor="text1"/>
          <w:sz w:val="24"/>
          <w:szCs w:val="24"/>
        </w:rPr>
        <w:t xml:space="preserve">GIZ has recently added an aspect which they call agricultural dialogue but they are still piloting it where some districts in the region shall partner </w:t>
      </w:r>
      <w:r w:rsidR="00B84FC6">
        <w:rPr>
          <w:rFonts w:ascii="Times New Roman" w:hAnsi="Times New Roman" w:cs="Times New Roman"/>
          <w:i/>
          <w:iCs/>
          <w:color w:val="000000" w:themeColor="text1"/>
          <w:sz w:val="24"/>
          <w:szCs w:val="24"/>
        </w:rPr>
        <w:t xml:space="preserve">with </w:t>
      </w:r>
      <w:r w:rsidRPr="00A228C1">
        <w:rPr>
          <w:rFonts w:ascii="Times New Roman" w:hAnsi="Times New Roman" w:cs="Times New Roman"/>
          <w:i/>
          <w:iCs/>
          <w:color w:val="000000" w:themeColor="text1"/>
          <w:sz w:val="24"/>
          <w:szCs w:val="24"/>
        </w:rPr>
        <w:t xml:space="preserve">them. Even though, they are working, that is a new component added to the project so it not fully developed yet” </w:t>
      </w:r>
      <w:r w:rsidRPr="00A228C1">
        <w:rPr>
          <w:rFonts w:ascii="Times New Roman" w:hAnsi="Times New Roman" w:cs="Times New Roman"/>
          <w:color w:val="000000" w:themeColor="text1"/>
          <w:sz w:val="24"/>
          <w:szCs w:val="24"/>
        </w:rPr>
        <w:t>(Key Informant Interview, Wa, February, 2022).</w:t>
      </w:r>
    </w:p>
    <w:p w14:paraId="129E2CE7"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p>
    <w:p w14:paraId="592D49CC" w14:textId="1310FD43"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lastRenderedPageBreak/>
        <w:t xml:space="preserve">The current finding supports the study by Förster (2016) on urban environmental governance playing a collaborative exercise towards addressing problems that affect urbanites in their interaction with the environment. Hence, the relevance of these actors of urban environmental governance in Africa cannot be neglected. None of the actors of urban environmental governance can deliver without relying on the others. Even though, international agencies and NGOs pay their dues in governing the urban space, it is also imperative to understand the conditions and terms attached to such generosities in the urban environment. For instance, by way of sensitizing urbanites on climate change and agricultural activities, through financial oriented agricultural programs, one of the conditions is residents involved in such activities have to sell their produce to GIZ. In as much as these bodies liaise with all other actors to govern the urban environment, their interests cannot be neglected. </w:t>
      </w:r>
    </w:p>
    <w:p w14:paraId="7797C6EC" w14:textId="77777777" w:rsidR="007E65DF" w:rsidRPr="00A228C1" w:rsidRDefault="007E65DF" w:rsidP="00DC08B8">
      <w:pPr>
        <w:spacing w:after="0" w:line="480" w:lineRule="auto"/>
        <w:rPr>
          <w:color w:val="000000" w:themeColor="text1"/>
        </w:rPr>
      </w:pPr>
    </w:p>
    <w:p w14:paraId="3974F392" w14:textId="14B73F34" w:rsidR="005E7A14" w:rsidRPr="00A228C1" w:rsidRDefault="005E7A14" w:rsidP="00843771">
      <w:pPr>
        <w:pStyle w:val="Heading2"/>
        <w:rPr>
          <w:color w:val="000000" w:themeColor="text1"/>
        </w:rPr>
      </w:pPr>
      <w:bookmarkStart w:id="142" w:name="_Toc106002896"/>
      <w:bookmarkStart w:id="143" w:name="_Toc116476256"/>
      <w:r w:rsidRPr="00A228C1">
        <w:rPr>
          <w:color w:val="000000" w:themeColor="text1"/>
        </w:rPr>
        <w:t>4.4 Challenges of Urban Environmental Governance in Wa Municipality</w:t>
      </w:r>
      <w:bookmarkEnd w:id="142"/>
      <w:bookmarkEnd w:id="143"/>
    </w:p>
    <w:p w14:paraId="56B1076C" w14:textId="0DD0B0DC"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The participants (household respondents and traders) were asked to give their perspectives on the challenges of urban environmental governance in Wa Municipality. Households were asked to either support or refute whether challenges exist in governing the urban environment. Out of the 157, 155 (98.7%) supported the view that there were challenges in urban environmental governance, 2 (1.3%) debunked that view. These views expressed by the traders support the findings from Brown et al. (2010) that even though small and medium enterprises are relevant in governing the urban environment in Africa, especially in market centres, they are mostly sidelined in decisionmaking compared to the well-established businesses.  </w:t>
      </w:r>
    </w:p>
    <w:p w14:paraId="1E5AE196" w14:textId="77777777" w:rsidR="006C4212" w:rsidRPr="00A228C1" w:rsidRDefault="006C4212" w:rsidP="00DC08B8">
      <w:pPr>
        <w:spacing w:after="0" w:line="480" w:lineRule="auto"/>
        <w:jc w:val="both"/>
        <w:rPr>
          <w:rFonts w:ascii="Times New Roman" w:eastAsia="Calibri" w:hAnsi="Times New Roman" w:cs="Times New Roman"/>
          <w:bCs/>
          <w:color w:val="000000" w:themeColor="text1"/>
          <w:sz w:val="24"/>
          <w:szCs w:val="24"/>
          <w:lang w:val="en-GB"/>
        </w:rPr>
      </w:pPr>
    </w:p>
    <w:p w14:paraId="60769CD7" w14:textId="6183F500"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eastAsia="Calibri" w:hAnsi="Times New Roman" w:cs="Times New Roman"/>
          <w:bCs/>
          <w:color w:val="000000" w:themeColor="text1"/>
          <w:sz w:val="24"/>
          <w:szCs w:val="24"/>
          <w:lang w:val="en-GB"/>
        </w:rPr>
        <w:lastRenderedPageBreak/>
        <w:t xml:space="preserve">Further to this, </w:t>
      </w:r>
      <w:r w:rsidRPr="00A228C1">
        <w:rPr>
          <w:rFonts w:ascii="Times New Roman" w:hAnsi="Times New Roman" w:cs="Times New Roman"/>
          <w:color w:val="000000" w:themeColor="text1"/>
          <w:sz w:val="24"/>
          <w:szCs w:val="24"/>
        </w:rPr>
        <w:t>Quagraine, (2011), Amoako, (2015), and Cobbinah and Darkwah, (2016) reported that urban environmental governance in developing countries continue to experience serious problems, including air and water pollution, degradation of green areas, poor sanitation and food insecurity.</w:t>
      </w:r>
    </w:p>
    <w:p w14:paraId="7CE554D7" w14:textId="77777777" w:rsidR="006C4212" w:rsidRPr="00A228C1" w:rsidRDefault="006C4212" w:rsidP="00DC08B8">
      <w:pPr>
        <w:spacing w:after="0" w:line="480" w:lineRule="auto"/>
        <w:jc w:val="both"/>
        <w:rPr>
          <w:rFonts w:ascii="Times New Roman" w:hAnsi="Times New Roman" w:cs="Times New Roman"/>
          <w:color w:val="000000" w:themeColor="text1"/>
          <w:sz w:val="24"/>
          <w:szCs w:val="24"/>
        </w:rPr>
      </w:pPr>
    </w:p>
    <w:p w14:paraId="5D9C3BFF" w14:textId="7D9A4151"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In this study, participants were asked to share their perspectives on the challenges that hinder governing the urban environment.</w:t>
      </w:r>
      <w:r w:rsidR="006C4212" w:rsidRPr="00A228C1">
        <w:rPr>
          <w:rFonts w:ascii="Times New Roman" w:hAnsi="Times New Roman" w:cs="Times New Roman"/>
          <w:color w:val="000000" w:themeColor="text1"/>
          <w:sz w:val="24"/>
          <w:szCs w:val="24"/>
        </w:rPr>
        <w:t xml:space="preserve"> </w:t>
      </w:r>
      <w:r w:rsidRPr="00A228C1">
        <w:rPr>
          <w:rFonts w:ascii="Times New Roman" w:hAnsi="Times New Roman" w:cs="Times New Roman"/>
          <w:color w:val="000000" w:themeColor="text1"/>
          <w:sz w:val="24"/>
          <w:szCs w:val="24"/>
        </w:rPr>
        <w:t xml:space="preserve">Their responses are presented in Table 4.6 </w:t>
      </w:r>
    </w:p>
    <w:p w14:paraId="4DB69FB2" w14:textId="77777777" w:rsidR="005E7A14" w:rsidRPr="00A228C1" w:rsidRDefault="005E7A14" w:rsidP="00843771">
      <w:pPr>
        <w:pStyle w:val="LOT"/>
        <w:rPr>
          <w:color w:val="000000" w:themeColor="text1"/>
        </w:rPr>
      </w:pPr>
      <w:bookmarkStart w:id="144" w:name="_Toc116475504"/>
      <w:r w:rsidRPr="00A228C1">
        <w:rPr>
          <w:color w:val="000000" w:themeColor="text1"/>
        </w:rPr>
        <w:t>Table 4.6: Views of respondents on the challenges of urban environmental governance.</w:t>
      </w:r>
      <w:bookmarkEnd w:id="144"/>
    </w:p>
    <w:tbl>
      <w:tblPr>
        <w:tblStyle w:val="PlainTable2"/>
        <w:tblW w:w="5000" w:type="pct"/>
        <w:tblLook w:val="04A0" w:firstRow="1" w:lastRow="0" w:firstColumn="1" w:lastColumn="0" w:noHBand="0" w:noVBand="1"/>
      </w:tblPr>
      <w:tblGrid>
        <w:gridCol w:w="5714"/>
        <w:gridCol w:w="1323"/>
        <w:gridCol w:w="1269"/>
      </w:tblGrid>
      <w:tr w:rsidR="00A228C1" w:rsidRPr="00607246" w14:paraId="314A4B32" w14:textId="77777777" w:rsidTr="00F547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45" w:type="pct"/>
          </w:tcPr>
          <w:p w14:paraId="03FC707D" w14:textId="77777777" w:rsidR="00607246" w:rsidRPr="00607246" w:rsidRDefault="00607246" w:rsidP="00DC08B8">
            <w:pPr>
              <w:spacing w:line="480" w:lineRule="auto"/>
              <w:jc w:val="both"/>
              <w:rPr>
                <w:rFonts w:ascii="Times New Roman" w:eastAsia="Calibri" w:hAnsi="Times New Roman" w:cs="Times New Roman"/>
                <w:color w:val="000000" w:themeColor="text1"/>
                <w:sz w:val="24"/>
                <w:szCs w:val="24"/>
              </w:rPr>
            </w:pPr>
            <w:r w:rsidRPr="00607246">
              <w:rPr>
                <w:rFonts w:ascii="Times New Roman" w:eastAsia="Calibri" w:hAnsi="Times New Roman" w:cs="Times New Roman"/>
                <w:color w:val="000000" w:themeColor="text1"/>
                <w:sz w:val="24"/>
                <w:szCs w:val="24"/>
              </w:rPr>
              <w:t>Challenges</w:t>
            </w:r>
          </w:p>
        </w:tc>
        <w:tc>
          <w:tcPr>
            <w:tcW w:w="1555" w:type="pct"/>
            <w:gridSpan w:val="2"/>
          </w:tcPr>
          <w:p w14:paraId="067428B5" w14:textId="77777777" w:rsidR="00607246" w:rsidRPr="00607246" w:rsidRDefault="00607246" w:rsidP="00DC08B8">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themeColor="text1"/>
                <w:sz w:val="24"/>
                <w:szCs w:val="24"/>
              </w:rPr>
            </w:pPr>
            <w:r w:rsidRPr="00607246">
              <w:rPr>
                <w:rFonts w:ascii="Times New Roman" w:eastAsia="Calibri" w:hAnsi="Times New Roman" w:cs="Times New Roman"/>
                <w:color w:val="000000" w:themeColor="text1"/>
                <w:sz w:val="24"/>
                <w:szCs w:val="24"/>
              </w:rPr>
              <w:t>Households</w:t>
            </w:r>
          </w:p>
        </w:tc>
      </w:tr>
      <w:tr w:rsidR="00A228C1" w:rsidRPr="00607246" w14:paraId="4B297E0D"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45" w:type="pct"/>
          </w:tcPr>
          <w:p w14:paraId="0A3393C9" w14:textId="77777777" w:rsidR="00607246" w:rsidRPr="00607246" w:rsidRDefault="00607246" w:rsidP="00DC08B8">
            <w:pPr>
              <w:spacing w:line="480" w:lineRule="auto"/>
              <w:jc w:val="both"/>
              <w:rPr>
                <w:rFonts w:ascii="Times New Roman" w:eastAsia="Calibri" w:hAnsi="Times New Roman" w:cs="Times New Roman"/>
                <w:color w:val="000000" w:themeColor="text1"/>
                <w:sz w:val="24"/>
                <w:szCs w:val="24"/>
              </w:rPr>
            </w:pPr>
          </w:p>
        </w:tc>
        <w:tc>
          <w:tcPr>
            <w:tcW w:w="801" w:type="pct"/>
          </w:tcPr>
          <w:p w14:paraId="77B93898" w14:textId="77777777" w:rsidR="00607246" w:rsidRPr="00607246" w:rsidRDefault="00607246" w:rsidP="00DC08B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000000" w:themeColor="text1"/>
                <w:sz w:val="24"/>
                <w:szCs w:val="24"/>
              </w:rPr>
            </w:pPr>
            <w:r w:rsidRPr="00607246">
              <w:rPr>
                <w:rFonts w:ascii="Times New Roman" w:eastAsia="Calibri" w:hAnsi="Times New Roman" w:cs="Times New Roman"/>
                <w:bCs/>
                <w:color w:val="000000" w:themeColor="text1"/>
                <w:sz w:val="24"/>
                <w:szCs w:val="24"/>
              </w:rPr>
              <w:t>Frequency</w:t>
            </w:r>
          </w:p>
        </w:tc>
        <w:tc>
          <w:tcPr>
            <w:tcW w:w="754" w:type="pct"/>
          </w:tcPr>
          <w:p w14:paraId="17BD105D" w14:textId="77777777" w:rsidR="00607246" w:rsidRPr="00607246" w:rsidRDefault="00607246" w:rsidP="00DC08B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000000" w:themeColor="text1"/>
                <w:sz w:val="24"/>
                <w:szCs w:val="24"/>
              </w:rPr>
            </w:pPr>
            <w:r w:rsidRPr="00607246">
              <w:rPr>
                <w:rFonts w:ascii="Times New Roman" w:eastAsia="Calibri" w:hAnsi="Times New Roman" w:cs="Times New Roman"/>
                <w:bCs/>
                <w:color w:val="000000" w:themeColor="text1"/>
                <w:sz w:val="24"/>
                <w:szCs w:val="24"/>
              </w:rPr>
              <w:t>Percentage</w:t>
            </w:r>
          </w:p>
        </w:tc>
      </w:tr>
      <w:tr w:rsidR="00A228C1" w:rsidRPr="00607246" w14:paraId="36E48289" w14:textId="77777777" w:rsidTr="00F54772">
        <w:tc>
          <w:tcPr>
            <w:cnfStyle w:val="001000000000" w:firstRow="0" w:lastRow="0" w:firstColumn="1" w:lastColumn="0" w:oddVBand="0" w:evenVBand="0" w:oddHBand="0" w:evenHBand="0" w:firstRowFirstColumn="0" w:firstRowLastColumn="0" w:lastRowFirstColumn="0" w:lastRowLastColumn="0"/>
            <w:tcW w:w="3445" w:type="pct"/>
          </w:tcPr>
          <w:p w14:paraId="11D59064" w14:textId="77777777" w:rsidR="00607246" w:rsidRPr="00B84FC6" w:rsidRDefault="00607246" w:rsidP="00DC08B8">
            <w:pPr>
              <w:spacing w:line="480" w:lineRule="auto"/>
              <w:jc w:val="both"/>
              <w:rPr>
                <w:rFonts w:ascii="Times New Roman" w:eastAsia="Calibri" w:hAnsi="Times New Roman" w:cs="Times New Roman"/>
                <w:b w:val="0"/>
                <w:bCs w:val="0"/>
                <w:color w:val="000000" w:themeColor="text1"/>
                <w:sz w:val="24"/>
                <w:szCs w:val="24"/>
              </w:rPr>
            </w:pPr>
            <w:r w:rsidRPr="00B84FC6">
              <w:rPr>
                <w:rFonts w:ascii="Times New Roman" w:eastAsia="Calibri" w:hAnsi="Times New Roman" w:cs="Times New Roman"/>
                <w:b w:val="0"/>
                <w:bCs w:val="0"/>
                <w:color w:val="000000" w:themeColor="text1"/>
                <w:sz w:val="24"/>
                <w:szCs w:val="24"/>
              </w:rPr>
              <w:t>High unemployment rate</w:t>
            </w:r>
          </w:p>
        </w:tc>
        <w:tc>
          <w:tcPr>
            <w:tcW w:w="801" w:type="pct"/>
          </w:tcPr>
          <w:p w14:paraId="491113BC" w14:textId="77777777" w:rsidR="00607246" w:rsidRPr="00607246" w:rsidRDefault="00607246" w:rsidP="00DC08B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000000" w:themeColor="text1"/>
                <w:sz w:val="24"/>
                <w:szCs w:val="24"/>
              </w:rPr>
            </w:pPr>
            <w:r w:rsidRPr="00607246">
              <w:rPr>
                <w:rFonts w:ascii="Times New Roman" w:eastAsia="Calibri" w:hAnsi="Times New Roman" w:cs="Times New Roman"/>
                <w:bCs/>
                <w:color w:val="000000" w:themeColor="text1"/>
                <w:sz w:val="24"/>
                <w:szCs w:val="24"/>
              </w:rPr>
              <w:t>60</w:t>
            </w:r>
          </w:p>
        </w:tc>
        <w:tc>
          <w:tcPr>
            <w:tcW w:w="754" w:type="pct"/>
          </w:tcPr>
          <w:p w14:paraId="2F2EF11C" w14:textId="77777777" w:rsidR="00607246" w:rsidRPr="00607246" w:rsidRDefault="00607246" w:rsidP="00DC08B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000000" w:themeColor="text1"/>
                <w:sz w:val="24"/>
                <w:szCs w:val="24"/>
              </w:rPr>
            </w:pPr>
            <w:r w:rsidRPr="00607246">
              <w:rPr>
                <w:rFonts w:ascii="Times New Roman" w:eastAsia="Calibri" w:hAnsi="Times New Roman" w:cs="Times New Roman"/>
                <w:bCs/>
                <w:color w:val="000000" w:themeColor="text1"/>
                <w:sz w:val="24"/>
                <w:szCs w:val="24"/>
              </w:rPr>
              <w:t>38.2</w:t>
            </w:r>
          </w:p>
        </w:tc>
      </w:tr>
      <w:tr w:rsidR="00A228C1" w:rsidRPr="00607246" w14:paraId="0FEBEC53"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45" w:type="pct"/>
          </w:tcPr>
          <w:p w14:paraId="7770808E" w14:textId="77777777" w:rsidR="00607246" w:rsidRPr="00B84FC6" w:rsidRDefault="00607246" w:rsidP="00DC08B8">
            <w:pPr>
              <w:spacing w:line="480" w:lineRule="auto"/>
              <w:jc w:val="both"/>
              <w:rPr>
                <w:rFonts w:ascii="Times New Roman" w:eastAsia="Calibri" w:hAnsi="Times New Roman" w:cs="Times New Roman"/>
                <w:b w:val="0"/>
                <w:bCs w:val="0"/>
                <w:color w:val="000000" w:themeColor="text1"/>
                <w:sz w:val="24"/>
                <w:szCs w:val="24"/>
              </w:rPr>
            </w:pPr>
            <w:r w:rsidRPr="00B84FC6">
              <w:rPr>
                <w:rFonts w:ascii="Times New Roman" w:eastAsia="Calibri" w:hAnsi="Times New Roman" w:cs="Times New Roman"/>
                <w:b w:val="0"/>
                <w:bCs w:val="0"/>
                <w:color w:val="000000" w:themeColor="text1"/>
                <w:sz w:val="24"/>
                <w:szCs w:val="24"/>
              </w:rPr>
              <w:t>Lack of waste dumping sites and places of convenience</w:t>
            </w:r>
          </w:p>
        </w:tc>
        <w:tc>
          <w:tcPr>
            <w:tcW w:w="801" w:type="pct"/>
          </w:tcPr>
          <w:p w14:paraId="3200D008" w14:textId="77777777" w:rsidR="00607246" w:rsidRPr="00607246" w:rsidRDefault="00607246" w:rsidP="00DC08B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000000" w:themeColor="text1"/>
                <w:sz w:val="24"/>
                <w:szCs w:val="24"/>
              </w:rPr>
            </w:pPr>
            <w:r w:rsidRPr="00607246">
              <w:rPr>
                <w:rFonts w:ascii="Times New Roman" w:eastAsia="Calibri" w:hAnsi="Times New Roman" w:cs="Times New Roman"/>
                <w:bCs/>
                <w:color w:val="000000" w:themeColor="text1"/>
                <w:sz w:val="24"/>
                <w:szCs w:val="24"/>
              </w:rPr>
              <w:t>58</w:t>
            </w:r>
          </w:p>
        </w:tc>
        <w:tc>
          <w:tcPr>
            <w:tcW w:w="754" w:type="pct"/>
          </w:tcPr>
          <w:p w14:paraId="643993E7" w14:textId="77777777" w:rsidR="00607246" w:rsidRPr="00607246" w:rsidRDefault="00607246" w:rsidP="00DC08B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000000" w:themeColor="text1"/>
                <w:sz w:val="24"/>
                <w:szCs w:val="24"/>
              </w:rPr>
            </w:pPr>
            <w:r w:rsidRPr="00607246">
              <w:rPr>
                <w:rFonts w:ascii="Times New Roman" w:eastAsia="Calibri" w:hAnsi="Times New Roman" w:cs="Times New Roman"/>
                <w:bCs/>
                <w:color w:val="000000" w:themeColor="text1"/>
                <w:sz w:val="24"/>
                <w:szCs w:val="24"/>
              </w:rPr>
              <w:t>36.9</w:t>
            </w:r>
          </w:p>
        </w:tc>
      </w:tr>
      <w:tr w:rsidR="00A228C1" w:rsidRPr="00607246" w14:paraId="1F7D7EF2" w14:textId="77777777" w:rsidTr="00F54772">
        <w:tc>
          <w:tcPr>
            <w:cnfStyle w:val="001000000000" w:firstRow="0" w:lastRow="0" w:firstColumn="1" w:lastColumn="0" w:oddVBand="0" w:evenVBand="0" w:oddHBand="0" w:evenHBand="0" w:firstRowFirstColumn="0" w:firstRowLastColumn="0" w:lastRowFirstColumn="0" w:lastRowLastColumn="0"/>
            <w:tcW w:w="3445" w:type="pct"/>
          </w:tcPr>
          <w:p w14:paraId="68D5D2BD" w14:textId="77777777" w:rsidR="00607246" w:rsidRPr="00B84FC6" w:rsidRDefault="00607246" w:rsidP="00DC08B8">
            <w:pPr>
              <w:spacing w:line="480" w:lineRule="auto"/>
              <w:jc w:val="both"/>
              <w:rPr>
                <w:rFonts w:ascii="Times New Roman" w:eastAsia="Calibri" w:hAnsi="Times New Roman" w:cs="Times New Roman"/>
                <w:b w:val="0"/>
                <w:bCs w:val="0"/>
                <w:color w:val="000000" w:themeColor="text1"/>
                <w:sz w:val="24"/>
                <w:szCs w:val="24"/>
              </w:rPr>
            </w:pPr>
            <w:r w:rsidRPr="00B84FC6">
              <w:rPr>
                <w:rFonts w:ascii="Times New Roman" w:eastAsia="Calibri" w:hAnsi="Times New Roman" w:cs="Times New Roman"/>
                <w:b w:val="0"/>
                <w:bCs w:val="0"/>
                <w:color w:val="000000" w:themeColor="text1"/>
                <w:sz w:val="24"/>
                <w:szCs w:val="24"/>
              </w:rPr>
              <w:t>High cost of living</w:t>
            </w:r>
          </w:p>
        </w:tc>
        <w:tc>
          <w:tcPr>
            <w:tcW w:w="801" w:type="pct"/>
          </w:tcPr>
          <w:p w14:paraId="6E028B67" w14:textId="77777777" w:rsidR="00607246" w:rsidRPr="00607246" w:rsidRDefault="00607246" w:rsidP="00DC08B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000000" w:themeColor="text1"/>
                <w:sz w:val="24"/>
                <w:szCs w:val="24"/>
              </w:rPr>
            </w:pPr>
            <w:r w:rsidRPr="00607246">
              <w:rPr>
                <w:rFonts w:ascii="Times New Roman" w:eastAsia="Calibri" w:hAnsi="Times New Roman" w:cs="Times New Roman"/>
                <w:bCs/>
                <w:color w:val="000000" w:themeColor="text1"/>
                <w:sz w:val="24"/>
                <w:szCs w:val="24"/>
              </w:rPr>
              <w:t>25</w:t>
            </w:r>
          </w:p>
        </w:tc>
        <w:tc>
          <w:tcPr>
            <w:tcW w:w="754" w:type="pct"/>
          </w:tcPr>
          <w:p w14:paraId="72AADA16" w14:textId="77777777" w:rsidR="00607246" w:rsidRPr="00607246" w:rsidRDefault="00607246" w:rsidP="00DC08B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000000" w:themeColor="text1"/>
                <w:sz w:val="24"/>
                <w:szCs w:val="24"/>
              </w:rPr>
            </w:pPr>
            <w:r w:rsidRPr="00607246">
              <w:rPr>
                <w:rFonts w:ascii="Times New Roman" w:eastAsia="Calibri" w:hAnsi="Times New Roman" w:cs="Times New Roman"/>
                <w:bCs/>
                <w:color w:val="000000" w:themeColor="text1"/>
                <w:sz w:val="24"/>
                <w:szCs w:val="24"/>
              </w:rPr>
              <w:t>15.9</w:t>
            </w:r>
          </w:p>
        </w:tc>
      </w:tr>
      <w:tr w:rsidR="00A228C1" w:rsidRPr="00607246" w14:paraId="28632D6A"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45" w:type="pct"/>
          </w:tcPr>
          <w:p w14:paraId="2C7BD49E" w14:textId="77777777" w:rsidR="00607246" w:rsidRPr="00B84FC6" w:rsidRDefault="00607246" w:rsidP="00DC08B8">
            <w:pPr>
              <w:spacing w:line="480" w:lineRule="auto"/>
              <w:jc w:val="both"/>
              <w:rPr>
                <w:rFonts w:ascii="Times New Roman" w:eastAsia="Calibri" w:hAnsi="Times New Roman" w:cs="Times New Roman"/>
                <w:b w:val="0"/>
                <w:bCs w:val="0"/>
                <w:color w:val="000000" w:themeColor="text1"/>
                <w:sz w:val="24"/>
                <w:szCs w:val="24"/>
              </w:rPr>
            </w:pPr>
            <w:r w:rsidRPr="00B84FC6">
              <w:rPr>
                <w:rFonts w:ascii="Times New Roman" w:eastAsia="Calibri" w:hAnsi="Times New Roman" w:cs="Times New Roman"/>
                <w:b w:val="0"/>
                <w:bCs w:val="0"/>
                <w:color w:val="000000" w:themeColor="text1"/>
                <w:sz w:val="24"/>
                <w:szCs w:val="24"/>
              </w:rPr>
              <w:t>High population growth</w:t>
            </w:r>
          </w:p>
        </w:tc>
        <w:tc>
          <w:tcPr>
            <w:tcW w:w="801" w:type="pct"/>
          </w:tcPr>
          <w:p w14:paraId="25988EE9" w14:textId="77777777" w:rsidR="00607246" w:rsidRPr="00607246" w:rsidRDefault="00607246" w:rsidP="00DC08B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000000" w:themeColor="text1"/>
                <w:sz w:val="24"/>
                <w:szCs w:val="24"/>
              </w:rPr>
            </w:pPr>
            <w:r w:rsidRPr="00607246">
              <w:rPr>
                <w:rFonts w:ascii="Times New Roman" w:eastAsia="Calibri" w:hAnsi="Times New Roman" w:cs="Times New Roman"/>
                <w:bCs/>
                <w:color w:val="000000" w:themeColor="text1"/>
                <w:sz w:val="24"/>
                <w:szCs w:val="24"/>
              </w:rPr>
              <w:t>58</w:t>
            </w:r>
          </w:p>
        </w:tc>
        <w:tc>
          <w:tcPr>
            <w:tcW w:w="754" w:type="pct"/>
          </w:tcPr>
          <w:p w14:paraId="68AF4E7E" w14:textId="77777777" w:rsidR="00607246" w:rsidRPr="00607246" w:rsidRDefault="00607246" w:rsidP="00DC08B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000000" w:themeColor="text1"/>
                <w:sz w:val="24"/>
                <w:szCs w:val="24"/>
              </w:rPr>
            </w:pPr>
            <w:r w:rsidRPr="00607246">
              <w:rPr>
                <w:rFonts w:ascii="Times New Roman" w:eastAsia="Calibri" w:hAnsi="Times New Roman" w:cs="Times New Roman"/>
                <w:bCs/>
                <w:color w:val="000000" w:themeColor="text1"/>
                <w:sz w:val="24"/>
                <w:szCs w:val="24"/>
              </w:rPr>
              <w:t>36.9</w:t>
            </w:r>
          </w:p>
        </w:tc>
      </w:tr>
      <w:tr w:rsidR="00A228C1" w:rsidRPr="00607246" w14:paraId="4A83F8C5" w14:textId="77777777" w:rsidTr="00F54772">
        <w:tc>
          <w:tcPr>
            <w:cnfStyle w:val="001000000000" w:firstRow="0" w:lastRow="0" w:firstColumn="1" w:lastColumn="0" w:oddVBand="0" w:evenVBand="0" w:oddHBand="0" w:evenHBand="0" w:firstRowFirstColumn="0" w:firstRowLastColumn="0" w:lastRowFirstColumn="0" w:lastRowLastColumn="0"/>
            <w:tcW w:w="3445" w:type="pct"/>
          </w:tcPr>
          <w:p w14:paraId="7FD1F5B9" w14:textId="77777777" w:rsidR="00607246" w:rsidRPr="00B84FC6" w:rsidRDefault="00607246" w:rsidP="00DC08B8">
            <w:pPr>
              <w:spacing w:line="480" w:lineRule="auto"/>
              <w:jc w:val="both"/>
              <w:rPr>
                <w:rFonts w:ascii="Times New Roman" w:eastAsia="Calibri" w:hAnsi="Times New Roman" w:cs="Times New Roman"/>
                <w:b w:val="0"/>
                <w:bCs w:val="0"/>
                <w:color w:val="000000" w:themeColor="text1"/>
                <w:sz w:val="24"/>
                <w:szCs w:val="24"/>
              </w:rPr>
            </w:pPr>
            <w:r w:rsidRPr="00B84FC6">
              <w:rPr>
                <w:rFonts w:ascii="Times New Roman" w:eastAsia="Calibri" w:hAnsi="Times New Roman" w:cs="Times New Roman"/>
                <w:b w:val="0"/>
                <w:bCs w:val="0"/>
                <w:color w:val="000000" w:themeColor="text1"/>
                <w:sz w:val="24"/>
                <w:szCs w:val="24"/>
              </w:rPr>
              <w:t>Increased poverty rate</w:t>
            </w:r>
          </w:p>
        </w:tc>
        <w:tc>
          <w:tcPr>
            <w:tcW w:w="801" w:type="pct"/>
          </w:tcPr>
          <w:p w14:paraId="34CCBF95" w14:textId="77777777" w:rsidR="00607246" w:rsidRPr="00607246" w:rsidRDefault="00607246" w:rsidP="00DC08B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000000" w:themeColor="text1"/>
                <w:sz w:val="24"/>
                <w:szCs w:val="24"/>
              </w:rPr>
            </w:pPr>
            <w:r w:rsidRPr="00607246">
              <w:rPr>
                <w:rFonts w:ascii="Times New Roman" w:eastAsia="Calibri" w:hAnsi="Times New Roman" w:cs="Times New Roman"/>
                <w:bCs/>
                <w:color w:val="000000" w:themeColor="text1"/>
                <w:sz w:val="24"/>
                <w:szCs w:val="24"/>
              </w:rPr>
              <w:t>56</w:t>
            </w:r>
          </w:p>
        </w:tc>
        <w:tc>
          <w:tcPr>
            <w:tcW w:w="754" w:type="pct"/>
          </w:tcPr>
          <w:p w14:paraId="2DDE76E5" w14:textId="77777777" w:rsidR="00607246" w:rsidRPr="00607246" w:rsidRDefault="00607246" w:rsidP="00DC08B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000000" w:themeColor="text1"/>
                <w:sz w:val="24"/>
                <w:szCs w:val="24"/>
              </w:rPr>
            </w:pPr>
            <w:r w:rsidRPr="00607246">
              <w:rPr>
                <w:rFonts w:ascii="Times New Roman" w:eastAsia="Calibri" w:hAnsi="Times New Roman" w:cs="Times New Roman"/>
                <w:bCs/>
                <w:color w:val="000000" w:themeColor="text1"/>
                <w:sz w:val="24"/>
                <w:szCs w:val="24"/>
              </w:rPr>
              <w:t>35.7</w:t>
            </w:r>
          </w:p>
        </w:tc>
      </w:tr>
      <w:tr w:rsidR="00A228C1" w:rsidRPr="00607246" w14:paraId="5C6B5728"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45" w:type="pct"/>
          </w:tcPr>
          <w:p w14:paraId="43EB85A4" w14:textId="77777777" w:rsidR="00607246" w:rsidRPr="00B84FC6" w:rsidRDefault="00607246" w:rsidP="00DC08B8">
            <w:pPr>
              <w:spacing w:line="480" w:lineRule="auto"/>
              <w:jc w:val="both"/>
              <w:rPr>
                <w:rFonts w:ascii="Times New Roman" w:eastAsia="Calibri" w:hAnsi="Times New Roman" w:cs="Times New Roman"/>
                <w:b w:val="0"/>
                <w:bCs w:val="0"/>
                <w:color w:val="000000" w:themeColor="text1"/>
                <w:sz w:val="24"/>
                <w:szCs w:val="24"/>
              </w:rPr>
            </w:pPr>
            <w:r w:rsidRPr="00B84FC6">
              <w:rPr>
                <w:rFonts w:ascii="Times New Roman" w:eastAsia="Calibri" w:hAnsi="Times New Roman" w:cs="Times New Roman"/>
                <w:b w:val="0"/>
                <w:bCs w:val="0"/>
                <w:color w:val="000000" w:themeColor="text1"/>
                <w:sz w:val="24"/>
                <w:szCs w:val="24"/>
              </w:rPr>
              <w:t>Dysfunctional urban planning</w:t>
            </w:r>
          </w:p>
        </w:tc>
        <w:tc>
          <w:tcPr>
            <w:tcW w:w="801" w:type="pct"/>
          </w:tcPr>
          <w:p w14:paraId="3D72C9E2" w14:textId="77777777" w:rsidR="00607246" w:rsidRPr="00607246" w:rsidRDefault="00607246" w:rsidP="00DC08B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000000" w:themeColor="text1"/>
                <w:sz w:val="24"/>
                <w:szCs w:val="24"/>
              </w:rPr>
            </w:pPr>
            <w:r w:rsidRPr="00607246">
              <w:rPr>
                <w:rFonts w:ascii="Times New Roman" w:eastAsia="Calibri" w:hAnsi="Times New Roman" w:cs="Times New Roman"/>
                <w:bCs/>
                <w:color w:val="000000" w:themeColor="text1"/>
                <w:sz w:val="24"/>
                <w:szCs w:val="24"/>
              </w:rPr>
              <w:t>59</w:t>
            </w:r>
          </w:p>
        </w:tc>
        <w:tc>
          <w:tcPr>
            <w:tcW w:w="754" w:type="pct"/>
          </w:tcPr>
          <w:p w14:paraId="77B7ACC1" w14:textId="77777777" w:rsidR="00607246" w:rsidRPr="00607246" w:rsidRDefault="00607246" w:rsidP="00DC08B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000000" w:themeColor="text1"/>
                <w:sz w:val="24"/>
                <w:szCs w:val="24"/>
              </w:rPr>
            </w:pPr>
            <w:r w:rsidRPr="00607246">
              <w:rPr>
                <w:rFonts w:ascii="Times New Roman" w:eastAsia="Calibri" w:hAnsi="Times New Roman" w:cs="Times New Roman"/>
                <w:bCs/>
                <w:color w:val="000000" w:themeColor="text1"/>
                <w:sz w:val="24"/>
                <w:szCs w:val="24"/>
              </w:rPr>
              <w:t>37.6</w:t>
            </w:r>
          </w:p>
        </w:tc>
      </w:tr>
      <w:tr w:rsidR="00A228C1" w:rsidRPr="00607246" w14:paraId="3DD1A288" w14:textId="77777777" w:rsidTr="00F54772">
        <w:tc>
          <w:tcPr>
            <w:cnfStyle w:val="001000000000" w:firstRow="0" w:lastRow="0" w:firstColumn="1" w:lastColumn="0" w:oddVBand="0" w:evenVBand="0" w:oddHBand="0" w:evenHBand="0" w:firstRowFirstColumn="0" w:firstRowLastColumn="0" w:lastRowFirstColumn="0" w:lastRowLastColumn="0"/>
            <w:tcW w:w="3445" w:type="pct"/>
          </w:tcPr>
          <w:p w14:paraId="1CFB7ADE" w14:textId="77777777" w:rsidR="00607246" w:rsidRPr="00B84FC6" w:rsidRDefault="00607246" w:rsidP="00DC08B8">
            <w:pPr>
              <w:spacing w:line="480" w:lineRule="auto"/>
              <w:jc w:val="both"/>
              <w:rPr>
                <w:rFonts w:ascii="Times New Roman" w:eastAsia="Calibri" w:hAnsi="Times New Roman" w:cs="Times New Roman"/>
                <w:b w:val="0"/>
                <w:bCs w:val="0"/>
                <w:color w:val="000000" w:themeColor="text1"/>
                <w:sz w:val="24"/>
                <w:szCs w:val="24"/>
              </w:rPr>
            </w:pPr>
          </w:p>
        </w:tc>
        <w:tc>
          <w:tcPr>
            <w:tcW w:w="1555" w:type="pct"/>
            <w:gridSpan w:val="2"/>
          </w:tcPr>
          <w:p w14:paraId="76A5483F" w14:textId="77777777" w:rsidR="00607246" w:rsidRPr="00607246" w:rsidRDefault="00607246" w:rsidP="00DC08B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color w:val="000000" w:themeColor="text1"/>
                <w:sz w:val="24"/>
                <w:szCs w:val="24"/>
              </w:rPr>
            </w:pPr>
            <w:r w:rsidRPr="00607246">
              <w:rPr>
                <w:rFonts w:ascii="Times New Roman" w:eastAsia="Calibri" w:hAnsi="Times New Roman" w:cs="Times New Roman"/>
                <w:b/>
                <w:bCs/>
                <w:color w:val="000000" w:themeColor="text1"/>
                <w:sz w:val="24"/>
                <w:szCs w:val="24"/>
              </w:rPr>
              <w:t>Traders</w:t>
            </w:r>
          </w:p>
        </w:tc>
      </w:tr>
      <w:tr w:rsidR="00A228C1" w:rsidRPr="00607246" w14:paraId="09E0DC2D"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45" w:type="pct"/>
          </w:tcPr>
          <w:p w14:paraId="2E5508CF" w14:textId="77777777" w:rsidR="00607246" w:rsidRPr="00B84FC6" w:rsidRDefault="00607246" w:rsidP="00DC08B8">
            <w:pPr>
              <w:spacing w:line="480" w:lineRule="auto"/>
              <w:jc w:val="both"/>
              <w:rPr>
                <w:rFonts w:ascii="Times New Roman" w:eastAsia="Calibri" w:hAnsi="Times New Roman" w:cs="Times New Roman"/>
                <w:b w:val="0"/>
                <w:bCs w:val="0"/>
                <w:color w:val="000000" w:themeColor="text1"/>
                <w:sz w:val="24"/>
                <w:szCs w:val="24"/>
              </w:rPr>
            </w:pPr>
          </w:p>
        </w:tc>
        <w:tc>
          <w:tcPr>
            <w:tcW w:w="801" w:type="pct"/>
          </w:tcPr>
          <w:p w14:paraId="0F3FB908" w14:textId="77777777" w:rsidR="00607246" w:rsidRPr="00607246" w:rsidRDefault="00607246" w:rsidP="00DC08B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000000" w:themeColor="text1"/>
                <w:sz w:val="24"/>
                <w:szCs w:val="24"/>
              </w:rPr>
            </w:pPr>
            <w:r w:rsidRPr="00607246">
              <w:rPr>
                <w:rFonts w:ascii="Times New Roman" w:eastAsia="Calibri" w:hAnsi="Times New Roman" w:cs="Times New Roman"/>
                <w:bCs/>
                <w:color w:val="000000" w:themeColor="text1"/>
                <w:sz w:val="24"/>
                <w:szCs w:val="24"/>
              </w:rPr>
              <w:t>Frequency</w:t>
            </w:r>
          </w:p>
        </w:tc>
        <w:tc>
          <w:tcPr>
            <w:tcW w:w="754" w:type="pct"/>
          </w:tcPr>
          <w:p w14:paraId="1AAA147E" w14:textId="77777777" w:rsidR="00607246" w:rsidRPr="00607246" w:rsidRDefault="00607246" w:rsidP="00DC08B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000000" w:themeColor="text1"/>
                <w:sz w:val="24"/>
                <w:szCs w:val="24"/>
              </w:rPr>
            </w:pPr>
            <w:r w:rsidRPr="00607246">
              <w:rPr>
                <w:rFonts w:ascii="Times New Roman" w:eastAsia="Calibri" w:hAnsi="Times New Roman" w:cs="Times New Roman"/>
                <w:bCs/>
                <w:color w:val="000000" w:themeColor="text1"/>
                <w:sz w:val="24"/>
                <w:szCs w:val="24"/>
              </w:rPr>
              <w:t>Percentage</w:t>
            </w:r>
          </w:p>
        </w:tc>
      </w:tr>
      <w:tr w:rsidR="00A228C1" w:rsidRPr="00607246" w14:paraId="72CF3B56" w14:textId="77777777" w:rsidTr="00F54772">
        <w:tc>
          <w:tcPr>
            <w:cnfStyle w:val="001000000000" w:firstRow="0" w:lastRow="0" w:firstColumn="1" w:lastColumn="0" w:oddVBand="0" w:evenVBand="0" w:oddHBand="0" w:evenHBand="0" w:firstRowFirstColumn="0" w:firstRowLastColumn="0" w:lastRowFirstColumn="0" w:lastRowLastColumn="0"/>
            <w:tcW w:w="3445" w:type="pct"/>
          </w:tcPr>
          <w:p w14:paraId="126B58E2" w14:textId="77777777" w:rsidR="00607246" w:rsidRPr="00B84FC6" w:rsidRDefault="00607246" w:rsidP="00DC08B8">
            <w:pPr>
              <w:spacing w:line="480" w:lineRule="auto"/>
              <w:jc w:val="both"/>
              <w:rPr>
                <w:rFonts w:ascii="Times New Roman" w:eastAsia="Calibri" w:hAnsi="Times New Roman" w:cs="Times New Roman"/>
                <w:b w:val="0"/>
                <w:bCs w:val="0"/>
                <w:color w:val="000000" w:themeColor="text1"/>
                <w:sz w:val="24"/>
                <w:szCs w:val="24"/>
              </w:rPr>
            </w:pPr>
            <w:r w:rsidRPr="00B84FC6">
              <w:rPr>
                <w:rFonts w:ascii="Times New Roman" w:eastAsia="Calibri" w:hAnsi="Times New Roman" w:cs="Times New Roman"/>
                <w:b w:val="0"/>
                <w:bCs w:val="0"/>
                <w:color w:val="000000" w:themeColor="text1"/>
                <w:sz w:val="24"/>
                <w:szCs w:val="24"/>
              </w:rPr>
              <w:t>Lack of tax incentives</w:t>
            </w:r>
          </w:p>
        </w:tc>
        <w:tc>
          <w:tcPr>
            <w:tcW w:w="801" w:type="pct"/>
          </w:tcPr>
          <w:p w14:paraId="3B3D81DC" w14:textId="77777777" w:rsidR="00607246" w:rsidRPr="00607246" w:rsidRDefault="00607246" w:rsidP="00DC08B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000000" w:themeColor="text1"/>
                <w:sz w:val="24"/>
                <w:szCs w:val="24"/>
              </w:rPr>
            </w:pPr>
            <w:r w:rsidRPr="00607246">
              <w:rPr>
                <w:rFonts w:ascii="Times New Roman" w:eastAsia="Calibri" w:hAnsi="Times New Roman" w:cs="Times New Roman"/>
                <w:bCs/>
                <w:color w:val="000000" w:themeColor="text1"/>
                <w:sz w:val="24"/>
                <w:szCs w:val="24"/>
              </w:rPr>
              <w:t>6</w:t>
            </w:r>
          </w:p>
        </w:tc>
        <w:tc>
          <w:tcPr>
            <w:tcW w:w="754" w:type="pct"/>
          </w:tcPr>
          <w:p w14:paraId="41ABB1C2" w14:textId="77777777" w:rsidR="00607246" w:rsidRPr="00607246" w:rsidRDefault="00607246" w:rsidP="00DC08B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000000" w:themeColor="text1"/>
                <w:sz w:val="24"/>
                <w:szCs w:val="24"/>
              </w:rPr>
            </w:pPr>
            <w:r w:rsidRPr="00607246">
              <w:rPr>
                <w:rFonts w:ascii="Times New Roman" w:eastAsia="Calibri" w:hAnsi="Times New Roman" w:cs="Times New Roman"/>
                <w:bCs/>
                <w:color w:val="000000" w:themeColor="text1"/>
                <w:sz w:val="24"/>
                <w:szCs w:val="24"/>
              </w:rPr>
              <w:t>60</w:t>
            </w:r>
          </w:p>
        </w:tc>
      </w:tr>
      <w:tr w:rsidR="00A228C1" w:rsidRPr="00607246" w14:paraId="476ED1AE"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45" w:type="pct"/>
          </w:tcPr>
          <w:p w14:paraId="1324469C" w14:textId="77777777" w:rsidR="00607246" w:rsidRPr="00B84FC6" w:rsidRDefault="00607246" w:rsidP="00DC08B8">
            <w:pPr>
              <w:spacing w:line="480" w:lineRule="auto"/>
              <w:jc w:val="both"/>
              <w:rPr>
                <w:rFonts w:ascii="Times New Roman" w:eastAsia="Calibri" w:hAnsi="Times New Roman" w:cs="Times New Roman"/>
                <w:b w:val="0"/>
                <w:bCs w:val="0"/>
                <w:color w:val="000000" w:themeColor="text1"/>
                <w:sz w:val="24"/>
                <w:szCs w:val="24"/>
              </w:rPr>
            </w:pPr>
            <w:r w:rsidRPr="00B84FC6">
              <w:rPr>
                <w:rFonts w:ascii="Times New Roman" w:eastAsia="Calibri" w:hAnsi="Times New Roman" w:cs="Times New Roman"/>
                <w:b w:val="0"/>
                <w:bCs w:val="0"/>
                <w:color w:val="000000" w:themeColor="text1"/>
                <w:sz w:val="24"/>
                <w:szCs w:val="24"/>
              </w:rPr>
              <w:t>Deplorable roads</w:t>
            </w:r>
          </w:p>
        </w:tc>
        <w:tc>
          <w:tcPr>
            <w:tcW w:w="801" w:type="pct"/>
          </w:tcPr>
          <w:p w14:paraId="71B58597" w14:textId="77777777" w:rsidR="00607246" w:rsidRPr="00607246" w:rsidRDefault="00607246" w:rsidP="00DC08B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000000" w:themeColor="text1"/>
                <w:sz w:val="24"/>
                <w:szCs w:val="24"/>
              </w:rPr>
            </w:pPr>
            <w:r w:rsidRPr="00607246">
              <w:rPr>
                <w:rFonts w:ascii="Times New Roman" w:eastAsia="Calibri" w:hAnsi="Times New Roman" w:cs="Times New Roman"/>
                <w:bCs/>
                <w:color w:val="000000" w:themeColor="text1"/>
                <w:sz w:val="24"/>
                <w:szCs w:val="24"/>
              </w:rPr>
              <w:t>6</w:t>
            </w:r>
          </w:p>
        </w:tc>
        <w:tc>
          <w:tcPr>
            <w:tcW w:w="754" w:type="pct"/>
          </w:tcPr>
          <w:p w14:paraId="5BD2F787" w14:textId="77777777" w:rsidR="00607246" w:rsidRPr="00607246" w:rsidRDefault="00607246" w:rsidP="00DC08B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Cs/>
                <w:color w:val="000000" w:themeColor="text1"/>
                <w:sz w:val="24"/>
                <w:szCs w:val="24"/>
              </w:rPr>
            </w:pPr>
            <w:r w:rsidRPr="00607246">
              <w:rPr>
                <w:rFonts w:ascii="Times New Roman" w:eastAsia="Calibri" w:hAnsi="Times New Roman" w:cs="Times New Roman"/>
                <w:bCs/>
                <w:color w:val="000000" w:themeColor="text1"/>
                <w:sz w:val="24"/>
                <w:szCs w:val="24"/>
              </w:rPr>
              <w:t>60</w:t>
            </w:r>
          </w:p>
        </w:tc>
      </w:tr>
      <w:tr w:rsidR="00A228C1" w:rsidRPr="00607246" w14:paraId="43C43090" w14:textId="77777777" w:rsidTr="00F54772">
        <w:tc>
          <w:tcPr>
            <w:cnfStyle w:val="001000000000" w:firstRow="0" w:lastRow="0" w:firstColumn="1" w:lastColumn="0" w:oddVBand="0" w:evenVBand="0" w:oddHBand="0" w:evenHBand="0" w:firstRowFirstColumn="0" w:firstRowLastColumn="0" w:lastRowFirstColumn="0" w:lastRowLastColumn="0"/>
            <w:tcW w:w="3445" w:type="pct"/>
          </w:tcPr>
          <w:p w14:paraId="016EDFAC" w14:textId="77777777" w:rsidR="00607246" w:rsidRPr="00B84FC6" w:rsidRDefault="00607246" w:rsidP="00DC08B8">
            <w:pPr>
              <w:spacing w:line="480" w:lineRule="auto"/>
              <w:jc w:val="both"/>
              <w:rPr>
                <w:rFonts w:ascii="Times New Roman" w:eastAsia="Calibri" w:hAnsi="Times New Roman" w:cs="Times New Roman"/>
                <w:b w:val="0"/>
                <w:bCs w:val="0"/>
                <w:color w:val="000000" w:themeColor="text1"/>
                <w:sz w:val="24"/>
                <w:szCs w:val="24"/>
              </w:rPr>
            </w:pPr>
            <w:r w:rsidRPr="00B84FC6">
              <w:rPr>
                <w:rFonts w:ascii="Times New Roman" w:eastAsia="Calibri" w:hAnsi="Times New Roman" w:cs="Times New Roman"/>
                <w:b w:val="0"/>
                <w:bCs w:val="0"/>
                <w:color w:val="000000" w:themeColor="text1"/>
                <w:sz w:val="24"/>
                <w:szCs w:val="24"/>
              </w:rPr>
              <w:t>High cost of food items</w:t>
            </w:r>
          </w:p>
        </w:tc>
        <w:tc>
          <w:tcPr>
            <w:tcW w:w="801" w:type="pct"/>
          </w:tcPr>
          <w:p w14:paraId="15878CB3" w14:textId="77777777" w:rsidR="00607246" w:rsidRPr="00607246" w:rsidRDefault="00607246" w:rsidP="00DC08B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000000" w:themeColor="text1"/>
                <w:sz w:val="24"/>
                <w:szCs w:val="24"/>
              </w:rPr>
            </w:pPr>
            <w:r w:rsidRPr="00607246">
              <w:rPr>
                <w:rFonts w:ascii="Times New Roman" w:eastAsia="Calibri" w:hAnsi="Times New Roman" w:cs="Times New Roman"/>
                <w:bCs/>
                <w:color w:val="000000" w:themeColor="text1"/>
                <w:sz w:val="24"/>
                <w:szCs w:val="24"/>
              </w:rPr>
              <w:t>8</w:t>
            </w:r>
          </w:p>
        </w:tc>
        <w:tc>
          <w:tcPr>
            <w:tcW w:w="754" w:type="pct"/>
          </w:tcPr>
          <w:p w14:paraId="0C2D5FE3" w14:textId="77777777" w:rsidR="00607246" w:rsidRPr="00607246" w:rsidRDefault="00607246" w:rsidP="00DC08B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Cs/>
                <w:color w:val="000000" w:themeColor="text1"/>
                <w:sz w:val="24"/>
                <w:szCs w:val="24"/>
              </w:rPr>
            </w:pPr>
            <w:r w:rsidRPr="00607246">
              <w:rPr>
                <w:rFonts w:ascii="Times New Roman" w:eastAsia="Calibri" w:hAnsi="Times New Roman" w:cs="Times New Roman"/>
                <w:bCs/>
                <w:color w:val="000000" w:themeColor="text1"/>
                <w:sz w:val="24"/>
                <w:szCs w:val="24"/>
              </w:rPr>
              <w:t>80</w:t>
            </w:r>
          </w:p>
        </w:tc>
      </w:tr>
    </w:tbl>
    <w:p w14:paraId="624FCDE6" w14:textId="181EE676" w:rsidR="005E7A14" w:rsidRPr="00A228C1" w:rsidRDefault="006C4212" w:rsidP="00DC08B8">
      <w:pPr>
        <w:spacing w:after="0" w:line="480" w:lineRule="auto"/>
        <w:jc w:val="both"/>
        <w:rPr>
          <w:rFonts w:ascii="Times New Roman" w:eastAsia="Calibri" w:hAnsi="Times New Roman" w:cs="Times New Roman"/>
          <w:bCs/>
          <w:color w:val="000000" w:themeColor="text1"/>
          <w:sz w:val="24"/>
          <w:szCs w:val="24"/>
          <w:lang w:val="en-GB"/>
        </w:rPr>
      </w:pPr>
      <w:r w:rsidRPr="00A228C1">
        <w:rPr>
          <w:rFonts w:ascii="Times New Roman" w:eastAsia="Calibri" w:hAnsi="Times New Roman" w:cs="Times New Roman"/>
          <w:bCs/>
          <w:color w:val="000000" w:themeColor="text1"/>
          <w:sz w:val="24"/>
          <w:szCs w:val="24"/>
          <w:lang w:val="en-GB"/>
        </w:rPr>
        <w:t>*</w:t>
      </w:r>
      <w:r w:rsidR="005E7A14" w:rsidRPr="00A228C1">
        <w:rPr>
          <w:rFonts w:ascii="Times New Roman" w:eastAsia="Calibri" w:hAnsi="Times New Roman" w:cs="Times New Roman"/>
          <w:bCs/>
          <w:color w:val="000000" w:themeColor="text1"/>
          <w:sz w:val="24"/>
          <w:szCs w:val="24"/>
          <w:lang w:val="en-GB"/>
        </w:rPr>
        <w:t>Multiple responses were allowed</w:t>
      </w:r>
    </w:p>
    <w:p w14:paraId="2A9AE8D1" w14:textId="77777777" w:rsidR="005E7A14" w:rsidRPr="00A228C1" w:rsidRDefault="005E7A14" w:rsidP="00DC08B8">
      <w:pPr>
        <w:spacing w:after="0" w:line="480" w:lineRule="auto"/>
        <w:jc w:val="both"/>
        <w:rPr>
          <w:rFonts w:ascii="Times New Roman" w:eastAsia="Calibri" w:hAnsi="Times New Roman" w:cs="Times New Roman"/>
          <w:b/>
          <w:color w:val="000000" w:themeColor="text1"/>
          <w:sz w:val="24"/>
          <w:szCs w:val="24"/>
          <w:lang w:val="en-GB"/>
        </w:rPr>
      </w:pPr>
      <w:r w:rsidRPr="00A228C1">
        <w:rPr>
          <w:rFonts w:ascii="Times New Roman" w:eastAsia="Calibri" w:hAnsi="Times New Roman" w:cs="Times New Roman"/>
          <w:bCs/>
          <w:color w:val="000000" w:themeColor="text1"/>
          <w:sz w:val="24"/>
          <w:szCs w:val="24"/>
          <w:lang w:val="en-GB"/>
        </w:rPr>
        <w:t xml:space="preserve">Source: Field survey, 2022. </w:t>
      </w:r>
      <w:r w:rsidRPr="00A228C1">
        <w:rPr>
          <w:rFonts w:ascii="Times New Roman" w:eastAsia="Calibri" w:hAnsi="Times New Roman" w:cs="Times New Roman"/>
          <w:b/>
          <w:color w:val="000000" w:themeColor="text1"/>
          <w:sz w:val="24"/>
          <w:szCs w:val="24"/>
          <w:lang w:val="en-GB"/>
        </w:rPr>
        <w:t xml:space="preserve"> </w:t>
      </w:r>
    </w:p>
    <w:p w14:paraId="13E261DC" w14:textId="77777777" w:rsidR="005E7A14" w:rsidRPr="00A228C1" w:rsidRDefault="005E7A14" w:rsidP="00DC08B8">
      <w:pPr>
        <w:spacing w:after="0" w:line="480" w:lineRule="auto"/>
        <w:jc w:val="both"/>
        <w:rPr>
          <w:rFonts w:ascii="Times New Roman" w:eastAsia="Calibri" w:hAnsi="Times New Roman" w:cs="Times New Roman"/>
          <w:bCs/>
          <w:color w:val="000000" w:themeColor="text1"/>
          <w:sz w:val="24"/>
          <w:szCs w:val="24"/>
          <w:lang w:val="en-GB"/>
        </w:rPr>
      </w:pPr>
    </w:p>
    <w:p w14:paraId="619849E5" w14:textId="31CB67A3" w:rsidR="005E7A14" w:rsidRPr="00A228C1" w:rsidRDefault="005E7A14" w:rsidP="00DC08B8">
      <w:pPr>
        <w:spacing w:after="0" w:line="480" w:lineRule="auto"/>
        <w:jc w:val="both"/>
        <w:rPr>
          <w:rFonts w:ascii="Times New Roman" w:hAnsi="Times New Roman" w:cs="Times New Roman"/>
          <w:bCs/>
          <w:color w:val="000000" w:themeColor="text1"/>
          <w:sz w:val="24"/>
          <w:szCs w:val="24"/>
        </w:rPr>
      </w:pPr>
      <w:r w:rsidRPr="00A228C1">
        <w:rPr>
          <w:rFonts w:ascii="Times New Roman" w:eastAsia="Calibri" w:hAnsi="Times New Roman" w:cs="Times New Roman"/>
          <w:bCs/>
          <w:color w:val="000000" w:themeColor="text1"/>
          <w:sz w:val="24"/>
          <w:szCs w:val="24"/>
          <w:lang w:val="en-GB"/>
        </w:rPr>
        <w:lastRenderedPageBreak/>
        <w:t>In Table 4.6, almost all the responses were enumerated repeatedly signifying how prevalent these challenges are in governing the urban environment. From all the study communities, (Kperisi, Sombo, Piisi</w:t>
      </w:r>
      <w:r w:rsidR="002B3B7F">
        <w:rPr>
          <w:rFonts w:ascii="Times New Roman" w:eastAsia="Calibri" w:hAnsi="Times New Roman" w:cs="Times New Roman"/>
          <w:bCs/>
          <w:color w:val="000000" w:themeColor="text1"/>
          <w:sz w:val="24"/>
          <w:szCs w:val="24"/>
          <w:lang w:val="en-GB"/>
        </w:rPr>
        <w:t>,</w:t>
      </w:r>
      <w:r w:rsidRPr="00A228C1">
        <w:rPr>
          <w:rFonts w:ascii="Times New Roman" w:eastAsia="Calibri" w:hAnsi="Times New Roman" w:cs="Times New Roman"/>
          <w:bCs/>
          <w:color w:val="000000" w:themeColor="text1"/>
          <w:sz w:val="24"/>
          <w:szCs w:val="24"/>
          <w:lang w:val="en-GB"/>
        </w:rPr>
        <w:t xml:space="preserve"> and Kpongu) it was evident from the responses that</w:t>
      </w:r>
      <w:r w:rsidR="002B3B7F">
        <w:rPr>
          <w:rFonts w:ascii="Times New Roman" w:eastAsia="Calibri" w:hAnsi="Times New Roman" w:cs="Times New Roman"/>
          <w:bCs/>
          <w:color w:val="000000" w:themeColor="text1"/>
          <w:sz w:val="24"/>
          <w:szCs w:val="24"/>
          <w:lang w:val="en-GB"/>
        </w:rPr>
        <w:t xml:space="preserve"> the</w:t>
      </w:r>
      <w:r w:rsidRPr="00A228C1">
        <w:rPr>
          <w:rFonts w:ascii="Times New Roman" w:eastAsia="Calibri" w:hAnsi="Times New Roman" w:cs="Times New Roman"/>
          <w:bCs/>
          <w:color w:val="000000" w:themeColor="text1"/>
          <w:sz w:val="24"/>
          <w:szCs w:val="24"/>
          <w:lang w:val="en-GB"/>
        </w:rPr>
        <w:t xml:space="preserve"> high rate of unemployment is an issue in governing the urban environment. </w:t>
      </w:r>
    </w:p>
    <w:p w14:paraId="2A57BE1E" w14:textId="77777777" w:rsidR="005E7A14" w:rsidRPr="00A228C1" w:rsidRDefault="005E7A14" w:rsidP="00DC08B8">
      <w:pPr>
        <w:spacing w:after="0" w:line="480" w:lineRule="auto"/>
        <w:jc w:val="both"/>
        <w:rPr>
          <w:rFonts w:ascii="Times New Roman" w:eastAsia="Calibri" w:hAnsi="Times New Roman" w:cs="Times New Roman"/>
          <w:bCs/>
          <w:color w:val="000000" w:themeColor="text1"/>
          <w:sz w:val="24"/>
          <w:szCs w:val="24"/>
          <w:lang w:val="en-GB"/>
        </w:rPr>
      </w:pPr>
      <w:r w:rsidRPr="00A228C1">
        <w:rPr>
          <w:rFonts w:ascii="Times New Roman" w:eastAsia="Calibri" w:hAnsi="Times New Roman" w:cs="Times New Roman"/>
          <w:bCs/>
          <w:color w:val="000000" w:themeColor="text1"/>
          <w:sz w:val="24"/>
          <w:szCs w:val="24"/>
          <w:lang w:val="en-GB"/>
        </w:rPr>
        <w:t xml:space="preserve">A respondent indicated that: </w:t>
      </w:r>
    </w:p>
    <w:p w14:paraId="03255C45" w14:textId="0A995C3B" w:rsidR="005E7A14" w:rsidRPr="00A228C1" w:rsidRDefault="005E7A14" w:rsidP="00DC08B8">
      <w:pPr>
        <w:spacing w:after="0" w:line="480" w:lineRule="auto"/>
        <w:jc w:val="both"/>
        <w:rPr>
          <w:rFonts w:ascii="Times New Roman" w:eastAsia="Calibri" w:hAnsi="Times New Roman" w:cs="Times New Roman"/>
          <w:bCs/>
          <w:color w:val="000000" w:themeColor="text1"/>
          <w:sz w:val="24"/>
          <w:szCs w:val="24"/>
          <w:lang w:val="en-GB"/>
        </w:rPr>
      </w:pPr>
      <w:r w:rsidRPr="00A228C1">
        <w:rPr>
          <w:rFonts w:ascii="Times New Roman" w:eastAsia="Calibri" w:hAnsi="Times New Roman" w:cs="Times New Roman"/>
          <w:bCs/>
          <w:i/>
          <w:iCs/>
          <w:color w:val="000000" w:themeColor="text1"/>
          <w:sz w:val="24"/>
          <w:szCs w:val="24"/>
          <w:lang w:val="en-GB"/>
        </w:rPr>
        <w:t xml:space="preserve">“Because of the increased rate of unemployment, people idle about but ‘man must eat’. Hence, people are compelled to indulge </w:t>
      </w:r>
      <w:r w:rsidR="002B3B7F">
        <w:rPr>
          <w:rFonts w:ascii="Times New Roman" w:eastAsia="Calibri" w:hAnsi="Times New Roman" w:cs="Times New Roman"/>
          <w:bCs/>
          <w:i/>
          <w:iCs/>
          <w:color w:val="000000" w:themeColor="text1"/>
          <w:sz w:val="24"/>
          <w:szCs w:val="24"/>
          <w:lang w:val="en-GB"/>
        </w:rPr>
        <w:t xml:space="preserve">in </w:t>
      </w:r>
      <w:r w:rsidRPr="00A228C1">
        <w:rPr>
          <w:rFonts w:ascii="Times New Roman" w:eastAsia="Calibri" w:hAnsi="Times New Roman" w:cs="Times New Roman"/>
          <w:bCs/>
          <w:i/>
          <w:iCs/>
          <w:color w:val="000000" w:themeColor="text1"/>
          <w:sz w:val="24"/>
          <w:szCs w:val="24"/>
          <w:lang w:val="en-GB"/>
        </w:rPr>
        <w:t xml:space="preserve">unfriendly and disastrous environmental practices such as </w:t>
      </w:r>
      <w:r w:rsidR="002B3B7F">
        <w:rPr>
          <w:rFonts w:ascii="Times New Roman" w:eastAsia="Calibri" w:hAnsi="Times New Roman" w:cs="Times New Roman"/>
          <w:bCs/>
          <w:i/>
          <w:iCs/>
          <w:color w:val="000000" w:themeColor="text1"/>
          <w:sz w:val="24"/>
          <w:szCs w:val="24"/>
          <w:lang w:val="en-GB"/>
        </w:rPr>
        <w:t xml:space="preserve">the </w:t>
      </w:r>
      <w:r w:rsidRPr="00A228C1">
        <w:rPr>
          <w:rFonts w:ascii="Times New Roman" w:eastAsia="Calibri" w:hAnsi="Times New Roman" w:cs="Times New Roman"/>
          <w:bCs/>
          <w:i/>
          <w:iCs/>
          <w:color w:val="000000" w:themeColor="text1"/>
          <w:sz w:val="24"/>
          <w:szCs w:val="24"/>
          <w:lang w:val="en-GB"/>
        </w:rPr>
        <w:t>felling of trees for charcoal production. People do know the implications of these activities but they are at a tight corner and obviously they need to survive as well” (</w:t>
      </w:r>
      <w:r w:rsidRPr="00A228C1">
        <w:rPr>
          <w:rFonts w:ascii="Times New Roman" w:eastAsia="Calibri" w:hAnsi="Times New Roman" w:cs="Times New Roman"/>
          <w:bCs/>
          <w:color w:val="000000" w:themeColor="text1"/>
          <w:sz w:val="24"/>
          <w:szCs w:val="24"/>
          <w:lang w:val="en-GB"/>
        </w:rPr>
        <w:t>Key Informant Interview, Wa, February 2022).</w:t>
      </w:r>
    </w:p>
    <w:p w14:paraId="4B516E99" w14:textId="77777777" w:rsidR="005E7A14" w:rsidRPr="00A228C1" w:rsidRDefault="005E7A14" w:rsidP="00DC08B8">
      <w:pPr>
        <w:spacing w:after="0" w:line="480" w:lineRule="auto"/>
        <w:jc w:val="both"/>
        <w:rPr>
          <w:rFonts w:ascii="Times New Roman" w:eastAsia="Calibri" w:hAnsi="Times New Roman" w:cs="Times New Roman"/>
          <w:bCs/>
          <w:color w:val="000000" w:themeColor="text1"/>
          <w:sz w:val="24"/>
          <w:szCs w:val="24"/>
          <w:lang w:val="en-GB"/>
        </w:rPr>
      </w:pPr>
      <w:r w:rsidRPr="00A228C1">
        <w:rPr>
          <w:rFonts w:ascii="Times New Roman" w:eastAsia="Calibri" w:hAnsi="Times New Roman" w:cs="Times New Roman"/>
          <w:bCs/>
          <w:color w:val="000000" w:themeColor="text1"/>
          <w:sz w:val="24"/>
          <w:szCs w:val="24"/>
          <w:lang w:val="en-GB"/>
        </w:rPr>
        <w:t>This suggests that urban dwellers are unconcerned and highly irresponsible toward the environment in the knowledge of conventionalism.</w:t>
      </w:r>
      <w:r w:rsidRPr="00A228C1">
        <w:rPr>
          <w:rFonts w:ascii="Times New Roman" w:eastAsia="Calibri" w:hAnsi="Times New Roman" w:cs="Times New Roman"/>
          <w:bCs/>
          <w:color w:val="000000" w:themeColor="text1"/>
          <w:sz w:val="24"/>
          <w:szCs w:val="24"/>
          <w:lang w:val="en-GB"/>
        </w:rPr>
        <w:tab/>
        <w:t xml:space="preserve">` </w:t>
      </w:r>
    </w:p>
    <w:p w14:paraId="6980260D" w14:textId="77777777" w:rsidR="006C4212" w:rsidRPr="00A228C1" w:rsidRDefault="006C4212" w:rsidP="00DC08B8">
      <w:pPr>
        <w:spacing w:after="0" w:line="480" w:lineRule="auto"/>
        <w:jc w:val="both"/>
        <w:rPr>
          <w:rFonts w:ascii="Times New Roman" w:hAnsi="Times New Roman" w:cs="Times New Roman"/>
          <w:color w:val="000000" w:themeColor="text1"/>
          <w:sz w:val="24"/>
          <w:szCs w:val="24"/>
          <w:shd w:val="clear" w:color="auto" w:fill="FFFFFF"/>
        </w:rPr>
      </w:pPr>
    </w:p>
    <w:p w14:paraId="0E0CD1E2" w14:textId="38740260" w:rsidR="005E7A14" w:rsidRPr="00A228C1" w:rsidRDefault="005E7A14" w:rsidP="00DC08B8">
      <w:pPr>
        <w:spacing w:after="0" w:line="480" w:lineRule="auto"/>
        <w:jc w:val="both"/>
        <w:rPr>
          <w:rFonts w:ascii="Times New Roman" w:hAnsi="Times New Roman" w:cs="Times New Roman"/>
          <w:color w:val="000000" w:themeColor="text1"/>
          <w:sz w:val="24"/>
          <w:szCs w:val="24"/>
          <w:shd w:val="clear" w:color="auto" w:fill="FFFFFF"/>
        </w:rPr>
      </w:pPr>
      <w:r w:rsidRPr="00A228C1">
        <w:rPr>
          <w:rFonts w:ascii="Times New Roman" w:hAnsi="Times New Roman" w:cs="Times New Roman"/>
          <w:color w:val="000000" w:themeColor="text1"/>
          <w:sz w:val="24"/>
          <w:szCs w:val="24"/>
          <w:shd w:val="clear" w:color="auto" w:fill="FFFFFF"/>
        </w:rPr>
        <w:t xml:space="preserve">As reported in the study by Sibanda et al. (2017), actors in the urban environment approximate that just 20% to 35% of wastes generated are gathered appropriately through legal means whilst 65% to 80% are left uncollected. </w:t>
      </w:r>
    </w:p>
    <w:p w14:paraId="1CDC7D9B"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shd w:val="clear" w:color="auto" w:fill="FFFFFF"/>
        </w:rPr>
      </w:pPr>
      <w:r w:rsidRPr="00A228C1">
        <w:rPr>
          <w:rFonts w:ascii="Times New Roman" w:hAnsi="Times New Roman" w:cs="Times New Roman"/>
          <w:color w:val="000000" w:themeColor="text1"/>
          <w:sz w:val="24"/>
          <w:szCs w:val="24"/>
          <w:shd w:val="clear" w:color="auto" w:fill="FFFFFF"/>
        </w:rPr>
        <w:t>This was buttressed by a respondent, who reiterated that:</w:t>
      </w:r>
    </w:p>
    <w:p w14:paraId="427B41DB" w14:textId="79665724" w:rsidR="005E7A14" w:rsidRPr="00A228C1" w:rsidRDefault="005E7A14" w:rsidP="00DC08B8">
      <w:pPr>
        <w:spacing w:after="0" w:line="480" w:lineRule="auto"/>
        <w:jc w:val="both"/>
        <w:rPr>
          <w:rFonts w:ascii="Times New Roman" w:hAnsi="Times New Roman" w:cs="Times New Roman"/>
          <w:color w:val="000000" w:themeColor="text1"/>
          <w:sz w:val="24"/>
          <w:szCs w:val="24"/>
          <w:shd w:val="clear" w:color="auto" w:fill="FFFFFF"/>
        </w:rPr>
      </w:pPr>
      <w:r w:rsidRPr="00A228C1">
        <w:rPr>
          <w:rFonts w:ascii="Times New Roman" w:hAnsi="Times New Roman" w:cs="Times New Roman"/>
          <w:i/>
          <w:iCs/>
          <w:color w:val="000000" w:themeColor="text1"/>
          <w:sz w:val="24"/>
          <w:szCs w:val="24"/>
          <w:shd w:val="clear" w:color="auto" w:fill="FFFFFF"/>
        </w:rPr>
        <w:t xml:space="preserve">“Waste dumping sites are laced at vantage points in the neighbourhood to provide a hygienic means for assembling and keeping garbage for the appropriate personnel involved to pick and </w:t>
      </w:r>
      <w:r w:rsidR="002B3B7F" w:rsidRPr="00A228C1">
        <w:rPr>
          <w:rFonts w:ascii="Times New Roman" w:hAnsi="Times New Roman" w:cs="Times New Roman"/>
          <w:i/>
          <w:iCs/>
          <w:color w:val="000000" w:themeColor="text1"/>
          <w:sz w:val="24"/>
          <w:szCs w:val="24"/>
          <w:shd w:val="clear" w:color="auto" w:fill="FFFFFF"/>
        </w:rPr>
        <w:t>dispose</w:t>
      </w:r>
      <w:r w:rsidR="002B3B7F">
        <w:rPr>
          <w:rFonts w:ascii="Times New Roman" w:hAnsi="Times New Roman" w:cs="Times New Roman"/>
          <w:i/>
          <w:iCs/>
          <w:color w:val="000000" w:themeColor="text1"/>
          <w:sz w:val="24"/>
          <w:szCs w:val="24"/>
          <w:shd w:val="clear" w:color="auto" w:fill="FFFFFF"/>
        </w:rPr>
        <w:t xml:space="preserve"> of </w:t>
      </w:r>
      <w:r w:rsidR="002B3B7F" w:rsidRPr="00A228C1">
        <w:rPr>
          <w:rFonts w:ascii="Times New Roman" w:hAnsi="Times New Roman" w:cs="Times New Roman"/>
          <w:i/>
          <w:iCs/>
          <w:color w:val="000000" w:themeColor="text1"/>
          <w:sz w:val="24"/>
          <w:szCs w:val="24"/>
          <w:shd w:val="clear" w:color="auto" w:fill="FFFFFF"/>
        </w:rPr>
        <w:t>them</w:t>
      </w:r>
      <w:r w:rsidRPr="00A228C1">
        <w:rPr>
          <w:rFonts w:ascii="Times New Roman" w:hAnsi="Times New Roman" w:cs="Times New Roman"/>
          <w:i/>
          <w:iCs/>
          <w:color w:val="000000" w:themeColor="text1"/>
          <w:sz w:val="24"/>
          <w:szCs w:val="24"/>
          <w:shd w:val="clear" w:color="auto" w:fill="FFFFFF"/>
        </w:rPr>
        <w:t xml:space="preserve"> properly to reduce the disturbances these filths have on the environment. Unfortunately, the authority’s inability to provide terminal containers has resulted in people having no alternative than to dispose garbage in this manner” </w:t>
      </w:r>
      <w:r w:rsidRPr="00A228C1">
        <w:rPr>
          <w:rFonts w:ascii="Times New Roman" w:hAnsi="Times New Roman" w:cs="Times New Roman"/>
          <w:color w:val="000000" w:themeColor="text1"/>
          <w:sz w:val="24"/>
          <w:szCs w:val="24"/>
          <w:shd w:val="clear" w:color="auto" w:fill="FFFFFF"/>
        </w:rPr>
        <w:t>(Key Informant Interview, Wa, February 2022).</w:t>
      </w:r>
    </w:p>
    <w:p w14:paraId="0D9A41BC" w14:textId="70D095D2" w:rsidR="005E7A14" w:rsidRPr="00A228C1" w:rsidRDefault="005E7A14" w:rsidP="00DC08B8">
      <w:pPr>
        <w:spacing w:after="0" w:line="480" w:lineRule="auto"/>
        <w:jc w:val="both"/>
        <w:rPr>
          <w:rFonts w:ascii="Times New Roman" w:hAnsi="Times New Roman" w:cs="Times New Roman"/>
          <w:color w:val="000000" w:themeColor="text1"/>
          <w:sz w:val="24"/>
          <w:szCs w:val="24"/>
          <w:shd w:val="clear" w:color="auto" w:fill="FFFFFF"/>
        </w:rPr>
      </w:pPr>
      <w:r w:rsidRPr="00A228C1">
        <w:rPr>
          <w:rFonts w:ascii="Times New Roman" w:hAnsi="Times New Roman" w:cs="Times New Roman"/>
          <w:color w:val="000000" w:themeColor="text1"/>
          <w:sz w:val="24"/>
          <w:szCs w:val="24"/>
          <w:shd w:val="clear" w:color="auto" w:fill="FFFFFF"/>
        </w:rPr>
        <w:t xml:space="preserve">The above assertion was refuted by an officer from </w:t>
      </w:r>
      <w:r w:rsidR="002B3B7F">
        <w:rPr>
          <w:rFonts w:ascii="Times New Roman" w:hAnsi="Times New Roman" w:cs="Times New Roman"/>
          <w:color w:val="000000" w:themeColor="text1"/>
          <w:sz w:val="24"/>
          <w:szCs w:val="24"/>
          <w:shd w:val="clear" w:color="auto" w:fill="FFFFFF"/>
        </w:rPr>
        <w:t xml:space="preserve">the </w:t>
      </w:r>
      <w:r w:rsidRPr="00A228C1">
        <w:rPr>
          <w:rFonts w:ascii="Times New Roman" w:hAnsi="Times New Roman" w:cs="Times New Roman"/>
          <w:color w:val="000000" w:themeColor="text1"/>
          <w:sz w:val="24"/>
          <w:szCs w:val="24"/>
          <w:shd w:val="clear" w:color="auto" w:fill="FFFFFF"/>
        </w:rPr>
        <w:t>municipal assembly, using a picture (see Plate 4.1), who said that:</w:t>
      </w:r>
    </w:p>
    <w:p w14:paraId="71D8853D" w14:textId="3559DB76" w:rsidR="005E7A14" w:rsidRPr="00A228C1" w:rsidRDefault="005E7A14" w:rsidP="00DC08B8">
      <w:pPr>
        <w:spacing w:after="0" w:line="480" w:lineRule="auto"/>
        <w:jc w:val="both"/>
        <w:rPr>
          <w:rFonts w:ascii="Times New Roman" w:hAnsi="Times New Roman" w:cs="Times New Roman"/>
          <w:i/>
          <w:iCs/>
          <w:color w:val="000000" w:themeColor="text1"/>
          <w:sz w:val="24"/>
          <w:szCs w:val="24"/>
          <w:shd w:val="clear" w:color="auto" w:fill="FFFFFF"/>
        </w:rPr>
      </w:pPr>
      <w:r w:rsidRPr="00A228C1">
        <w:rPr>
          <w:rFonts w:ascii="Times New Roman" w:hAnsi="Times New Roman" w:cs="Times New Roman"/>
          <w:i/>
          <w:iCs/>
          <w:color w:val="000000" w:themeColor="text1"/>
          <w:sz w:val="24"/>
          <w:szCs w:val="24"/>
          <w:shd w:val="clear" w:color="auto" w:fill="FFFFFF"/>
        </w:rPr>
        <w:lastRenderedPageBreak/>
        <w:t xml:space="preserve">“Residents make it difficult to govern the environment. Take a look at this terminal container which was purchased with assembly’s resources for </w:t>
      </w:r>
      <w:r w:rsidR="002B3B7F">
        <w:rPr>
          <w:rFonts w:ascii="Times New Roman" w:hAnsi="Times New Roman" w:cs="Times New Roman"/>
          <w:i/>
          <w:iCs/>
          <w:color w:val="000000" w:themeColor="text1"/>
          <w:sz w:val="24"/>
          <w:szCs w:val="24"/>
          <w:shd w:val="clear" w:color="auto" w:fill="FFFFFF"/>
        </w:rPr>
        <w:t xml:space="preserve">the </w:t>
      </w:r>
      <w:r w:rsidRPr="00A228C1">
        <w:rPr>
          <w:rFonts w:ascii="Times New Roman" w:hAnsi="Times New Roman" w:cs="Times New Roman"/>
          <w:i/>
          <w:iCs/>
          <w:color w:val="000000" w:themeColor="text1"/>
          <w:sz w:val="24"/>
          <w:szCs w:val="24"/>
          <w:shd w:val="clear" w:color="auto" w:fill="FFFFFF"/>
        </w:rPr>
        <w:t xml:space="preserve">easy mobilization of trash in communities by Zoomlion. Do you see the state of this terminal container is in? Residents dump fire in these terminal containers which ideally shouldn’t be the case. Residents are conscious about their actions that fire and metal are incompatible yet, they are adamant </w:t>
      </w:r>
      <w:r w:rsidR="002B3B7F">
        <w:rPr>
          <w:rFonts w:ascii="Times New Roman" w:hAnsi="Times New Roman" w:cs="Times New Roman"/>
          <w:i/>
          <w:iCs/>
          <w:color w:val="000000" w:themeColor="text1"/>
          <w:sz w:val="24"/>
          <w:szCs w:val="24"/>
          <w:shd w:val="clear" w:color="auto" w:fill="FFFFFF"/>
        </w:rPr>
        <w:t xml:space="preserve">about </w:t>
      </w:r>
      <w:r w:rsidRPr="00A228C1">
        <w:rPr>
          <w:rFonts w:ascii="Times New Roman" w:hAnsi="Times New Roman" w:cs="Times New Roman"/>
          <w:i/>
          <w:iCs/>
          <w:color w:val="000000" w:themeColor="text1"/>
          <w:sz w:val="24"/>
          <w:szCs w:val="24"/>
          <w:shd w:val="clear" w:color="auto" w:fill="FFFFFF"/>
        </w:rPr>
        <w:t>these acts. Therefore, residents should never complain about lacking terminal containers for refuse collection and keeping”. Even the reserved woodlot around the forestry area has turned into a dumping site and a place of open defecation. This has resulted in a foul smell in the area all because of residents’ irresponsibility” (Key Informant Interview, Wa, February</w:t>
      </w:r>
      <w:r w:rsidR="00066029">
        <w:rPr>
          <w:rFonts w:ascii="Times New Roman" w:hAnsi="Times New Roman" w:cs="Times New Roman"/>
          <w:i/>
          <w:iCs/>
          <w:color w:val="000000" w:themeColor="text1"/>
          <w:sz w:val="24"/>
          <w:szCs w:val="24"/>
          <w:shd w:val="clear" w:color="auto" w:fill="FFFFFF"/>
        </w:rPr>
        <w:t xml:space="preserve"> </w:t>
      </w:r>
      <w:r w:rsidRPr="00A228C1">
        <w:rPr>
          <w:rFonts w:ascii="Times New Roman" w:hAnsi="Times New Roman" w:cs="Times New Roman"/>
          <w:i/>
          <w:iCs/>
          <w:color w:val="000000" w:themeColor="text1"/>
          <w:sz w:val="24"/>
          <w:szCs w:val="24"/>
          <w:shd w:val="clear" w:color="auto" w:fill="FFFFFF"/>
        </w:rPr>
        <w:t xml:space="preserve">2022). </w:t>
      </w:r>
    </w:p>
    <w:p w14:paraId="1A7C5AFE" w14:textId="77777777" w:rsidR="005E7A14" w:rsidRPr="00A228C1" w:rsidRDefault="005E7A14" w:rsidP="00DC08B8">
      <w:pPr>
        <w:spacing w:after="0" w:line="480" w:lineRule="auto"/>
        <w:jc w:val="both"/>
        <w:rPr>
          <w:rFonts w:ascii="Times New Roman" w:hAnsi="Times New Roman" w:cs="Times New Roman"/>
          <w:i/>
          <w:iCs/>
          <w:color w:val="000000" w:themeColor="text1"/>
          <w:sz w:val="24"/>
          <w:szCs w:val="24"/>
          <w:shd w:val="clear" w:color="auto" w:fill="FFFFFF"/>
        </w:rPr>
      </w:pPr>
      <w:r w:rsidRPr="00A228C1">
        <w:rPr>
          <w:rFonts w:ascii="Times New Roman" w:hAnsi="Times New Roman" w:cs="Times New Roman"/>
          <w:i/>
          <w:iCs/>
          <w:color w:val="000000" w:themeColor="text1"/>
          <w:sz w:val="24"/>
          <w:szCs w:val="24"/>
          <w:shd w:val="clear" w:color="auto" w:fill="FFFFFF"/>
        </w:rPr>
        <w:t xml:space="preserve"> </w:t>
      </w:r>
    </w:p>
    <w:p w14:paraId="2FBB700E"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shd w:val="clear" w:color="auto" w:fill="FFFFFF"/>
        </w:rPr>
      </w:pPr>
      <w:r w:rsidRPr="00A228C1">
        <w:rPr>
          <w:rFonts w:ascii="Times New Roman" w:hAnsi="Times New Roman" w:cs="Times New Roman"/>
          <w:noProof/>
          <w:color w:val="000000" w:themeColor="text1"/>
          <w:sz w:val="24"/>
          <w:szCs w:val="24"/>
          <w:shd w:val="clear" w:color="auto" w:fill="FFFFFF"/>
        </w:rPr>
        <w:drawing>
          <wp:inline distT="0" distB="0" distL="0" distR="0" wp14:anchorId="577685B5" wp14:editId="78F4426C">
            <wp:extent cx="5429250" cy="3724257"/>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451208" cy="3739319"/>
                    </a:xfrm>
                    <a:prstGeom prst="rect">
                      <a:avLst/>
                    </a:prstGeom>
                  </pic:spPr>
                </pic:pic>
              </a:graphicData>
            </a:graphic>
          </wp:inline>
        </w:drawing>
      </w:r>
    </w:p>
    <w:p w14:paraId="063A2AD8" w14:textId="77777777" w:rsidR="00A56610" w:rsidRPr="00A228C1" w:rsidRDefault="005E7A14" w:rsidP="00A56610">
      <w:pPr>
        <w:pStyle w:val="LOP"/>
        <w:rPr>
          <w:color w:val="000000" w:themeColor="text1"/>
        </w:rPr>
      </w:pPr>
      <w:bookmarkStart w:id="145" w:name="_Toc116475564"/>
      <w:r w:rsidRPr="00A228C1">
        <w:rPr>
          <w:color w:val="000000" w:themeColor="text1"/>
        </w:rPr>
        <w:t>Plate 4.1: A damaged waste collection container.</w:t>
      </w:r>
      <w:bookmarkEnd w:id="145"/>
      <w:r w:rsidRPr="00A228C1">
        <w:rPr>
          <w:color w:val="000000" w:themeColor="text1"/>
        </w:rPr>
        <w:t xml:space="preserve"> </w:t>
      </w:r>
    </w:p>
    <w:p w14:paraId="134B50F0" w14:textId="489E9154" w:rsidR="005E7A14" w:rsidRPr="00A228C1" w:rsidRDefault="005E7A14" w:rsidP="00DC08B8">
      <w:pPr>
        <w:spacing w:after="0" w:line="480" w:lineRule="auto"/>
        <w:jc w:val="both"/>
        <w:rPr>
          <w:rFonts w:ascii="Times New Roman" w:hAnsi="Times New Roman" w:cs="Times New Roman"/>
          <w:color w:val="000000" w:themeColor="text1"/>
          <w:sz w:val="24"/>
          <w:szCs w:val="24"/>
          <w:shd w:val="clear" w:color="auto" w:fill="FFFFFF"/>
        </w:rPr>
      </w:pPr>
      <w:r w:rsidRPr="00A228C1">
        <w:rPr>
          <w:rFonts w:ascii="Times New Roman" w:hAnsi="Times New Roman" w:cs="Times New Roman"/>
          <w:color w:val="000000" w:themeColor="text1"/>
          <w:sz w:val="24"/>
          <w:szCs w:val="24"/>
          <w:shd w:val="clear" w:color="auto" w:fill="FFFFFF"/>
        </w:rPr>
        <w:t>Photo Credit, Key Informant, 2022.</w:t>
      </w:r>
    </w:p>
    <w:p w14:paraId="3D7F151B" w14:textId="77777777" w:rsidR="00DC08B8" w:rsidRPr="00A228C1" w:rsidRDefault="00DC08B8" w:rsidP="00DC08B8">
      <w:pPr>
        <w:spacing w:after="0" w:line="480" w:lineRule="auto"/>
        <w:jc w:val="both"/>
        <w:rPr>
          <w:rFonts w:ascii="Times New Roman" w:hAnsi="Times New Roman" w:cs="Times New Roman"/>
          <w:color w:val="000000" w:themeColor="text1"/>
          <w:sz w:val="24"/>
          <w:szCs w:val="24"/>
          <w:shd w:val="clear" w:color="auto" w:fill="FFFFFF"/>
        </w:rPr>
      </w:pPr>
    </w:p>
    <w:p w14:paraId="4B6CB8F1"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shd w:val="clear" w:color="auto" w:fill="FFFFFF"/>
        </w:rPr>
      </w:pPr>
      <w:r w:rsidRPr="00A228C1">
        <w:rPr>
          <w:rFonts w:ascii="Times New Roman" w:hAnsi="Times New Roman" w:cs="Times New Roman"/>
          <w:color w:val="000000" w:themeColor="text1"/>
          <w:sz w:val="24"/>
          <w:szCs w:val="24"/>
          <w:shd w:val="clear" w:color="auto" w:fill="FFFFFF"/>
        </w:rPr>
        <w:lastRenderedPageBreak/>
        <w:t>In contributing to the issue of waste collection in the Municipality, an official from LUSPA indicated that:</w:t>
      </w:r>
    </w:p>
    <w:p w14:paraId="24FFC068" w14:textId="79CF4BB7" w:rsidR="005E7A14" w:rsidRPr="00A228C1" w:rsidRDefault="005E7A14" w:rsidP="00DC08B8">
      <w:pPr>
        <w:spacing w:after="0" w:line="480" w:lineRule="auto"/>
        <w:jc w:val="both"/>
        <w:rPr>
          <w:rFonts w:ascii="Times New Roman" w:hAnsi="Times New Roman" w:cs="Times New Roman"/>
          <w:i/>
          <w:iCs/>
          <w:color w:val="000000" w:themeColor="text1"/>
          <w:sz w:val="24"/>
          <w:szCs w:val="24"/>
          <w:shd w:val="clear" w:color="auto" w:fill="FFFFFF"/>
        </w:rPr>
      </w:pPr>
      <w:r w:rsidRPr="00A228C1">
        <w:rPr>
          <w:rFonts w:ascii="Times New Roman" w:hAnsi="Times New Roman" w:cs="Times New Roman"/>
          <w:i/>
          <w:iCs/>
          <w:color w:val="000000" w:themeColor="text1"/>
          <w:sz w:val="24"/>
          <w:szCs w:val="24"/>
          <w:shd w:val="clear" w:color="auto" w:fill="FFFFFF"/>
        </w:rPr>
        <w:t>“Wa Municipality has not been performing well on the index of environmental cleanliness and open defecation in ratings among districts across the country. As a municipality, we are ranked last and mostly last. The wetlands in the Municipality are the hubs for dumping of refuse and open defecation by residents</w:t>
      </w:r>
      <w:r w:rsidR="00462B4E">
        <w:rPr>
          <w:rFonts w:ascii="Times New Roman" w:hAnsi="Times New Roman" w:cs="Times New Roman"/>
          <w:i/>
          <w:iCs/>
          <w:color w:val="000000" w:themeColor="text1"/>
          <w:sz w:val="24"/>
          <w:szCs w:val="24"/>
          <w:shd w:val="clear" w:color="auto" w:fill="FFFFFF"/>
        </w:rPr>
        <w:t>,</w:t>
      </w:r>
      <w:r w:rsidRPr="00A228C1">
        <w:rPr>
          <w:rFonts w:ascii="Times New Roman" w:hAnsi="Times New Roman" w:cs="Times New Roman"/>
          <w:i/>
          <w:iCs/>
          <w:color w:val="000000" w:themeColor="text1"/>
          <w:sz w:val="24"/>
          <w:szCs w:val="24"/>
          <w:shd w:val="clear" w:color="auto" w:fill="FFFFFF"/>
        </w:rPr>
        <w:t xml:space="preserve"> which makes it problematic in governing the urban environment. This has resulted in the loss of these wetlands as many developers think using wetlands for buildings would address the problem of using them as </w:t>
      </w:r>
      <w:r w:rsidR="00066029">
        <w:rPr>
          <w:rFonts w:ascii="Times New Roman" w:hAnsi="Times New Roman" w:cs="Times New Roman"/>
          <w:i/>
          <w:iCs/>
          <w:color w:val="000000" w:themeColor="text1"/>
          <w:sz w:val="24"/>
          <w:szCs w:val="24"/>
          <w:shd w:val="clear" w:color="auto" w:fill="FFFFFF"/>
        </w:rPr>
        <w:t xml:space="preserve">the </w:t>
      </w:r>
      <w:r w:rsidRPr="00A228C1">
        <w:rPr>
          <w:rFonts w:ascii="Times New Roman" w:hAnsi="Times New Roman" w:cs="Times New Roman"/>
          <w:i/>
          <w:iCs/>
          <w:color w:val="000000" w:themeColor="text1"/>
          <w:sz w:val="24"/>
          <w:szCs w:val="24"/>
          <w:shd w:val="clear" w:color="auto" w:fill="FFFFFF"/>
        </w:rPr>
        <w:t xml:space="preserve">dumping sites and open defecation places. Ensuring environmental quality is challenging since residents make it difficult” </w:t>
      </w:r>
      <w:r w:rsidRPr="00A228C1">
        <w:rPr>
          <w:rFonts w:ascii="Times New Roman" w:hAnsi="Times New Roman" w:cs="Times New Roman"/>
          <w:color w:val="000000" w:themeColor="text1"/>
          <w:sz w:val="24"/>
          <w:szCs w:val="24"/>
          <w:shd w:val="clear" w:color="auto" w:fill="FFFFFF"/>
        </w:rPr>
        <w:t>(Key Informant Interview, Wa, February 2022).</w:t>
      </w:r>
    </w:p>
    <w:p w14:paraId="47647C42" w14:textId="0EBEF13E"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shd w:val="clear" w:color="auto" w:fill="FFFFFF"/>
        </w:rPr>
        <w:t>As Wa continue</w:t>
      </w:r>
      <w:r w:rsidR="00066029">
        <w:rPr>
          <w:rFonts w:ascii="Times New Roman" w:hAnsi="Times New Roman" w:cs="Times New Roman"/>
          <w:color w:val="000000" w:themeColor="text1"/>
          <w:sz w:val="24"/>
          <w:szCs w:val="24"/>
          <w:shd w:val="clear" w:color="auto" w:fill="FFFFFF"/>
        </w:rPr>
        <w:t>s</w:t>
      </w:r>
      <w:r w:rsidRPr="00A228C1">
        <w:rPr>
          <w:rFonts w:ascii="Times New Roman" w:hAnsi="Times New Roman" w:cs="Times New Roman"/>
          <w:color w:val="000000" w:themeColor="text1"/>
          <w:sz w:val="24"/>
          <w:szCs w:val="24"/>
          <w:shd w:val="clear" w:color="auto" w:fill="FFFFFF"/>
        </w:rPr>
        <w:t xml:space="preserve"> to urbanize, social amenities are increasingly becoming difficult to handle by local authorities. Hence, local government agencies partner with the private sector to enhance the provision of such services. Private enterprises’ main aim is profit maximization making it difficult for ordinary residents to access and patronize such services and amenities. As unearthed by UN-Habitat (2016),</w:t>
      </w:r>
      <w:r w:rsidRPr="00A228C1">
        <w:rPr>
          <w:rFonts w:ascii="Times New Roman" w:hAnsi="Times New Roman" w:cs="Times New Roman"/>
          <w:color w:val="000000" w:themeColor="text1"/>
          <w:sz w:val="24"/>
          <w:szCs w:val="24"/>
        </w:rPr>
        <w:t xml:space="preserve"> most African urbanites enjoy services such as potable drinking water, waste management</w:t>
      </w:r>
      <w:r w:rsidR="00066029">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transportation by private enterprises </w:t>
      </w:r>
      <w:r w:rsidR="00066029">
        <w:rPr>
          <w:rFonts w:ascii="Times New Roman" w:hAnsi="Times New Roman" w:cs="Times New Roman"/>
          <w:color w:val="000000" w:themeColor="text1"/>
          <w:sz w:val="24"/>
          <w:szCs w:val="24"/>
        </w:rPr>
        <w:t>that</w:t>
      </w:r>
      <w:r w:rsidRPr="00A228C1">
        <w:rPr>
          <w:rFonts w:ascii="Times New Roman" w:hAnsi="Times New Roman" w:cs="Times New Roman"/>
          <w:color w:val="000000" w:themeColor="text1"/>
          <w:sz w:val="24"/>
          <w:szCs w:val="24"/>
        </w:rPr>
        <w:t xml:space="preserve"> make it unbearable for residents to live in cities due to high these. </w:t>
      </w:r>
    </w:p>
    <w:p w14:paraId="74FFC000"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shd w:val="clear" w:color="auto" w:fill="FFFFFF"/>
        </w:rPr>
      </w:pPr>
    </w:p>
    <w:p w14:paraId="1275B08C" w14:textId="101D4088"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GSS (2013) revealed a rising trend in Ghana’s urban population with </w:t>
      </w:r>
      <w:r w:rsidR="00CE082F">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 xml:space="preserve">fertility rate rising from 4.0 in 2008 to 4.4 in 2010, with some estimates indicating that the rate may climb even more in the near future. Consequently, </w:t>
      </w:r>
      <w:bookmarkStart w:id="146" w:name="_Hlk104444550"/>
      <w:r w:rsidRPr="00A228C1">
        <w:rPr>
          <w:rFonts w:ascii="Times New Roman" w:hAnsi="Times New Roman" w:cs="Times New Roman"/>
          <w:color w:val="000000" w:themeColor="text1"/>
          <w:sz w:val="24"/>
          <w:szCs w:val="24"/>
        </w:rPr>
        <w:t xml:space="preserve">World Bank (2015) found out that Ghana’s urban population more than tripled between 1984 and 2014. Again, according to UNDESA (2015), Ghana's urban population has increased by more than thrice, from </w:t>
      </w:r>
      <w:r w:rsidRPr="00A228C1">
        <w:rPr>
          <w:rFonts w:ascii="Times New Roman" w:hAnsi="Times New Roman" w:cs="Times New Roman"/>
          <w:color w:val="000000" w:themeColor="text1"/>
          <w:sz w:val="24"/>
          <w:szCs w:val="24"/>
        </w:rPr>
        <w:lastRenderedPageBreak/>
        <w:t>4 million to approximately 14 million people</w:t>
      </w:r>
      <w:bookmarkEnd w:id="146"/>
      <w:r w:rsidRPr="00A228C1">
        <w:rPr>
          <w:rFonts w:ascii="Times New Roman" w:hAnsi="Times New Roman" w:cs="Times New Roman"/>
          <w:color w:val="000000" w:themeColor="text1"/>
          <w:sz w:val="24"/>
          <w:szCs w:val="24"/>
        </w:rPr>
        <w:t xml:space="preserve">. Quagraine (2011), established that increased urban residents have put pressure on environmental resources which is a major hindrance to urban environmental governance. </w:t>
      </w:r>
    </w:p>
    <w:p w14:paraId="5057BA7E" w14:textId="77777777" w:rsidR="006553FB" w:rsidRPr="00A228C1" w:rsidRDefault="006553FB" w:rsidP="00DC08B8">
      <w:pPr>
        <w:spacing w:after="0" w:line="480" w:lineRule="auto"/>
        <w:jc w:val="both"/>
        <w:rPr>
          <w:rFonts w:ascii="Times New Roman" w:hAnsi="Times New Roman" w:cs="Times New Roman"/>
          <w:color w:val="000000" w:themeColor="text1"/>
          <w:sz w:val="24"/>
          <w:szCs w:val="24"/>
        </w:rPr>
      </w:pPr>
    </w:p>
    <w:p w14:paraId="480297BE" w14:textId="1326BE1B"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These empirical observations were supported by an officer from LUSPA who asserted that:</w:t>
      </w:r>
    </w:p>
    <w:p w14:paraId="2684264C" w14:textId="4D414F7D" w:rsidR="005E7A14" w:rsidRPr="00A228C1" w:rsidRDefault="005E7A14" w:rsidP="00DC08B8">
      <w:pPr>
        <w:spacing w:after="0" w:line="480" w:lineRule="auto"/>
        <w:jc w:val="both"/>
        <w:rPr>
          <w:rFonts w:ascii="Times New Roman" w:hAnsi="Times New Roman" w:cs="Times New Roman"/>
          <w:color w:val="000000" w:themeColor="text1"/>
          <w:sz w:val="24"/>
          <w:szCs w:val="24"/>
          <w:shd w:val="clear" w:color="auto" w:fill="FFFFFF"/>
        </w:rPr>
      </w:pPr>
      <w:r w:rsidRPr="00A228C1">
        <w:rPr>
          <w:rFonts w:ascii="Times New Roman" w:hAnsi="Times New Roman" w:cs="Times New Roman"/>
          <w:i/>
          <w:iCs/>
          <w:color w:val="000000" w:themeColor="text1"/>
          <w:sz w:val="24"/>
          <w:szCs w:val="24"/>
          <w:shd w:val="clear" w:color="auto" w:fill="FFFFFF"/>
        </w:rPr>
        <w:t xml:space="preserve">“The population of Wa has more than tripled whereby the demand for land and sand for putting up buildings is a big hurdle for we the technocrats to handle. People cannot live in the open without shelter and as they are indulging in sand winning the outcome is disastrous to the environment” </w:t>
      </w:r>
      <w:r w:rsidRPr="00A228C1">
        <w:rPr>
          <w:rFonts w:ascii="Times New Roman" w:hAnsi="Times New Roman" w:cs="Times New Roman"/>
          <w:color w:val="000000" w:themeColor="text1"/>
          <w:sz w:val="24"/>
          <w:szCs w:val="24"/>
          <w:shd w:val="clear" w:color="auto" w:fill="FFFFFF"/>
        </w:rPr>
        <w:t>(Key Informant Interview, Wa, February 2022).</w:t>
      </w:r>
    </w:p>
    <w:p w14:paraId="4E40C7EF" w14:textId="77777777" w:rsidR="006553FB" w:rsidRPr="00A228C1" w:rsidRDefault="006553FB" w:rsidP="00DC08B8">
      <w:pPr>
        <w:spacing w:after="0" w:line="480" w:lineRule="auto"/>
        <w:jc w:val="both"/>
        <w:rPr>
          <w:rFonts w:ascii="Times New Roman" w:hAnsi="Times New Roman" w:cs="Times New Roman"/>
          <w:color w:val="000000" w:themeColor="text1"/>
          <w:sz w:val="24"/>
          <w:szCs w:val="24"/>
          <w:shd w:val="clear" w:color="auto" w:fill="FFFFFF"/>
        </w:rPr>
      </w:pPr>
    </w:p>
    <w:p w14:paraId="36BDF605" w14:textId="509A65D0" w:rsidR="005E7A14" w:rsidRPr="00A228C1" w:rsidRDefault="005E7A14" w:rsidP="00DC08B8">
      <w:pPr>
        <w:spacing w:after="0" w:line="480" w:lineRule="auto"/>
        <w:jc w:val="both"/>
        <w:rPr>
          <w:rFonts w:ascii="Times New Roman" w:hAnsi="Times New Roman" w:cs="Times New Roman"/>
          <w:color w:val="000000" w:themeColor="text1"/>
          <w:sz w:val="24"/>
          <w:szCs w:val="24"/>
          <w:shd w:val="clear" w:color="auto" w:fill="FFFFFF"/>
        </w:rPr>
      </w:pPr>
      <w:r w:rsidRPr="00A228C1">
        <w:rPr>
          <w:rFonts w:ascii="Times New Roman" w:hAnsi="Times New Roman" w:cs="Times New Roman"/>
          <w:color w:val="000000" w:themeColor="text1"/>
          <w:sz w:val="24"/>
          <w:szCs w:val="24"/>
          <w:shd w:val="clear" w:color="auto" w:fill="FFFFFF"/>
        </w:rPr>
        <w:t>In addition to this, an officer from the WDA said that:</w:t>
      </w:r>
    </w:p>
    <w:p w14:paraId="3093F170" w14:textId="1406B0F8" w:rsidR="005E7A14" w:rsidRPr="00A228C1" w:rsidRDefault="005E7A14" w:rsidP="00DC08B8">
      <w:pPr>
        <w:spacing w:after="0" w:line="480" w:lineRule="auto"/>
        <w:jc w:val="both"/>
        <w:rPr>
          <w:rFonts w:ascii="Times New Roman" w:hAnsi="Times New Roman" w:cs="Times New Roman"/>
          <w:color w:val="000000" w:themeColor="text1"/>
          <w:sz w:val="24"/>
          <w:szCs w:val="24"/>
          <w:shd w:val="clear" w:color="auto" w:fill="FFFFFF"/>
        </w:rPr>
      </w:pPr>
      <w:r w:rsidRPr="00A228C1">
        <w:rPr>
          <w:rFonts w:ascii="Times New Roman" w:hAnsi="Times New Roman" w:cs="Times New Roman"/>
          <w:i/>
          <w:iCs/>
          <w:color w:val="000000" w:themeColor="text1"/>
          <w:sz w:val="24"/>
          <w:szCs w:val="24"/>
          <w:shd w:val="clear" w:color="auto" w:fill="FFFFFF"/>
        </w:rPr>
        <w:t xml:space="preserve">“Increased population has been the major hindrance to we losing our arable agricultural lands. Now, most of these lands have paved </w:t>
      </w:r>
      <w:r w:rsidR="00CE082F">
        <w:rPr>
          <w:rFonts w:ascii="Times New Roman" w:hAnsi="Times New Roman" w:cs="Times New Roman"/>
          <w:i/>
          <w:iCs/>
          <w:color w:val="000000" w:themeColor="text1"/>
          <w:sz w:val="24"/>
          <w:szCs w:val="24"/>
          <w:shd w:val="clear" w:color="auto" w:fill="FFFFFF"/>
        </w:rPr>
        <w:t xml:space="preserve">the </w:t>
      </w:r>
      <w:r w:rsidRPr="00A228C1">
        <w:rPr>
          <w:rFonts w:ascii="Times New Roman" w:hAnsi="Times New Roman" w:cs="Times New Roman"/>
          <w:i/>
          <w:iCs/>
          <w:color w:val="000000" w:themeColor="text1"/>
          <w:sz w:val="24"/>
          <w:szCs w:val="24"/>
          <w:shd w:val="clear" w:color="auto" w:fill="FFFFFF"/>
        </w:rPr>
        <w:t xml:space="preserve">way for infrastructural development because the population has increased and there is an increase in the demand for land for development” </w:t>
      </w:r>
      <w:r w:rsidRPr="00A228C1">
        <w:rPr>
          <w:rFonts w:ascii="Times New Roman" w:hAnsi="Times New Roman" w:cs="Times New Roman"/>
          <w:color w:val="000000" w:themeColor="text1"/>
          <w:sz w:val="24"/>
          <w:szCs w:val="24"/>
          <w:shd w:val="clear" w:color="auto" w:fill="FFFFFF"/>
        </w:rPr>
        <w:t xml:space="preserve">(Key Informant Interview, Wa, February 2022). </w:t>
      </w:r>
    </w:p>
    <w:p w14:paraId="36A22470"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shd w:val="clear" w:color="auto" w:fill="FFFFFF"/>
        </w:rPr>
      </w:pPr>
    </w:p>
    <w:p w14:paraId="055CB2DC" w14:textId="3CCF74CC"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shd w:val="clear" w:color="auto" w:fill="FFFFFF"/>
        </w:rPr>
        <w:t>Another crucial issue that challenges the governance of the urban environment is high poverty and inequality which is often overlooked by local authorities and mostly seen as a fallacy.</w:t>
      </w:r>
      <w:r w:rsidRPr="00A228C1">
        <w:rPr>
          <w:rFonts w:ascii="Times New Roman" w:hAnsi="Times New Roman" w:cs="Times New Roman"/>
          <w:color w:val="000000" w:themeColor="text1"/>
          <w:sz w:val="24"/>
          <w:szCs w:val="24"/>
        </w:rPr>
        <w:t xml:space="preserve"> While rural areas have remained the main focus of poverty in sub-Saharan Africa in </w:t>
      </w:r>
      <w:r w:rsidR="00CE082F">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recent decade</w:t>
      </w:r>
      <w:r w:rsidRPr="00A228C1">
        <w:rPr>
          <w:color w:val="000000" w:themeColor="text1"/>
        </w:rPr>
        <w:t xml:space="preserve"> </w:t>
      </w:r>
      <w:r w:rsidRPr="00A228C1">
        <w:rPr>
          <w:rFonts w:ascii="Times New Roman" w:hAnsi="Times New Roman" w:cs="Times New Roman"/>
          <w:color w:val="000000" w:themeColor="text1"/>
          <w:sz w:val="24"/>
          <w:szCs w:val="24"/>
        </w:rPr>
        <w:t xml:space="preserve">of the 21st century, the rate at which this phenomenon is moving towards urban areas calls for much greater attention on the part of public authorities (Naylor &amp; Falcon, 1995). In the same vein, Morgan and Sonnino (2010) argued that the issue of urban poverty has long been neglected. </w:t>
      </w:r>
    </w:p>
    <w:p w14:paraId="5046510D"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p>
    <w:p w14:paraId="34A0433A" w14:textId="6F277053"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lastRenderedPageBreak/>
        <w:t>Obeng-Odoom (2010), Adarkwa (2012), Amoateng et al. (2013), Fuseini and Kemp (2015)</w:t>
      </w:r>
      <w:r w:rsidR="00CE082F">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World Bank (2015) have attributed challenges of urban environmental governance to the poor performance of post-independence economic and urban planning. Adarkwa (2012), for example, revealed that from colonial times to the 21</w:t>
      </w:r>
      <w:r w:rsidRPr="00A228C1">
        <w:rPr>
          <w:rFonts w:ascii="Times New Roman" w:hAnsi="Times New Roman" w:cs="Times New Roman"/>
          <w:color w:val="000000" w:themeColor="text1"/>
          <w:sz w:val="24"/>
          <w:szCs w:val="24"/>
          <w:vertAlign w:val="superscript"/>
        </w:rPr>
        <w:t>st</w:t>
      </w:r>
      <w:r w:rsidRPr="00A228C1">
        <w:rPr>
          <w:rFonts w:ascii="Times New Roman" w:hAnsi="Times New Roman" w:cs="Times New Roman"/>
          <w:color w:val="000000" w:themeColor="text1"/>
          <w:sz w:val="24"/>
          <w:szCs w:val="24"/>
        </w:rPr>
        <w:t xml:space="preserve"> century, urban planning has possibly been the most dramatic of the institutional phenomena that have distinguished Ghana’s urban development process.</w:t>
      </w:r>
      <w:r w:rsidRPr="00A228C1">
        <w:rPr>
          <w:color w:val="000000" w:themeColor="text1"/>
        </w:rPr>
        <w:t xml:space="preserve"> </w:t>
      </w:r>
      <w:r w:rsidRPr="00A228C1">
        <w:rPr>
          <w:rFonts w:ascii="Times New Roman" w:hAnsi="Times New Roman" w:cs="Times New Roman"/>
          <w:color w:val="000000" w:themeColor="text1"/>
          <w:sz w:val="24"/>
          <w:szCs w:val="24"/>
        </w:rPr>
        <w:t xml:space="preserve">the trends of urban planning and threats </w:t>
      </w:r>
      <w:r w:rsidR="00CE082F">
        <w:rPr>
          <w:rFonts w:ascii="Times New Roman" w:hAnsi="Times New Roman" w:cs="Times New Roman"/>
          <w:color w:val="000000" w:themeColor="text1"/>
          <w:sz w:val="24"/>
          <w:szCs w:val="24"/>
        </w:rPr>
        <w:t>t</w:t>
      </w:r>
      <w:r w:rsidRPr="00A228C1">
        <w:rPr>
          <w:rFonts w:ascii="Times New Roman" w:hAnsi="Times New Roman" w:cs="Times New Roman"/>
          <w:color w:val="000000" w:themeColor="text1"/>
          <w:sz w:val="24"/>
          <w:szCs w:val="24"/>
        </w:rPr>
        <w:t>o the environment are as a result of low inclusivity, inequity and lack pro-poor</w:t>
      </w:r>
      <w:bookmarkStart w:id="147" w:name="_Hlk103306771"/>
      <w:r w:rsidRPr="00A228C1">
        <w:rPr>
          <w:rFonts w:ascii="Times New Roman" w:hAnsi="Times New Roman" w:cs="Times New Roman"/>
          <w:color w:val="000000" w:themeColor="text1"/>
          <w:sz w:val="24"/>
          <w:szCs w:val="24"/>
        </w:rPr>
        <w:t xml:space="preserve"> (Cobbinah &amp; Darkwah 2016</w:t>
      </w:r>
      <w:bookmarkEnd w:id="147"/>
      <w:r w:rsidRPr="00A228C1">
        <w:rPr>
          <w:rFonts w:ascii="Times New Roman" w:hAnsi="Times New Roman" w:cs="Times New Roman"/>
          <w:color w:val="000000" w:themeColor="text1"/>
          <w:sz w:val="24"/>
          <w:szCs w:val="24"/>
        </w:rPr>
        <w:t>; Watson &amp; Agbola 2013).</w:t>
      </w:r>
    </w:p>
    <w:p w14:paraId="73839928" w14:textId="77777777" w:rsidR="006553FB" w:rsidRPr="00A228C1" w:rsidRDefault="006553FB" w:rsidP="00DC08B8">
      <w:pPr>
        <w:spacing w:after="0" w:line="480" w:lineRule="auto"/>
        <w:jc w:val="both"/>
        <w:rPr>
          <w:rFonts w:ascii="Times New Roman" w:hAnsi="Times New Roman" w:cs="Times New Roman"/>
          <w:color w:val="000000" w:themeColor="text1"/>
          <w:sz w:val="24"/>
          <w:szCs w:val="24"/>
        </w:rPr>
      </w:pPr>
    </w:p>
    <w:p w14:paraId="033FEA4E" w14:textId="5A45ED9A"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These findings from </w:t>
      </w:r>
      <w:r w:rsidR="00CE082F">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literature were reinforced by a LUSPA officer who added that:</w:t>
      </w:r>
    </w:p>
    <w:p w14:paraId="460C6AD5" w14:textId="47B9025D"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  </w:t>
      </w:r>
      <w:r w:rsidRPr="00A228C1">
        <w:rPr>
          <w:rFonts w:ascii="Times New Roman" w:hAnsi="Times New Roman" w:cs="Times New Roman"/>
          <w:i/>
          <w:iCs/>
          <w:color w:val="000000" w:themeColor="text1"/>
          <w:sz w:val="24"/>
          <w:szCs w:val="24"/>
        </w:rPr>
        <w:t xml:space="preserve">“The Local government Act states that the local planning authority is the highest planning authority but as we consult during planning, the plans are never enforced. There is always a form of undercutting from higher forces which makes the job tedious. Especially, in the area of urban planning and environmental governance. Go to the parks and gardens around the Dengu residential area, you would appreciate that we are entangled with dysfunctional planning” </w:t>
      </w:r>
      <w:r w:rsidRPr="00A228C1">
        <w:rPr>
          <w:rFonts w:ascii="Times New Roman" w:hAnsi="Times New Roman" w:cs="Times New Roman"/>
          <w:color w:val="000000" w:themeColor="text1"/>
          <w:sz w:val="24"/>
          <w:szCs w:val="24"/>
        </w:rPr>
        <w:t>(Key Informant Interview, Wa, February 2022).</w:t>
      </w:r>
    </w:p>
    <w:p w14:paraId="656B4592" w14:textId="77777777" w:rsidR="005E7A14" w:rsidRPr="00A228C1" w:rsidRDefault="005E7A14" w:rsidP="00DC08B8">
      <w:pPr>
        <w:spacing w:after="0" w:line="480" w:lineRule="auto"/>
        <w:jc w:val="both"/>
        <w:rPr>
          <w:rFonts w:ascii="Times New Roman" w:hAnsi="Times New Roman" w:cs="Times New Roman"/>
          <w:i/>
          <w:iCs/>
          <w:color w:val="000000" w:themeColor="text1"/>
          <w:sz w:val="24"/>
          <w:szCs w:val="24"/>
        </w:rPr>
      </w:pPr>
    </w:p>
    <w:p w14:paraId="6ED12E8B" w14:textId="6E38DCC5" w:rsidR="005E7A14" w:rsidRPr="00A228C1" w:rsidRDefault="005E7A14" w:rsidP="00DC08B8">
      <w:pPr>
        <w:spacing w:after="0" w:line="480" w:lineRule="auto"/>
        <w:jc w:val="both"/>
        <w:rPr>
          <w:rFonts w:ascii="Times New Roman" w:hAnsi="Times New Roman" w:cs="Times New Roman"/>
          <w:b/>
          <w:bCs/>
          <w:color w:val="000000" w:themeColor="text1"/>
          <w:sz w:val="24"/>
          <w:szCs w:val="24"/>
        </w:rPr>
      </w:pPr>
      <w:r w:rsidRPr="00A228C1">
        <w:rPr>
          <w:rFonts w:ascii="Times New Roman" w:hAnsi="Times New Roman" w:cs="Times New Roman"/>
          <w:color w:val="000000" w:themeColor="text1"/>
          <w:sz w:val="24"/>
          <w:szCs w:val="24"/>
        </w:rPr>
        <w:t>According to 60% of the traders who participated in the study,</w:t>
      </w:r>
      <w:r w:rsidRPr="00A228C1">
        <w:rPr>
          <w:rFonts w:ascii="Times New Roman" w:hAnsi="Times New Roman" w:cs="Times New Roman"/>
          <w:b/>
          <w:bCs/>
          <w:color w:val="000000" w:themeColor="text1"/>
          <w:sz w:val="24"/>
          <w:szCs w:val="24"/>
        </w:rPr>
        <w:t xml:space="preserve"> </w:t>
      </w:r>
      <w:r w:rsidR="00CE082F" w:rsidRPr="00BF69D1">
        <w:rPr>
          <w:rFonts w:ascii="Times New Roman" w:hAnsi="Times New Roman" w:cs="Times New Roman"/>
          <w:color w:val="000000" w:themeColor="text1"/>
          <w:sz w:val="24"/>
          <w:szCs w:val="24"/>
        </w:rPr>
        <w:t>the</w:t>
      </w:r>
      <w:r w:rsidR="00CE082F">
        <w:rPr>
          <w:rFonts w:ascii="Times New Roman" w:hAnsi="Times New Roman" w:cs="Times New Roman"/>
          <w:b/>
          <w:bCs/>
          <w:color w:val="000000" w:themeColor="text1"/>
          <w:sz w:val="24"/>
          <w:szCs w:val="24"/>
        </w:rPr>
        <w:t xml:space="preserve"> </w:t>
      </w:r>
      <w:r w:rsidR="006553FB" w:rsidRPr="00CE082F">
        <w:rPr>
          <w:rFonts w:ascii="Times New Roman" w:hAnsi="Times New Roman" w:cs="Times New Roman"/>
          <w:color w:val="000000" w:themeColor="text1"/>
          <w:sz w:val="24"/>
          <w:szCs w:val="24"/>
        </w:rPr>
        <w:t>h</w:t>
      </w:r>
      <w:r w:rsidRPr="00CE082F">
        <w:rPr>
          <w:rFonts w:ascii="Times New Roman" w:hAnsi="Times New Roman" w:cs="Times New Roman"/>
          <w:color w:val="000000" w:themeColor="text1"/>
          <w:sz w:val="24"/>
          <w:szCs w:val="24"/>
        </w:rPr>
        <w:t xml:space="preserve">igh </w:t>
      </w:r>
      <w:r w:rsidRPr="00A228C1">
        <w:rPr>
          <w:rFonts w:ascii="Times New Roman" w:hAnsi="Times New Roman" w:cs="Times New Roman"/>
          <w:color w:val="000000" w:themeColor="text1"/>
          <w:sz w:val="24"/>
          <w:szCs w:val="24"/>
        </w:rPr>
        <w:t>rate of taxes is clamping down their businesses. Mostly, the duties they pay on at various checkpoints on the major roads result in the collaps</w:t>
      </w:r>
      <w:r w:rsidR="00CE082F">
        <w:rPr>
          <w:rFonts w:ascii="Times New Roman" w:hAnsi="Times New Roman" w:cs="Times New Roman"/>
          <w:color w:val="000000" w:themeColor="text1"/>
          <w:sz w:val="24"/>
          <w:szCs w:val="24"/>
        </w:rPr>
        <w:t>e</w:t>
      </w:r>
      <w:r w:rsidRPr="00A228C1">
        <w:rPr>
          <w:rFonts w:ascii="Times New Roman" w:hAnsi="Times New Roman" w:cs="Times New Roman"/>
          <w:color w:val="000000" w:themeColor="text1"/>
          <w:sz w:val="24"/>
          <w:szCs w:val="24"/>
        </w:rPr>
        <w:t xml:space="preserve"> of their business. All the personnel at the checkpoints would want to take some duty before their goods can get to the destination. The findings of this study support Kumar and Barrett’s (2008) study that road networks and mechanisms to ease traffic congestion are inadequate in African cities.</w:t>
      </w:r>
    </w:p>
    <w:p w14:paraId="69F377AA" w14:textId="77777777" w:rsidR="005E7A14" w:rsidRPr="00A228C1" w:rsidRDefault="005E7A14" w:rsidP="00DC08B8">
      <w:pPr>
        <w:spacing w:after="0" w:line="480" w:lineRule="auto"/>
        <w:jc w:val="both"/>
        <w:rPr>
          <w:rFonts w:ascii="Times New Roman" w:hAnsi="Times New Roman" w:cs="Times New Roman"/>
          <w:b/>
          <w:bCs/>
          <w:color w:val="000000" w:themeColor="text1"/>
          <w:sz w:val="24"/>
          <w:szCs w:val="24"/>
        </w:rPr>
      </w:pPr>
    </w:p>
    <w:p w14:paraId="0A629F7D" w14:textId="580C0A88"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lastRenderedPageBreak/>
        <w:t xml:space="preserve">The roads that serve as a link from where traders obtain goods are in bad shapes which leads to </w:t>
      </w:r>
      <w:r w:rsidR="00CE082F">
        <w:rPr>
          <w:rFonts w:ascii="Times New Roman" w:hAnsi="Times New Roman" w:cs="Times New Roman"/>
          <w:color w:val="000000" w:themeColor="text1"/>
          <w:sz w:val="24"/>
          <w:szCs w:val="24"/>
        </w:rPr>
        <w:t xml:space="preserve">a </w:t>
      </w:r>
      <w:r w:rsidRPr="00A228C1">
        <w:rPr>
          <w:rFonts w:ascii="Times New Roman" w:hAnsi="Times New Roman" w:cs="Times New Roman"/>
          <w:color w:val="000000" w:themeColor="text1"/>
          <w:sz w:val="24"/>
          <w:szCs w:val="24"/>
        </w:rPr>
        <w:t xml:space="preserve">high cost of transportation. Hertel (2015) revealed that accessibility is essential in enhancing food security in cities. Access to markets and decisions from international bodies cannot be overlooked. For instance, the hikes in oil prices led to an over increase in food prices to about 80 percent between 2004 and 2008 which made </w:t>
      </w:r>
      <w:r w:rsidR="00CE082F">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prices of food a major challenge in Ghanaian cities.</w:t>
      </w:r>
    </w:p>
    <w:p w14:paraId="7C0D6FF3" w14:textId="77777777" w:rsidR="00607246" w:rsidRPr="00A228C1" w:rsidRDefault="00607246" w:rsidP="00DC08B8">
      <w:pPr>
        <w:spacing w:after="0" w:line="480" w:lineRule="auto"/>
        <w:jc w:val="both"/>
        <w:rPr>
          <w:rFonts w:ascii="Times New Roman" w:hAnsi="Times New Roman" w:cs="Times New Roman"/>
          <w:color w:val="000000" w:themeColor="text1"/>
          <w:sz w:val="24"/>
          <w:szCs w:val="24"/>
        </w:rPr>
      </w:pPr>
    </w:p>
    <w:p w14:paraId="048D3051"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A respondent said in an interview that:</w:t>
      </w:r>
    </w:p>
    <w:p w14:paraId="421B9F67" w14:textId="3A957B1B" w:rsidR="005E7A14" w:rsidRPr="00A228C1" w:rsidRDefault="005E7A14" w:rsidP="00DC08B8">
      <w:pPr>
        <w:spacing w:after="0" w:line="480" w:lineRule="auto"/>
        <w:jc w:val="both"/>
        <w:rPr>
          <w:rFonts w:ascii="Times New Roman" w:hAnsi="Times New Roman" w:cs="Times New Roman"/>
          <w:i/>
          <w:iCs/>
          <w:color w:val="000000" w:themeColor="text1"/>
          <w:sz w:val="24"/>
          <w:szCs w:val="24"/>
        </w:rPr>
      </w:pPr>
      <w:r w:rsidRPr="00A228C1">
        <w:rPr>
          <w:rFonts w:ascii="Times New Roman" w:hAnsi="Times New Roman" w:cs="Times New Roman"/>
          <w:i/>
          <w:iCs/>
          <w:color w:val="000000" w:themeColor="text1"/>
          <w:sz w:val="24"/>
          <w:szCs w:val="24"/>
        </w:rPr>
        <w:t xml:space="preserve">  “It is evident everywhere the hikes in </w:t>
      </w:r>
      <w:r w:rsidR="00CE082F">
        <w:rPr>
          <w:rFonts w:ascii="Times New Roman" w:hAnsi="Times New Roman" w:cs="Times New Roman"/>
          <w:i/>
          <w:iCs/>
          <w:color w:val="000000" w:themeColor="text1"/>
          <w:sz w:val="24"/>
          <w:szCs w:val="24"/>
        </w:rPr>
        <w:t xml:space="preserve">the </w:t>
      </w:r>
      <w:r w:rsidRPr="00A228C1">
        <w:rPr>
          <w:rFonts w:ascii="Times New Roman" w:hAnsi="Times New Roman" w:cs="Times New Roman"/>
          <w:i/>
          <w:iCs/>
          <w:color w:val="000000" w:themeColor="text1"/>
          <w:sz w:val="24"/>
          <w:szCs w:val="24"/>
        </w:rPr>
        <w:t xml:space="preserve">price of the food basket, its increments are beyond the traders. It is becoming alarming for the traders because they cannot control the prices neither can they reduce” </w:t>
      </w:r>
      <w:r w:rsidRPr="00A228C1">
        <w:rPr>
          <w:rFonts w:ascii="Times New Roman" w:hAnsi="Times New Roman" w:cs="Times New Roman"/>
          <w:color w:val="000000" w:themeColor="text1"/>
          <w:sz w:val="24"/>
          <w:szCs w:val="24"/>
        </w:rPr>
        <w:t>(Key Informant Interview, Wa, February 2022).</w:t>
      </w:r>
    </w:p>
    <w:p w14:paraId="195F0072" w14:textId="77777777" w:rsidR="00F63C5B" w:rsidRPr="00A228C1" w:rsidRDefault="00F63C5B" w:rsidP="00DC08B8">
      <w:pPr>
        <w:spacing w:after="0" w:line="480" w:lineRule="auto"/>
        <w:jc w:val="both"/>
        <w:rPr>
          <w:rFonts w:ascii="Times New Roman" w:hAnsi="Times New Roman" w:cs="Times New Roman"/>
          <w:i/>
          <w:iCs/>
          <w:color w:val="000000" w:themeColor="text1"/>
          <w:sz w:val="24"/>
          <w:szCs w:val="24"/>
        </w:rPr>
      </w:pPr>
    </w:p>
    <w:p w14:paraId="38BEF8C7" w14:textId="1A2A9F54"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As Ruel et al. (2010) posited, the soaring food costs have provoked food insecurity in many urban centres in Africa. Likewise, the findings of Ericksen (2008) indicated that the unavailable laid down principles o</w:t>
      </w:r>
      <w:r w:rsidR="00CE082F">
        <w:rPr>
          <w:rFonts w:ascii="Times New Roman" w:hAnsi="Times New Roman" w:cs="Times New Roman"/>
          <w:color w:val="000000" w:themeColor="text1"/>
          <w:sz w:val="24"/>
          <w:szCs w:val="24"/>
        </w:rPr>
        <w:t>f</w:t>
      </w:r>
      <w:r w:rsidRPr="00A228C1">
        <w:rPr>
          <w:rFonts w:ascii="Times New Roman" w:hAnsi="Times New Roman" w:cs="Times New Roman"/>
          <w:color w:val="000000" w:themeColor="text1"/>
          <w:sz w:val="24"/>
          <w:szCs w:val="24"/>
        </w:rPr>
        <w:t xml:space="preserve"> food production</w:t>
      </w:r>
      <w:r w:rsidR="00462B4E">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processing, packing</w:t>
      </w:r>
      <w:r w:rsidR="00CE082F">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distribution are the elements of food security and safety in urban areas in Africa.</w:t>
      </w:r>
      <w:bookmarkStart w:id="148" w:name="_Hlk103834605"/>
      <w:r w:rsidRPr="00A228C1">
        <w:rPr>
          <w:rFonts w:ascii="Times New Roman" w:hAnsi="Times New Roman" w:cs="Times New Roman"/>
          <w:color w:val="000000" w:themeColor="text1"/>
          <w:sz w:val="24"/>
          <w:szCs w:val="24"/>
        </w:rPr>
        <w:t xml:space="preserve"> </w:t>
      </w:r>
      <w:bookmarkEnd w:id="148"/>
    </w:p>
    <w:p w14:paraId="115AB347" w14:textId="2C36626C"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From the discussions above, it can be inferred that urban environmental governance is faced with </w:t>
      </w:r>
      <w:r w:rsidR="00462B4E">
        <w:rPr>
          <w:rFonts w:ascii="Times New Roman" w:hAnsi="Times New Roman" w:cs="Times New Roman"/>
          <w:color w:val="000000" w:themeColor="text1"/>
          <w:sz w:val="24"/>
          <w:szCs w:val="24"/>
        </w:rPr>
        <w:t xml:space="preserve">many </w:t>
      </w:r>
      <w:r w:rsidRPr="00A228C1">
        <w:rPr>
          <w:rFonts w:ascii="Times New Roman" w:hAnsi="Times New Roman" w:cs="Times New Roman"/>
          <w:color w:val="000000" w:themeColor="text1"/>
          <w:sz w:val="24"/>
          <w:szCs w:val="24"/>
        </w:rPr>
        <w:t xml:space="preserve">challenges that hinder it. These challenges </w:t>
      </w:r>
      <w:r w:rsidR="002C4E75" w:rsidRPr="00A228C1">
        <w:rPr>
          <w:rFonts w:ascii="Times New Roman" w:hAnsi="Times New Roman" w:cs="Times New Roman"/>
          <w:color w:val="000000" w:themeColor="text1"/>
          <w:sz w:val="24"/>
          <w:szCs w:val="24"/>
        </w:rPr>
        <w:t xml:space="preserve">are </w:t>
      </w:r>
      <w:r w:rsidR="00462B4E">
        <w:rPr>
          <w:rFonts w:ascii="Times New Roman" w:hAnsi="Times New Roman" w:cs="Times New Roman"/>
          <w:color w:val="000000" w:themeColor="text1"/>
          <w:sz w:val="24"/>
          <w:szCs w:val="24"/>
        </w:rPr>
        <w:t xml:space="preserve">because </w:t>
      </w:r>
      <w:r w:rsidRPr="00A228C1">
        <w:rPr>
          <w:rFonts w:ascii="Times New Roman" w:hAnsi="Times New Roman" w:cs="Times New Roman"/>
          <w:color w:val="000000" w:themeColor="text1"/>
          <w:sz w:val="24"/>
          <w:szCs w:val="24"/>
        </w:rPr>
        <w:t>of the actions and inactions of the urban residents</w:t>
      </w:r>
      <w:r w:rsidR="00462B4E">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s whereas others are on the part of the actors involved </w:t>
      </w:r>
      <w:r w:rsidR="002C4E75">
        <w:rPr>
          <w:rFonts w:ascii="Times New Roman" w:hAnsi="Times New Roman" w:cs="Times New Roman"/>
          <w:color w:val="000000" w:themeColor="text1"/>
          <w:sz w:val="24"/>
          <w:szCs w:val="24"/>
        </w:rPr>
        <w:t xml:space="preserve">in </w:t>
      </w:r>
      <w:r w:rsidRPr="00A228C1">
        <w:rPr>
          <w:rFonts w:ascii="Times New Roman" w:hAnsi="Times New Roman" w:cs="Times New Roman"/>
          <w:color w:val="000000" w:themeColor="text1"/>
          <w:sz w:val="24"/>
          <w:szCs w:val="24"/>
        </w:rPr>
        <w:t xml:space="preserve">governing the urban environment. Unemployment is on the rise resulting in increased urban poverty. Additionally, the continuous increase in population has led to shortages in the supply of basic social amenities for the urbanites. The demand for such services increases as well coupled with scarce resources to provide such services. </w:t>
      </w:r>
    </w:p>
    <w:p w14:paraId="7FD2D169" w14:textId="77777777" w:rsidR="00C77EE0" w:rsidRPr="00A228C1" w:rsidRDefault="00C77EE0" w:rsidP="00DC08B8">
      <w:pPr>
        <w:spacing w:after="0" w:line="480" w:lineRule="auto"/>
        <w:jc w:val="both"/>
        <w:rPr>
          <w:rFonts w:ascii="Times New Roman" w:hAnsi="Times New Roman" w:cs="Times New Roman"/>
          <w:color w:val="000000" w:themeColor="text1"/>
          <w:sz w:val="24"/>
          <w:szCs w:val="24"/>
        </w:rPr>
      </w:pPr>
    </w:p>
    <w:p w14:paraId="5F9C5B1F" w14:textId="6E891A27"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lastRenderedPageBreak/>
        <w:t>Further to this, the deplorable state of the road infrastructure is a major hindrance to transporting food staples to urban centres. Nonetheless, traders opine that tax</w:t>
      </w:r>
      <w:r w:rsidR="002C4E75">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free incentives could go a long to curbing the collapsing of many small and medium enterprises but the increased tariffs and tax would continue to clamp down </w:t>
      </w:r>
      <w:r w:rsidR="002C4E75">
        <w:rPr>
          <w:rFonts w:ascii="Times New Roman" w:hAnsi="Times New Roman" w:cs="Times New Roman"/>
          <w:color w:val="000000" w:themeColor="text1"/>
          <w:sz w:val="24"/>
          <w:szCs w:val="24"/>
        </w:rPr>
        <w:t xml:space="preserve">on </w:t>
      </w:r>
      <w:r w:rsidRPr="00A228C1">
        <w:rPr>
          <w:rFonts w:ascii="Times New Roman" w:hAnsi="Times New Roman" w:cs="Times New Roman"/>
          <w:color w:val="000000" w:themeColor="text1"/>
          <w:sz w:val="24"/>
          <w:szCs w:val="24"/>
        </w:rPr>
        <w:t xml:space="preserve">businesses in urban centres. Interestingly, however, dysfunctional urban planning has resulted in places being developed before the planning processes </w:t>
      </w:r>
      <w:r w:rsidR="002C4E75">
        <w:rPr>
          <w:rFonts w:ascii="Times New Roman" w:hAnsi="Times New Roman" w:cs="Times New Roman"/>
          <w:color w:val="000000" w:themeColor="text1"/>
          <w:sz w:val="24"/>
          <w:szCs w:val="24"/>
        </w:rPr>
        <w:t>are</w:t>
      </w:r>
      <w:r w:rsidRPr="00A228C1">
        <w:rPr>
          <w:rFonts w:ascii="Times New Roman" w:hAnsi="Times New Roman" w:cs="Times New Roman"/>
          <w:color w:val="000000" w:themeColor="text1"/>
          <w:sz w:val="24"/>
          <w:szCs w:val="24"/>
        </w:rPr>
        <w:t xml:space="preserve"> exerted on such places. This has resulted in unplanned neighbourhoods </w:t>
      </w:r>
      <w:r w:rsidR="002C4E75">
        <w:rPr>
          <w:rFonts w:ascii="Times New Roman" w:hAnsi="Times New Roman" w:cs="Times New Roman"/>
          <w:color w:val="000000" w:themeColor="text1"/>
          <w:sz w:val="24"/>
          <w:szCs w:val="24"/>
        </w:rPr>
        <w:t xml:space="preserve">in </w:t>
      </w:r>
      <w:r w:rsidRPr="00A228C1">
        <w:rPr>
          <w:rFonts w:ascii="Times New Roman" w:hAnsi="Times New Roman" w:cs="Times New Roman"/>
          <w:color w:val="000000" w:themeColor="text1"/>
          <w:sz w:val="24"/>
          <w:szCs w:val="24"/>
        </w:rPr>
        <w:t>the urban environment, illegal structures being erected</w:t>
      </w:r>
      <w:r w:rsidR="002C4E75">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encroachment resulting in urban sprawl. Evidently, governing the urban environment has many challenges.</w:t>
      </w:r>
    </w:p>
    <w:p w14:paraId="185ABFCB" w14:textId="77777777" w:rsidR="00190B47" w:rsidRPr="00A228C1" w:rsidRDefault="00190B47" w:rsidP="00DC08B8">
      <w:pPr>
        <w:spacing w:after="0" w:line="480" w:lineRule="auto"/>
        <w:rPr>
          <w:color w:val="000000" w:themeColor="text1"/>
        </w:rPr>
      </w:pPr>
    </w:p>
    <w:p w14:paraId="0C60942C" w14:textId="2D2FA85D" w:rsidR="005E7A14" w:rsidRPr="00A228C1" w:rsidRDefault="005E7A14" w:rsidP="00843771">
      <w:pPr>
        <w:pStyle w:val="Heading2"/>
        <w:rPr>
          <w:color w:val="000000" w:themeColor="text1"/>
        </w:rPr>
      </w:pPr>
      <w:bookmarkStart w:id="149" w:name="_Toc106002897"/>
      <w:bookmarkStart w:id="150" w:name="_Toc116476257"/>
      <w:r w:rsidRPr="00A228C1">
        <w:rPr>
          <w:color w:val="000000" w:themeColor="text1"/>
        </w:rPr>
        <w:t>4.5 Urban Environmental Governance and Food Security (Availability and Accessibility)</w:t>
      </w:r>
      <w:bookmarkEnd w:id="149"/>
      <w:bookmarkEnd w:id="150"/>
      <w:r w:rsidRPr="00A228C1">
        <w:rPr>
          <w:color w:val="000000" w:themeColor="text1"/>
        </w:rPr>
        <w:t xml:space="preserve"> </w:t>
      </w:r>
    </w:p>
    <w:p w14:paraId="702122A4"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In line with the third objective, the study sought to appreciate the underlying effects of urban environmental governance on food security (in terms of food availability and accessibility). </w:t>
      </w:r>
    </w:p>
    <w:p w14:paraId="7718A49D" w14:textId="64C57E2C" w:rsidR="00376338"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Table 4.7 represents the results of descriptive statistics o</w:t>
      </w:r>
      <w:r w:rsidR="002C4E75">
        <w:rPr>
          <w:rFonts w:ascii="Times New Roman" w:hAnsi="Times New Roman" w:cs="Times New Roman"/>
          <w:color w:val="000000" w:themeColor="text1"/>
          <w:sz w:val="24"/>
          <w:szCs w:val="24"/>
        </w:rPr>
        <w:t>n</w:t>
      </w:r>
      <w:r w:rsidRPr="00A228C1">
        <w:rPr>
          <w:rFonts w:ascii="Times New Roman" w:hAnsi="Times New Roman" w:cs="Times New Roman"/>
          <w:color w:val="000000" w:themeColor="text1"/>
          <w:sz w:val="24"/>
          <w:szCs w:val="24"/>
        </w:rPr>
        <w:t xml:space="preserve"> the effects of urban environmental governance and food security by household respondents. The five-point Likert scale (1 = strongly disagree, 2 = disagree, 3 = neither agree </w:t>
      </w:r>
      <w:r w:rsidR="002C4E75">
        <w:rPr>
          <w:rFonts w:ascii="Times New Roman" w:hAnsi="Times New Roman" w:cs="Times New Roman"/>
          <w:color w:val="000000" w:themeColor="text1"/>
          <w:sz w:val="24"/>
          <w:szCs w:val="24"/>
        </w:rPr>
        <w:t>n</w:t>
      </w:r>
      <w:r w:rsidRPr="00A228C1">
        <w:rPr>
          <w:rFonts w:ascii="Times New Roman" w:hAnsi="Times New Roman" w:cs="Times New Roman"/>
          <w:color w:val="000000" w:themeColor="text1"/>
          <w:sz w:val="24"/>
          <w:szCs w:val="24"/>
        </w:rPr>
        <w:t>or disagree, 4 = agree, 5 = strongly agree) considered an interval scale whereby the mean was given as 1-1.8; strongly disagree, from 1.81-2.60 disagree; 2.61 - 3.40; neither disagree or agree, 3.41- 4.20 agree</w:t>
      </w:r>
      <w:r w:rsidR="002C4E75">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from 4.21-5 strongly agree.</w:t>
      </w:r>
    </w:p>
    <w:p w14:paraId="70ECB06E" w14:textId="4339601A" w:rsidR="00607246" w:rsidRPr="00A228C1" w:rsidRDefault="00607246" w:rsidP="00DC08B8">
      <w:pPr>
        <w:spacing w:after="0" w:line="480" w:lineRule="auto"/>
        <w:jc w:val="both"/>
        <w:rPr>
          <w:rFonts w:ascii="Times New Roman" w:hAnsi="Times New Roman" w:cs="Times New Roman"/>
          <w:color w:val="000000" w:themeColor="text1"/>
          <w:sz w:val="24"/>
          <w:szCs w:val="24"/>
        </w:rPr>
      </w:pPr>
    </w:p>
    <w:p w14:paraId="0B288DE8" w14:textId="2DD8A332" w:rsidR="00607246" w:rsidRPr="00A228C1" w:rsidRDefault="00607246" w:rsidP="00DC08B8">
      <w:pPr>
        <w:spacing w:after="0" w:line="480" w:lineRule="auto"/>
        <w:jc w:val="both"/>
        <w:rPr>
          <w:rFonts w:ascii="Times New Roman" w:hAnsi="Times New Roman" w:cs="Times New Roman"/>
          <w:color w:val="000000" w:themeColor="text1"/>
          <w:sz w:val="24"/>
          <w:szCs w:val="24"/>
        </w:rPr>
      </w:pPr>
    </w:p>
    <w:p w14:paraId="6AF98B8E" w14:textId="026BB0FD" w:rsidR="00607246" w:rsidRPr="00A228C1" w:rsidRDefault="00607246" w:rsidP="00DC08B8">
      <w:pPr>
        <w:spacing w:after="0" w:line="480" w:lineRule="auto"/>
        <w:jc w:val="both"/>
        <w:rPr>
          <w:rFonts w:ascii="Times New Roman" w:hAnsi="Times New Roman" w:cs="Times New Roman"/>
          <w:color w:val="000000" w:themeColor="text1"/>
          <w:sz w:val="24"/>
          <w:szCs w:val="24"/>
        </w:rPr>
      </w:pPr>
    </w:p>
    <w:p w14:paraId="78718AAF" w14:textId="36E2654C" w:rsidR="00607246" w:rsidRPr="00A228C1" w:rsidRDefault="00607246" w:rsidP="00DC08B8">
      <w:pPr>
        <w:spacing w:after="0" w:line="480" w:lineRule="auto"/>
        <w:jc w:val="both"/>
        <w:rPr>
          <w:rFonts w:ascii="Times New Roman" w:hAnsi="Times New Roman" w:cs="Times New Roman"/>
          <w:color w:val="000000" w:themeColor="text1"/>
          <w:sz w:val="24"/>
          <w:szCs w:val="24"/>
        </w:rPr>
      </w:pPr>
    </w:p>
    <w:p w14:paraId="6D7EAC8D" w14:textId="07865859" w:rsidR="005E7A14" w:rsidRPr="00A228C1" w:rsidRDefault="005E7A14" w:rsidP="00843771">
      <w:pPr>
        <w:pStyle w:val="LOT"/>
        <w:rPr>
          <w:color w:val="000000" w:themeColor="text1"/>
        </w:rPr>
      </w:pPr>
      <w:bookmarkStart w:id="151" w:name="_Toc116475505"/>
      <w:r w:rsidRPr="00A228C1">
        <w:rPr>
          <w:color w:val="000000" w:themeColor="text1"/>
        </w:rPr>
        <w:lastRenderedPageBreak/>
        <w:t>Table 4.7: Responses from Household</w:t>
      </w:r>
      <w:r w:rsidR="002C4E75">
        <w:rPr>
          <w:color w:val="000000" w:themeColor="text1"/>
        </w:rPr>
        <w:t>s</w:t>
      </w:r>
      <w:r w:rsidRPr="00A228C1">
        <w:rPr>
          <w:color w:val="000000" w:themeColor="text1"/>
        </w:rPr>
        <w:t xml:space="preserve"> on the effects of urban environmental governance and food security</w:t>
      </w:r>
      <w:bookmarkEnd w:id="151"/>
      <w:r w:rsidRPr="00A228C1">
        <w:rPr>
          <w:color w:val="000000" w:themeColor="text1"/>
        </w:rPr>
        <w:t xml:space="preserve"> </w:t>
      </w:r>
    </w:p>
    <w:tbl>
      <w:tblPr>
        <w:tblStyle w:val="PlainTable2"/>
        <w:tblW w:w="0" w:type="auto"/>
        <w:tblLook w:val="04A0" w:firstRow="1" w:lastRow="0" w:firstColumn="1" w:lastColumn="0" w:noHBand="0" w:noVBand="1"/>
      </w:tblPr>
      <w:tblGrid>
        <w:gridCol w:w="4111"/>
        <w:gridCol w:w="576"/>
        <w:gridCol w:w="703"/>
        <w:gridCol w:w="743"/>
        <w:gridCol w:w="803"/>
        <w:gridCol w:w="1370"/>
      </w:tblGrid>
      <w:tr w:rsidR="00A228C1" w:rsidRPr="00A228C1" w14:paraId="0BBDE3D2" w14:textId="77777777" w:rsidTr="00F547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6C4DD96" w14:textId="77777777" w:rsidR="00607246" w:rsidRPr="00A228C1" w:rsidRDefault="00607246" w:rsidP="00DC08B8">
            <w:pPr>
              <w:spacing w:line="276" w:lineRule="auto"/>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Categories</w:t>
            </w:r>
          </w:p>
        </w:tc>
        <w:tc>
          <w:tcPr>
            <w:tcW w:w="0" w:type="auto"/>
          </w:tcPr>
          <w:p w14:paraId="2975BB61" w14:textId="77777777" w:rsidR="00607246" w:rsidRPr="00A228C1" w:rsidRDefault="00607246" w:rsidP="00DC08B8">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N</w:t>
            </w:r>
          </w:p>
        </w:tc>
        <w:tc>
          <w:tcPr>
            <w:tcW w:w="0" w:type="auto"/>
          </w:tcPr>
          <w:p w14:paraId="24A243B1" w14:textId="77777777" w:rsidR="00607246" w:rsidRPr="00A228C1" w:rsidRDefault="00607246" w:rsidP="00DC08B8">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Min.</w:t>
            </w:r>
          </w:p>
        </w:tc>
        <w:tc>
          <w:tcPr>
            <w:tcW w:w="0" w:type="auto"/>
          </w:tcPr>
          <w:p w14:paraId="000BB3C6" w14:textId="77777777" w:rsidR="00607246" w:rsidRPr="00A228C1" w:rsidRDefault="00607246" w:rsidP="00DC08B8">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Max.</w:t>
            </w:r>
          </w:p>
        </w:tc>
        <w:tc>
          <w:tcPr>
            <w:tcW w:w="0" w:type="auto"/>
          </w:tcPr>
          <w:p w14:paraId="5BFC5791" w14:textId="77777777" w:rsidR="00607246" w:rsidRPr="00A228C1" w:rsidRDefault="00607246" w:rsidP="00DC08B8">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Mean</w:t>
            </w:r>
          </w:p>
        </w:tc>
        <w:tc>
          <w:tcPr>
            <w:tcW w:w="0" w:type="auto"/>
          </w:tcPr>
          <w:p w14:paraId="7AB84F0F" w14:textId="77777777" w:rsidR="00607246" w:rsidRPr="00A228C1" w:rsidRDefault="00607246" w:rsidP="00DC08B8">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Std. Deviation</w:t>
            </w:r>
          </w:p>
        </w:tc>
      </w:tr>
      <w:tr w:rsidR="00A228C1" w:rsidRPr="00A228C1" w14:paraId="6DDB9F7C"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FFFFFF" w:themeColor="background1"/>
            </w:tcBorders>
          </w:tcPr>
          <w:p w14:paraId="0ED99C06" w14:textId="77777777" w:rsidR="00607246" w:rsidRPr="00A228C1" w:rsidRDefault="00607246" w:rsidP="00DC08B8">
            <w:pPr>
              <w:spacing w:line="276"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Urban environmental governance has positive effect on food supply</w:t>
            </w:r>
          </w:p>
        </w:tc>
        <w:tc>
          <w:tcPr>
            <w:tcW w:w="0" w:type="auto"/>
            <w:tcBorders>
              <w:bottom w:val="single" w:sz="4" w:space="0" w:color="FFFFFF" w:themeColor="background1"/>
            </w:tcBorders>
          </w:tcPr>
          <w:p w14:paraId="4D435684"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157</w:t>
            </w:r>
          </w:p>
        </w:tc>
        <w:tc>
          <w:tcPr>
            <w:tcW w:w="0" w:type="auto"/>
            <w:tcBorders>
              <w:bottom w:val="single" w:sz="4" w:space="0" w:color="FFFFFF" w:themeColor="background1"/>
            </w:tcBorders>
          </w:tcPr>
          <w:p w14:paraId="2B5AD29B"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w:t>
            </w:r>
          </w:p>
        </w:tc>
        <w:tc>
          <w:tcPr>
            <w:tcW w:w="0" w:type="auto"/>
            <w:tcBorders>
              <w:bottom w:val="single" w:sz="4" w:space="0" w:color="FFFFFF" w:themeColor="background1"/>
            </w:tcBorders>
          </w:tcPr>
          <w:p w14:paraId="564E572E"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w:t>
            </w:r>
          </w:p>
        </w:tc>
        <w:tc>
          <w:tcPr>
            <w:tcW w:w="0" w:type="auto"/>
            <w:tcBorders>
              <w:bottom w:val="single" w:sz="4" w:space="0" w:color="FFFFFF" w:themeColor="background1"/>
            </w:tcBorders>
          </w:tcPr>
          <w:p w14:paraId="16735582"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1.31</w:t>
            </w:r>
          </w:p>
        </w:tc>
        <w:tc>
          <w:tcPr>
            <w:tcW w:w="0" w:type="auto"/>
            <w:tcBorders>
              <w:bottom w:val="single" w:sz="4" w:space="0" w:color="FFFFFF" w:themeColor="background1"/>
            </w:tcBorders>
          </w:tcPr>
          <w:p w14:paraId="61A40EE0"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.657</w:t>
            </w:r>
          </w:p>
        </w:tc>
      </w:tr>
      <w:tr w:rsidR="00A228C1" w:rsidRPr="00A228C1" w14:paraId="09DB2AAB" w14:textId="77777777" w:rsidTr="00F54772">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bottom w:val="single" w:sz="4" w:space="0" w:color="FFFFFF" w:themeColor="background1"/>
            </w:tcBorders>
          </w:tcPr>
          <w:p w14:paraId="1D823868" w14:textId="77777777" w:rsidR="00607246" w:rsidRPr="00A228C1" w:rsidRDefault="00607246" w:rsidP="00DC08B8">
            <w:pPr>
              <w:spacing w:line="276"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Urban environmental governance has negative effect on food supply</w:t>
            </w:r>
          </w:p>
        </w:tc>
        <w:tc>
          <w:tcPr>
            <w:tcW w:w="0" w:type="auto"/>
            <w:tcBorders>
              <w:top w:val="single" w:sz="4" w:space="0" w:color="FFFFFF" w:themeColor="background1"/>
              <w:bottom w:val="single" w:sz="4" w:space="0" w:color="FFFFFF" w:themeColor="background1"/>
            </w:tcBorders>
          </w:tcPr>
          <w:p w14:paraId="27BAB809"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157</w:t>
            </w:r>
          </w:p>
        </w:tc>
        <w:tc>
          <w:tcPr>
            <w:tcW w:w="0" w:type="auto"/>
            <w:tcBorders>
              <w:top w:val="single" w:sz="4" w:space="0" w:color="FFFFFF" w:themeColor="background1"/>
              <w:bottom w:val="single" w:sz="4" w:space="0" w:color="FFFFFF" w:themeColor="background1"/>
            </w:tcBorders>
          </w:tcPr>
          <w:p w14:paraId="41330B55"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w:t>
            </w:r>
          </w:p>
        </w:tc>
        <w:tc>
          <w:tcPr>
            <w:tcW w:w="0" w:type="auto"/>
            <w:tcBorders>
              <w:top w:val="single" w:sz="4" w:space="0" w:color="FFFFFF" w:themeColor="background1"/>
              <w:bottom w:val="single" w:sz="4" w:space="0" w:color="FFFFFF" w:themeColor="background1"/>
            </w:tcBorders>
          </w:tcPr>
          <w:p w14:paraId="5E46A274"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w:t>
            </w:r>
          </w:p>
        </w:tc>
        <w:tc>
          <w:tcPr>
            <w:tcW w:w="0" w:type="auto"/>
            <w:tcBorders>
              <w:top w:val="single" w:sz="4" w:space="0" w:color="FFFFFF" w:themeColor="background1"/>
              <w:bottom w:val="single" w:sz="4" w:space="0" w:color="FFFFFF" w:themeColor="background1"/>
            </w:tcBorders>
          </w:tcPr>
          <w:p w14:paraId="56D32F87"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4.70</w:t>
            </w:r>
          </w:p>
        </w:tc>
        <w:tc>
          <w:tcPr>
            <w:tcW w:w="0" w:type="auto"/>
            <w:tcBorders>
              <w:top w:val="single" w:sz="4" w:space="0" w:color="FFFFFF" w:themeColor="background1"/>
              <w:bottom w:val="single" w:sz="4" w:space="0" w:color="FFFFFF" w:themeColor="background1"/>
            </w:tcBorders>
          </w:tcPr>
          <w:p w14:paraId="7ED343C0"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.548</w:t>
            </w:r>
          </w:p>
        </w:tc>
      </w:tr>
      <w:tr w:rsidR="00A228C1" w:rsidRPr="00A228C1" w14:paraId="7336F6A8"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bottom w:val="single" w:sz="4" w:space="0" w:color="FFFFFF" w:themeColor="background1"/>
            </w:tcBorders>
          </w:tcPr>
          <w:p w14:paraId="380096CC" w14:textId="77777777" w:rsidR="00607246" w:rsidRPr="00A228C1" w:rsidRDefault="00607246" w:rsidP="00DC08B8">
            <w:pPr>
              <w:spacing w:line="276"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The quantum of food staples has increased because of urban environmental governance</w:t>
            </w:r>
          </w:p>
        </w:tc>
        <w:tc>
          <w:tcPr>
            <w:tcW w:w="0" w:type="auto"/>
            <w:tcBorders>
              <w:top w:val="single" w:sz="4" w:space="0" w:color="FFFFFF" w:themeColor="background1"/>
              <w:bottom w:val="single" w:sz="4" w:space="0" w:color="FFFFFF" w:themeColor="background1"/>
            </w:tcBorders>
          </w:tcPr>
          <w:p w14:paraId="09A5DE30"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157</w:t>
            </w:r>
          </w:p>
        </w:tc>
        <w:tc>
          <w:tcPr>
            <w:tcW w:w="0" w:type="auto"/>
            <w:tcBorders>
              <w:top w:val="single" w:sz="4" w:space="0" w:color="FFFFFF" w:themeColor="background1"/>
              <w:bottom w:val="single" w:sz="4" w:space="0" w:color="FFFFFF" w:themeColor="background1"/>
            </w:tcBorders>
          </w:tcPr>
          <w:p w14:paraId="3B499541"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w:t>
            </w:r>
          </w:p>
        </w:tc>
        <w:tc>
          <w:tcPr>
            <w:tcW w:w="0" w:type="auto"/>
            <w:tcBorders>
              <w:top w:val="single" w:sz="4" w:space="0" w:color="FFFFFF" w:themeColor="background1"/>
              <w:bottom w:val="single" w:sz="4" w:space="0" w:color="FFFFFF" w:themeColor="background1"/>
            </w:tcBorders>
          </w:tcPr>
          <w:p w14:paraId="10EFB2D6"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w:t>
            </w:r>
          </w:p>
        </w:tc>
        <w:tc>
          <w:tcPr>
            <w:tcW w:w="0" w:type="auto"/>
            <w:tcBorders>
              <w:top w:val="single" w:sz="4" w:space="0" w:color="FFFFFF" w:themeColor="background1"/>
              <w:bottom w:val="single" w:sz="4" w:space="0" w:color="FFFFFF" w:themeColor="background1"/>
            </w:tcBorders>
          </w:tcPr>
          <w:p w14:paraId="56AC7583"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1.59</w:t>
            </w:r>
          </w:p>
        </w:tc>
        <w:tc>
          <w:tcPr>
            <w:tcW w:w="0" w:type="auto"/>
            <w:tcBorders>
              <w:top w:val="single" w:sz="4" w:space="0" w:color="FFFFFF" w:themeColor="background1"/>
              <w:bottom w:val="single" w:sz="4" w:space="0" w:color="FFFFFF" w:themeColor="background1"/>
            </w:tcBorders>
          </w:tcPr>
          <w:p w14:paraId="3124FE27"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.651</w:t>
            </w:r>
          </w:p>
        </w:tc>
      </w:tr>
      <w:tr w:rsidR="00A228C1" w:rsidRPr="00A228C1" w14:paraId="4FE0FAF4" w14:textId="77777777" w:rsidTr="00F54772">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bottom w:val="single" w:sz="4" w:space="0" w:color="FFFFFF" w:themeColor="background1"/>
            </w:tcBorders>
          </w:tcPr>
          <w:p w14:paraId="1EA178BB" w14:textId="77777777" w:rsidR="00607246" w:rsidRPr="00A228C1" w:rsidRDefault="00607246" w:rsidP="00DC08B8">
            <w:pPr>
              <w:spacing w:line="276"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Prices of food staples have increased</w:t>
            </w:r>
          </w:p>
        </w:tc>
        <w:tc>
          <w:tcPr>
            <w:tcW w:w="0" w:type="auto"/>
            <w:tcBorders>
              <w:top w:val="single" w:sz="4" w:space="0" w:color="FFFFFF" w:themeColor="background1"/>
              <w:bottom w:val="single" w:sz="4" w:space="0" w:color="FFFFFF" w:themeColor="background1"/>
            </w:tcBorders>
          </w:tcPr>
          <w:p w14:paraId="33A14E6A"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157</w:t>
            </w:r>
          </w:p>
        </w:tc>
        <w:tc>
          <w:tcPr>
            <w:tcW w:w="0" w:type="auto"/>
            <w:tcBorders>
              <w:top w:val="single" w:sz="4" w:space="0" w:color="FFFFFF" w:themeColor="background1"/>
              <w:bottom w:val="single" w:sz="4" w:space="0" w:color="FFFFFF" w:themeColor="background1"/>
            </w:tcBorders>
          </w:tcPr>
          <w:p w14:paraId="4E49FFFD"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2</w:t>
            </w:r>
          </w:p>
        </w:tc>
        <w:tc>
          <w:tcPr>
            <w:tcW w:w="0" w:type="auto"/>
            <w:tcBorders>
              <w:top w:val="single" w:sz="4" w:space="0" w:color="FFFFFF" w:themeColor="background1"/>
              <w:bottom w:val="single" w:sz="4" w:space="0" w:color="FFFFFF" w:themeColor="background1"/>
            </w:tcBorders>
          </w:tcPr>
          <w:p w14:paraId="07EE71B1"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w:t>
            </w:r>
          </w:p>
        </w:tc>
        <w:tc>
          <w:tcPr>
            <w:tcW w:w="0" w:type="auto"/>
            <w:tcBorders>
              <w:top w:val="single" w:sz="4" w:space="0" w:color="FFFFFF" w:themeColor="background1"/>
              <w:bottom w:val="single" w:sz="4" w:space="0" w:color="FFFFFF" w:themeColor="background1"/>
            </w:tcBorders>
          </w:tcPr>
          <w:p w14:paraId="618C528A"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4.64</w:t>
            </w:r>
          </w:p>
        </w:tc>
        <w:tc>
          <w:tcPr>
            <w:tcW w:w="0" w:type="auto"/>
            <w:tcBorders>
              <w:top w:val="single" w:sz="4" w:space="0" w:color="FFFFFF" w:themeColor="background1"/>
              <w:bottom w:val="single" w:sz="4" w:space="0" w:color="FFFFFF" w:themeColor="background1"/>
            </w:tcBorders>
          </w:tcPr>
          <w:p w14:paraId="5F475DA9"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.533</w:t>
            </w:r>
          </w:p>
        </w:tc>
      </w:tr>
      <w:tr w:rsidR="00A228C1" w:rsidRPr="00A228C1" w14:paraId="063C7E07"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bottom w:val="single" w:sz="4" w:space="0" w:color="FFFFFF" w:themeColor="background1"/>
            </w:tcBorders>
          </w:tcPr>
          <w:p w14:paraId="05084553" w14:textId="77777777" w:rsidR="00607246" w:rsidRPr="00A228C1" w:rsidRDefault="00607246" w:rsidP="00DC08B8">
            <w:pPr>
              <w:spacing w:line="276"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Prices of food staples have decreased</w:t>
            </w:r>
          </w:p>
        </w:tc>
        <w:tc>
          <w:tcPr>
            <w:tcW w:w="0" w:type="auto"/>
            <w:tcBorders>
              <w:top w:val="single" w:sz="4" w:space="0" w:color="FFFFFF" w:themeColor="background1"/>
              <w:bottom w:val="single" w:sz="4" w:space="0" w:color="FFFFFF" w:themeColor="background1"/>
            </w:tcBorders>
          </w:tcPr>
          <w:p w14:paraId="29583D19"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157</w:t>
            </w:r>
          </w:p>
        </w:tc>
        <w:tc>
          <w:tcPr>
            <w:tcW w:w="0" w:type="auto"/>
            <w:tcBorders>
              <w:top w:val="single" w:sz="4" w:space="0" w:color="FFFFFF" w:themeColor="background1"/>
              <w:bottom w:val="single" w:sz="4" w:space="0" w:color="FFFFFF" w:themeColor="background1"/>
            </w:tcBorders>
          </w:tcPr>
          <w:p w14:paraId="392CA78C"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w:t>
            </w:r>
          </w:p>
        </w:tc>
        <w:tc>
          <w:tcPr>
            <w:tcW w:w="0" w:type="auto"/>
            <w:tcBorders>
              <w:top w:val="single" w:sz="4" w:space="0" w:color="FFFFFF" w:themeColor="background1"/>
              <w:bottom w:val="single" w:sz="4" w:space="0" w:color="FFFFFF" w:themeColor="background1"/>
            </w:tcBorders>
          </w:tcPr>
          <w:p w14:paraId="012479EF"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w:t>
            </w:r>
          </w:p>
        </w:tc>
        <w:tc>
          <w:tcPr>
            <w:tcW w:w="0" w:type="auto"/>
            <w:tcBorders>
              <w:top w:val="single" w:sz="4" w:space="0" w:color="FFFFFF" w:themeColor="background1"/>
              <w:bottom w:val="single" w:sz="4" w:space="0" w:color="FFFFFF" w:themeColor="background1"/>
            </w:tcBorders>
          </w:tcPr>
          <w:p w14:paraId="6F6671A8"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1.39</w:t>
            </w:r>
          </w:p>
        </w:tc>
        <w:tc>
          <w:tcPr>
            <w:tcW w:w="0" w:type="auto"/>
            <w:tcBorders>
              <w:top w:val="single" w:sz="4" w:space="0" w:color="FFFFFF" w:themeColor="background1"/>
              <w:bottom w:val="single" w:sz="4" w:space="0" w:color="FFFFFF" w:themeColor="background1"/>
            </w:tcBorders>
          </w:tcPr>
          <w:p w14:paraId="48231DD6"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.668</w:t>
            </w:r>
          </w:p>
        </w:tc>
      </w:tr>
      <w:tr w:rsidR="00A228C1" w:rsidRPr="00A228C1" w14:paraId="1E16D4F1" w14:textId="77777777" w:rsidTr="00F54772">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bottom w:val="single" w:sz="4" w:space="0" w:color="FFFFFF" w:themeColor="background1"/>
            </w:tcBorders>
          </w:tcPr>
          <w:p w14:paraId="59BB7981" w14:textId="77777777" w:rsidR="00607246" w:rsidRPr="00A228C1" w:rsidRDefault="00607246" w:rsidP="00DC08B8">
            <w:pPr>
              <w:spacing w:line="276"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The quantum of food staples has reduced because of urban environmental governance</w:t>
            </w:r>
          </w:p>
        </w:tc>
        <w:tc>
          <w:tcPr>
            <w:tcW w:w="0" w:type="auto"/>
            <w:tcBorders>
              <w:top w:val="single" w:sz="4" w:space="0" w:color="FFFFFF" w:themeColor="background1"/>
              <w:bottom w:val="single" w:sz="4" w:space="0" w:color="FFFFFF" w:themeColor="background1"/>
            </w:tcBorders>
          </w:tcPr>
          <w:p w14:paraId="08313517"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157</w:t>
            </w:r>
          </w:p>
        </w:tc>
        <w:tc>
          <w:tcPr>
            <w:tcW w:w="0" w:type="auto"/>
            <w:tcBorders>
              <w:top w:val="single" w:sz="4" w:space="0" w:color="FFFFFF" w:themeColor="background1"/>
              <w:bottom w:val="single" w:sz="4" w:space="0" w:color="FFFFFF" w:themeColor="background1"/>
            </w:tcBorders>
          </w:tcPr>
          <w:p w14:paraId="62CE640F"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w:t>
            </w:r>
          </w:p>
        </w:tc>
        <w:tc>
          <w:tcPr>
            <w:tcW w:w="0" w:type="auto"/>
            <w:tcBorders>
              <w:top w:val="single" w:sz="4" w:space="0" w:color="FFFFFF" w:themeColor="background1"/>
              <w:bottom w:val="single" w:sz="4" w:space="0" w:color="FFFFFF" w:themeColor="background1"/>
            </w:tcBorders>
          </w:tcPr>
          <w:p w14:paraId="22E16FD7"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w:t>
            </w:r>
          </w:p>
        </w:tc>
        <w:tc>
          <w:tcPr>
            <w:tcW w:w="0" w:type="auto"/>
            <w:tcBorders>
              <w:top w:val="single" w:sz="4" w:space="0" w:color="FFFFFF" w:themeColor="background1"/>
              <w:bottom w:val="single" w:sz="4" w:space="0" w:color="FFFFFF" w:themeColor="background1"/>
            </w:tcBorders>
          </w:tcPr>
          <w:p w14:paraId="3D8C3D28"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4.65</w:t>
            </w:r>
          </w:p>
        </w:tc>
        <w:tc>
          <w:tcPr>
            <w:tcW w:w="0" w:type="auto"/>
            <w:tcBorders>
              <w:top w:val="single" w:sz="4" w:space="0" w:color="FFFFFF" w:themeColor="background1"/>
              <w:bottom w:val="single" w:sz="4" w:space="0" w:color="FFFFFF" w:themeColor="background1"/>
            </w:tcBorders>
          </w:tcPr>
          <w:p w14:paraId="48130E42"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.629</w:t>
            </w:r>
          </w:p>
        </w:tc>
      </w:tr>
      <w:tr w:rsidR="00A228C1" w:rsidRPr="00A228C1" w14:paraId="24982E66"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bottom w:val="single" w:sz="4" w:space="0" w:color="FFFFFF" w:themeColor="background1"/>
            </w:tcBorders>
          </w:tcPr>
          <w:p w14:paraId="6CF3E8A8" w14:textId="77777777" w:rsidR="00607246" w:rsidRPr="00A228C1" w:rsidRDefault="00607246" w:rsidP="00DC08B8">
            <w:pPr>
              <w:spacing w:line="276"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Urban environmental governance makes locally produced staples easy to be obtained</w:t>
            </w:r>
          </w:p>
        </w:tc>
        <w:tc>
          <w:tcPr>
            <w:tcW w:w="0" w:type="auto"/>
            <w:tcBorders>
              <w:top w:val="single" w:sz="4" w:space="0" w:color="FFFFFF" w:themeColor="background1"/>
              <w:bottom w:val="single" w:sz="4" w:space="0" w:color="FFFFFF" w:themeColor="background1"/>
            </w:tcBorders>
          </w:tcPr>
          <w:p w14:paraId="64315D54"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157</w:t>
            </w:r>
          </w:p>
        </w:tc>
        <w:tc>
          <w:tcPr>
            <w:tcW w:w="0" w:type="auto"/>
            <w:tcBorders>
              <w:top w:val="single" w:sz="4" w:space="0" w:color="FFFFFF" w:themeColor="background1"/>
              <w:bottom w:val="single" w:sz="4" w:space="0" w:color="FFFFFF" w:themeColor="background1"/>
            </w:tcBorders>
          </w:tcPr>
          <w:p w14:paraId="54D659B9"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w:t>
            </w:r>
          </w:p>
        </w:tc>
        <w:tc>
          <w:tcPr>
            <w:tcW w:w="0" w:type="auto"/>
            <w:tcBorders>
              <w:top w:val="single" w:sz="4" w:space="0" w:color="FFFFFF" w:themeColor="background1"/>
              <w:bottom w:val="single" w:sz="4" w:space="0" w:color="FFFFFF" w:themeColor="background1"/>
            </w:tcBorders>
          </w:tcPr>
          <w:p w14:paraId="3E3CF1DD"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w:t>
            </w:r>
          </w:p>
        </w:tc>
        <w:tc>
          <w:tcPr>
            <w:tcW w:w="0" w:type="auto"/>
            <w:tcBorders>
              <w:top w:val="single" w:sz="4" w:space="0" w:color="FFFFFF" w:themeColor="background1"/>
              <w:bottom w:val="single" w:sz="4" w:space="0" w:color="FFFFFF" w:themeColor="background1"/>
            </w:tcBorders>
          </w:tcPr>
          <w:p w14:paraId="43177517"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1.55</w:t>
            </w:r>
          </w:p>
        </w:tc>
        <w:tc>
          <w:tcPr>
            <w:tcW w:w="0" w:type="auto"/>
            <w:tcBorders>
              <w:top w:val="single" w:sz="4" w:space="0" w:color="FFFFFF" w:themeColor="background1"/>
              <w:bottom w:val="single" w:sz="4" w:space="0" w:color="FFFFFF" w:themeColor="background1"/>
            </w:tcBorders>
          </w:tcPr>
          <w:p w14:paraId="75F3C9F8"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.684</w:t>
            </w:r>
          </w:p>
        </w:tc>
      </w:tr>
      <w:tr w:rsidR="00A228C1" w:rsidRPr="00A228C1" w14:paraId="269ED675" w14:textId="77777777" w:rsidTr="00F54772">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bottom w:val="single" w:sz="4" w:space="0" w:color="FFFFFF" w:themeColor="background1"/>
            </w:tcBorders>
          </w:tcPr>
          <w:p w14:paraId="7D38C9E8" w14:textId="77777777" w:rsidR="00607246" w:rsidRPr="00A228C1" w:rsidRDefault="00607246" w:rsidP="00DC08B8">
            <w:pPr>
              <w:spacing w:line="276"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Staples are difficult to come by as a result of urban environmental governance</w:t>
            </w:r>
          </w:p>
        </w:tc>
        <w:tc>
          <w:tcPr>
            <w:tcW w:w="0" w:type="auto"/>
            <w:tcBorders>
              <w:top w:val="single" w:sz="4" w:space="0" w:color="FFFFFF" w:themeColor="background1"/>
              <w:bottom w:val="single" w:sz="4" w:space="0" w:color="FFFFFF" w:themeColor="background1"/>
            </w:tcBorders>
          </w:tcPr>
          <w:p w14:paraId="06A6B4BB"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157</w:t>
            </w:r>
          </w:p>
        </w:tc>
        <w:tc>
          <w:tcPr>
            <w:tcW w:w="0" w:type="auto"/>
            <w:tcBorders>
              <w:top w:val="single" w:sz="4" w:space="0" w:color="FFFFFF" w:themeColor="background1"/>
              <w:bottom w:val="single" w:sz="4" w:space="0" w:color="FFFFFF" w:themeColor="background1"/>
            </w:tcBorders>
          </w:tcPr>
          <w:p w14:paraId="44702FB1"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w:t>
            </w:r>
          </w:p>
        </w:tc>
        <w:tc>
          <w:tcPr>
            <w:tcW w:w="0" w:type="auto"/>
            <w:tcBorders>
              <w:top w:val="single" w:sz="4" w:space="0" w:color="FFFFFF" w:themeColor="background1"/>
              <w:bottom w:val="single" w:sz="4" w:space="0" w:color="FFFFFF" w:themeColor="background1"/>
            </w:tcBorders>
          </w:tcPr>
          <w:p w14:paraId="1EE27743"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w:t>
            </w:r>
          </w:p>
        </w:tc>
        <w:tc>
          <w:tcPr>
            <w:tcW w:w="0" w:type="auto"/>
            <w:tcBorders>
              <w:top w:val="single" w:sz="4" w:space="0" w:color="FFFFFF" w:themeColor="background1"/>
              <w:bottom w:val="single" w:sz="4" w:space="0" w:color="FFFFFF" w:themeColor="background1"/>
            </w:tcBorders>
          </w:tcPr>
          <w:p w14:paraId="710616A2"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4.78</w:t>
            </w:r>
          </w:p>
        </w:tc>
        <w:tc>
          <w:tcPr>
            <w:tcW w:w="0" w:type="auto"/>
            <w:tcBorders>
              <w:top w:val="single" w:sz="4" w:space="0" w:color="FFFFFF" w:themeColor="background1"/>
              <w:bottom w:val="single" w:sz="4" w:space="0" w:color="FFFFFF" w:themeColor="background1"/>
            </w:tcBorders>
          </w:tcPr>
          <w:p w14:paraId="119F4821"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.581</w:t>
            </w:r>
          </w:p>
        </w:tc>
      </w:tr>
      <w:tr w:rsidR="00A228C1" w:rsidRPr="00A228C1" w14:paraId="0037CFF2"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bottom w:val="single" w:sz="4" w:space="0" w:color="FFFFFF" w:themeColor="background1"/>
            </w:tcBorders>
          </w:tcPr>
          <w:p w14:paraId="36961062" w14:textId="77777777" w:rsidR="00607246" w:rsidRPr="00A228C1" w:rsidRDefault="00607246" w:rsidP="00DC08B8">
            <w:pPr>
              <w:spacing w:line="276"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It is a bit frustrating in accessing food due to urban environmental governance</w:t>
            </w:r>
          </w:p>
        </w:tc>
        <w:tc>
          <w:tcPr>
            <w:tcW w:w="0" w:type="auto"/>
            <w:tcBorders>
              <w:top w:val="single" w:sz="4" w:space="0" w:color="FFFFFF" w:themeColor="background1"/>
              <w:bottom w:val="single" w:sz="4" w:space="0" w:color="FFFFFF" w:themeColor="background1"/>
            </w:tcBorders>
          </w:tcPr>
          <w:p w14:paraId="35FF5D30"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157</w:t>
            </w:r>
          </w:p>
        </w:tc>
        <w:tc>
          <w:tcPr>
            <w:tcW w:w="0" w:type="auto"/>
            <w:tcBorders>
              <w:top w:val="single" w:sz="4" w:space="0" w:color="FFFFFF" w:themeColor="background1"/>
              <w:bottom w:val="single" w:sz="4" w:space="0" w:color="FFFFFF" w:themeColor="background1"/>
            </w:tcBorders>
          </w:tcPr>
          <w:p w14:paraId="20A6CF42"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w:t>
            </w:r>
          </w:p>
        </w:tc>
        <w:tc>
          <w:tcPr>
            <w:tcW w:w="0" w:type="auto"/>
            <w:tcBorders>
              <w:top w:val="single" w:sz="4" w:space="0" w:color="FFFFFF" w:themeColor="background1"/>
              <w:bottom w:val="single" w:sz="4" w:space="0" w:color="FFFFFF" w:themeColor="background1"/>
            </w:tcBorders>
          </w:tcPr>
          <w:p w14:paraId="3A69E221"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w:t>
            </w:r>
          </w:p>
        </w:tc>
        <w:tc>
          <w:tcPr>
            <w:tcW w:w="0" w:type="auto"/>
            <w:tcBorders>
              <w:top w:val="single" w:sz="4" w:space="0" w:color="FFFFFF" w:themeColor="background1"/>
              <w:bottom w:val="single" w:sz="4" w:space="0" w:color="FFFFFF" w:themeColor="background1"/>
            </w:tcBorders>
          </w:tcPr>
          <w:p w14:paraId="0B14ECF3"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4.25</w:t>
            </w:r>
          </w:p>
        </w:tc>
        <w:tc>
          <w:tcPr>
            <w:tcW w:w="0" w:type="auto"/>
            <w:tcBorders>
              <w:top w:val="single" w:sz="4" w:space="0" w:color="FFFFFF" w:themeColor="background1"/>
              <w:bottom w:val="single" w:sz="4" w:space="0" w:color="FFFFFF" w:themeColor="background1"/>
            </w:tcBorders>
          </w:tcPr>
          <w:p w14:paraId="3CD2DB67"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.595</w:t>
            </w:r>
          </w:p>
        </w:tc>
      </w:tr>
      <w:tr w:rsidR="00A228C1" w:rsidRPr="00A228C1" w14:paraId="3A16D534" w14:textId="77777777" w:rsidTr="00F54772">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bottom w:val="single" w:sz="4" w:space="0" w:color="FFFFFF" w:themeColor="background1"/>
            </w:tcBorders>
          </w:tcPr>
          <w:p w14:paraId="78311C00" w14:textId="77777777" w:rsidR="00607246" w:rsidRPr="00A228C1" w:rsidRDefault="00607246" w:rsidP="00DC08B8">
            <w:pPr>
              <w:spacing w:line="276"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Urban environmental governance has resulted into easy accessibility of food staples</w:t>
            </w:r>
          </w:p>
        </w:tc>
        <w:tc>
          <w:tcPr>
            <w:tcW w:w="0" w:type="auto"/>
            <w:tcBorders>
              <w:top w:val="single" w:sz="4" w:space="0" w:color="FFFFFF" w:themeColor="background1"/>
              <w:bottom w:val="single" w:sz="4" w:space="0" w:color="FFFFFF" w:themeColor="background1"/>
            </w:tcBorders>
          </w:tcPr>
          <w:p w14:paraId="0F0C28D6"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157</w:t>
            </w:r>
          </w:p>
        </w:tc>
        <w:tc>
          <w:tcPr>
            <w:tcW w:w="0" w:type="auto"/>
            <w:tcBorders>
              <w:top w:val="single" w:sz="4" w:space="0" w:color="FFFFFF" w:themeColor="background1"/>
              <w:bottom w:val="single" w:sz="4" w:space="0" w:color="FFFFFF" w:themeColor="background1"/>
            </w:tcBorders>
          </w:tcPr>
          <w:p w14:paraId="60874CC4"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w:t>
            </w:r>
          </w:p>
        </w:tc>
        <w:tc>
          <w:tcPr>
            <w:tcW w:w="0" w:type="auto"/>
            <w:tcBorders>
              <w:top w:val="single" w:sz="4" w:space="0" w:color="FFFFFF" w:themeColor="background1"/>
              <w:bottom w:val="single" w:sz="4" w:space="0" w:color="FFFFFF" w:themeColor="background1"/>
            </w:tcBorders>
          </w:tcPr>
          <w:p w14:paraId="4198EFCB"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w:t>
            </w:r>
          </w:p>
        </w:tc>
        <w:tc>
          <w:tcPr>
            <w:tcW w:w="0" w:type="auto"/>
            <w:tcBorders>
              <w:top w:val="single" w:sz="4" w:space="0" w:color="FFFFFF" w:themeColor="background1"/>
              <w:bottom w:val="single" w:sz="4" w:space="0" w:color="FFFFFF" w:themeColor="background1"/>
            </w:tcBorders>
          </w:tcPr>
          <w:p w14:paraId="23340A80"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1.70</w:t>
            </w:r>
          </w:p>
        </w:tc>
        <w:tc>
          <w:tcPr>
            <w:tcW w:w="0" w:type="auto"/>
            <w:tcBorders>
              <w:top w:val="single" w:sz="4" w:space="0" w:color="FFFFFF" w:themeColor="background1"/>
              <w:bottom w:val="single" w:sz="4" w:space="0" w:color="FFFFFF" w:themeColor="background1"/>
            </w:tcBorders>
          </w:tcPr>
          <w:p w14:paraId="1E839C7B"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.645</w:t>
            </w:r>
          </w:p>
        </w:tc>
      </w:tr>
      <w:tr w:rsidR="00A228C1" w:rsidRPr="00A228C1" w14:paraId="5CAF3C8B"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bottom w:val="single" w:sz="4" w:space="0" w:color="FFFFFF" w:themeColor="background1"/>
            </w:tcBorders>
          </w:tcPr>
          <w:p w14:paraId="18FE006A" w14:textId="77777777" w:rsidR="00607246" w:rsidRPr="00A228C1" w:rsidRDefault="00607246" w:rsidP="00DC08B8">
            <w:pPr>
              <w:spacing w:line="276"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Urban environmental governance has increased my food consumption</w:t>
            </w:r>
          </w:p>
        </w:tc>
        <w:tc>
          <w:tcPr>
            <w:tcW w:w="0" w:type="auto"/>
            <w:tcBorders>
              <w:top w:val="single" w:sz="4" w:space="0" w:color="FFFFFF" w:themeColor="background1"/>
              <w:bottom w:val="single" w:sz="4" w:space="0" w:color="FFFFFF" w:themeColor="background1"/>
            </w:tcBorders>
          </w:tcPr>
          <w:p w14:paraId="636291C9"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157</w:t>
            </w:r>
          </w:p>
        </w:tc>
        <w:tc>
          <w:tcPr>
            <w:tcW w:w="0" w:type="auto"/>
            <w:tcBorders>
              <w:top w:val="single" w:sz="4" w:space="0" w:color="FFFFFF" w:themeColor="background1"/>
              <w:bottom w:val="single" w:sz="4" w:space="0" w:color="FFFFFF" w:themeColor="background1"/>
            </w:tcBorders>
          </w:tcPr>
          <w:p w14:paraId="577FBD76"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w:t>
            </w:r>
          </w:p>
        </w:tc>
        <w:tc>
          <w:tcPr>
            <w:tcW w:w="0" w:type="auto"/>
            <w:tcBorders>
              <w:top w:val="single" w:sz="4" w:space="0" w:color="FFFFFF" w:themeColor="background1"/>
              <w:bottom w:val="single" w:sz="4" w:space="0" w:color="FFFFFF" w:themeColor="background1"/>
            </w:tcBorders>
          </w:tcPr>
          <w:p w14:paraId="5A9431DB"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w:t>
            </w:r>
          </w:p>
        </w:tc>
        <w:tc>
          <w:tcPr>
            <w:tcW w:w="0" w:type="auto"/>
            <w:tcBorders>
              <w:top w:val="single" w:sz="4" w:space="0" w:color="FFFFFF" w:themeColor="background1"/>
              <w:bottom w:val="single" w:sz="4" w:space="0" w:color="FFFFFF" w:themeColor="background1"/>
            </w:tcBorders>
          </w:tcPr>
          <w:p w14:paraId="02497E2C"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1.64</w:t>
            </w:r>
          </w:p>
        </w:tc>
        <w:tc>
          <w:tcPr>
            <w:tcW w:w="0" w:type="auto"/>
            <w:tcBorders>
              <w:top w:val="single" w:sz="4" w:space="0" w:color="FFFFFF" w:themeColor="background1"/>
              <w:bottom w:val="single" w:sz="4" w:space="0" w:color="FFFFFF" w:themeColor="background1"/>
            </w:tcBorders>
          </w:tcPr>
          <w:p w14:paraId="587A08C4"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.662</w:t>
            </w:r>
          </w:p>
        </w:tc>
      </w:tr>
      <w:tr w:rsidR="00A228C1" w:rsidRPr="00A228C1" w14:paraId="7D5B9E81" w14:textId="77777777" w:rsidTr="00F54772">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bottom w:val="single" w:sz="4" w:space="0" w:color="FFFFFF" w:themeColor="background1"/>
            </w:tcBorders>
          </w:tcPr>
          <w:p w14:paraId="49B27C35" w14:textId="77777777" w:rsidR="00607246" w:rsidRPr="00A228C1" w:rsidRDefault="00607246" w:rsidP="00DC08B8">
            <w:pPr>
              <w:spacing w:line="276"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Urban environmental governance has decreased my food consumption</w:t>
            </w:r>
          </w:p>
        </w:tc>
        <w:tc>
          <w:tcPr>
            <w:tcW w:w="0" w:type="auto"/>
            <w:tcBorders>
              <w:top w:val="single" w:sz="4" w:space="0" w:color="FFFFFF" w:themeColor="background1"/>
              <w:bottom w:val="single" w:sz="4" w:space="0" w:color="FFFFFF" w:themeColor="background1"/>
            </w:tcBorders>
          </w:tcPr>
          <w:p w14:paraId="5F53E3AE"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157</w:t>
            </w:r>
          </w:p>
        </w:tc>
        <w:tc>
          <w:tcPr>
            <w:tcW w:w="0" w:type="auto"/>
            <w:tcBorders>
              <w:top w:val="single" w:sz="4" w:space="0" w:color="FFFFFF" w:themeColor="background1"/>
              <w:bottom w:val="single" w:sz="4" w:space="0" w:color="FFFFFF" w:themeColor="background1"/>
            </w:tcBorders>
          </w:tcPr>
          <w:p w14:paraId="30526FAA"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w:t>
            </w:r>
          </w:p>
        </w:tc>
        <w:tc>
          <w:tcPr>
            <w:tcW w:w="0" w:type="auto"/>
            <w:tcBorders>
              <w:top w:val="single" w:sz="4" w:space="0" w:color="FFFFFF" w:themeColor="background1"/>
              <w:bottom w:val="single" w:sz="4" w:space="0" w:color="FFFFFF" w:themeColor="background1"/>
            </w:tcBorders>
          </w:tcPr>
          <w:p w14:paraId="6592A459"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w:t>
            </w:r>
          </w:p>
        </w:tc>
        <w:tc>
          <w:tcPr>
            <w:tcW w:w="0" w:type="auto"/>
            <w:tcBorders>
              <w:top w:val="single" w:sz="4" w:space="0" w:color="FFFFFF" w:themeColor="background1"/>
              <w:bottom w:val="single" w:sz="4" w:space="0" w:color="FFFFFF" w:themeColor="background1"/>
            </w:tcBorders>
          </w:tcPr>
          <w:p w14:paraId="45B7D122"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4.69</w:t>
            </w:r>
          </w:p>
        </w:tc>
        <w:tc>
          <w:tcPr>
            <w:tcW w:w="0" w:type="auto"/>
            <w:tcBorders>
              <w:top w:val="single" w:sz="4" w:space="0" w:color="FFFFFF" w:themeColor="background1"/>
              <w:bottom w:val="single" w:sz="4" w:space="0" w:color="FFFFFF" w:themeColor="background1"/>
            </w:tcBorders>
          </w:tcPr>
          <w:p w14:paraId="37DEE749" w14:textId="77777777" w:rsidR="00607246" w:rsidRPr="00A228C1" w:rsidRDefault="00607246" w:rsidP="00DC08B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.741</w:t>
            </w:r>
          </w:p>
        </w:tc>
      </w:tr>
      <w:tr w:rsidR="00A228C1" w:rsidRPr="00A228C1" w14:paraId="3426AF50"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tcBorders>
          </w:tcPr>
          <w:p w14:paraId="3EDCA38A" w14:textId="77777777" w:rsidR="00607246" w:rsidRPr="00A228C1" w:rsidRDefault="00607246" w:rsidP="00DC08B8">
            <w:pPr>
              <w:spacing w:line="276"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Urban environmental governance has not changed my consumption pattern</w:t>
            </w:r>
          </w:p>
        </w:tc>
        <w:tc>
          <w:tcPr>
            <w:tcW w:w="0" w:type="auto"/>
            <w:tcBorders>
              <w:top w:val="single" w:sz="4" w:space="0" w:color="FFFFFF" w:themeColor="background1"/>
            </w:tcBorders>
          </w:tcPr>
          <w:p w14:paraId="317AB588"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157</w:t>
            </w:r>
          </w:p>
        </w:tc>
        <w:tc>
          <w:tcPr>
            <w:tcW w:w="0" w:type="auto"/>
            <w:tcBorders>
              <w:top w:val="single" w:sz="4" w:space="0" w:color="FFFFFF" w:themeColor="background1"/>
            </w:tcBorders>
          </w:tcPr>
          <w:p w14:paraId="4B92F86C"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w:t>
            </w:r>
          </w:p>
        </w:tc>
        <w:tc>
          <w:tcPr>
            <w:tcW w:w="0" w:type="auto"/>
            <w:tcBorders>
              <w:top w:val="single" w:sz="4" w:space="0" w:color="FFFFFF" w:themeColor="background1"/>
            </w:tcBorders>
          </w:tcPr>
          <w:p w14:paraId="60513527"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w:t>
            </w:r>
          </w:p>
        </w:tc>
        <w:tc>
          <w:tcPr>
            <w:tcW w:w="0" w:type="auto"/>
            <w:tcBorders>
              <w:top w:val="single" w:sz="4" w:space="0" w:color="FFFFFF" w:themeColor="background1"/>
            </w:tcBorders>
          </w:tcPr>
          <w:p w14:paraId="267104EB"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1.38</w:t>
            </w:r>
          </w:p>
        </w:tc>
        <w:tc>
          <w:tcPr>
            <w:tcW w:w="0" w:type="auto"/>
            <w:tcBorders>
              <w:top w:val="single" w:sz="4" w:space="0" w:color="FFFFFF" w:themeColor="background1"/>
            </w:tcBorders>
          </w:tcPr>
          <w:p w14:paraId="58D6667D" w14:textId="77777777" w:rsidR="00607246" w:rsidRPr="00A228C1" w:rsidRDefault="00607246" w:rsidP="00DC08B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.665</w:t>
            </w:r>
          </w:p>
        </w:tc>
      </w:tr>
    </w:tbl>
    <w:p w14:paraId="674B785F" w14:textId="42B355CA" w:rsidR="00190B47" w:rsidRPr="00A228C1" w:rsidRDefault="005E7A14" w:rsidP="00DC08B8">
      <w:pPr>
        <w:autoSpaceDE w:val="0"/>
        <w:autoSpaceDN w:val="0"/>
        <w:adjustRightInd w:val="0"/>
        <w:spacing w:after="0" w:line="480" w:lineRule="auto"/>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Source: Field survey, 2022.</w:t>
      </w:r>
    </w:p>
    <w:p w14:paraId="06F5CE73" w14:textId="77777777" w:rsidR="00607246" w:rsidRPr="00A228C1" w:rsidRDefault="00607246" w:rsidP="00DC08B8">
      <w:pPr>
        <w:spacing w:after="0" w:line="480" w:lineRule="auto"/>
        <w:jc w:val="both"/>
        <w:rPr>
          <w:rFonts w:ascii="Times New Roman" w:hAnsi="Times New Roman" w:cs="Times New Roman"/>
          <w:color w:val="000000" w:themeColor="text1"/>
          <w:sz w:val="24"/>
          <w:szCs w:val="24"/>
        </w:rPr>
      </w:pPr>
    </w:p>
    <w:p w14:paraId="7D0AD0C2" w14:textId="2F0D7C95"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In the first statement in Table 4.7, the mean of 1.31 signif</w:t>
      </w:r>
      <w:r w:rsidR="002C4E75">
        <w:rPr>
          <w:rFonts w:ascii="Times New Roman" w:hAnsi="Times New Roman" w:cs="Times New Roman"/>
          <w:color w:val="000000" w:themeColor="text1"/>
          <w:sz w:val="24"/>
          <w:szCs w:val="24"/>
        </w:rPr>
        <w:t>ies</w:t>
      </w:r>
      <w:r w:rsidRPr="00A228C1">
        <w:rPr>
          <w:rFonts w:ascii="Times New Roman" w:hAnsi="Times New Roman" w:cs="Times New Roman"/>
          <w:color w:val="000000" w:themeColor="text1"/>
          <w:sz w:val="24"/>
          <w:szCs w:val="24"/>
        </w:rPr>
        <w:t xml:space="preserve"> that majority of participants strongly disagreed </w:t>
      </w:r>
      <w:r w:rsidR="002C4E75">
        <w:rPr>
          <w:rFonts w:ascii="Times New Roman" w:hAnsi="Times New Roman" w:cs="Times New Roman"/>
          <w:color w:val="000000" w:themeColor="text1"/>
          <w:sz w:val="24"/>
          <w:szCs w:val="24"/>
        </w:rPr>
        <w:t>wi</w:t>
      </w:r>
      <w:r w:rsidRPr="00A228C1">
        <w:rPr>
          <w:rFonts w:ascii="Times New Roman" w:hAnsi="Times New Roman" w:cs="Times New Roman"/>
          <w:color w:val="000000" w:themeColor="text1"/>
          <w:sz w:val="24"/>
          <w:szCs w:val="24"/>
        </w:rPr>
        <w:t>t</w:t>
      </w:r>
      <w:r w:rsidR="002C4E75">
        <w:rPr>
          <w:rFonts w:ascii="Times New Roman" w:hAnsi="Times New Roman" w:cs="Times New Roman"/>
          <w:color w:val="000000" w:themeColor="text1"/>
          <w:sz w:val="24"/>
          <w:szCs w:val="24"/>
        </w:rPr>
        <w:t>h</w:t>
      </w:r>
      <w:r w:rsidRPr="00A228C1">
        <w:rPr>
          <w:rFonts w:ascii="Times New Roman" w:hAnsi="Times New Roman" w:cs="Times New Roman"/>
          <w:color w:val="000000" w:themeColor="text1"/>
          <w:sz w:val="24"/>
          <w:szCs w:val="24"/>
        </w:rPr>
        <w:t xml:space="preserve"> urban environmental governance ha</w:t>
      </w:r>
      <w:r w:rsidR="002C4E75">
        <w:rPr>
          <w:rFonts w:ascii="Times New Roman" w:hAnsi="Times New Roman" w:cs="Times New Roman"/>
          <w:color w:val="000000" w:themeColor="text1"/>
          <w:sz w:val="24"/>
          <w:szCs w:val="24"/>
        </w:rPr>
        <w:t>s</w:t>
      </w:r>
      <w:r w:rsidRPr="00A228C1">
        <w:rPr>
          <w:rFonts w:ascii="Times New Roman" w:hAnsi="Times New Roman" w:cs="Times New Roman"/>
          <w:color w:val="000000" w:themeColor="text1"/>
          <w:sz w:val="24"/>
          <w:szCs w:val="24"/>
        </w:rPr>
        <w:t xml:space="preserve"> a positive effect on food supply. Additionally, the mean result for the second statement was 4.70 </w:t>
      </w:r>
      <w:r w:rsidRPr="00A228C1">
        <w:rPr>
          <w:rFonts w:ascii="Times New Roman" w:hAnsi="Times New Roman" w:cs="Times New Roman"/>
          <w:color w:val="000000" w:themeColor="text1"/>
          <w:sz w:val="24"/>
          <w:szCs w:val="24"/>
        </w:rPr>
        <w:lastRenderedPageBreak/>
        <w:t xml:space="preserve">implying that participants strongly agreed to urban environmental governance having a negative effect on food supply. Further results </w:t>
      </w:r>
      <w:r w:rsidR="002C4E75">
        <w:rPr>
          <w:rFonts w:ascii="Times New Roman" w:hAnsi="Times New Roman" w:cs="Times New Roman"/>
          <w:color w:val="000000" w:themeColor="text1"/>
          <w:sz w:val="24"/>
          <w:szCs w:val="24"/>
        </w:rPr>
        <w:t>i</w:t>
      </w:r>
      <w:r w:rsidRPr="00A228C1">
        <w:rPr>
          <w:rFonts w:ascii="Times New Roman" w:hAnsi="Times New Roman" w:cs="Times New Roman"/>
          <w:color w:val="000000" w:themeColor="text1"/>
          <w:sz w:val="24"/>
          <w:szCs w:val="24"/>
        </w:rPr>
        <w:t xml:space="preserve">n the Table 4.7 unearthed a mean of 1.59 denoting that several participants strongly disagreed </w:t>
      </w:r>
      <w:r w:rsidR="002C4E75">
        <w:rPr>
          <w:rFonts w:ascii="Times New Roman" w:hAnsi="Times New Roman" w:cs="Times New Roman"/>
          <w:color w:val="000000" w:themeColor="text1"/>
          <w:sz w:val="24"/>
          <w:szCs w:val="24"/>
        </w:rPr>
        <w:t xml:space="preserve">with </w:t>
      </w:r>
      <w:r w:rsidRPr="00A228C1">
        <w:rPr>
          <w:rFonts w:ascii="Times New Roman" w:hAnsi="Times New Roman" w:cs="Times New Roman"/>
          <w:color w:val="000000" w:themeColor="text1"/>
          <w:sz w:val="24"/>
          <w:szCs w:val="24"/>
        </w:rPr>
        <w:t>an increase in the quantum of food staples because of urban environmental governance.</w:t>
      </w:r>
    </w:p>
    <w:p w14:paraId="0D8417EE" w14:textId="77777777" w:rsidR="007B767E" w:rsidRPr="00A228C1" w:rsidRDefault="007B767E" w:rsidP="00DC08B8">
      <w:pPr>
        <w:spacing w:after="0" w:line="480" w:lineRule="auto"/>
        <w:jc w:val="both"/>
        <w:rPr>
          <w:rFonts w:ascii="Times New Roman" w:hAnsi="Times New Roman" w:cs="Times New Roman"/>
          <w:color w:val="000000" w:themeColor="text1"/>
          <w:sz w:val="24"/>
          <w:szCs w:val="24"/>
        </w:rPr>
      </w:pPr>
    </w:p>
    <w:p w14:paraId="22F79558" w14:textId="33711960"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Another statement also discovered a mean of 4.64 which represent a greater number of participants strongly agreeing to an increment in the prices of food staples. Moreso, the subsequent statement revealed a mean of 1.39 signifying participants strongly disagreeing to a decrease in the prices of food staples. Also, the statement on urban environmental governance reducing the quantum of food staples discovered a mean of 4.65 suggesting strong agreement by most respondents. </w:t>
      </w:r>
    </w:p>
    <w:p w14:paraId="7383E964" w14:textId="77777777" w:rsidR="007B767E" w:rsidRPr="00A228C1" w:rsidRDefault="007B767E" w:rsidP="00DC08B8">
      <w:pPr>
        <w:spacing w:after="0" w:line="480" w:lineRule="auto"/>
        <w:jc w:val="both"/>
        <w:rPr>
          <w:rFonts w:ascii="Times New Roman" w:hAnsi="Times New Roman" w:cs="Times New Roman"/>
          <w:color w:val="000000" w:themeColor="text1"/>
          <w:sz w:val="24"/>
          <w:szCs w:val="24"/>
        </w:rPr>
      </w:pPr>
    </w:p>
    <w:p w14:paraId="0F2915FB" w14:textId="3D6AA47F"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Moreover, in urban environmental governance making locally produced staples easy to obtain, the mean derived was 1.55 which impl</w:t>
      </w:r>
      <w:r w:rsidR="002C4E75">
        <w:rPr>
          <w:rFonts w:ascii="Times New Roman" w:hAnsi="Times New Roman" w:cs="Times New Roman"/>
          <w:color w:val="000000" w:themeColor="text1"/>
          <w:sz w:val="24"/>
          <w:szCs w:val="24"/>
        </w:rPr>
        <w:t>ies</w:t>
      </w:r>
      <w:r w:rsidRPr="00A228C1">
        <w:rPr>
          <w:rFonts w:ascii="Times New Roman" w:hAnsi="Times New Roman" w:cs="Times New Roman"/>
          <w:color w:val="000000" w:themeColor="text1"/>
          <w:sz w:val="24"/>
          <w:szCs w:val="24"/>
        </w:rPr>
        <w:t xml:space="preserve"> a strong disagreement by </w:t>
      </w:r>
      <w:r w:rsidR="002C4E75">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 xml:space="preserve">majority of the participants. The mean for the eighth statement was 4.78. Hence, </w:t>
      </w:r>
      <w:r w:rsidR="002C4E75">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 xml:space="preserve">majority of the participants strongly agreed to staples </w:t>
      </w:r>
      <w:r w:rsidR="002C4E75">
        <w:rPr>
          <w:rFonts w:ascii="Times New Roman" w:hAnsi="Times New Roman" w:cs="Times New Roman"/>
          <w:color w:val="000000" w:themeColor="text1"/>
          <w:sz w:val="24"/>
          <w:szCs w:val="24"/>
        </w:rPr>
        <w:t>are</w:t>
      </w:r>
      <w:r w:rsidRPr="00A228C1">
        <w:rPr>
          <w:rFonts w:ascii="Times New Roman" w:hAnsi="Times New Roman" w:cs="Times New Roman"/>
          <w:color w:val="000000" w:themeColor="text1"/>
          <w:sz w:val="24"/>
          <w:szCs w:val="24"/>
        </w:rPr>
        <w:t xml:space="preserve"> difficult to come by as a result of urban environmental governance. In the ninth statement about urban environmental governance making, it a bit frustrating in accessing food staples,</w:t>
      </w:r>
      <w:r w:rsidR="002C4E75">
        <w:rPr>
          <w:rFonts w:ascii="Times New Roman" w:hAnsi="Times New Roman" w:cs="Times New Roman"/>
          <w:color w:val="000000" w:themeColor="text1"/>
          <w:sz w:val="24"/>
          <w:szCs w:val="24"/>
        </w:rPr>
        <w:t xml:space="preserve"> a </w:t>
      </w:r>
      <w:r w:rsidRPr="00A228C1">
        <w:rPr>
          <w:rFonts w:ascii="Times New Roman" w:hAnsi="Times New Roman" w:cs="Times New Roman"/>
          <w:color w:val="000000" w:themeColor="text1"/>
          <w:sz w:val="24"/>
          <w:szCs w:val="24"/>
        </w:rPr>
        <w:t>majority of households reported strongly agree as seen in a mean of 4.25.</w:t>
      </w:r>
    </w:p>
    <w:p w14:paraId="08BDAAFC" w14:textId="77777777" w:rsidR="007B767E"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 </w:t>
      </w:r>
    </w:p>
    <w:p w14:paraId="363CFCD3" w14:textId="29337BF3"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Furthermore, in urban environmental governance resulting in easy accessibility of food staples, many respondents stated strongly disagree as found in a mean of 1.70. As found in the next statement, the mean was 1.64. Participants stated strongly disagree </w:t>
      </w:r>
      <w:r w:rsidR="00526FF7">
        <w:rPr>
          <w:rFonts w:ascii="Times New Roman" w:hAnsi="Times New Roman" w:cs="Times New Roman"/>
          <w:color w:val="000000" w:themeColor="text1"/>
          <w:sz w:val="24"/>
          <w:szCs w:val="24"/>
        </w:rPr>
        <w:t>wi</w:t>
      </w:r>
      <w:r w:rsidRPr="00A228C1">
        <w:rPr>
          <w:rFonts w:ascii="Times New Roman" w:hAnsi="Times New Roman" w:cs="Times New Roman"/>
          <w:color w:val="000000" w:themeColor="text1"/>
          <w:sz w:val="24"/>
          <w:szCs w:val="24"/>
        </w:rPr>
        <w:t>t</w:t>
      </w:r>
      <w:r w:rsidR="00526FF7">
        <w:rPr>
          <w:rFonts w:ascii="Times New Roman" w:hAnsi="Times New Roman" w:cs="Times New Roman"/>
          <w:color w:val="000000" w:themeColor="text1"/>
          <w:sz w:val="24"/>
          <w:szCs w:val="24"/>
        </w:rPr>
        <w:t>h</w:t>
      </w:r>
      <w:r w:rsidRPr="00A228C1">
        <w:rPr>
          <w:rFonts w:ascii="Times New Roman" w:hAnsi="Times New Roman" w:cs="Times New Roman"/>
          <w:color w:val="000000" w:themeColor="text1"/>
          <w:sz w:val="24"/>
          <w:szCs w:val="24"/>
        </w:rPr>
        <w:t xml:space="preserve"> urban environmental governance increasing food consumption. In the statement urban </w:t>
      </w:r>
      <w:r w:rsidRPr="00A228C1">
        <w:rPr>
          <w:rFonts w:ascii="Times New Roman" w:hAnsi="Times New Roman" w:cs="Times New Roman"/>
          <w:color w:val="000000" w:themeColor="text1"/>
          <w:sz w:val="24"/>
          <w:szCs w:val="24"/>
        </w:rPr>
        <w:lastRenderedPageBreak/>
        <w:t>environmental governance decreasing food consumption, the mean was 4.69 implying a large number of participants strongly agree</w:t>
      </w:r>
      <w:r w:rsidR="00526FF7">
        <w:rPr>
          <w:rFonts w:ascii="Times New Roman" w:hAnsi="Times New Roman" w:cs="Times New Roman"/>
          <w:color w:val="000000" w:themeColor="text1"/>
          <w:sz w:val="24"/>
          <w:szCs w:val="24"/>
        </w:rPr>
        <w:t>d</w:t>
      </w:r>
      <w:r w:rsidRPr="00A228C1">
        <w:rPr>
          <w:rFonts w:ascii="Times New Roman" w:hAnsi="Times New Roman" w:cs="Times New Roman"/>
          <w:color w:val="000000" w:themeColor="text1"/>
          <w:sz w:val="24"/>
          <w:szCs w:val="24"/>
        </w:rPr>
        <w:t xml:space="preserve"> to a decrease in their food consumption. </w:t>
      </w:r>
    </w:p>
    <w:p w14:paraId="32BE9542" w14:textId="77777777" w:rsidR="007B767E" w:rsidRPr="00A228C1" w:rsidRDefault="007B767E" w:rsidP="00DC08B8">
      <w:pPr>
        <w:spacing w:after="0" w:line="480" w:lineRule="auto"/>
        <w:jc w:val="both"/>
        <w:rPr>
          <w:rFonts w:ascii="Times New Roman" w:hAnsi="Times New Roman" w:cs="Times New Roman"/>
          <w:color w:val="000000" w:themeColor="text1"/>
          <w:sz w:val="24"/>
          <w:szCs w:val="24"/>
        </w:rPr>
      </w:pPr>
    </w:p>
    <w:p w14:paraId="42090181" w14:textId="03C1C2D2" w:rsidR="007B767E"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Conclusively, in the last, but not least statement in Table 4.7 which is urban environmental governance has not changed consumption pattern, it revealed a mean of 1.38 connoting a strong disagreement by </w:t>
      </w:r>
      <w:r w:rsidR="00526FF7">
        <w:rPr>
          <w:rFonts w:ascii="Times New Roman" w:hAnsi="Times New Roman" w:cs="Times New Roman"/>
          <w:color w:val="000000" w:themeColor="text1"/>
          <w:sz w:val="24"/>
          <w:szCs w:val="24"/>
        </w:rPr>
        <w:t xml:space="preserve">a </w:t>
      </w:r>
      <w:r w:rsidRPr="00A228C1">
        <w:rPr>
          <w:rFonts w:ascii="Times New Roman" w:hAnsi="Times New Roman" w:cs="Times New Roman"/>
          <w:color w:val="000000" w:themeColor="text1"/>
          <w:sz w:val="24"/>
          <w:szCs w:val="24"/>
        </w:rPr>
        <w:t>majority of the respondents. Hence, participants are of the opinion that urban environmental governance has altered the consumption pattern.</w:t>
      </w:r>
    </w:p>
    <w:p w14:paraId="77F48728" w14:textId="77777777" w:rsidR="007B767E" w:rsidRPr="00A228C1" w:rsidRDefault="007B767E" w:rsidP="00DC08B8">
      <w:pPr>
        <w:spacing w:after="0" w:line="480" w:lineRule="auto"/>
        <w:jc w:val="both"/>
        <w:rPr>
          <w:rFonts w:ascii="Times New Roman" w:hAnsi="Times New Roman" w:cs="Times New Roman"/>
          <w:color w:val="000000" w:themeColor="text1"/>
          <w:sz w:val="24"/>
          <w:szCs w:val="24"/>
        </w:rPr>
      </w:pPr>
    </w:p>
    <w:p w14:paraId="2A8DF2A7" w14:textId="7AF20FE0"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shd w:val="clear" w:color="auto" w:fill="FFFFFF"/>
        </w:rPr>
        <w:t>In the same vein, traders were asked about the sources of food supply. All 10 (100%) asserted that they got supply (food staples) from different communities and mostly different regions. Their responses were generated in a cross table (see Table 4.8). This was done to analyze the relationship between the type of food staple and the source of supplies.</w:t>
      </w:r>
      <w:bookmarkStart w:id="152" w:name="_Toc46461913"/>
    </w:p>
    <w:p w14:paraId="22A2BB86" w14:textId="4C648FC1" w:rsidR="005E7A14" w:rsidRPr="00A228C1" w:rsidRDefault="005E7A14" w:rsidP="00843771">
      <w:pPr>
        <w:pStyle w:val="LOT"/>
        <w:rPr>
          <w:color w:val="000000" w:themeColor="text1"/>
          <w:lang w:val="en-GB"/>
        </w:rPr>
      </w:pPr>
      <w:bookmarkStart w:id="153" w:name="_Toc116475506"/>
      <w:r w:rsidRPr="00A228C1">
        <w:rPr>
          <w:color w:val="000000" w:themeColor="text1"/>
        </w:rPr>
        <w:t>Table 4.8</w:t>
      </w:r>
      <w:r w:rsidRPr="00A228C1">
        <w:rPr>
          <w:color w:val="000000" w:themeColor="text1"/>
          <w:lang w:val="en-GB"/>
        </w:rPr>
        <w:t xml:space="preserve">: Traders’ sources of food </w:t>
      </w:r>
      <w:bookmarkEnd w:id="152"/>
      <w:r w:rsidRPr="00A228C1">
        <w:rPr>
          <w:color w:val="000000" w:themeColor="text1"/>
          <w:lang w:val="en-GB"/>
        </w:rPr>
        <w:t>supply</w:t>
      </w:r>
      <w:bookmarkEnd w:id="153"/>
    </w:p>
    <w:tbl>
      <w:tblPr>
        <w:tblStyle w:val="PlainTable2"/>
        <w:tblW w:w="5000" w:type="pct"/>
        <w:tblLook w:val="04A0" w:firstRow="1" w:lastRow="0" w:firstColumn="1" w:lastColumn="0" w:noHBand="0" w:noVBand="1"/>
      </w:tblPr>
      <w:tblGrid>
        <w:gridCol w:w="2296"/>
        <w:gridCol w:w="6010"/>
      </w:tblGrid>
      <w:tr w:rsidR="00A228C1" w:rsidRPr="00A228C1" w14:paraId="5E106B3B" w14:textId="77777777" w:rsidTr="00DC08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2" w:type="pct"/>
          </w:tcPr>
          <w:p w14:paraId="1C4B98B7" w14:textId="77777777" w:rsidR="00607246" w:rsidRPr="00A228C1" w:rsidRDefault="00607246" w:rsidP="00DC08B8">
            <w:pPr>
              <w:spacing w:line="480" w:lineRule="auto"/>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Type of staple</w:t>
            </w:r>
          </w:p>
        </w:tc>
        <w:tc>
          <w:tcPr>
            <w:tcW w:w="3618" w:type="pct"/>
          </w:tcPr>
          <w:p w14:paraId="1B2E661F" w14:textId="77777777" w:rsidR="00607246" w:rsidRPr="00A228C1" w:rsidRDefault="00607246" w:rsidP="00DC08B8">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Sources of supply</w:t>
            </w:r>
          </w:p>
        </w:tc>
      </w:tr>
      <w:tr w:rsidR="00A228C1" w:rsidRPr="00A228C1" w14:paraId="4C6CB175" w14:textId="77777777" w:rsidTr="00DC08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2" w:type="pct"/>
            <w:tcBorders>
              <w:bottom w:val="single" w:sz="4" w:space="0" w:color="FFFFFF" w:themeColor="background1"/>
            </w:tcBorders>
          </w:tcPr>
          <w:p w14:paraId="36EEAA93" w14:textId="77777777" w:rsidR="00607246" w:rsidRPr="00A228C1" w:rsidRDefault="00607246" w:rsidP="00DC08B8">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Grains</w:t>
            </w:r>
          </w:p>
        </w:tc>
        <w:tc>
          <w:tcPr>
            <w:tcW w:w="3618" w:type="pct"/>
            <w:tcBorders>
              <w:bottom w:val="single" w:sz="4" w:space="0" w:color="FFFFFF" w:themeColor="background1"/>
            </w:tcBorders>
          </w:tcPr>
          <w:p w14:paraId="7D1291B4" w14:textId="77777777" w:rsidR="00607246" w:rsidRPr="00A228C1" w:rsidRDefault="00607246"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Sissila East District and Bono East District</w:t>
            </w:r>
          </w:p>
        </w:tc>
      </w:tr>
      <w:tr w:rsidR="00A228C1" w:rsidRPr="00A228C1" w14:paraId="03F4A9FA" w14:textId="77777777" w:rsidTr="00DC08B8">
        <w:tc>
          <w:tcPr>
            <w:cnfStyle w:val="001000000000" w:firstRow="0" w:lastRow="0" w:firstColumn="1" w:lastColumn="0" w:oddVBand="0" w:evenVBand="0" w:oddHBand="0" w:evenHBand="0" w:firstRowFirstColumn="0" w:firstRowLastColumn="0" w:lastRowFirstColumn="0" w:lastRowLastColumn="0"/>
            <w:tcW w:w="1382" w:type="pct"/>
            <w:tcBorders>
              <w:top w:val="single" w:sz="4" w:space="0" w:color="FFFFFF" w:themeColor="background1"/>
              <w:bottom w:val="single" w:sz="4" w:space="0" w:color="FFFFFF" w:themeColor="background1"/>
            </w:tcBorders>
          </w:tcPr>
          <w:p w14:paraId="00E0B424" w14:textId="77777777" w:rsidR="00607246" w:rsidRPr="00A228C1" w:rsidRDefault="00607246" w:rsidP="00DC08B8">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Tubers</w:t>
            </w:r>
          </w:p>
        </w:tc>
        <w:tc>
          <w:tcPr>
            <w:tcW w:w="3618" w:type="pct"/>
            <w:tcBorders>
              <w:top w:val="single" w:sz="4" w:space="0" w:color="FFFFFF" w:themeColor="background1"/>
              <w:bottom w:val="single" w:sz="4" w:space="0" w:color="FFFFFF" w:themeColor="background1"/>
            </w:tcBorders>
          </w:tcPr>
          <w:p w14:paraId="476B8C5D" w14:textId="77777777" w:rsidR="00607246" w:rsidRPr="00A228C1" w:rsidRDefault="00607246" w:rsidP="00DC08B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Wa East District and Bono East District</w:t>
            </w:r>
          </w:p>
        </w:tc>
      </w:tr>
      <w:tr w:rsidR="00A228C1" w:rsidRPr="00A228C1" w14:paraId="3598ECC2" w14:textId="77777777" w:rsidTr="00DC08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2" w:type="pct"/>
            <w:tcBorders>
              <w:top w:val="single" w:sz="4" w:space="0" w:color="FFFFFF" w:themeColor="background1"/>
            </w:tcBorders>
          </w:tcPr>
          <w:p w14:paraId="5C2980C2" w14:textId="77777777" w:rsidR="00607246" w:rsidRPr="00A228C1" w:rsidRDefault="00607246" w:rsidP="00DC08B8">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Vegetables</w:t>
            </w:r>
          </w:p>
        </w:tc>
        <w:tc>
          <w:tcPr>
            <w:tcW w:w="3618" w:type="pct"/>
            <w:tcBorders>
              <w:top w:val="single" w:sz="4" w:space="0" w:color="FFFFFF" w:themeColor="background1"/>
            </w:tcBorders>
          </w:tcPr>
          <w:p w14:paraId="3F3D815F" w14:textId="77777777" w:rsidR="00607246" w:rsidRPr="00A228C1" w:rsidRDefault="00607246"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Wa Municipality and Bono East District</w:t>
            </w:r>
          </w:p>
        </w:tc>
      </w:tr>
    </w:tbl>
    <w:p w14:paraId="078A8E39" w14:textId="77777777" w:rsidR="00607246" w:rsidRPr="00A228C1" w:rsidRDefault="005E7A14" w:rsidP="00DC08B8">
      <w:pPr>
        <w:spacing w:after="0" w:line="480" w:lineRule="auto"/>
        <w:jc w:val="both"/>
        <w:rPr>
          <w:rFonts w:ascii="Times New Roman" w:hAnsi="Times New Roman" w:cs="Times New Roman"/>
          <w:color w:val="000000" w:themeColor="text1"/>
          <w:sz w:val="24"/>
          <w:szCs w:val="24"/>
          <w:shd w:val="clear" w:color="auto" w:fill="FFFFFF"/>
        </w:rPr>
      </w:pPr>
      <w:r w:rsidRPr="00A228C1">
        <w:rPr>
          <w:rFonts w:ascii="Times New Roman" w:hAnsi="Times New Roman" w:cs="Times New Roman"/>
          <w:color w:val="000000" w:themeColor="text1"/>
          <w:sz w:val="24"/>
          <w:szCs w:val="24"/>
          <w:shd w:val="clear" w:color="auto" w:fill="FFFFFF"/>
        </w:rPr>
        <w:t>Source: Field survey, 2022.</w:t>
      </w:r>
    </w:p>
    <w:p w14:paraId="42CF930A" w14:textId="77777777" w:rsidR="00607246" w:rsidRPr="00A228C1" w:rsidRDefault="00607246" w:rsidP="00DC08B8">
      <w:pPr>
        <w:pStyle w:val="Caption"/>
        <w:spacing w:after="0"/>
        <w:rPr>
          <w:color w:val="000000" w:themeColor="text1"/>
        </w:rPr>
      </w:pPr>
    </w:p>
    <w:p w14:paraId="465A58BD" w14:textId="78DE417A" w:rsidR="005E7A14" w:rsidRPr="00A228C1" w:rsidRDefault="005E7A14" w:rsidP="00DC08B8">
      <w:pPr>
        <w:pStyle w:val="Caption"/>
        <w:spacing w:after="0"/>
        <w:rPr>
          <w:color w:val="000000" w:themeColor="text1"/>
        </w:rPr>
      </w:pPr>
      <w:r w:rsidRPr="00A228C1">
        <w:rPr>
          <w:color w:val="000000" w:themeColor="text1"/>
        </w:rPr>
        <w:t xml:space="preserve">Table 4.8 suggests that Bono East District (Techiman) is main the source of staples of all kinds for traders in Wa Municipality. Some grains (maize) and tubers (yam) </w:t>
      </w:r>
      <w:r w:rsidR="00526FF7">
        <w:rPr>
          <w:color w:val="000000" w:themeColor="text1"/>
        </w:rPr>
        <w:t xml:space="preserve">were </w:t>
      </w:r>
      <w:r w:rsidRPr="00A228C1">
        <w:rPr>
          <w:color w:val="000000" w:themeColor="text1"/>
        </w:rPr>
        <w:t xml:space="preserve">also obtained from Sissala East and Wa East Districts respectively. The traders further described the food supply situation in Wa Municipality </w:t>
      </w:r>
      <w:r w:rsidR="00526FF7">
        <w:rPr>
          <w:color w:val="000000" w:themeColor="text1"/>
        </w:rPr>
        <w:t>as</w:t>
      </w:r>
      <w:r w:rsidRPr="00A228C1">
        <w:rPr>
          <w:color w:val="000000" w:themeColor="text1"/>
        </w:rPr>
        <w:t xml:space="preserve"> insufficient (see Table 4.9).</w:t>
      </w:r>
    </w:p>
    <w:p w14:paraId="130B16F1" w14:textId="6F9803C3" w:rsidR="005E7A14" w:rsidRPr="00A228C1" w:rsidRDefault="005E7A14" w:rsidP="00843771">
      <w:pPr>
        <w:pStyle w:val="LOT"/>
        <w:rPr>
          <w:color w:val="000000" w:themeColor="text1"/>
        </w:rPr>
      </w:pPr>
      <w:bookmarkStart w:id="154" w:name="_Toc116475507"/>
      <w:r w:rsidRPr="00A228C1">
        <w:rPr>
          <w:color w:val="000000" w:themeColor="text1"/>
        </w:rPr>
        <w:lastRenderedPageBreak/>
        <w:t>Table 4.9: Traders’ views on the food situation in Wa</w:t>
      </w:r>
      <w:bookmarkEnd w:id="154"/>
    </w:p>
    <w:tbl>
      <w:tblPr>
        <w:tblStyle w:val="PlainTable2"/>
        <w:tblW w:w="0" w:type="auto"/>
        <w:tblLook w:val="04A0" w:firstRow="1" w:lastRow="0" w:firstColumn="1" w:lastColumn="0" w:noHBand="0" w:noVBand="1"/>
      </w:tblPr>
      <w:tblGrid>
        <w:gridCol w:w="2767"/>
        <w:gridCol w:w="2756"/>
        <w:gridCol w:w="2783"/>
      </w:tblGrid>
      <w:tr w:rsidR="00A228C1" w:rsidRPr="00A228C1" w14:paraId="208A5B1B" w14:textId="77777777" w:rsidTr="00F547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51C03B16" w14:textId="77777777" w:rsidR="00607246" w:rsidRPr="00A228C1" w:rsidRDefault="00607246" w:rsidP="00DC08B8">
            <w:pPr>
              <w:spacing w:line="480" w:lineRule="auto"/>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Types of staples</w:t>
            </w:r>
          </w:p>
        </w:tc>
        <w:tc>
          <w:tcPr>
            <w:tcW w:w="3005" w:type="dxa"/>
          </w:tcPr>
          <w:p w14:paraId="56A7A28B" w14:textId="77777777" w:rsidR="00607246" w:rsidRPr="00A228C1" w:rsidRDefault="00607246" w:rsidP="00DC08B8">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Sufficient (%)</w:t>
            </w:r>
          </w:p>
        </w:tc>
        <w:tc>
          <w:tcPr>
            <w:tcW w:w="3006" w:type="dxa"/>
          </w:tcPr>
          <w:p w14:paraId="78138962" w14:textId="77777777" w:rsidR="00607246" w:rsidRPr="00A228C1" w:rsidRDefault="00607246" w:rsidP="00DC08B8">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Insufficient (%)</w:t>
            </w:r>
          </w:p>
        </w:tc>
      </w:tr>
      <w:tr w:rsidR="00A228C1" w:rsidRPr="00A228C1" w14:paraId="55A1BD0D"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Borders>
              <w:bottom w:val="single" w:sz="4" w:space="0" w:color="FFFFFF" w:themeColor="background1"/>
            </w:tcBorders>
          </w:tcPr>
          <w:p w14:paraId="76D5E0DD" w14:textId="77777777" w:rsidR="00607246" w:rsidRPr="00A228C1" w:rsidRDefault="00607246" w:rsidP="00DC08B8">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Grains</w:t>
            </w:r>
          </w:p>
        </w:tc>
        <w:tc>
          <w:tcPr>
            <w:tcW w:w="3005" w:type="dxa"/>
            <w:tcBorders>
              <w:bottom w:val="single" w:sz="4" w:space="0" w:color="FFFFFF" w:themeColor="background1"/>
            </w:tcBorders>
          </w:tcPr>
          <w:p w14:paraId="0620781F" w14:textId="77777777" w:rsidR="00607246" w:rsidRPr="00A228C1" w:rsidRDefault="00607246"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40</w:t>
            </w:r>
          </w:p>
        </w:tc>
        <w:tc>
          <w:tcPr>
            <w:tcW w:w="3006" w:type="dxa"/>
            <w:tcBorders>
              <w:bottom w:val="single" w:sz="4" w:space="0" w:color="FFFFFF" w:themeColor="background1"/>
            </w:tcBorders>
          </w:tcPr>
          <w:p w14:paraId="26ACFE3A" w14:textId="77777777" w:rsidR="00607246" w:rsidRPr="00A228C1" w:rsidRDefault="00607246"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60</w:t>
            </w:r>
          </w:p>
        </w:tc>
      </w:tr>
      <w:tr w:rsidR="00A228C1" w:rsidRPr="00A228C1" w14:paraId="319EAB23" w14:textId="77777777" w:rsidTr="00F54772">
        <w:tc>
          <w:tcPr>
            <w:cnfStyle w:val="001000000000" w:firstRow="0" w:lastRow="0" w:firstColumn="1" w:lastColumn="0" w:oddVBand="0" w:evenVBand="0" w:oddHBand="0" w:evenHBand="0" w:firstRowFirstColumn="0" w:firstRowLastColumn="0" w:lastRowFirstColumn="0" w:lastRowLastColumn="0"/>
            <w:tcW w:w="3005" w:type="dxa"/>
            <w:tcBorders>
              <w:top w:val="single" w:sz="4" w:space="0" w:color="FFFFFF" w:themeColor="background1"/>
              <w:bottom w:val="single" w:sz="4" w:space="0" w:color="FFFFFF" w:themeColor="background1"/>
            </w:tcBorders>
          </w:tcPr>
          <w:p w14:paraId="38DE8E97" w14:textId="77777777" w:rsidR="00607246" w:rsidRPr="00A228C1" w:rsidRDefault="00607246" w:rsidP="00DC08B8">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Tubers</w:t>
            </w:r>
          </w:p>
        </w:tc>
        <w:tc>
          <w:tcPr>
            <w:tcW w:w="3005" w:type="dxa"/>
            <w:tcBorders>
              <w:top w:val="single" w:sz="4" w:space="0" w:color="FFFFFF" w:themeColor="background1"/>
              <w:bottom w:val="single" w:sz="4" w:space="0" w:color="FFFFFF" w:themeColor="background1"/>
            </w:tcBorders>
          </w:tcPr>
          <w:p w14:paraId="4D10FBCA" w14:textId="77777777" w:rsidR="00607246" w:rsidRPr="00A228C1" w:rsidRDefault="00607246" w:rsidP="00DC08B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20</w:t>
            </w:r>
          </w:p>
        </w:tc>
        <w:tc>
          <w:tcPr>
            <w:tcW w:w="3006" w:type="dxa"/>
            <w:tcBorders>
              <w:top w:val="single" w:sz="4" w:space="0" w:color="FFFFFF" w:themeColor="background1"/>
              <w:bottom w:val="single" w:sz="4" w:space="0" w:color="FFFFFF" w:themeColor="background1"/>
            </w:tcBorders>
          </w:tcPr>
          <w:p w14:paraId="1F98526C" w14:textId="77777777" w:rsidR="00607246" w:rsidRPr="00A228C1" w:rsidRDefault="00607246" w:rsidP="00DC08B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80</w:t>
            </w:r>
          </w:p>
        </w:tc>
      </w:tr>
      <w:tr w:rsidR="00A228C1" w:rsidRPr="00A228C1" w14:paraId="70EADE88"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Borders>
              <w:top w:val="single" w:sz="4" w:space="0" w:color="FFFFFF" w:themeColor="background1"/>
            </w:tcBorders>
          </w:tcPr>
          <w:p w14:paraId="2F183682" w14:textId="77777777" w:rsidR="00607246" w:rsidRPr="00A228C1" w:rsidRDefault="00607246" w:rsidP="00DC08B8">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Vegetables</w:t>
            </w:r>
          </w:p>
        </w:tc>
        <w:tc>
          <w:tcPr>
            <w:tcW w:w="3005" w:type="dxa"/>
            <w:tcBorders>
              <w:top w:val="single" w:sz="4" w:space="0" w:color="FFFFFF" w:themeColor="background1"/>
            </w:tcBorders>
          </w:tcPr>
          <w:p w14:paraId="4EEFD611" w14:textId="77777777" w:rsidR="00607246" w:rsidRPr="00A228C1" w:rsidRDefault="00607246"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40</w:t>
            </w:r>
          </w:p>
        </w:tc>
        <w:tc>
          <w:tcPr>
            <w:tcW w:w="3006" w:type="dxa"/>
            <w:tcBorders>
              <w:top w:val="single" w:sz="4" w:space="0" w:color="FFFFFF" w:themeColor="background1"/>
            </w:tcBorders>
          </w:tcPr>
          <w:p w14:paraId="61F436E5" w14:textId="77777777" w:rsidR="00607246" w:rsidRPr="00A228C1" w:rsidRDefault="00607246"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60</w:t>
            </w:r>
          </w:p>
        </w:tc>
      </w:tr>
    </w:tbl>
    <w:p w14:paraId="6DBE0152" w14:textId="582A6CC4" w:rsidR="00205379" w:rsidRPr="00A228C1" w:rsidRDefault="002355E2"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Source: Field survey, 2022.</w:t>
      </w:r>
    </w:p>
    <w:p w14:paraId="7AF9F57A" w14:textId="77777777" w:rsidR="002355E2" w:rsidRPr="00A228C1" w:rsidRDefault="002355E2" w:rsidP="00DC08B8">
      <w:pPr>
        <w:spacing w:after="0" w:line="480" w:lineRule="auto"/>
        <w:jc w:val="both"/>
        <w:rPr>
          <w:rFonts w:ascii="Times New Roman" w:hAnsi="Times New Roman" w:cs="Times New Roman"/>
          <w:color w:val="000000" w:themeColor="text1"/>
          <w:sz w:val="24"/>
          <w:szCs w:val="24"/>
        </w:rPr>
      </w:pPr>
    </w:p>
    <w:p w14:paraId="677F8EA3" w14:textId="29FD718D" w:rsidR="005E7A14" w:rsidRPr="00A228C1" w:rsidRDefault="005E7A14" w:rsidP="00DC08B8">
      <w:pPr>
        <w:spacing w:after="0" w:line="480" w:lineRule="auto"/>
        <w:jc w:val="both"/>
        <w:rPr>
          <w:rFonts w:ascii="Times New Roman" w:hAnsi="Times New Roman" w:cs="Times New Roman"/>
          <w:i/>
          <w:iCs/>
          <w:color w:val="000000" w:themeColor="text1"/>
          <w:sz w:val="24"/>
          <w:szCs w:val="24"/>
        </w:rPr>
      </w:pPr>
      <w:r w:rsidRPr="00A228C1">
        <w:rPr>
          <w:rFonts w:ascii="Times New Roman" w:hAnsi="Times New Roman" w:cs="Times New Roman"/>
          <w:color w:val="000000" w:themeColor="text1"/>
          <w:sz w:val="24"/>
          <w:szCs w:val="24"/>
        </w:rPr>
        <w:t>In describing the food supply situation in the municipality, an officer from WMA indicated that:</w:t>
      </w:r>
    </w:p>
    <w:p w14:paraId="238FFC3A" w14:textId="150DFE78"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i/>
          <w:iCs/>
          <w:color w:val="000000" w:themeColor="text1"/>
          <w:sz w:val="24"/>
          <w:szCs w:val="24"/>
        </w:rPr>
        <w:t xml:space="preserve">“Dating back from 2017 through to 2022, I would say Wa Municipality is really food insecure. Because from 2017 to mid-2019, food staples were available and much accessible to residents to the extent that the Municipality could export some to our sister regions and other neighbouring countries as well. But now it is very different. We are importing almost everything from other regions and countries. Now grains such as rice and maize are seen as luxurious goods which should not be so. If something is not done fast, the food situation would keep worsening and I would not be surprised if there is extreme hunger in the Municipality. The few grains that are left in the municipality are being smuggled day-in-day-out to our sister nations by some persons of higher status” </w:t>
      </w:r>
      <w:r w:rsidRPr="00A228C1">
        <w:rPr>
          <w:rFonts w:ascii="Times New Roman" w:hAnsi="Times New Roman" w:cs="Times New Roman"/>
          <w:color w:val="000000" w:themeColor="text1"/>
          <w:sz w:val="24"/>
          <w:szCs w:val="24"/>
        </w:rPr>
        <w:t>(Key Informant Interview, Wa, February 2022).</w:t>
      </w:r>
    </w:p>
    <w:p w14:paraId="65CBFDF5"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shd w:val="clear" w:color="auto" w:fill="FFFFFF"/>
        </w:rPr>
      </w:pPr>
    </w:p>
    <w:p w14:paraId="5DDA8561" w14:textId="5CA1DBE2" w:rsidR="005E7A14" w:rsidRPr="00A228C1" w:rsidRDefault="005E7A14" w:rsidP="00DC08B8">
      <w:pPr>
        <w:spacing w:after="0" w:line="480" w:lineRule="auto"/>
        <w:jc w:val="both"/>
        <w:rPr>
          <w:rFonts w:ascii="Times New Roman" w:hAnsi="Times New Roman" w:cs="Times New Roman"/>
          <w:color w:val="000000" w:themeColor="text1"/>
          <w:sz w:val="24"/>
          <w:szCs w:val="24"/>
          <w:shd w:val="clear" w:color="auto" w:fill="FFFFFF"/>
        </w:rPr>
      </w:pPr>
      <w:r w:rsidRPr="00A228C1">
        <w:rPr>
          <w:rFonts w:ascii="Times New Roman" w:hAnsi="Times New Roman" w:cs="Times New Roman"/>
          <w:color w:val="000000" w:themeColor="text1"/>
          <w:sz w:val="24"/>
          <w:szCs w:val="24"/>
          <w:shd w:val="clear" w:color="auto" w:fill="FFFFFF"/>
        </w:rPr>
        <w:t xml:space="preserve">As reinforced by an officer from </w:t>
      </w:r>
      <w:r w:rsidR="00FC5C0F" w:rsidRPr="00A228C1">
        <w:rPr>
          <w:rFonts w:ascii="Times New Roman" w:hAnsi="Times New Roman" w:cs="Times New Roman"/>
          <w:color w:val="000000" w:themeColor="text1"/>
          <w:sz w:val="24"/>
          <w:szCs w:val="24"/>
          <w:shd w:val="clear" w:color="auto" w:fill="FFFFFF"/>
        </w:rPr>
        <w:t>WD</w:t>
      </w:r>
      <w:r w:rsidRPr="00A228C1">
        <w:rPr>
          <w:rFonts w:ascii="Times New Roman" w:hAnsi="Times New Roman" w:cs="Times New Roman"/>
          <w:color w:val="000000" w:themeColor="text1"/>
          <w:sz w:val="24"/>
          <w:szCs w:val="24"/>
          <w:shd w:val="clear" w:color="auto" w:fill="FFFFFF"/>
        </w:rPr>
        <w:t>A who stated that</w:t>
      </w:r>
    </w:p>
    <w:p w14:paraId="1CE60AA2" w14:textId="66C2B1A3" w:rsidR="00190B47" w:rsidRPr="00A228C1" w:rsidRDefault="005E7A14" w:rsidP="00DC08B8">
      <w:pPr>
        <w:spacing w:after="0" w:line="480" w:lineRule="auto"/>
        <w:jc w:val="both"/>
        <w:rPr>
          <w:rFonts w:ascii="Times New Roman" w:hAnsi="Times New Roman" w:cs="Times New Roman"/>
          <w:color w:val="000000" w:themeColor="text1"/>
          <w:sz w:val="24"/>
          <w:szCs w:val="24"/>
          <w:shd w:val="clear" w:color="auto" w:fill="FFFFFF"/>
        </w:rPr>
      </w:pPr>
      <w:r w:rsidRPr="00A228C1">
        <w:rPr>
          <w:rFonts w:ascii="Times New Roman" w:hAnsi="Times New Roman" w:cs="Times New Roman"/>
          <w:i/>
          <w:iCs/>
          <w:color w:val="000000" w:themeColor="text1"/>
          <w:sz w:val="24"/>
          <w:szCs w:val="24"/>
          <w:shd w:val="clear" w:color="auto" w:fill="FFFFFF"/>
        </w:rPr>
        <w:t xml:space="preserve">“The most predominant food staples cultivated and consumed in the Municipality </w:t>
      </w:r>
      <w:r w:rsidR="00526FF7">
        <w:rPr>
          <w:rFonts w:ascii="Times New Roman" w:hAnsi="Times New Roman" w:cs="Times New Roman"/>
          <w:i/>
          <w:iCs/>
          <w:color w:val="000000" w:themeColor="text1"/>
          <w:sz w:val="24"/>
          <w:szCs w:val="24"/>
          <w:shd w:val="clear" w:color="auto" w:fill="FFFFFF"/>
        </w:rPr>
        <w:t>were</w:t>
      </w:r>
      <w:r w:rsidRPr="00A228C1">
        <w:rPr>
          <w:rFonts w:ascii="Times New Roman" w:hAnsi="Times New Roman" w:cs="Times New Roman"/>
          <w:i/>
          <w:iCs/>
          <w:color w:val="000000" w:themeColor="text1"/>
          <w:sz w:val="24"/>
          <w:szCs w:val="24"/>
          <w:shd w:val="clear" w:color="auto" w:fill="FFFFFF"/>
        </w:rPr>
        <w:t xml:space="preserve"> grains (maize, millet</w:t>
      </w:r>
      <w:r w:rsidR="00526FF7">
        <w:rPr>
          <w:rFonts w:ascii="Times New Roman" w:hAnsi="Times New Roman" w:cs="Times New Roman"/>
          <w:i/>
          <w:iCs/>
          <w:color w:val="000000" w:themeColor="text1"/>
          <w:sz w:val="24"/>
          <w:szCs w:val="24"/>
          <w:shd w:val="clear" w:color="auto" w:fill="FFFFFF"/>
        </w:rPr>
        <w:t>,</w:t>
      </w:r>
      <w:r w:rsidRPr="00A228C1">
        <w:rPr>
          <w:rFonts w:ascii="Times New Roman" w:hAnsi="Times New Roman" w:cs="Times New Roman"/>
          <w:i/>
          <w:iCs/>
          <w:color w:val="000000" w:themeColor="text1"/>
          <w:sz w:val="24"/>
          <w:szCs w:val="24"/>
          <w:shd w:val="clear" w:color="auto" w:fill="FFFFFF"/>
        </w:rPr>
        <w:t xml:space="preserve"> etc.). Well, people do cultivate and consume tubers such as yam as well and vegetables exotic vegetables like cabbage, lettuce, carrot</w:t>
      </w:r>
      <w:r w:rsidR="00526FF7">
        <w:rPr>
          <w:rFonts w:ascii="Times New Roman" w:hAnsi="Times New Roman" w:cs="Times New Roman"/>
          <w:i/>
          <w:iCs/>
          <w:color w:val="000000" w:themeColor="text1"/>
          <w:sz w:val="24"/>
          <w:szCs w:val="24"/>
          <w:shd w:val="clear" w:color="auto" w:fill="FFFFFF"/>
        </w:rPr>
        <w:t>,</w:t>
      </w:r>
      <w:r w:rsidRPr="00A228C1">
        <w:rPr>
          <w:rFonts w:ascii="Times New Roman" w:hAnsi="Times New Roman" w:cs="Times New Roman"/>
          <w:i/>
          <w:iCs/>
          <w:color w:val="000000" w:themeColor="text1"/>
          <w:sz w:val="24"/>
          <w:szCs w:val="24"/>
          <w:shd w:val="clear" w:color="auto" w:fill="FFFFFF"/>
        </w:rPr>
        <w:t xml:space="preserve"> etc. but it is not </w:t>
      </w:r>
      <w:r w:rsidRPr="00A228C1">
        <w:rPr>
          <w:rFonts w:ascii="Times New Roman" w:hAnsi="Times New Roman" w:cs="Times New Roman"/>
          <w:i/>
          <w:iCs/>
          <w:color w:val="000000" w:themeColor="text1"/>
          <w:sz w:val="24"/>
          <w:szCs w:val="24"/>
          <w:shd w:val="clear" w:color="auto" w:fill="FFFFFF"/>
        </w:rPr>
        <w:lastRenderedPageBreak/>
        <w:t xml:space="preserve">in larger quantities as compared to the cultivation of grains in the municipality” </w:t>
      </w:r>
      <w:r w:rsidRPr="00A228C1">
        <w:rPr>
          <w:rFonts w:ascii="Times New Roman" w:hAnsi="Times New Roman" w:cs="Times New Roman"/>
          <w:color w:val="000000" w:themeColor="text1"/>
          <w:sz w:val="24"/>
          <w:szCs w:val="24"/>
          <w:shd w:val="clear" w:color="auto" w:fill="FFFFFF"/>
        </w:rPr>
        <w:t>(Key Informant Interview, Wa February 2022).</w:t>
      </w:r>
      <w:bookmarkStart w:id="155" w:name="_Toc46461911"/>
      <w:bookmarkStart w:id="156" w:name="_Toc46494142"/>
    </w:p>
    <w:p w14:paraId="5731F768" w14:textId="77777777" w:rsidR="00B50EFE" w:rsidRPr="00A228C1" w:rsidRDefault="00B50EFE" w:rsidP="00DC08B8">
      <w:pPr>
        <w:pStyle w:val="Caption"/>
        <w:spacing w:after="0"/>
        <w:rPr>
          <w:color w:val="000000" w:themeColor="text1"/>
        </w:rPr>
      </w:pPr>
    </w:p>
    <w:p w14:paraId="54E501F6" w14:textId="7DBB8B94" w:rsidR="00B50EFE" w:rsidRPr="00A228C1" w:rsidRDefault="005E7A14" w:rsidP="00DC08B8">
      <w:pPr>
        <w:pStyle w:val="Caption"/>
        <w:spacing w:after="0"/>
        <w:rPr>
          <w:color w:val="000000" w:themeColor="text1"/>
        </w:rPr>
      </w:pPr>
      <w:r w:rsidRPr="00A228C1">
        <w:rPr>
          <w:color w:val="000000" w:themeColor="text1"/>
        </w:rPr>
        <w:t>From Table 4.10, the consumption of grains (maize, millet, rice</w:t>
      </w:r>
      <w:r w:rsidR="00526FF7">
        <w:rPr>
          <w:color w:val="000000" w:themeColor="text1"/>
        </w:rPr>
        <w:t>,</w:t>
      </w:r>
      <w:r w:rsidRPr="00A228C1">
        <w:rPr>
          <w:color w:val="000000" w:themeColor="text1"/>
        </w:rPr>
        <w:t xml:space="preserve"> etc.) is high amongst a majority of households whereas tubers and vegetables are consumed relatively low.</w:t>
      </w:r>
    </w:p>
    <w:p w14:paraId="50DC0620" w14:textId="74F0CC92" w:rsidR="005E7A14" w:rsidRPr="00A228C1" w:rsidRDefault="005E7A14" w:rsidP="00843771">
      <w:pPr>
        <w:pStyle w:val="LOT"/>
        <w:rPr>
          <w:color w:val="000000" w:themeColor="text1"/>
          <w:lang w:val="en-GB"/>
        </w:rPr>
      </w:pPr>
      <w:bookmarkStart w:id="157" w:name="_Toc116475508"/>
      <w:r w:rsidRPr="00A228C1">
        <w:rPr>
          <w:color w:val="000000" w:themeColor="text1"/>
        </w:rPr>
        <w:t>Table 4.10</w:t>
      </w:r>
      <w:r w:rsidRPr="00A228C1">
        <w:rPr>
          <w:color w:val="000000" w:themeColor="text1"/>
          <w:lang w:val="en-GB"/>
        </w:rPr>
        <w:t>: Household heads’ characteristics and food staples consumed</w:t>
      </w:r>
      <w:bookmarkEnd w:id="157"/>
      <w:r w:rsidRPr="00A228C1">
        <w:rPr>
          <w:color w:val="000000" w:themeColor="text1"/>
          <w:lang w:val="en-GB"/>
        </w:rPr>
        <w:t xml:space="preserve"> </w:t>
      </w:r>
      <w:bookmarkEnd w:id="155"/>
      <w:bookmarkEnd w:id="156"/>
    </w:p>
    <w:tbl>
      <w:tblPr>
        <w:tblStyle w:val="PlainTable2"/>
        <w:tblW w:w="0" w:type="auto"/>
        <w:tblLook w:val="04A0" w:firstRow="1" w:lastRow="0" w:firstColumn="1" w:lastColumn="0" w:noHBand="0" w:noVBand="1"/>
      </w:tblPr>
      <w:tblGrid>
        <w:gridCol w:w="1869"/>
        <w:gridCol w:w="1571"/>
        <w:gridCol w:w="1485"/>
        <w:gridCol w:w="2658"/>
        <w:gridCol w:w="723"/>
      </w:tblGrid>
      <w:tr w:rsidR="00A228C1" w:rsidRPr="00A228C1" w14:paraId="1AB00C4D" w14:textId="77777777" w:rsidTr="00717798">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tcPr>
          <w:p w14:paraId="481F0E22" w14:textId="77777777" w:rsidR="00717798" w:rsidRPr="00A228C1" w:rsidRDefault="00717798" w:rsidP="00717798">
            <w:pPr>
              <w:spacing w:line="360" w:lineRule="auto"/>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Characteristics</w:t>
            </w:r>
          </w:p>
        </w:tc>
        <w:tc>
          <w:tcPr>
            <w:tcW w:w="0" w:type="auto"/>
            <w:gridSpan w:val="4"/>
          </w:tcPr>
          <w:p w14:paraId="6A6E0B2F" w14:textId="77777777" w:rsidR="00717798" w:rsidRPr="00A228C1" w:rsidRDefault="00717798" w:rsidP="00717798">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Food staples consumed</w:t>
            </w:r>
          </w:p>
        </w:tc>
      </w:tr>
      <w:tr w:rsidR="00A228C1" w:rsidRPr="00A228C1" w14:paraId="23B7673E" w14:textId="77777777" w:rsidTr="0071779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tcPr>
          <w:p w14:paraId="6ED4B3F8" w14:textId="77777777" w:rsidR="00717798" w:rsidRPr="00A228C1" w:rsidRDefault="00717798" w:rsidP="00717798">
            <w:pPr>
              <w:spacing w:line="360" w:lineRule="auto"/>
              <w:rPr>
                <w:rFonts w:ascii="Times New Roman" w:hAnsi="Times New Roman" w:cs="Times New Roman"/>
                <w:color w:val="000000" w:themeColor="text1"/>
                <w:sz w:val="24"/>
                <w:szCs w:val="24"/>
              </w:rPr>
            </w:pPr>
          </w:p>
        </w:tc>
        <w:tc>
          <w:tcPr>
            <w:tcW w:w="0" w:type="auto"/>
          </w:tcPr>
          <w:p w14:paraId="710934AA"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Grains (Maize, rice, millet, etc.)</w:t>
            </w:r>
          </w:p>
        </w:tc>
        <w:tc>
          <w:tcPr>
            <w:tcW w:w="0" w:type="auto"/>
          </w:tcPr>
          <w:p w14:paraId="09365C77" w14:textId="1EE6A421"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Tubers (Yam, cassava</w:t>
            </w:r>
            <w:r w:rsidR="00526FF7">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etc)</w:t>
            </w:r>
          </w:p>
        </w:tc>
        <w:tc>
          <w:tcPr>
            <w:tcW w:w="0" w:type="auto"/>
          </w:tcPr>
          <w:p w14:paraId="0585FAB4" w14:textId="1133471B"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Vegetables Pumpkin leaves, cassava leaves, onion, tomatoes</w:t>
            </w:r>
            <w:r w:rsidR="00526FF7">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etc)</w:t>
            </w:r>
          </w:p>
        </w:tc>
        <w:tc>
          <w:tcPr>
            <w:tcW w:w="0" w:type="auto"/>
          </w:tcPr>
          <w:p w14:paraId="7FEF8B13"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Total</w:t>
            </w:r>
          </w:p>
        </w:tc>
      </w:tr>
      <w:tr w:rsidR="00A228C1" w:rsidRPr="00A228C1" w14:paraId="511D74FD" w14:textId="77777777" w:rsidTr="00717798">
        <w:trPr>
          <w:trHeight w:val="20"/>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FFFFFF" w:themeColor="background1"/>
            </w:tcBorders>
          </w:tcPr>
          <w:p w14:paraId="4E007B6E" w14:textId="77777777" w:rsidR="00717798" w:rsidRPr="00A228C1" w:rsidRDefault="00717798" w:rsidP="00717798">
            <w:pPr>
              <w:spacing w:line="360" w:lineRule="auto"/>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Occupation:</w:t>
            </w:r>
          </w:p>
        </w:tc>
        <w:tc>
          <w:tcPr>
            <w:tcW w:w="0" w:type="auto"/>
            <w:tcBorders>
              <w:bottom w:val="single" w:sz="4" w:space="0" w:color="FFFFFF" w:themeColor="background1"/>
            </w:tcBorders>
          </w:tcPr>
          <w:p w14:paraId="038C16DD" w14:textId="77777777" w:rsidR="00717798" w:rsidRPr="00A228C1" w:rsidRDefault="00717798" w:rsidP="00717798">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0" w:type="auto"/>
            <w:tcBorders>
              <w:bottom w:val="single" w:sz="4" w:space="0" w:color="FFFFFF" w:themeColor="background1"/>
            </w:tcBorders>
          </w:tcPr>
          <w:p w14:paraId="3055BEFA" w14:textId="77777777" w:rsidR="00717798" w:rsidRPr="00A228C1" w:rsidRDefault="00717798" w:rsidP="00717798">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0" w:type="auto"/>
            <w:tcBorders>
              <w:bottom w:val="single" w:sz="4" w:space="0" w:color="FFFFFF" w:themeColor="background1"/>
            </w:tcBorders>
          </w:tcPr>
          <w:p w14:paraId="648C5A7B" w14:textId="77777777" w:rsidR="00717798" w:rsidRPr="00A228C1" w:rsidRDefault="00717798" w:rsidP="00717798">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0" w:type="auto"/>
            <w:tcBorders>
              <w:bottom w:val="single" w:sz="4" w:space="0" w:color="FFFFFF" w:themeColor="background1"/>
            </w:tcBorders>
          </w:tcPr>
          <w:p w14:paraId="7777FC78" w14:textId="77777777" w:rsidR="00717798" w:rsidRPr="00A228C1" w:rsidRDefault="00717798" w:rsidP="00717798">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r w:rsidR="00A228C1" w:rsidRPr="00A228C1" w14:paraId="0DFF1105" w14:textId="77777777" w:rsidTr="0071779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bottom w:val="single" w:sz="4" w:space="0" w:color="FFFFFF" w:themeColor="background1"/>
            </w:tcBorders>
          </w:tcPr>
          <w:p w14:paraId="721DEF3D" w14:textId="77777777" w:rsidR="00717798" w:rsidRPr="00A228C1" w:rsidRDefault="00717798" w:rsidP="00717798">
            <w:pPr>
              <w:spacing w:line="36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 xml:space="preserve">Farming </w:t>
            </w:r>
          </w:p>
        </w:tc>
        <w:tc>
          <w:tcPr>
            <w:tcW w:w="0" w:type="auto"/>
            <w:tcBorders>
              <w:top w:val="single" w:sz="4" w:space="0" w:color="FFFFFF" w:themeColor="background1"/>
              <w:bottom w:val="single" w:sz="4" w:space="0" w:color="FFFFFF" w:themeColor="background1"/>
            </w:tcBorders>
          </w:tcPr>
          <w:p w14:paraId="016FF57E"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45</w:t>
            </w:r>
          </w:p>
        </w:tc>
        <w:tc>
          <w:tcPr>
            <w:tcW w:w="0" w:type="auto"/>
            <w:tcBorders>
              <w:top w:val="single" w:sz="4" w:space="0" w:color="FFFFFF" w:themeColor="background1"/>
              <w:bottom w:val="single" w:sz="4" w:space="0" w:color="FFFFFF" w:themeColor="background1"/>
            </w:tcBorders>
          </w:tcPr>
          <w:p w14:paraId="3F299FD7"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11</w:t>
            </w:r>
          </w:p>
        </w:tc>
        <w:tc>
          <w:tcPr>
            <w:tcW w:w="0" w:type="auto"/>
            <w:tcBorders>
              <w:top w:val="single" w:sz="4" w:space="0" w:color="FFFFFF" w:themeColor="background1"/>
              <w:bottom w:val="single" w:sz="4" w:space="0" w:color="FFFFFF" w:themeColor="background1"/>
            </w:tcBorders>
          </w:tcPr>
          <w:p w14:paraId="3AE5D65F"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11</w:t>
            </w:r>
          </w:p>
        </w:tc>
        <w:tc>
          <w:tcPr>
            <w:tcW w:w="0" w:type="auto"/>
            <w:tcBorders>
              <w:top w:val="single" w:sz="4" w:space="0" w:color="FFFFFF" w:themeColor="background1"/>
              <w:bottom w:val="single" w:sz="4" w:space="0" w:color="FFFFFF" w:themeColor="background1"/>
            </w:tcBorders>
          </w:tcPr>
          <w:p w14:paraId="1E5DC298"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66</w:t>
            </w:r>
          </w:p>
        </w:tc>
      </w:tr>
      <w:tr w:rsidR="00A228C1" w:rsidRPr="00A228C1" w14:paraId="42341BCB" w14:textId="77777777" w:rsidTr="00717798">
        <w:trPr>
          <w:trHeight w:val="2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bottom w:val="single" w:sz="4" w:space="0" w:color="FFFFFF" w:themeColor="background1"/>
            </w:tcBorders>
          </w:tcPr>
          <w:p w14:paraId="0D3CB174" w14:textId="77777777" w:rsidR="00717798" w:rsidRPr="00A228C1" w:rsidRDefault="00717798" w:rsidP="00717798">
            <w:pPr>
              <w:spacing w:line="36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Civil/Public servant</w:t>
            </w:r>
          </w:p>
        </w:tc>
        <w:tc>
          <w:tcPr>
            <w:tcW w:w="0" w:type="auto"/>
            <w:tcBorders>
              <w:top w:val="single" w:sz="4" w:space="0" w:color="FFFFFF" w:themeColor="background1"/>
              <w:bottom w:val="single" w:sz="4" w:space="0" w:color="FFFFFF" w:themeColor="background1"/>
            </w:tcBorders>
          </w:tcPr>
          <w:p w14:paraId="6C70714D"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6</w:t>
            </w:r>
          </w:p>
        </w:tc>
        <w:tc>
          <w:tcPr>
            <w:tcW w:w="0" w:type="auto"/>
            <w:tcBorders>
              <w:top w:val="single" w:sz="4" w:space="0" w:color="FFFFFF" w:themeColor="background1"/>
              <w:bottom w:val="single" w:sz="4" w:space="0" w:color="FFFFFF" w:themeColor="background1"/>
            </w:tcBorders>
          </w:tcPr>
          <w:p w14:paraId="30B77FB9"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w:t>
            </w:r>
          </w:p>
        </w:tc>
        <w:tc>
          <w:tcPr>
            <w:tcW w:w="0" w:type="auto"/>
            <w:tcBorders>
              <w:top w:val="single" w:sz="4" w:space="0" w:color="FFFFFF" w:themeColor="background1"/>
              <w:bottom w:val="single" w:sz="4" w:space="0" w:color="FFFFFF" w:themeColor="background1"/>
            </w:tcBorders>
          </w:tcPr>
          <w:p w14:paraId="0AABB3A7"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8</w:t>
            </w:r>
          </w:p>
        </w:tc>
        <w:tc>
          <w:tcPr>
            <w:tcW w:w="0" w:type="auto"/>
            <w:tcBorders>
              <w:top w:val="single" w:sz="4" w:space="0" w:color="FFFFFF" w:themeColor="background1"/>
              <w:bottom w:val="single" w:sz="4" w:space="0" w:color="FFFFFF" w:themeColor="background1"/>
            </w:tcBorders>
          </w:tcPr>
          <w:p w14:paraId="7817C02B"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17</w:t>
            </w:r>
          </w:p>
        </w:tc>
      </w:tr>
      <w:tr w:rsidR="00A228C1" w:rsidRPr="00A228C1" w14:paraId="02BF541E" w14:textId="77777777" w:rsidTr="0071779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bottom w:val="single" w:sz="4" w:space="0" w:color="FFFFFF" w:themeColor="background1"/>
            </w:tcBorders>
          </w:tcPr>
          <w:p w14:paraId="641B236B" w14:textId="77777777" w:rsidR="00717798" w:rsidRPr="00A228C1" w:rsidRDefault="00717798" w:rsidP="00717798">
            <w:pPr>
              <w:spacing w:line="36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Unemployed</w:t>
            </w:r>
          </w:p>
        </w:tc>
        <w:tc>
          <w:tcPr>
            <w:tcW w:w="0" w:type="auto"/>
            <w:tcBorders>
              <w:top w:val="single" w:sz="4" w:space="0" w:color="FFFFFF" w:themeColor="background1"/>
              <w:bottom w:val="single" w:sz="4" w:space="0" w:color="FFFFFF" w:themeColor="background1"/>
            </w:tcBorders>
          </w:tcPr>
          <w:p w14:paraId="002AB690"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7</w:t>
            </w:r>
          </w:p>
        </w:tc>
        <w:tc>
          <w:tcPr>
            <w:tcW w:w="0" w:type="auto"/>
            <w:tcBorders>
              <w:top w:val="single" w:sz="4" w:space="0" w:color="FFFFFF" w:themeColor="background1"/>
              <w:bottom w:val="single" w:sz="4" w:space="0" w:color="FFFFFF" w:themeColor="background1"/>
            </w:tcBorders>
          </w:tcPr>
          <w:p w14:paraId="01AA5B01"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4</w:t>
            </w:r>
          </w:p>
        </w:tc>
        <w:tc>
          <w:tcPr>
            <w:tcW w:w="0" w:type="auto"/>
            <w:tcBorders>
              <w:top w:val="single" w:sz="4" w:space="0" w:color="FFFFFF" w:themeColor="background1"/>
              <w:bottom w:val="single" w:sz="4" w:space="0" w:color="FFFFFF" w:themeColor="background1"/>
            </w:tcBorders>
          </w:tcPr>
          <w:p w14:paraId="7F71DAAD"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w:t>
            </w:r>
          </w:p>
        </w:tc>
        <w:tc>
          <w:tcPr>
            <w:tcW w:w="0" w:type="auto"/>
            <w:tcBorders>
              <w:top w:val="single" w:sz="4" w:space="0" w:color="FFFFFF" w:themeColor="background1"/>
              <w:bottom w:val="single" w:sz="4" w:space="0" w:color="FFFFFF" w:themeColor="background1"/>
            </w:tcBorders>
          </w:tcPr>
          <w:p w14:paraId="4DDF1898"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16</w:t>
            </w:r>
          </w:p>
        </w:tc>
      </w:tr>
      <w:tr w:rsidR="00A228C1" w:rsidRPr="00A228C1" w14:paraId="5A4C6A1F" w14:textId="77777777" w:rsidTr="00717798">
        <w:trPr>
          <w:trHeight w:val="2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tcBorders>
          </w:tcPr>
          <w:p w14:paraId="010AAEA9" w14:textId="77777777" w:rsidR="00717798" w:rsidRPr="00A228C1" w:rsidRDefault="00717798" w:rsidP="00717798">
            <w:pPr>
              <w:spacing w:line="36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 xml:space="preserve">Others </w:t>
            </w:r>
          </w:p>
        </w:tc>
        <w:tc>
          <w:tcPr>
            <w:tcW w:w="0" w:type="auto"/>
            <w:tcBorders>
              <w:top w:val="single" w:sz="4" w:space="0" w:color="FFFFFF" w:themeColor="background1"/>
            </w:tcBorders>
          </w:tcPr>
          <w:p w14:paraId="11DB3FDF"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31</w:t>
            </w:r>
          </w:p>
        </w:tc>
        <w:tc>
          <w:tcPr>
            <w:tcW w:w="0" w:type="auto"/>
            <w:tcBorders>
              <w:top w:val="single" w:sz="4" w:space="0" w:color="FFFFFF" w:themeColor="background1"/>
            </w:tcBorders>
          </w:tcPr>
          <w:p w14:paraId="232E1A82"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19</w:t>
            </w:r>
          </w:p>
        </w:tc>
        <w:tc>
          <w:tcPr>
            <w:tcW w:w="0" w:type="auto"/>
            <w:tcBorders>
              <w:top w:val="single" w:sz="4" w:space="0" w:color="FFFFFF" w:themeColor="background1"/>
            </w:tcBorders>
          </w:tcPr>
          <w:p w14:paraId="3ABBC566"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9</w:t>
            </w:r>
          </w:p>
        </w:tc>
        <w:tc>
          <w:tcPr>
            <w:tcW w:w="0" w:type="auto"/>
            <w:tcBorders>
              <w:top w:val="single" w:sz="4" w:space="0" w:color="FFFFFF" w:themeColor="background1"/>
            </w:tcBorders>
          </w:tcPr>
          <w:p w14:paraId="5090B3BE"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59</w:t>
            </w:r>
          </w:p>
        </w:tc>
      </w:tr>
      <w:tr w:rsidR="00A228C1" w:rsidRPr="00A228C1" w14:paraId="14FC8A1C" w14:textId="77777777" w:rsidTr="0071779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tcPr>
          <w:p w14:paraId="409008E5" w14:textId="77777777" w:rsidR="00717798" w:rsidRPr="00A228C1" w:rsidRDefault="00717798" w:rsidP="00717798">
            <w:pPr>
              <w:spacing w:line="360" w:lineRule="auto"/>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Household size:</w:t>
            </w:r>
          </w:p>
        </w:tc>
        <w:tc>
          <w:tcPr>
            <w:tcW w:w="0" w:type="auto"/>
          </w:tcPr>
          <w:p w14:paraId="70B206AA"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c>
          <w:tcPr>
            <w:tcW w:w="0" w:type="auto"/>
          </w:tcPr>
          <w:p w14:paraId="78B6A0EA"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c>
          <w:tcPr>
            <w:tcW w:w="0" w:type="auto"/>
          </w:tcPr>
          <w:p w14:paraId="11482646"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c>
          <w:tcPr>
            <w:tcW w:w="0" w:type="auto"/>
          </w:tcPr>
          <w:p w14:paraId="17F10940"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r>
      <w:tr w:rsidR="00A228C1" w:rsidRPr="00A228C1" w14:paraId="41D1E5D3" w14:textId="77777777" w:rsidTr="00717798">
        <w:trPr>
          <w:trHeight w:val="20"/>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FFFFFF" w:themeColor="background1"/>
            </w:tcBorders>
          </w:tcPr>
          <w:p w14:paraId="374B0DF1" w14:textId="77777777" w:rsidR="00717798" w:rsidRPr="00A228C1" w:rsidRDefault="00717798" w:rsidP="00717798">
            <w:pPr>
              <w:spacing w:line="36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2</w:t>
            </w:r>
          </w:p>
        </w:tc>
        <w:tc>
          <w:tcPr>
            <w:tcW w:w="0" w:type="auto"/>
            <w:tcBorders>
              <w:bottom w:val="single" w:sz="4" w:space="0" w:color="FFFFFF" w:themeColor="background1"/>
            </w:tcBorders>
          </w:tcPr>
          <w:p w14:paraId="5562B21D"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8</w:t>
            </w:r>
          </w:p>
        </w:tc>
        <w:tc>
          <w:tcPr>
            <w:tcW w:w="0" w:type="auto"/>
            <w:tcBorders>
              <w:bottom w:val="single" w:sz="4" w:space="0" w:color="FFFFFF" w:themeColor="background1"/>
            </w:tcBorders>
          </w:tcPr>
          <w:p w14:paraId="4657DB07"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6</w:t>
            </w:r>
          </w:p>
        </w:tc>
        <w:tc>
          <w:tcPr>
            <w:tcW w:w="0" w:type="auto"/>
            <w:tcBorders>
              <w:bottom w:val="single" w:sz="4" w:space="0" w:color="FFFFFF" w:themeColor="background1"/>
            </w:tcBorders>
          </w:tcPr>
          <w:p w14:paraId="337A62E0"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4</w:t>
            </w:r>
          </w:p>
        </w:tc>
        <w:tc>
          <w:tcPr>
            <w:tcW w:w="0" w:type="auto"/>
            <w:tcBorders>
              <w:bottom w:val="single" w:sz="4" w:space="0" w:color="FFFFFF" w:themeColor="background1"/>
            </w:tcBorders>
          </w:tcPr>
          <w:p w14:paraId="79300237"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18</w:t>
            </w:r>
          </w:p>
        </w:tc>
      </w:tr>
      <w:tr w:rsidR="00A228C1" w:rsidRPr="00A228C1" w14:paraId="5D5614CE" w14:textId="77777777" w:rsidTr="0071779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bottom w:val="single" w:sz="4" w:space="0" w:color="FFFFFF" w:themeColor="background1"/>
            </w:tcBorders>
          </w:tcPr>
          <w:p w14:paraId="2C6AB495" w14:textId="77777777" w:rsidR="00717798" w:rsidRPr="00A228C1" w:rsidRDefault="00717798" w:rsidP="00717798">
            <w:pPr>
              <w:spacing w:line="36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3</w:t>
            </w:r>
          </w:p>
        </w:tc>
        <w:tc>
          <w:tcPr>
            <w:tcW w:w="0" w:type="auto"/>
            <w:tcBorders>
              <w:top w:val="single" w:sz="4" w:space="0" w:color="FFFFFF" w:themeColor="background1"/>
              <w:bottom w:val="single" w:sz="4" w:space="0" w:color="FFFFFF" w:themeColor="background1"/>
            </w:tcBorders>
          </w:tcPr>
          <w:p w14:paraId="149E854F"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w:t>
            </w:r>
          </w:p>
        </w:tc>
        <w:tc>
          <w:tcPr>
            <w:tcW w:w="0" w:type="auto"/>
            <w:tcBorders>
              <w:top w:val="single" w:sz="4" w:space="0" w:color="FFFFFF" w:themeColor="background1"/>
              <w:bottom w:val="single" w:sz="4" w:space="0" w:color="FFFFFF" w:themeColor="background1"/>
            </w:tcBorders>
          </w:tcPr>
          <w:p w14:paraId="206CDEA0"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w:t>
            </w:r>
          </w:p>
        </w:tc>
        <w:tc>
          <w:tcPr>
            <w:tcW w:w="0" w:type="auto"/>
            <w:tcBorders>
              <w:top w:val="single" w:sz="4" w:space="0" w:color="FFFFFF" w:themeColor="background1"/>
              <w:bottom w:val="single" w:sz="4" w:space="0" w:color="FFFFFF" w:themeColor="background1"/>
            </w:tcBorders>
          </w:tcPr>
          <w:p w14:paraId="0BA55913"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w:t>
            </w:r>
          </w:p>
        </w:tc>
        <w:tc>
          <w:tcPr>
            <w:tcW w:w="0" w:type="auto"/>
            <w:tcBorders>
              <w:top w:val="single" w:sz="4" w:space="0" w:color="FFFFFF" w:themeColor="background1"/>
              <w:bottom w:val="single" w:sz="4" w:space="0" w:color="FFFFFF" w:themeColor="background1"/>
            </w:tcBorders>
          </w:tcPr>
          <w:p w14:paraId="6156E32D"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7</w:t>
            </w:r>
          </w:p>
        </w:tc>
      </w:tr>
      <w:tr w:rsidR="00A228C1" w:rsidRPr="00A228C1" w14:paraId="6895CF84" w14:textId="77777777" w:rsidTr="00717798">
        <w:trPr>
          <w:trHeight w:val="2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bottom w:val="single" w:sz="4" w:space="0" w:color="FFFFFF" w:themeColor="background1"/>
            </w:tcBorders>
          </w:tcPr>
          <w:p w14:paraId="4A690C69" w14:textId="77777777" w:rsidR="00717798" w:rsidRPr="00A228C1" w:rsidRDefault="00717798" w:rsidP="00717798">
            <w:pPr>
              <w:spacing w:line="36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4</w:t>
            </w:r>
          </w:p>
        </w:tc>
        <w:tc>
          <w:tcPr>
            <w:tcW w:w="0" w:type="auto"/>
            <w:tcBorders>
              <w:top w:val="single" w:sz="4" w:space="0" w:color="FFFFFF" w:themeColor="background1"/>
              <w:bottom w:val="single" w:sz="4" w:space="0" w:color="FFFFFF" w:themeColor="background1"/>
            </w:tcBorders>
          </w:tcPr>
          <w:p w14:paraId="3B0DEF5D"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w:t>
            </w:r>
          </w:p>
        </w:tc>
        <w:tc>
          <w:tcPr>
            <w:tcW w:w="0" w:type="auto"/>
            <w:tcBorders>
              <w:top w:val="single" w:sz="4" w:space="0" w:color="FFFFFF" w:themeColor="background1"/>
              <w:bottom w:val="single" w:sz="4" w:space="0" w:color="FFFFFF" w:themeColor="background1"/>
            </w:tcBorders>
          </w:tcPr>
          <w:p w14:paraId="20A486BF"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4</w:t>
            </w:r>
          </w:p>
        </w:tc>
        <w:tc>
          <w:tcPr>
            <w:tcW w:w="0" w:type="auto"/>
            <w:tcBorders>
              <w:top w:val="single" w:sz="4" w:space="0" w:color="FFFFFF" w:themeColor="background1"/>
              <w:bottom w:val="single" w:sz="4" w:space="0" w:color="FFFFFF" w:themeColor="background1"/>
            </w:tcBorders>
          </w:tcPr>
          <w:p w14:paraId="62D21D8F"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3</w:t>
            </w:r>
          </w:p>
        </w:tc>
        <w:tc>
          <w:tcPr>
            <w:tcW w:w="0" w:type="auto"/>
            <w:tcBorders>
              <w:top w:val="single" w:sz="4" w:space="0" w:color="FFFFFF" w:themeColor="background1"/>
              <w:bottom w:val="single" w:sz="4" w:space="0" w:color="FFFFFF" w:themeColor="background1"/>
            </w:tcBorders>
          </w:tcPr>
          <w:p w14:paraId="31C4DE6D"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12</w:t>
            </w:r>
          </w:p>
        </w:tc>
      </w:tr>
      <w:tr w:rsidR="00A228C1" w:rsidRPr="00A228C1" w14:paraId="35EEFDDF" w14:textId="77777777" w:rsidTr="0071779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bottom w:val="single" w:sz="4" w:space="0" w:color="FFFFFF" w:themeColor="background1"/>
            </w:tcBorders>
          </w:tcPr>
          <w:p w14:paraId="5646E593" w14:textId="77777777" w:rsidR="00717798" w:rsidRPr="00A228C1" w:rsidRDefault="00717798" w:rsidP="00717798">
            <w:pPr>
              <w:spacing w:line="36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5</w:t>
            </w:r>
          </w:p>
        </w:tc>
        <w:tc>
          <w:tcPr>
            <w:tcW w:w="0" w:type="auto"/>
            <w:tcBorders>
              <w:top w:val="single" w:sz="4" w:space="0" w:color="FFFFFF" w:themeColor="background1"/>
              <w:bottom w:val="single" w:sz="4" w:space="0" w:color="FFFFFF" w:themeColor="background1"/>
            </w:tcBorders>
          </w:tcPr>
          <w:p w14:paraId="78E22472"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13</w:t>
            </w:r>
          </w:p>
        </w:tc>
        <w:tc>
          <w:tcPr>
            <w:tcW w:w="0" w:type="auto"/>
            <w:tcBorders>
              <w:top w:val="single" w:sz="4" w:space="0" w:color="FFFFFF" w:themeColor="background1"/>
              <w:bottom w:val="single" w:sz="4" w:space="0" w:color="FFFFFF" w:themeColor="background1"/>
            </w:tcBorders>
          </w:tcPr>
          <w:p w14:paraId="169D26C6"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7</w:t>
            </w:r>
          </w:p>
        </w:tc>
        <w:tc>
          <w:tcPr>
            <w:tcW w:w="0" w:type="auto"/>
            <w:tcBorders>
              <w:top w:val="single" w:sz="4" w:space="0" w:color="FFFFFF" w:themeColor="background1"/>
              <w:bottom w:val="single" w:sz="4" w:space="0" w:color="FFFFFF" w:themeColor="background1"/>
            </w:tcBorders>
          </w:tcPr>
          <w:p w14:paraId="25E52910"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3</w:t>
            </w:r>
          </w:p>
        </w:tc>
        <w:tc>
          <w:tcPr>
            <w:tcW w:w="0" w:type="auto"/>
            <w:tcBorders>
              <w:top w:val="single" w:sz="4" w:space="0" w:color="FFFFFF" w:themeColor="background1"/>
              <w:bottom w:val="single" w:sz="4" w:space="0" w:color="FFFFFF" w:themeColor="background1"/>
            </w:tcBorders>
          </w:tcPr>
          <w:p w14:paraId="636507F4"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23</w:t>
            </w:r>
          </w:p>
        </w:tc>
      </w:tr>
      <w:tr w:rsidR="00A228C1" w:rsidRPr="00A228C1" w14:paraId="7D98028E" w14:textId="77777777" w:rsidTr="00717798">
        <w:trPr>
          <w:trHeight w:val="2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bottom w:val="single" w:sz="4" w:space="0" w:color="FFFFFF" w:themeColor="background1"/>
            </w:tcBorders>
          </w:tcPr>
          <w:p w14:paraId="2C8E32DF" w14:textId="77777777" w:rsidR="00717798" w:rsidRPr="00A228C1" w:rsidRDefault="00717798" w:rsidP="00717798">
            <w:pPr>
              <w:spacing w:line="36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6</w:t>
            </w:r>
          </w:p>
        </w:tc>
        <w:tc>
          <w:tcPr>
            <w:tcW w:w="0" w:type="auto"/>
            <w:tcBorders>
              <w:top w:val="single" w:sz="4" w:space="0" w:color="FFFFFF" w:themeColor="background1"/>
              <w:bottom w:val="single" w:sz="4" w:space="0" w:color="FFFFFF" w:themeColor="background1"/>
            </w:tcBorders>
          </w:tcPr>
          <w:p w14:paraId="66426D33"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10</w:t>
            </w:r>
          </w:p>
        </w:tc>
        <w:tc>
          <w:tcPr>
            <w:tcW w:w="0" w:type="auto"/>
            <w:tcBorders>
              <w:top w:val="single" w:sz="4" w:space="0" w:color="FFFFFF" w:themeColor="background1"/>
              <w:bottom w:val="single" w:sz="4" w:space="0" w:color="FFFFFF" w:themeColor="background1"/>
            </w:tcBorders>
          </w:tcPr>
          <w:p w14:paraId="1D6435B7"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6</w:t>
            </w:r>
          </w:p>
        </w:tc>
        <w:tc>
          <w:tcPr>
            <w:tcW w:w="0" w:type="auto"/>
            <w:tcBorders>
              <w:top w:val="single" w:sz="4" w:space="0" w:color="FFFFFF" w:themeColor="background1"/>
              <w:bottom w:val="single" w:sz="4" w:space="0" w:color="FFFFFF" w:themeColor="background1"/>
            </w:tcBorders>
          </w:tcPr>
          <w:p w14:paraId="286D6E72"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4</w:t>
            </w:r>
          </w:p>
        </w:tc>
        <w:tc>
          <w:tcPr>
            <w:tcW w:w="0" w:type="auto"/>
            <w:tcBorders>
              <w:top w:val="single" w:sz="4" w:space="0" w:color="FFFFFF" w:themeColor="background1"/>
              <w:bottom w:val="single" w:sz="4" w:space="0" w:color="FFFFFF" w:themeColor="background1"/>
            </w:tcBorders>
          </w:tcPr>
          <w:p w14:paraId="0932D167"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20</w:t>
            </w:r>
          </w:p>
        </w:tc>
      </w:tr>
      <w:tr w:rsidR="00A228C1" w:rsidRPr="00A228C1" w14:paraId="26220A1E" w14:textId="77777777" w:rsidTr="0071779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bottom w:val="single" w:sz="4" w:space="0" w:color="FFFFFF" w:themeColor="background1"/>
            </w:tcBorders>
          </w:tcPr>
          <w:p w14:paraId="4BA6ECE2" w14:textId="77777777" w:rsidR="00717798" w:rsidRPr="00A228C1" w:rsidRDefault="00717798" w:rsidP="00717798">
            <w:pPr>
              <w:spacing w:line="36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7</w:t>
            </w:r>
          </w:p>
        </w:tc>
        <w:tc>
          <w:tcPr>
            <w:tcW w:w="0" w:type="auto"/>
            <w:tcBorders>
              <w:top w:val="single" w:sz="4" w:space="0" w:color="FFFFFF" w:themeColor="background1"/>
              <w:bottom w:val="single" w:sz="4" w:space="0" w:color="FFFFFF" w:themeColor="background1"/>
            </w:tcBorders>
          </w:tcPr>
          <w:p w14:paraId="5DDA7823"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10</w:t>
            </w:r>
          </w:p>
        </w:tc>
        <w:tc>
          <w:tcPr>
            <w:tcW w:w="0" w:type="auto"/>
            <w:tcBorders>
              <w:top w:val="single" w:sz="4" w:space="0" w:color="FFFFFF" w:themeColor="background1"/>
              <w:bottom w:val="single" w:sz="4" w:space="0" w:color="FFFFFF" w:themeColor="background1"/>
            </w:tcBorders>
          </w:tcPr>
          <w:p w14:paraId="213FAEFC"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4</w:t>
            </w:r>
          </w:p>
        </w:tc>
        <w:tc>
          <w:tcPr>
            <w:tcW w:w="0" w:type="auto"/>
            <w:tcBorders>
              <w:top w:val="single" w:sz="4" w:space="0" w:color="FFFFFF" w:themeColor="background1"/>
              <w:bottom w:val="single" w:sz="4" w:space="0" w:color="FFFFFF" w:themeColor="background1"/>
            </w:tcBorders>
          </w:tcPr>
          <w:p w14:paraId="2328ABFA"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3</w:t>
            </w:r>
          </w:p>
        </w:tc>
        <w:tc>
          <w:tcPr>
            <w:tcW w:w="0" w:type="auto"/>
            <w:tcBorders>
              <w:top w:val="single" w:sz="4" w:space="0" w:color="FFFFFF" w:themeColor="background1"/>
              <w:bottom w:val="single" w:sz="4" w:space="0" w:color="FFFFFF" w:themeColor="background1"/>
            </w:tcBorders>
          </w:tcPr>
          <w:p w14:paraId="6A5A52A9"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17</w:t>
            </w:r>
          </w:p>
        </w:tc>
      </w:tr>
      <w:tr w:rsidR="00A228C1" w:rsidRPr="00A228C1" w14:paraId="194AEF05" w14:textId="77777777" w:rsidTr="00717798">
        <w:trPr>
          <w:trHeight w:val="2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bottom w:val="single" w:sz="4" w:space="0" w:color="FFFFFF" w:themeColor="background1"/>
            </w:tcBorders>
          </w:tcPr>
          <w:p w14:paraId="02EAE9E2" w14:textId="77777777" w:rsidR="00717798" w:rsidRPr="00A228C1" w:rsidRDefault="00717798" w:rsidP="00717798">
            <w:pPr>
              <w:spacing w:line="36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8</w:t>
            </w:r>
          </w:p>
        </w:tc>
        <w:tc>
          <w:tcPr>
            <w:tcW w:w="0" w:type="auto"/>
            <w:tcBorders>
              <w:top w:val="single" w:sz="4" w:space="0" w:color="FFFFFF" w:themeColor="background1"/>
              <w:bottom w:val="single" w:sz="4" w:space="0" w:color="FFFFFF" w:themeColor="background1"/>
            </w:tcBorders>
          </w:tcPr>
          <w:p w14:paraId="091B336F"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8</w:t>
            </w:r>
          </w:p>
        </w:tc>
        <w:tc>
          <w:tcPr>
            <w:tcW w:w="0" w:type="auto"/>
            <w:tcBorders>
              <w:top w:val="single" w:sz="4" w:space="0" w:color="FFFFFF" w:themeColor="background1"/>
              <w:bottom w:val="single" w:sz="4" w:space="0" w:color="FFFFFF" w:themeColor="background1"/>
            </w:tcBorders>
          </w:tcPr>
          <w:p w14:paraId="7390E2DE"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8</w:t>
            </w:r>
          </w:p>
        </w:tc>
        <w:tc>
          <w:tcPr>
            <w:tcW w:w="0" w:type="auto"/>
            <w:tcBorders>
              <w:top w:val="single" w:sz="4" w:space="0" w:color="FFFFFF" w:themeColor="background1"/>
              <w:bottom w:val="single" w:sz="4" w:space="0" w:color="FFFFFF" w:themeColor="background1"/>
            </w:tcBorders>
          </w:tcPr>
          <w:p w14:paraId="185C62AA"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6</w:t>
            </w:r>
          </w:p>
        </w:tc>
        <w:tc>
          <w:tcPr>
            <w:tcW w:w="0" w:type="auto"/>
            <w:tcBorders>
              <w:top w:val="single" w:sz="4" w:space="0" w:color="FFFFFF" w:themeColor="background1"/>
              <w:bottom w:val="single" w:sz="4" w:space="0" w:color="FFFFFF" w:themeColor="background1"/>
            </w:tcBorders>
          </w:tcPr>
          <w:p w14:paraId="2B41E069"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22</w:t>
            </w:r>
          </w:p>
        </w:tc>
      </w:tr>
      <w:tr w:rsidR="00A228C1" w:rsidRPr="00A228C1" w14:paraId="5FAA6961" w14:textId="77777777" w:rsidTr="0071779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bottom w:val="single" w:sz="4" w:space="0" w:color="FFFFFF" w:themeColor="background1"/>
            </w:tcBorders>
          </w:tcPr>
          <w:p w14:paraId="6AC0423E" w14:textId="77777777" w:rsidR="00717798" w:rsidRPr="00A228C1" w:rsidRDefault="00717798" w:rsidP="00717798">
            <w:pPr>
              <w:spacing w:line="36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9</w:t>
            </w:r>
          </w:p>
        </w:tc>
        <w:tc>
          <w:tcPr>
            <w:tcW w:w="0" w:type="auto"/>
            <w:tcBorders>
              <w:top w:val="single" w:sz="4" w:space="0" w:color="FFFFFF" w:themeColor="background1"/>
              <w:bottom w:val="single" w:sz="4" w:space="0" w:color="FFFFFF" w:themeColor="background1"/>
            </w:tcBorders>
          </w:tcPr>
          <w:p w14:paraId="6CBA43E6"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w:t>
            </w:r>
          </w:p>
        </w:tc>
        <w:tc>
          <w:tcPr>
            <w:tcW w:w="0" w:type="auto"/>
            <w:tcBorders>
              <w:top w:val="single" w:sz="4" w:space="0" w:color="FFFFFF" w:themeColor="background1"/>
              <w:bottom w:val="single" w:sz="4" w:space="0" w:color="FFFFFF" w:themeColor="background1"/>
            </w:tcBorders>
          </w:tcPr>
          <w:p w14:paraId="40CBC6AA"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4</w:t>
            </w:r>
          </w:p>
        </w:tc>
        <w:tc>
          <w:tcPr>
            <w:tcW w:w="0" w:type="auto"/>
            <w:tcBorders>
              <w:top w:val="single" w:sz="4" w:space="0" w:color="FFFFFF" w:themeColor="background1"/>
              <w:bottom w:val="single" w:sz="4" w:space="0" w:color="FFFFFF" w:themeColor="background1"/>
            </w:tcBorders>
          </w:tcPr>
          <w:p w14:paraId="64914830"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3</w:t>
            </w:r>
          </w:p>
        </w:tc>
        <w:tc>
          <w:tcPr>
            <w:tcW w:w="0" w:type="auto"/>
            <w:tcBorders>
              <w:top w:val="single" w:sz="4" w:space="0" w:color="FFFFFF" w:themeColor="background1"/>
              <w:bottom w:val="single" w:sz="4" w:space="0" w:color="FFFFFF" w:themeColor="background1"/>
            </w:tcBorders>
          </w:tcPr>
          <w:p w14:paraId="348B50E0" w14:textId="77777777" w:rsidR="00717798" w:rsidRPr="00A228C1" w:rsidRDefault="00717798" w:rsidP="0071779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12</w:t>
            </w:r>
          </w:p>
        </w:tc>
      </w:tr>
      <w:tr w:rsidR="00A228C1" w:rsidRPr="00A228C1" w14:paraId="71E0FBB9" w14:textId="77777777" w:rsidTr="00717798">
        <w:trPr>
          <w:trHeight w:val="2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FFFFFF" w:themeColor="background1"/>
            </w:tcBorders>
          </w:tcPr>
          <w:p w14:paraId="27999D6F" w14:textId="77777777" w:rsidR="00717798" w:rsidRPr="00A228C1" w:rsidRDefault="00717798" w:rsidP="00717798">
            <w:pPr>
              <w:spacing w:line="36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10 and above</w:t>
            </w:r>
          </w:p>
        </w:tc>
        <w:tc>
          <w:tcPr>
            <w:tcW w:w="0" w:type="auto"/>
            <w:tcBorders>
              <w:top w:val="single" w:sz="4" w:space="0" w:color="FFFFFF" w:themeColor="background1"/>
            </w:tcBorders>
          </w:tcPr>
          <w:p w14:paraId="4B397414"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14</w:t>
            </w:r>
          </w:p>
        </w:tc>
        <w:tc>
          <w:tcPr>
            <w:tcW w:w="0" w:type="auto"/>
            <w:tcBorders>
              <w:top w:val="single" w:sz="4" w:space="0" w:color="FFFFFF" w:themeColor="background1"/>
            </w:tcBorders>
          </w:tcPr>
          <w:p w14:paraId="76270B6A"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7</w:t>
            </w:r>
          </w:p>
        </w:tc>
        <w:tc>
          <w:tcPr>
            <w:tcW w:w="0" w:type="auto"/>
            <w:tcBorders>
              <w:top w:val="single" w:sz="4" w:space="0" w:color="FFFFFF" w:themeColor="background1"/>
            </w:tcBorders>
          </w:tcPr>
          <w:p w14:paraId="52EDCDC7"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w:t>
            </w:r>
          </w:p>
        </w:tc>
        <w:tc>
          <w:tcPr>
            <w:tcW w:w="0" w:type="auto"/>
            <w:tcBorders>
              <w:top w:val="single" w:sz="4" w:space="0" w:color="FFFFFF" w:themeColor="background1"/>
            </w:tcBorders>
          </w:tcPr>
          <w:p w14:paraId="07FC3745" w14:textId="77777777" w:rsidR="00717798" w:rsidRPr="00A228C1" w:rsidRDefault="00717798" w:rsidP="0071779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26</w:t>
            </w:r>
          </w:p>
        </w:tc>
      </w:tr>
    </w:tbl>
    <w:p w14:paraId="54372925" w14:textId="4E9FB86D" w:rsidR="005E7A14" w:rsidRPr="00A228C1" w:rsidRDefault="005E7A14" w:rsidP="00DC08B8">
      <w:pPr>
        <w:spacing w:after="0" w:line="480" w:lineRule="auto"/>
        <w:rPr>
          <w:rFonts w:ascii="Times New Roman" w:hAnsi="Times New Roman" w:cs="Times New Roman"/>
          <w:color w:val="000000" w:themeColor="text1"/>
          <w:sz w:val="24"/>
          <w:szCs w:val="24"/>
          <w:lang w:val="en-GB"/>
        </w:rPr>
      </w:pPr>
      <w:r w:rsidRPr="00A228C1">
        <w:rPr>
          <w:rFonts w:ascii="Times New Roman" w:hAnsi="Times New Roman" w:cs="Times New Roman"/>
          <w:color w:val="000000" w:themeColor="text1"/>
          <w:sz w:val="24"/>
          <w:szCs w:val="24"/>
          <w:lang w:val="en-GB"/>
        </w:rPr>
        <w:t>Source: Field survey, 2022</w:t>
      </w:r>
    </w:p>
    <w:p w14:paraId="645D3400" w14:textId="77777777" w:rsidR="002F5281" w:rsidRPr="00A228C1" w:rsidRDefault="002F5281" w:rsidP="00DC08B8">
      <w:pPr>
        <w:spacing w:after="0" w:line="480" w:lineRule="auto"/>
        <w:jc w:val="both"/>
        <w:rPr>
          <w:rFonts w:ascii="Times New Roman" w:hAnsi="Times New Roman" w:cs="Times New Roman"/>
          <w:color w:val="000000" w:themeColor="text1"/>
          <w:sz w:val="24"/>
          <w:szCs w:val="24"/>
          <w:shd w:val="clear" w:color="auto" w:fill="FFFFFF"/>
        </w:rPr>
      </w:pPr>
    </w:p>
    <w:p w14:paraId="415346EA" w14:textId="74374B92" w:rsidR="00271EF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shd w:val="clear" w:color="auto" w:fill="FFFFFF"/>
        </w:rPr>
        <w:t>Table 4.11 presents the results of household</w:t>
      </w:r>
      <w:r w:rsidR="00526FF7">
        <w:rPr>
          <w:rFonts w:ascii="Times New Roman" w:hAnsi="Times New Roman" w:cs="Times New Roman"/>
          <w:color w:val="000000" w:themeColor="text1"/>
          <w:sz w:val="24"/>
          <w:szCs w:val="24"/>
          <w:shd w:val="clear" w:color="auto" w:fill="FFFFFF"/>
        </w:rPr>
        <w:t>s</w:t>
      </w:r>
      <w:r w:rsidRPr="00A228C1">
        <w:rPr>
          <w:rFonts w:ascii="Times New Roman" w:hAnsi="Times New Roman" w:cs="Times New Roman"/>
          <w:color w:val="000000" w:themeColor="text1"/>
          <w:sz w:val="24"/>
          <w:szCs w:val="24"/>
          <w:shd w:val="clear" w:color="auto" w:fill="FFFFFF"/>
        </w:rPr>
        <w:t xml:space="preserve"> and access to </w:t>
      </w:r>
      <w:r w:rsidR="00526FF7">
        <w:rPr>
          <w:rFonts w:ascii="Times New Roman" w:hAnsi="Times New Roman" w:cs="Times New Roman"/>
          <w:color w:val="000000" w:themeColor="text1"/>
          <w:sz w:val="24"/>
          <w:szCs w:val="24"/>
          <w:shd w:val="clear" w:color="auto" w:fill="FFFFFF"/>
        </w:rPr>
        <w:t xml:space="preserve">the </w:t>
      </w:r>
      <w:r w:rsidRPr="00A228C1">
        <w:rPr>
          <w:rFonts w:ascii="Times New Roman" w:hAnsi="Times New Roman" w:cs="Times New Roman"/>
          <w:color w:val="000000" w:themeColor="text1"/>
          <w:sz w:val="24"/>
          <w:szCs w:val="24"/>
          <w:shd w:val="clear" w:color="auto" w:fill="FFFFFF"/>
        </w:rPr>
        <w:t xml:space="preserve">food supply. The results revealed that 52 (33.1%) farmers did not get </w:t>
      </w:r>
      <w:r w:rsidR="00526FF7">
        <w:rPr>
          <w:rFonts w:ascii="Times New Roman" w:hAnsi="Times New Roman" w:cs="Times New Roman"/>
          <w:color w:val="000000" w:themeColor="text1"/>
          <w:sz w:val="24"/>
          <w:szCs w:val="24"/>
          <w:shd w:val="clear" w:color="auto" w:fill="FFFFFF"/>
        </w:rPr>
        <w:t xml:space="preserve">a </w:t>
      </w:r>
      <w:r w:rsidRPr="00A228C1">
        <w:rPr>
          <w:rFonts w:ascii="Times New Roman" w:hAnsi="Times New Roman" w:cs="Times New Roman"/>
          <w:color w:val="000000" w:themeColor="text1"/>
          <w:sz w:val="24"/>
          <w:szCs w:val="24"/>
          <w:shd w:val="clear" w:color="auto" w:fill="FFFFFF"/>
        </w:rPr>
        <w:t xml:space="preserve">supply of food anytime whereas 14 </w:t>
      </w:r>
      <w:r w:rsidRPr="00A228C1">
        <w:rPr>
          <w:rFonts w:ascii="Times New Roman" w:hAnsi="Times New Roman" w:cs="Times New Roman"/>
          <w:color w:val="000000" w:themeColor="text1"/>
          <w:sz w:val="24"/>
          <w:szCs w:val="24"/>
          <w:shd w:val="clear" w:color="auto" w:fill="FFFFFF"/>
        </w:rPr>
        <w:lastRenderedPageBreak/>
        <w:t xml:space="preserve">(8.9%) got food supply anytime. This buttresses </w:t>
      </w:r>
      <w:r w:rsidRPr="00A228C1">
        <w:rPr>
          <w:rFonts w:ascii="Times New Roman" w:hAnsi="Times New Roman" w:cs="Times New Roman"/>
          <w:color w:val="000000" w:themeColor="text1"/>
          <w:sz w:val="24"/>
          <w:szCs w:val="24"/>
        </w:rPr>
        <w:t>Simatele and Binns (2008) findings that most African national and local governments are oblivious of the significance of urban agriculture, viewing it as rudimentary and unfit into their ‘modernist’ agenda of the way cities should look lik</w:t>
      </w:r>
      <w:r w:rsidRPr="00A228C1">
        <w:rPr>
          <w:color w:val="000000" w:themeColor="text1"/>
        </w:rPr>
        <w:t xml:space="preserve">e. </w:t>
      </w:r>
      <w:r w:rsidRPr="00A228C1">
        <w:rPr>
          <w:rFonts w:ascii="Times New Roman" w:hAnsi="Times New Roman" w:cs="Times New Roman"/>
          <w:color w:val="000000" w:themeColor="text1"/>
          <w:sz w:val="24"/>
          <w:szCs w:val="24"/>
        </w:rPr>
        <w:t>Also, 10 (6.4%) out of 16 civil/public servants stated that they did get food supply anytime and the remaining 6 (3.8%) indicated that they did not get food supply anytime. Again, 14 (8.9%) of the unemployed mentioned that they did not get supply anytime and 2 (1.3%) stated that they got food supply anytime. Out of the 59 participants involved in other forms of jobs, 45 (28.7) stated they did not get food supply whilst 14 (8.9%) revealed that they did get food supply anytime. Finally, Table 4.11 indicated that 18 (11.4%) household size</w:t>
      </w:r>
      <w:r w:rsidR="00526FF7">
        <w:rPr>
          <w:rFonts w:ascii="Times New Roman" w:hAnsi="Times New Roman" w:cs="Times New Roman"/>
          <w:color w:val="000000" w:themeColor="text1"/>
          <w:sz w:val="24"/>
          <w:szCs w:val="24"/>
        </w:rPr>
        <w:t>s</w:t>
      </w:r>
      <w:r w:rsidRPr="00A228C1">
        <w:rPr>
          <w:rFonts w:ascii="Times New Roman" w:hAnsi="Times New Roman" w:cs="Times New Roman"/>
          <w:color w:val="000000" w:themeColor="text1"/>
          <w:sz w:val="24"/>
          <w:szCs w:val="24"/>
        </w:rPr>
        <w:t xml:space="preserve"> falling under 7 recorded not getting food supply anytime.</w:t>
      </w:r>
    </w:p>
    <w:p w14:paraId="1F7D2E1C" w14:textId="5F25E81C" w:rsidR="005E7A14" w:rsidRPr="00A228C1" w:rsidRDefault="005E7A14" w:rsidP="00843771">
      <w:pPr>
        <w:pStyle w:val="LOT"/>
        <w:rPr>
          <w:color w:val="000000" w:themeColor="text1"/>
          <w:lang w:val="en-GB"/>
        </w:rPr>
      </w:pPr>
      <w:bookmarkStart w:id="158" w:name="_Toc116475509"/>
      <w:r w:rsidRPr="00A228C1">
        <w:rPr>
          <w:color w:val="000000" w:themeColor="text1"/>
        </w:rPr>
        <w:t>Table 4.11</w:t>
      </w:r>
      <w:r w:rsidRPr="00A228C1">
        <w:rPr>
          <w:color w:val="000000" w:themeColor="text1"/>
          <w:lang w:val="en-GB"/>
        </w:rPr>
        <w:t xml:space="preserve">: Household characteristics </w:t>
      </w:r>
      <w:r w:rsidR="001A5E42" w:rsidRPr="00A228C1">
        <w:rPr>
          <w:color w:val="000000" w:themeColor="text1"/>
          <w:lang w:val="en-GB"/>
        </w:rPr>
        <w:t xml:space="preserve">and </w:t>
      </w:r>
      <w:r w:rsidRPr="00A228C1">
        <w:rPr>
          <w:color w:val="000000" w:themeColor="text1"/>
          <w:lang w:val="en-GB"/>
        </w:rPr>
        <w:t>access to food staples.</w:t>
      </w:r>
      <w:bookmarkEnd w:id="158"/>
      <w:r w:rsidRPr="00A228C1">
        <w:rPr>
          <w:color w:val="000000" w:themeColor="text1"/>
          <w:lang w:val="en-GB"/>
        </w:rPr>
        <w:t xml:space="preserve"> </w:t>
      </w:r>
    </w:p>
    <w:tbl>
      <w:tblPr>
        <w:tblStyle w:val="PlainTable2"/>
        <w:tblW w:w="5000" w:type="pct"/>
        <w:tblLook w:val="04A0" w:firstRow="1" w:lastRow="0" w:firstColumn="1" w:lastColumn="0" w:noHBand="0" w:noVBand="1"/>
      </w:tblPr>
      <w:tblGrid>
        <w:gridCol w:w="2754"/>
        <w:gridCol w:w="2165"/>
        <w:gridCol w:w="1879"/>
        <w:gridCol w:w="1508"/>
      </w:tblGrid>
      <w:tr w:rsidR="00A228C1" w:rsidRPr="00A228C1" w14:paraId="276CAA13" w14:textId="77777777" w:rsidTr="00F547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8" w:type="pct"/>
          </w:tcPr>
          <w:p w14:paraId="304AD3BF" w14:textId="77777777" w:rsidR="00717798" w:rsidRPr="00A228C1" w:rsidRDefault="00717798" w:rsidP="00F54772">
            <w:pPr>
              <w:spacing w:line="360" w:lineRule="auto"/>
              <w:rPr>
                <w:rFonts w:ascii="Times New Roman" w:hAnsi="Times New Roman" w:cs="Times New Roman"/>
                <w:color w:val="000000" w:themeColor="text1"/>
              </w:rPr>
            </w:pPr>
            <w:r w:rsidRPr="00A228C1">
              <w:rPr>
                <w:rFonts w:ascii="Times New Roman" w:hAnsi="Times New Roman" w:cs="Times New Roman"/>
                <w:color w:val="000000" w:themeColor="text1"/>
              </w:rPr>
              <w:t>Characteristics</w:t>
            </w:r>
          </w:p>
        </w:tc>
        <w:tc>
          <w:tcPr>
            <w:tcW w:w="2433" w:type="pct"/>
            <w:gridSpan w:val="2"/>
          </w:tcPr>
          <w:p w14:paraId="41AA2492" w14:textId="1357D68C" w:rsidR="00717798" w:rsidRPr="00A228C1" w:rsidRDefault="00717798" w:rsidP="00F5477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 xml:space="preserve">Access to food staples </w:t>
            </w:r>
            <w:r w:rsidR="00462B4E">
              <w:rPr>
                <w:rFonts w:ascii="Times New Roman" w:hAnsi="Times New Roman" w:cs="Times New Roman"/>
                <w:color w:val="000000" w:themeColor="text1"/>
              </w:rPr>
              <w:t xml:space="preserve">all the </w:t>
            </w:r>
            <w:r w:rsidRPr="00A228C1">
              <w:rPr>
                <w:rFonts w:ascii="Times New Roman" w:hAnsi="Times New Roman" w:cs="Times New Roman"/>
                <w:color w:val="000000" w:themeColor="text1"/>
              </w:rPr>
              <w:t>time</w:t>
            </w:r>
          </w:p>
        </w:tc>
        <w:tc>
          <w:tcPr>
            <w:tcW w:w="908" w:type="pct"/>
          </w:tcPr>
          <w:p w14:paraId="3749DB3E" w14:textId="77777777" w:rsidR="00717798" w:rsidRPr="00A228C1" w:rsidRDefault="00717798" w:rsidP="00F54772">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Total (%)</w:t>
            </w:r>
          </w:p>
        </w:tc>
      </w:tr>
      <w:tr w:rsidR="00A228C1" w:rsidRPr="00A228C1" w14:paraId="2563E5B5"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8" w:type="pct"/>
            <w:tcBorders>
              <w:bottom w:val="single" w:sz="4" w:space="0" w:color="FFFFFF" w:themeColor="background1"/>
            </w:tcBorders>
          </w:tcPr>
          <w:p w14:paraId="0EC5587F" w14:textId="77777777" w:rsidR="00717798" w:rsidRPr="00A228C1" w:rsidRDefault="00717798" w:rsidP="00F54772">
            <w:pPr>
              <w:spacing w:line="360" w:lineRule="auto"/>
              <w:rPr>
                <w:rFonts w:ascii="Times New Roman" w:hAnsi="Times New Roman" w:cs="Times New Roman"/>
                <w:color w:val="000000" w:themeColor="text1"/>
              </w:rPr>
            </w:pPr>
            <w:r w:rsidRPr="00A228C1">
              <w:rPr>
                <w:rFonts w:ascii="Times New Roman" w:hAnsi="Times New Roman" w:cs="Times New Roman"/>
                <w:color w:val="000000" w:themeColor="text1"/>
              </w:rPr>
              <w:t xml:space="preserve"> </w:t>
            </w:r>
          </w:p>
        </w:tc>
        <w:tc>
          <w:tcPr>
            <w:tcW w:w="1303" w:type="pct"/>
            <w:tcBorders>
              <w:bottom w:val="single" w:sz="4" w:space="0" w:color="FFFFFF" w:themeColor="background1"/>
            </w:tcBorders>
          </w:tcPr>
          <w:p w14:paraId="43E0BF74" w14:textId="77777777" w:rsidR="00717798" w:rsidRPr="00A228C1" w:rsidRDefault="00717798" w:rsidP="00F5477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Yes</w:t>
            </w:r>
          </w:p>
        </w:tc>
        <w:tc>
          <w:tcPr>
            <w:tcW w:w="1131" w:type="pct"/>
            <w:tcBorders>
              <w:bottom w:val="single" w:sz="4" w:space="0" w:color="FFFFFF" w:themeColor="background1"/>
            </w:tcBorders>
          </w:tcPr>
          <w:p w14:paraId="201D8B47" w14:textId="77777777" w:rsidR="00717798" w:rsidRPr="00A228C1" w:rsidRDefault="00717798" w:rsidP="00F5477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No</w:t>
            </w:r>
          </w:p>
        </w:tc>
        <w:tc>
          <w:tcPr>
            <w:tcW w:w="908" w:type="pct"/>
            <w:tcBorders>
              <w:bottom w:val="single" w:sz="4" w:space="0" w:color="FFFFFF" w:themeColor="background1"/>
            </w:tcBorders>
          </w:tcPr>
          <w:p w14:paraId="2874D6DF" w14:textId="77777777" w:rsidR="00717798" w:rsidRPr="00A228C1" w:rsidRDefault="00717798" w:rsidP="00F5477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p>
        </w:tc>
      </w:tr>
      <w:tr w:rsidR="00A228C1" w:rsidRPr="00A228C1" w14:paraId="33D30638" w14:textId="77777777" w:rsidTr="00F54772">
        <w:tc>
          <w:tcPr>
            <w:cnfStyle w:val="001000000000" w:firstRow="0" w:lastRow="0" w:firstColumn="1" w:lastColumn="0" w:oddVBand="0" w:evenVBand="0" w:oddHBand="0" w:evenHBand="0" w:firstRowFirstColumn="0" w:firstRowLastColumn="0" w:lastRowFirstColumn="0" w:lastRowLastColumn="0"/>
            <w:tcW w:w="1658" w:type="pct"/>
            <w:tcBorders>
              <w:top w:val="single" w:sz="4" w:space="0" w:color="FFFFFF" w:themeColor="background1"/>
              <w:bottom w:val="single" w:sz="4" w:space="0" w:color="FFFFFF" w:themeColor="background1"/>
            </w:tcBorders>
          </w:tcPr>
          <w:p w14:paraId="0470092E" w14:textId="77777777" w:rsidR="00717798" w:rsidRPr="00A228C1" w:rsidRDefault="00717798" w:rsidP="00F54772">
            <w:pPr>
              <w:spacing w:line="360" w:lineRule="auto"/>
              <w:rPr>
                <w:rFonts w:ascii="Times New Roman" w:hAnsi="Times New Roman" w:cs="Times New Roman"/>
                <w:b w:val="0"/>
                <w:bCs w:val="0"/>
                <w:color w:val="000000" w:themeColor="text1"/>
              </w:rPr>
            </w:pPr>
            <w:r w:rsidRPr="00A228C1">
              <w:rPr>
                <w:rFonts w:ascii="Times New Roman" w:hAnsi="Times New Roman" w:cs="Times New Roman"/>
                <w:b w:val="0"/>
                <w:bCs w:val="0"/>
                <w:color w:val="000000" w:themeColor="text1"/>
              </w:rPr>
              <w:t xml:space="preserve">Occupation: </w:t>
            </w:r>
          </w:p>
        </w:tc>
        <w:tc>
          <w:tcPr>
            <w:tcW w:w="1303" w:type="pct"/>
            <w:tcBorders>
              <w:top w:val="single" w:sz="4" w:space="0" w:color="FFFFFF" w:themeColor="background1"/>
              <w:bottom w:val="single" w:sz="4" w:space="0" w:color="FFFFFF" w:themeColor="background1"/>
            </w:tcBorders>
          </w:tcPr>
          <w:p w14:paraId="591CD492" w14:textId="77777777" w:rsidR="00717798" w:rsidRPr="00A228C1" w:rsidRDefault="00717798" w:rsidP="00F5477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p>
        </w:tc>
        <w:tc>
          <w:tcPr>
            <w:tcW w:w="1131" w:type="pct"/>
            <w:tcBorders>
              <w:top w:val="single" w:sz="4" w:space="0" w:color="FFFFFF" w:themeColor="background1"/>
              <w:bottom w:val="single" w:sz="4" w:space="0" w:color="FFFFFF" w:themeColor="background1"/>
            </w:tcBorders>
          </w:tcPr>
          <w:p w14:paraId="4213BAFB" w14:textId="77777777" w:rsidR="00717798" w:rsidRPr="00A228C1" w:rsidRDefault="00717798" w:rsidP="00F5477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p>
        </w:tc>
        <w:tc>
          <w:tcPr>
            <w:tcW w:w="908" w:type="pct"/>
            <w:tcBorders>
              <w:top w:val="single" w:sz="4" w:space="0" w:color="FFFFFF" w:themeColor="background1"/>
              <w:bottom w:val="single" w:sz="4" w:space="0" w:color="FFFFFF" w:themeColor="background1"/>
            </w:tcBorders>
          </w:tcPr>
          <w:p w14:paraId="09F91624" w14:textId="77777777" w:rsidR="00717798" w:rsidRPr="00A228C1" w:rsidRDefault="00717798" w:rsidP="00F5477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p>
        </w:tc>
      </w:tr>
      <w:tr w:rsidR="00A228C1" w:rsidRPr="00A228C1" w14:paraId="17C724DD"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8" w:type="pct"/>
            <w:tcBorders>
              <w:top w:val="single" w:sz="4" w:space="0" w:color="FFFFFF" w:themeColor="background1"/>
              <w:bottom w:val="single" w:sz="4" w:space="0" w:color="FFFFFF" w:themeColor="background1"/>
            </w:tcBorders>
          </w:tcPr>
          <w:p w14:paraId="41A27373" w14:textId="77777777" w:rsidR="00717798" w:rsidRPr="00A228C1" w:rsidRDefault="00717798" w:rsidP="00F54772">
            <w:pPr>
              <w:spacing w:line="360" w:lineRule="auto"/>
              <w:rPr>
                <w:rFonts w:ascii="Times New Roman" w:hAnsi="Times New Roman" w:cs="Times New Roman"/>
                <w:b w:val="0"/>
                <w:bCs w:val="0"/>
                <w:color w:val="000000" w:themeColor="text1"/>
              </w:rPr>
            </w:pPr>
            <w:r w:rsidRPr="00A228C1">
              <w:rPr>
                <w:rFonts w:ascii="Times New Roman" w:hAnsi="Times New Roman" w:cs="Times New Roman"/>
                <w:b w:val="0"/>
                <w:bCs w:val="0"/>
                <w:color w:val="000000" w:themeColor="text1"/>
              </w:rPr>
              <w:t xml:space="preserve">Farming </w:t>
            </w:r>
          </w:p>
        </w:tc>
        <w:tc>
          <w:tcPr>
            <w:tcW w:w="1303" w:type="pct"/>
            <w:tcBorders>
              <w:top w:val="single" w:sz="4" w:space="0" w:color="FFFFFF" w:themeColor="background1"/>
              <w:bottom w:val="single" w:sz="4" w:space="0" w:color="FFFFFF" w:themeColor="background1"/>
            </w:tcBorders>
          </w:tcPr>
          <w:p w14:paraId="1033EC34" w14:textId="77777777" w:rsidR="00717798" w:rsidRPr="00A228C1" w:rsidRDefault="00717798" w:rsidP="00F5477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14</w:t>
            </w:r>
          </w:p>
        </w:tc>
        <w:tc>
          <w:tcPr>
            <w:tcW w:w="1131" w:type="pct"/>
            <w:tcBorders>
              <w:top w:val="single" w:sz="4" w:space="0" w:color="FFFFFF" w:themeColor="background1"/>
              <w:bottom w:val="single" w:sz="4" w:space="0" w:color="FFFFFF" w:themeColor="background1"/>
            </w:tcBorders>
          </w:tcPr>
          <w:p w14:paraId="32F9502C" w14:textId="77777777" w:rsidR="00717798" w:rsidRPr="00A228C1" w:rsidRDefault="00717798" w:rsidP="00F5477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52</w:t>
            </w:r>
          </w:p>
        </w:tc>
        <w:tc>
          <w:tcPr>
            <w:tcW w:w="908" w:type="pct"/>
            <w:tcBorders>
              <w:top w:val="single" w:sz="4" w:space="0" w:color="FFFFFF" w:themeColor="background1"/>
              <w:bottom w:val="single" w:sz="4" w:space="0" w:color="FFFFFF" w:themeColor="background1"/>
            </w:tcBorders>
          </w:tcPr>
          <w:p w14:paraId="21857430" w14:textId="77777777" w:rsidR="00717798" w:rsidRPr="00A228C1" w:rsidRDefault="00717798" w:rsidP="00F5477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42.0</w:t>
            </w:r>
          </w:p>
        </w:tc>
      </w:tr>
      <w:tr w:rsidR="00A228C1" w:rsidRPr="00A228C1" w14:paraId="013689BE" w14:textId="77777777" w:rsidTr="00F54772">
        <w:tc>
          <w:tcPr>
            <w:cnfStyle w:val="001000000000" w:firstRow="0" w:lastRow="0" w:firstColumn="1" w:lastColumn="0" w:oddVBand="0" w:evenVBand="0" w:oddHBand="0" w:evenHBand="0" w:firstRowFirstColumn="0" w:firstRowLastColumn="0" w:lastRowFirstColumn="0" w:lastRowLastColumn="0"/>
            <w:tcW w:w="1658" w:type="pct"/>
            <w:tcBorders>
              <w:top w:val="single" w:sz="4" w:space="0" w:color="FFFFFF" w:themeColor="background1"/>
              <w:bottom w:val="single" w:sz="4" w:space="0" w:color="FFFFFF" w:themeColor="background1"/>
            </w:tcBorders>
          </w:tcPr>
          <w:p w14:paraId="4DDDFA71" w14:textId="77777777" w:rsidR="00717798" w:rsidRPr="00A228C1" w:rsidRDefault="00717798" w:rsidP="00F54772">
            <w:pPr>
              <w:spacing w:line="360" w:lineRule="auto"/>
              <w:rPr>
                <w:rFonts w:ascii="Times New Roman" w:hAnsi="Times New Roman" w:cs="Times New Roman"/>
                <w:b w:val="0"/>
                <w:bCs w:val="0"/>
                <w:color w:val="000000" w:themeColor="text1"/>
              </w:rPr>
            </w:pPr>
            <w:r w:rsidRPr="00A228C1">
              <w:rPr>
                <w:rFonts w:ascii="Times New Roman" w:hAnsi="Times New Roman" w:cs="Times New Roman"/>
                <w:b w:val="0"/>
                <w:bCs w:val="0"/>
                <w:color w:val="000000" w:themeColor="text1"/>
              </w:rPr>
              <w:t>Civil/Public servant</w:t>
            </w:r>
          </w:p>
        </w:tc>
        <w:tc>
          <w:tcPr>
            <w:tcW w:w="1303" w:type="pct"/>
            <w:tcBorders>
              <w:top w:val="single" w:sz="4" w:space="0" w:color="FFFFFF" w:themeColor="background1"/>
              <w:bottom w:val="single" w:sz="4" w:space="0" w:color="FFFFFF" w:themeColor="background1"/>
            </w:tcBorders>
          </w:tcPr>
          <w:p w14:paraId="57DD97D1" w14:textId="77777777" w:rsidR="00717798" w:rsidRPr="00A228C1" w:rsidRDefault="00717798" w:rsidP="00F5477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10</w:t>
            </w:r>
          </w:p>
        </w:tc>
        <w:tc>
          <w:tcPr>
            <w:tcW w:w="1131" w:type="pct"/>
            <w:tcBorders>
              <w:top w:val="single" w:sz="4" w:space="0" w:color="FFFFFF" w:themeColor="background1"/>
              <w:bottom w:val="single" w:sz="4" w:space="0" w:color="FFFFFF" w:themeColor="background1"/>
            </w:tcBorders>
          </w:tcPr>
          <w:p w14:paraId="6B1613CD" w14:textId="77777777" w:rsidR="00717798" w:rsidRPr="00A228C1" w:rsidRDefault="00717798" w:rsidP="00F5477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6</w:t>
            </w:r>
          </w:p>
        </w:tc>
        <w:tc>
          <w:tcPr>
            <w:tcW w:w="908" w:type="pct"/>
            <w:tcBorders>
              <w:top w:val="single" w:sz="4" w:space="0" w:color="FFFFFF" w:themeColor="background1"/>
              <w:bottom w:val="single" w:sz="4" w:space="0" w:color="FFFFFF" w:themeColor="background1"/>
            </w:tcBorders>
          </w:tcPr>
          <w:p w14:paraId="4902885F" w14:textId="77777777" w:rsidR="00717798" w:rsidRPr="00A228C1" w:rsidRDefault="00717798" w:rsidP="00F5477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10.2</w:t>
            </w:r>
          </w:p>
        </w:tc>
      </w:tr>
      <w:tr w:rsidR="00A228C1" w:rsidRPr="00A228C1" w14:paraId="58B53E5B"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8" w:type="pct"/>
            <w:tcBorders>
              <w:top w:val="single" w:sz="4" w:space="0" w:color="FFFFFF" w:themeColor="background1"/>
              <w:bottom w:val="single" w:sz="4" w:space="0" w:color="FFFFFF" w:themeColor="background1"/>
            </w:tcBorders>
          </w:tcPr>
          <w:p w14:paraId="244F00B6" w14:textId="77777777" w:rsidR="00717798" w:rsidRPr="00A228C1" w:rsidRDefault="00717798" w:rsidP="00F54772">
            <w:pPr>
              <w:spacing w:line="360" w:lineRule="auto"/>
              <w:rPr>
                <w:rFonts w:ascii="Times New Roman" w:hAnsi="Times New Roman" w:cs="Times New Roman"/>
                <w:b w:val="0"/>
                <w:bCs w:val="0"/>
                <w:color w:val="000000" w:themeColor="text1"/>
              </w:rPr>
            </w:pPr>
            <w:r w:rsidRPr="00A228C1">
              <w:rPr>
                <w:rFonts w:ascii="Times New Roman" w:hAnsi="Times New Roman" w:cs="Times New Roman"/>
                <w:b w:val="0"/>
                <w:bCs w:val="0"/>
                <w:color w:val="000000" w:themeColor="text1"/>
              </w:rPr>
              <w:t xml:space="preserve">Unemployed </w:t>
            </w:r>
          </w:p>
        </w:tc>
        <w:tc>
          <w:tcPr>
            <w:tcW w:w="1303" w:type="pct"/>
            <w:tcBorders>
              <w:top w:val="single" w:sz="4" w:space="0" w:color="FFFFFF" w:themeColor="background1"/>
              <w:bottom w:val="single" w:sz="4" w:space="0" w:color="FFFFFF" w:themeColor="background1"/>
            </w:tcBorders>
          </w:tcPr>
          <w:p w14:paraId="05DB12EC" w14:textId="77777777" w:rsidR="00717798" w:rsidRPr="00A228C1" w:rsidRDefault="00717798" w:rsidP="00F5477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2</w:t>
            </w:r>
          </w:p>
        </w:tc>
        <w:tc>
          <w:tcPr>
            <w:tcW w:w="1131" w:type="pct"/>
            <w:tcBorders>
              <w:top w:val="single" w:sz="4" w:space="0" w:color="FFFFFF" w:themeColor="background1"/>
              <w:bottom w:val="single" w:sz="4" w:space="0" w:color="FFFFFF" w:themeColor="background1"/>
            </w:tcBorders>
          </w:tcPr>
          <w:p w14:paraId="4071ADAE" w14:textId="77777777" w:rsidR="00717798" w:rsidRPr="00A228C1" w:rsidRDefault="00717798" w:rsidP="00F5477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14</w:t>
            </w:r>
          </w:p>
        </w:tc>
        <w:tc>
          <w:tcPr>
            <w:tcW w:w="908" w:type="pct"/>
            <w:tcBorders>
              <w:top w:val="single" w:sz="4" w:space="0" w:color="FFFFFF" w:themeColor="background1"/>
              <w:bottom w:val="single" w:sz="4" w:space="0" w:color="FFFFFF" w:themeColor="background1"/>
            </w:tcBorders>
          </w:tcPr>
          <w:p w14:paraId="6420C869" w14:textId="77777777" w:rsidR="00717798" w:rsidRPr="00A228C1" w:rsidRDefault="00717798" w:rsidP="00F5477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10.2</w:t>
            </w:r>
          </w:p>
        </w:tc>
      </w:tr>
      <w:tr w:rsidR="00A228C1" w:rsidRPr="00A228C1" w14:paraId="1DF2B5D6" w14:textId="77777777" w:rsidTr="00F54772">
        <w:tc>
          <w:tcPr>
            <w:cnfStyle w:val="001000000000" w:firstRow="0" w:lastRow="0" w:firstColumn="1" w:lastColumn="0" w:oddVBand="0" w:evenVBand="0" w:oddHBand="0" w:evenHBand="0" w:firstRowFirstColumn="0" w:firstRowLastColumn="0" w:lastRowFirstColumn="0" w:lastRowLastColumn="0"/>
            <w:tcW w:w="1658" w:type="pct"/>
            <w:tcBorders>
              <w:top w:val="single" w:sz="4" w:space="0" w:color="FFFFFF" w:themeColor="background1"/>
              <w:bottom w:val="single" w:sz="4" w:space="0" w:color="FFFFFF" w:themeColor="background1"/>
            </w:tcBorders>
          </w:tcPr>
          <w:p w14:paraId="3C261D93" w14:textId="77777777" w:rsidR="00717798" w:rsidRPr="00A228C1" w:rsidRDefault="00717798" w:rsidP="00F54772">
            <w:pPr>
              <w:spacing w:line="360" w:lineRule="auto"/>
              <w:rPr>
                <w:rFonts w:ascii="Times New Roman" w:hAnsi="Times New Roman" w:cs="Times New Roman"/>
                <w:b w:val="0"/>
                <w:bCs w:val="0"/>
                <w:color w:val="000000" w:themeColor="text1"/>
              </w:rPr>
            </w:pPr>
            <w:r w:rsidRPr="00A228C1">
              <w:rPr>
                <w:rFonts w:ascii="Times New Roman" w:hAnsi="Times New Roman" w:cs="Times New Roman"/>
                <w:b w:val="0"/>
                <w:bCs w:val="0"/>
                <w:color w:val="000000" w:themeColor="text1"/>
              </w:rPr>
              <w:t xml:space="preserve">Others </w:t>
            </w:r>
          </w:p>
        </w:tc>
        <w:tc>
          <w:tcPr>
            <w:tcW w:w="1303" w:type="pct"/>
            <w:tcBorders>
              <w:top w:val="single" w:sz="4" w:space="0" w:color="FFFFFF" w:themeColor="background1"/>
              <w:bottom w:val="single" w:sz="4" w:space="0" w:color="FFFFFF" w:themeColor="background1"/>
            </w:tcBorders>
          </w:tcPr>
          <w:p w14:paraId="1D495530" w14:textId="77777777" w:rsidR="00717798" w:rsidRPr="00A228C1" w:rsidRDefault="00717798" w:rsidP="00F5477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14</w:t>
            </w:r>
          </w:p>
        </w:tc>
        <w:tc>
          <w:tcPr>
            <w:tcW w:w="1131" w:type="pct"/>
            <w:tcBorders>
              <w:top w:val="single" w:sz="4" w:space="0" w:color="FFFFFF" w:themeColor="background1"/>
              <w:bottom w:val="single" w:sz="4" w:space="0" w:color="FFFFFF" w:themeColor="background1"/>
            </w:tcBorders>
          </w:tcPr>
          <w:p w14:paraId="2155E28A" w14:textId="77777777" w:rsidR="00717798" w:rsidRPr="00A228C1" w:rsidRDefault="00717798" w:rsidP="00F5477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45</w:t>
            </w:r>
          </w:p>
        </w:tc>
        <w:tc>
          <w:tcPr>
            <w:tcW w:w="908" w:type="pct"/>
            <w:tcBorders>
              <w:top w:val="single" w:sz="4" w:space="0" w:color="FFFFFF" w:themeColor="background1"/>
              <w:bottom w:val="single" w:sz="4" w:space="0" w:color="FFFFFF" w:themeColor="background1"/>
            </w:tcBorders>
          </w:tcPr>
          <w:p w14:paraId="76E08246" w14:textId="77777777" w:rsidR="00717798" w:rsidRPr="00A228C1" w:rsidRDefault="00717798" w:rsidP="00F5477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37.6</w:t>
            </w:r>
          </w:p>
        </w:tc>
      </w:tr>
      <w:tr w:rsidR="00A228C1" w:rsidRPr="00A228C1" w14:paraId="0883F7E5"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8" w:type="pct"/>
            <w:tcBorders>
              <w:top w:val="single" w:sz="4" w:space="0" w:color="FFFFFF" w:themeColor="background1"/>
              <w:bottom w:val="single" w:sz="4" w:space="0" w:color="FFFFFF" w:themeColor="background1"/>
            </w:tcBorders>
          </w:tcPr>
          <w:p w14:paraId="033696B5" w14:textId="77777777" w:rsidR="00717798" w:rsidRPr="00A228C1" w:rsidRDefault="00717798" w:rsidP="00F54772">
            <w:pPr>
              <w:spacing w:line="360" w:lineRule="auto"/>
              <w:rPr>
                <w:rFonts w:ascii="Times New Roman" w:hAnsi="Times New Roman" w:cs="Times New Roman"/>
                <w:b w:val="0"/>
                <w:bCs w:val="0"/>
                <w:color w:val="000000" w:themeColor="text1"/>
              </w:rPr>
            </w:pPr>
            <w:r w:rsidRPr="00A228C1">
              <w:rPr>
                <w:rFonts w:ascii="Times New Roman" w:hAnsi="Times New Roman" w:cs="Times New Roman"/>
                <w:b w:val="0"/>
                <w:bCs w:val="0"/>
                <w:color w:val="000000" w:themeColor="text1"/>
              </w:rPr>
              <w:t xml:space="preserve">Household size: </w:t>
            </w:r>
          </w:p>
        </w:tc>
        <w:tc>
          <w:tcPr>
            <w:tcW w:w="1303" w:type="pct"/>
            <w:tcBorders>
              <w:top w:val="single" w:sz="4" w:space="0" w:color="FFFFFF" w:themeColor="background1"/>
              <w:bottom w:val="single" w:sz="4" w:space="0" w:color="FFFFFF" w:themeColor="background1"/>
            </w:tcBorders>
          </w:tcPr>
          <w:p w14:paraId="60404790" w14:textId="77777777" w:rsidR="00717798" w:rsidRPr="00A228C1" w:rsidRDefault="00717798" w:rsidP="00F5477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p>
        </w:tc>
        <w:tc>
          <w:tcPr>
            <w:tcW w:w="1131" w:type="pct"/>
            <w:tcBorders>
              <w:top w:val="single" w:sz="4" w:space="0" w:color="FFFFFF" w:themeColor="background1"/>
              <w:bottom w:val="single" w:sz="4" w:space="0" w:color="FFFFFF" w:themeColor="background1"/>
            </w:tcBorders>
          </w:tcPr>
          <w:p w14:paraId="1D0646CB" w14:textId="77777777" w:rsidR="00717798" w:rsidRPr="00A228C1" w:rsidRDefault="00717798" w:rsidP="00F5477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p>
        </w:tc>
        <w:tc>
          <w:tcPr>
            <w:tcW w:w="908" w:type="pct"/>
            <w:tcBorders>
              <w:top w:val="single" w:sz="4" w:space="0" w:color="FFFFFF" w:themeColor="background1"/>
              <w:bottom w:val="single" w:sz="4" w:space="0" w:color="FFFFFF" w:themeColor="background1"/>
            </w:tcBorders>
          </w:tcPr>
          <w:p w14:paraId="14D69E4F" w14:textId="77777777" w:rsidR="00717798" w:rsidRPr="00A228C1" w:rsidRDefault="00717798" w:rsidP="00F5477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p>
        </w:tc>
      </w:tr>
      <w:tr w:rsidR="00A228C1" w:rsidRPr="00A228C1" w14:paraId="709D462D" w14:textId="77777777" w:rsidTr="00F54772">
        <w:tc>
          <w:tcPr>
            <w:cnfStyle w:val="001000000000" w:firstRow="0" w:lastRow="0" w:firstColumn="1" w:lastColumn="0" w:oddVBand="0" w:evenVBand="0" w:oddHBand="0" w:evenHBand="0" w:firstRowFirstColumn="0" w:firstRowLastColumn="0" w:lastRowFirstColumn="0" w:lastRowLastColumn="0"/>
            <w:tcW w:w="1658" w:type="pct"/>
            <w:tcBorders>
              <w:top w:val="single" w:sz="4" w:space="0" w:color="FFFFFF" w:themeColor="background1"/>
              <w:bottom w:val="single" w:sz="4" w:space="0" w:color="FFFFFF" w:themeColor="background1"/>
            </w:tcBorders>
          </w:tcPr>
          <w:p w14:paraId="49C9D2B3" w14:textId="77777777" w:rsidR="00717798" w:rsidRPr="00A228C1" w:rsidRDefault="00717798" w:rsidP="00F54772">
            <w:pPr>
              <w:spacing w:line="360" w:lineRule="auto"/>
              <w:rPr>
                <w:rFonts w:ascii="Times New Roman" w:hAnsi="Times New Roman" w:cs="Times New Roman"/>
                <w:b w:val="0"/>
                <w:bCs w:val="0"/>
                <w:color w:val="000000" w:themeColor="text1"/>
              </w:rPr>
            </w:pPr>
            <w:r w:rsidRPr="00A228C1">
              <w:rPr>
                <w:rFonts w:ascii="Times New Roman" w:hAnsi="Times New Roman" w:cs="Times New Roman"/>
                <w:b w:val="0"/>
                <w:bCs w:val="0"/>
                <w:color w:val="000000" w:themeColor="text1"/>
              </w:rPr>
              <w:t>2</w:t>
            </w:r>
          </w:p>
        </w:tc>
        <w:tc>
          <w:tcPr>
            <w:tcW w:w="1303" w:type="pct"/>
            <w:tcBorders>
              <w:top w:val="single" w:sz="4" w:space="0" w:color="FFFFFF" w:themeColor="background1"/>
              <w:bottom w:val="single" w:sz="4" w:space="0" w:color="FFFFFF" w:themeColor="background1"/>
            </w:tcBorders>
          </w:tcPr>
          <w:p w14:paraId="5EA4F3F1" w14:textId="77777777" w:rsidR="00717798" w:rsidRPr="00A228C1" w:rsidRDefault="00717798" w:rsidP="00F5477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2</w:t>
            </w:r>
          </w:p>
        </w:tc>
        <w:tc>
          <w:tcPr>
            <w:tcW w:w="1131" w:type="pct"/>
            <w:tcBorders>
              <w:top w:val="single" w:sz="4" w:space="0" w:color="FFFFFF" w:themeColor="background1"/>
              <w:bottom w:val="single" w:sz="4" w:space="0" w:color="FFFFFF" w:themeColor="background1"/>
            </w:tcBorders>
          </w:tcPr>
          <w:p w14:paraId="792F595C" w14:textId="77777777" w:rsidR="00717798" w:rsidRPr="00A228C1" w:rsidRDefault="00717798" w:rsidP="00F5477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5</w:t>
            </w:r>
          </w:p>
        </w:tc>
        <w:tc>
          <w:tcPr>
            <w:tcW w:w="908" w:type="pct"/>
            <w:tcBorders>
              <w:top w:val="single" w:sz="4" w:space="0" w:color="FFFFFF" w:themeColor="background1"/>
              <w:bottom w:val="single" w:sz="4" w:space="0" w:color="FFFFFF" w:themeColor="background1"/>
            </w:tcBorders>
          </w:tcPr>
          <w:p w14:paraId="28842572" w14:textId="77777777" w:rsidR="00717798" w:rsidRPr="00A228C1" w:rsidRDefault="00717798" w:rsidP="00F5477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18.0</w:t>
            </w:r>
          </w:p>
        </w:tc>
      </w:tr>
      <w:tr w:rsidR="00A228C1" w:rsidRPr="00A228C1" w14:paraId="3A817A25"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8" w:type="pct"/>
            <w:tcBorders>
              <w:top w:val="single" w:sz="4" w:space="0" w:color="FFFFFF" w:themeColor="background1"/>
              <w:bottom w:val="single" w:sz="4" w:space="0" w:color="FFFFFF" w:themeColor="background1"/>
            </w:tcBorders>
          </w:tcPr>
          <w:p w14:paraId="5C9A1C4A" w14:textId="77777777" w:rsidR="00717798" w:rsidRPr="00A228C1" w:rsidRDefault="00717798" w:rsidP="00F54772">
            <w:pPr>
              <w:spacing w:line="360" w:lineRule="auto"/>
              <w:rPr>
                <w:rFonts w:ascii="Times New Roman" w:hAnsi="Times New Roman" w:cs="Times New Roman"/>
                <w:b w:val="0"/>
                <w:bCs w:val="0"/>
                <w:color w:val="000000" w:themeColor="text1"/>
              </w:rPr>
            </w:pPr>
            <w:r w:rsidRPr="00A228C1">
              <w:rPr>
                <w:rFonts w:ascii="Times New Roman" w:hAnsi="Times New Roman" w:cs="Times New Roman"/>
                <w:b w:val="0"/>
                <w:bCs w:val="0"/>
                <w:color w:val="000000" w:themeColor="text1"/>
              </w:rPr>
              <w:t>3</w:t>
            </w:r>
          </w:p>
        </w:tc>
        <w:tc>
          <w:tcPr>
            <w:tcW w:w="1303" w:type="pct"/>
            <w:tcBorders>
              <w:top w:val="single" w:sz="4" w:space="0" w:color="FFFFFF" w:themeColor="background1"/>
              <w:bottom w:val="single" w:sz="4" w:space="0" w:color="FFFFFF" w:themeColor="background1"/>
            </w:tcBorders>
          </w:tcPr>
          <w:p w14:paraId="1F3C2B1C" w14:textId="77777777" w:rsidR="00717798" w:rsidRPr="00A228C1" w:rsidRDefault="00717798" w:rsidP="00F5477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2</w:t>
            </w:r>
          </w:p>
        </w:tc>
        <w:tc>
          <w:tcPr>
            <w:tcW w:w="1131" w:type="pct"/>
            <w:tcBorders>
              <w:top w:val="single" w:sz="4" w:space="0" w:color="FFFFFF" w:themeColor="background1"/>
              <w:bottom w:val="single" w:sz="4" w:space="0" w:color="FFFFFF" w:themeColor="background1"/>
            </w:tcBorders>
          </w:tcPr>
          <w:p w14:paraId="624E9E0C" w14:textId="77777777" w:rsidR="00717798" w:rsidRPr="00A228C1" w:rsidRDefault="00717798" w:rsidP="00F5477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15</w:t>
            </w:r>
          </w:p>
        </w:tc>
        <w:tc>
          <w:tcPr>
            <w:tcW w:w="908" w:type="pct"/>
            <w:tcBorders>
              <w:top w:val="single" w:sz="4" w:space="0" w:color="FFFFFF" w:themeColor="background1"/>
              <w:bottom w:val="single" w:sz="4" w:space="0" w:color="FFFFFF" w:themeColor="background1"/>
            </w:tcBorders>
          </w:tcPr>
          <w:p w14:paraId="7D121A22" w14:textId="77777777" w:rsidR="00717798" w:rsidRPr="00A228C1" w:rsidRDefault="00717798" w:rsidP="00F5477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7.0</w:t>
            </w:r>
          </w:p>
        </w:tc>
      </w:tr>
      <w:tr w:rsidR="00A228C1" w:rsidRPr="00A228C1" w14:paraId="741245F4" w14:textId="77777777" w:rsidTr="00F54772">
        <w:tc>
          <w:tcPr>
            <w:cnfStyle w:val="001000000000" w:firstRow="0" w:lastRow="0" w:firstColumn="1" w:lastColumn="0" w:oddVBand="0" w:evenVBand="0" w:oddHBand="0" w:evenHBand="0" w:firstRowFirstColumn="0" w:firstRowLastColumn="0" w:lastRowFirstColumn="0" w:lastRowLastColumn="0"/>
            <w:tcW w:w="1658" w:type="pct"/>
            <w:tcBorders>
              <w:top w:val="single" w:sz="4" w:space="0" w:color="FFFFFF" w:themeColor="background1"/>
              <w:bottom w:val="single" w:sz="4" w:space="0" w:color="FFFFFF" w:themeColor="background1"/>
            </w:tcBorders>
          </w:tcPr>
          <w:p w14:paraId="1437B795" w14:textId="77777777" w:rsidR="00717798" w:rsidRPr="00A228C1" w:rsidRDefault="00717798" w:rsidP="00F54772">
            <w:pPr>
              <w:spacing w:line="360" w:lineRule="auto"/>
              <w:rPr>
                <w:rFonts w:ascii="Times New Roman" w:hAnsi="Times New Roman" w:cs="Times New Roman"/>
                <w:b w:val="0"/>
                <w:bCs w:val="0"/>
                <w:color w:val="000000" w:themeColor="text1"/>
              </w:rPr>
            </w:pPr>
            <w:r w:rsidRPr="00A228C1">
              <w:rPr>
                <w:rFonts w:ascii="Times New Roman" w:hAnsi="Times New Roman" w:cs="Times New Roman"/>
                <w:b w:val="0"/>
                <w:bCs w:val="0"/>
                <w:color w:val="000000" w:themeColor="text1"/>
              </w:rPr>
              <w:t>4</w:t>
            </w:r>
          </w:p>
        </w:tc>
        <w:tc>
          <w:tcPr>
            <w:tcW w:w="1303" w:type="pct"/>
            <w:tcBorders>
              <w:top w:val="single" w:sz="4" w:space="0" w:color="FFFFFF" w:themeColor="background1"/>
              <w:bottom w:val="single" w:sz="4" w:space="0" w:color="FFFFFF" w:themeColor="background1"/>
            </w:tcBorders>
          </w:tcPr>
          <w:p w14:paraId="388A9650" w14:textId="77777777" w:rsidR="00717798" w:rsidRPr="00A228C1" w:rsidRDefault="00717798" w:rsidP="00F5477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8</w:t>
            </w:r>
          </w:p>
        </w:tc>
        <w:tc>
          <w:tcPr>
            <w:tcW w:w="1131" w:type="pct"/>
            <w:tcBorders>
              <w:top w:val="single" w:sz="4" w:space="0" w:color="FFFFFF" w:themeColor="background1"/>
              <w:bottom w:val="single" w:sz="4" w:space="0" w:color="FFFFFF" w:themeColor="background1"/>
            </w:tcBorders>
          </w:tcPr>
          <w:p w14:paraId="37B543F8" w14:textId="77777777" w:rsidR="00717798" w:rsidRPr="00A228C1" w:rsidRDefault="00717798" w:rsidP="00F5477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10</w:t>
            </w:r>
          </w:p>
        </w:tc>
        <w:tc>
          <w:tcPr>
            <w:tcW w:w="908" w:type="pct"/>
            <w:tcBorders>
              <w:top w:val="single" w:sz="4" w:space="0" w:color="FFFFFF" w:themeColor="background1"/>
              <w:bottom w:val="single" w:sz="4" w:space="0" w:color="FFFFFF" w:themeColor="background1"/>
            </w:tcBorders>
          </w:tcPr>
          <w:p w14:paraId="3FFD50D1" w14:textId="77777777" w:rsidR="00717798" w:rsidRPr="00A228C1" w:rsidRDefault="00717798" w:rsidP="00F5477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7.6</w:t>
            </w:r>
          </w:p>
        </w:tc>
      </w:tr>
      <w:tr w:rsidR="00A228C1" w:rsidRPr="00A228C1" w14:paraId="048EAEE8"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8" w:type="pct"/>
            <w:tcBorders>
              <w:top w:val="single" w:sz="4" w:space="0" w:color="FFFFFF" w:themeColor="background1"/>
              <w:bottom w:val="single" w:sz="4" w:space="0" w:color="FFFFFF" w:themeColor="background1"/>
            </w:tcBorders>
          </w:tcPr>
          <w:p w14:paraId="7C128E49" w14:textId="77777777" w:rsidR="00717798" w:rsidRPr="00A228C1" w:rsidRDefault="00717798" w:rsidP="00F54772">
            <w:pPr>
              <w:spacing w:line="360" w:lineRule="auto"/>
              <w:rPr>
                <w:rFonts w:ascii="Times New Roman" w:hAnsi="Times New Roman" w:cs="Times New Roman"/>
                <w:b w:val="0"/>
                <w:bCs w:val="0"/>
                <w:color w:val="000000" w:themeColor="text1"/>
              </w:rPr>
            </w:pPr>
            <w:r w:rsidRPr="00A228C1">
              <w:rPr>
                <w:rFonts w:ascii="Times New Roman" w:hAnsi="Times New Roman" w:cs="Times New Roman"/>
                <w:b w:val="0"/>
                <w:bCs w:val="0"/>
                <w:color w:val="000000" w:themeColor="text1"/>
              </w:rPr>
              <w:t>5</w:t>
            </w:r>
          </w:p>
        </w:tc>
        <w:tc>
          <w:tcPr>
            <w:tcW w:w="1303" w:type="pct"/>
            <w:tcBorders>
              <w:top w:val="single" w:sz="4" w:space="0" w:color="FFFFFF" w:themeColor="background1"/>
              <w:bottom w:val="single" w:sz="4" w:space="0" w:color="FFFFFF" w:themeColor="background1"/>
            </w:tcBorders>
          </w:tcPr>
          <w:p w14:paraId="6EE96F0B" w14:textId="77777777" w:rsidR="00717798" w:rsidRPr="00A228C1" w:rsidRDefault="00717798" w:rsidP="00F5477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6</w:t>
            </w:r>
          </w:p>
        </w:tc>
        <w:tc>
          <w:tcPr>
            <w:tcW w:w="1131" w:type="pct"/>
            <w:tcBorders>
              <w:top w:val="single" w:sz="4" w:space="0" w:color="FFFFFF" w:themeColor="background1"/>
              <w:bottom w:val="single" w:sz="4" w:space="0" w:color="FFFFFF" w:themeColor="background1"/>
            </w:tcBorders>
          </w:tcPr>
          <w:p w14:paraId="0C55E1D3" w14:textId="77777777" w:rsidR="00717798" w:rsidRPr="00A228C1" w:rsidRDefault="00717798" w:rsidP="00F5477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14</w:t>
            </w:r>
          </w:p>
        </w:tc>
        <w:tc>
          <w:tcPr>
            <w:tcW w:w="908" w:type="pct"/>
            <w:tcBorders>
              <w:top w:val="single" w:sz="4" w:space="0" w:color="FFFFFF" w:themeColor="background1"/>
              <w:bottom w:val="single" w:sz="4" w:space="0" w:color="FFFFFF" w:themeColor="background1"/>
            </w:tcBorders>
          </w:tcPr>
          <w:p w14:paraId="55C5139F" w14:textId="77777777" w:rsidR="00717798" w:rsidRPr="00A228C1" w:rsidRDefault="00717798" w:rsidP="00F5477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14.6</w:t>
            </w:r>
          </w:p>
        </w:tc>
      </w:tr>
      <w:tr w:rsidR="00A228C1" w:rsidRPr="00A228C1" w14:paraId="295E5BBD" w14:textId="77777777" w:rsidTr="00F54772">
        <w:tc>
          <w:tcPr>
            <w:cnfStyle w:val="001000000000" w:firstRow="0" w:lastRow="0" w:firstColumn="1" w:lastColumn="0" w:oddVBand="0" w:evenVBand="0" w:oddHBand="0" w:evenHBand="0" w:firstRowFirstColumn="0" w:firstRowLastColumn="0" w:lastRowFirstColumn="0" w:lastRowLastColumn="0"/>
            <w:tcW w:w="1658" w:type="pct"/>
            <w:tcBorders>
              <w:top w:val="single" w:sz="4" w:space="0" w:color="FFFFFF" w:themeColor="background1"/>
              <w:bottom w:val="single" w:sz="4" w:space="0" w:color="FFFFFF" w:themeColor="background1"/>
            </w:tcBorders>
          </w:tcPr>
          <w:p w14:paraId="70D89C39" w14:textId="77777777" w:rsidR="00717798" w:rsidRPr="00A228C1" w:rsidRDefault="00717798" w:rsidP="00F54772">
            <w:pPr>
              <w:spacing w:line="360" w:lineRule="auto"/>
              <w:rPr>
                <w:rFonts w:ascii="Times New Roman" w:hAnsi="Times New Roman" w:cs="Times New Roman"/>
                <w:b w:val="0"/>
                <w:bCs w:val="0"/>
                <w:color w:val="000000" w:themeColor="text1"/>
              </w:rPr>
            </w:pPr>
            <w:r w:rsidRPr="00A228C1">
              <w:rPr>
                <w:rFonts w:ascii="Times New Roman" w:hAnsi="Times New Roman" w:cs="Times New Roman"/>
                <w:b w:val="0"/>
                <w:bCs w:val="0"/>
                <w:color w:val="000000" w:themeColor="text1"/>
              </w:rPr>
              <w:t>6</w:t>
            </w:r>
          </w:p>
        </w:tc>
        <w:tc>
          <w:tcPr>
            <w:tcW w:w="1303" w:type="pct"/>
            <w:tcBorders>
              <w:top w:val="single" w:sz="4" w:space="0" w:color="FFFFFF" w:themeColor="background1"/>
              <w:bottom w:val="single" w:sz="4" w:space="0" w:color="FFFFFF" w:themeColor="background1"/>
            </w:tcBorders>
          </w:tcPr>
          <w:p w14:paraId="40EE1B69" w14:textId="77777777" w:rsidR="00717798" w:rsidRPr="00A228C1" w:rsidRDefault="00717798" w:rsidP="00F5477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3</w:t>
            </w:r>
          </w:p>
        </w:tc>
        <w:tc>
          <w:tcPr>
            <w:tcW w:w="1131" w:type="pct"/>
            <w:tcBorders>
              <w:top w:val="single" w:sz="4" w:space="0" w:color="FFFFFF" w:themeColor="background1"/>
              <w:bottom w:val="single" w:sz="4" w:space="0" w:color="FFFFFF" w:themeColor="background1"/>
            </w:tcBorders>
          </w:tcPr>
          <w:p w14:paraId="099E69C8" w14:textId="77777777" w:rsidR="00717798" w:rsidRPr="00A228C1" w:rsidRDefault="00717798" w:rsidP="00F5477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14</w:t>
            </w:r>
          </w:p>
        </w:tc>
        <w:tc>
          <w:tcPr>
            <w:tcW w:w="908" w:type="pct"/>
            <w:tcBorders>
              <w:top w:val="single" w:sz="4" w:space="0" w:color="FFFFFF" w:themeColor="background1"/>
              <w:bottom w:val="single" w:sz="4" w:space="0" w:color="FFFFFF" w:themeColor="background1"/>
            </w:tcBorders>
          </w:tcPr>
          <w:p w14:paraId="1D4CE0F2" w14:textId="77777777" w:rsidR="00717798" w:rsidRPr="00A228C1" w:rsidRDefault="00717798" w:rsidP="00F5477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12.7</w:t>
            </w:r>
          </w:p>
        </w:tc>
      </w:tr>
      <w:tr w:rsidR="00A228C1" w:rsidRPr="00A228C1" w14:paraId="23037529"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8" w:type="pct"/>
            <w:tcBorders>
              <w:top w:val="single" w:sz="4" w:space="0" w:color="FFFFFF" w:themeColor="background1"/>
              <w:bottom w:val="single" w:sz="4" w:space="0" w:color="FFFFFF" w:themeColor="background1"/>
            </w:tcBorders>
          </w:tcPr>
          <w:p w14:paraId="23F22180" w14:textId="77777777" w:rsidR="00717798" w:rsidRPr="00A228C1" w:rsidRDefault="00717798" w:rsidP="00F54772">
            <w:pPr>
              <w:spacing w:line="360" w:lineRule="auto"/>
              <w:rPr>
                <w:rFonts w:ascii="Times New Roman" w:hAnsi="Times New Roman" w:cs="Times New Roman"/>
                <w:b w:val="0"/>
                <w:bCs w:val="0"/>
                <w:color w:val="000000" w:themeColor="text1"/>
              </w:rPr>
            </w:pPr>
            <w:r w:rsidRPr="00A228C1">
              <w:rPr>
                <w:rFonts w:ascii="Times New Roman" w:hAnsi="Times New Roman" w:cs="Times New Roman"/>
                <w:b w:val="0"/>
                <w:bCs w:val="0"/>
                <w:color w:val="000000" w:themeColor="text1"/>
              </w:rPr>
              <w:t>7</w:t>
            </w:r>
          </w:p>
        </w:tc>
        <w:tc>
          <w:tcPr>
            <w:tcW w:w="1303" w:type="pct"/>
            <w:tcBorders>
              <w:top w:val="single" w:sz="4" w:space="0" w:color="FFFFFF" w:themeColor="background1"/>
              <w:bottom w:val="single" w:sz="4" w:space="0" w:color="FFFFFF" w:themeColor="background1"/>
            </w:tcBorders>
          </w:tcPr>
          <w:p w14:paraId="1AFBFC0D" w14:textId="77777777" w:rsidR="00717798" w:rsidRPr="00A228C1" w:rsidRDefault="00717798" w:rsidP="00F5477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4</w:t>
            </w:r>
          </w:p>
        </w:tc>
        <w:tc>
          <w:tcPr>
            <w:tcW w:w="1131" w:type="pct"/>
            <w:tcBorders>
              <w:top w:val="single" w:sz="4" w:space="0" w:color="FFFFFF" w:themeColor="background1"/>
              <w:bottom w:val="single" w:sz="4" w:space="0" w:color="FFFFFF" w:themeColor="background1"/>
            </w:tcBorders>
          </w:tcPr>
          <w:p w14:paraId="50013C50" w14:textId="77777777" w:rsidR="00717798" w:rsidRPr="00A228C1" w:rsidRDefault="00717798" w:rsidP="00F5477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18</w:t>
            </w:r>
          </w:p>
        </w:tc>
        <w:tc>
          <w:tcPr>
            <w:tcW w:w="908" w:type="pct"/>
            <w:tcBorders>
              <w:top w:val="single" w:sz="4" w:space="0" w:color="FFFFFF" w:themeColor="background1"/>
              <w:bottom w:val="single" w:sz="4" w:space="0" w:color="FFFFFF" w:themeColor="background1"/>
            </w:tcBorders>
          </w:tcPr>
          <w:p w14:paraId="5A73AEBD" w14:textId="77777777" w:rsidR="00717798" w:rsidRPr="00A228C1" w:rsidRDefault="00717798" w:rsidP="00F5477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12.7</w:t>
            </w:r>
          </w:p>
        </w:tc>
      </w:tr>
      <w:tr w:rsidR="00A228C1" w:rsidRPr="00A228C1" w14:paraId="224B3936" w14:textId="77777777" w:rsidTr="00F54772">
        <w:tc>
          <w:tcPr>
            <w:cnfStyle w:val="001000000000" w:firstRow="0" w:lastRow="0" w:firstColumn="1" w:lastColumn="0" w:oddVBand="0" w:evenVBand="0" w:oddHBand="0" w:evenHBand="0" w:firstRowFirstColumn="0" w:firstRowLastColumn="0" w:lastRowFirstColumn="0" w:lastRowLastColumn="0"/>
            <w:tcW w:w="1658" w:type="pct"/>
            <w:tcBorders>
              <w:top w:val="single" w:sz="4" w:space="0" w:color="FFFFFF" w:themeColor="background1"/>
              <w:bottom w:val="single" w:sz="4" w:space="0" w:color="FFFFFF" w:themeColor="background1"/>
            </w:tcBorders>
          </w:tcPr>
          <w:p w14:paraId="56B259F8" w14:textId="77777777" w:rsidR="00717798" w:rsidRPr="00A228C1" w:rsidRDefault="00717798" w:rsidP="00F54772">
            <w:pPr>
              <w:spacing w:line="360" w:lineRule="auto"/>
              <w:rPr>
                <w:rFonts w:ascii="Times New Roman" w:hAnsi="Times New Roman" w:cs="Times New Roman"/>
                <w:b w:val="0"/>
                <w:bCs w:val="0"/>
                <w:color w:val="000000" w:themeColor="text1"/>
              </w:rPr>
            </w:pPr>
            <w:r w:rsidRPr="00A228C1">
              <w:rPr>
                <w:rFonts w:ascii="Times New Roman" w:hAnsi="Times New Roman" w:cs="Times New Roman"/>
                <w:b w:val="0"/>
                <w:bCs w:val="0"/>
                <w:color w:val="000000" w:themeColor="text1"/>
              </w:rPr>
              <w:t>8</w:t>
            </w:r>
          </w:p>
        </w:tc>
        <w:tc>
          <w:tcPr>
            <w:tcW w:w="1303" w:type="pct"/>
            <w:tcBorders>
              <w:top w:val="single" w:sz="4" w:space="0" w:color="FFFFFF" w:themeColor="background1"/>
              <w:bottom w:val="single" w:sz="4" w:space="0" w:color="FFFFFF" w:themeColor="background1"/>
            </w:tcBorders>
          </w:tcPr>
          <w:p w14:paraId="13326227" w14:textId="77777777" w:rsidR="00717798" w:rsidRPr="00A228C1" w:rsidRDefault="00717798" w:rsidP="00F5477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3</w:t>
            </w:r>
          </w:p>
        </w:tc>
        <w:tc>
          <w:tcPr>
            <w:tcW w:w="1131" w:type="pct"/>
            <w:tcBorders>
              <w:top w:val="single" w:sz="4" w:space="0" w:color="FFFFFF" w:themeColor="background1"/>
              <w:bottom w:val="single" w:sz="4" w:space="0" w:color="FFFFFF" w:themeColor="background1"/>
            </w:tcBorders>
          </w:tcPr>
          <w:p w14:paraId="0EEC2A98" w14:textId="77777777" w:rsidR="00717798" w:rsidRPr="00A228C1" w:rsidRDefault="00717798" w:rsidP="00F5477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9</w:t>
            </w:r>
          </w:p>
        </w:tc>
        <w:tc>
          <w:tcPr>
            <w:tcW w:w="908" w:type="pct"/>
            <w:tcBorders>
              <w:top w:val="single" w:sz="4" w:space="0" w:color="FFFFFF" w:themeColor="background1"/>
              <w:bottom w:val="single" w:sz="4" w:space="0" w:color="FFFFFF" w:themeColor="background1"/>
            </w:tcBorders>
          </w:tcPr>
          <w:p w14:paraId="152AB415" w14:textId="77777777" w:rsidR="00717798" w:rsidRPr="00A228C1" w:rsidRDefault="00717798" w:rsidP="00F5477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14.0</w:t>
            </w:r>
          </w:p>
        </w:tc>
      </w:tr>
      <w:tr w:rsidR="00A228C1" w:rsidRPr="00A228C1" w14:paraId="0C77C3DF"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8" w:type="pct"/>
            <w:tcBorders>
              <w:top w:val="single" w:sz="4" w:space="0" w:color="FFFFFF" w:themeColor="background1"/>
              <w:bottom w:val="single" w:sz="4" w:space="0" w:color="FFFFFF" w:themeColor="background1"/>
            </w:tcBorders>
          </w:tcPr>
          <w:p w14:paraId="3ADE8D35" w14:textId="77777777" w:rsidR="00717798" w:rsidRPr="00A228C1" w:rsidRDefault="00717798" w:rsidP="00F54772">
            <w:pPr>
              <w:spacing w:line="360" w:lineRule="auto"/>
              <w:rPr>
                <w:rFonts w:ascii="Times New Roman" w:hAnsi="Times New Roman" w:cs="Times New Roman"/>
                <w:b w:val="0"/>
                <w:bCs w:val="0"/>
                <w:color w:val="000000" w:themeColor="text1"/>
              </w:rPr>
            </w:pPr>
            <w:r w:rsidRPr="00A228C1">
              <w:rPr>
                <w:rFonts w:ascii="Times New Roman" w:hAnsi="Times New Roman" w:cs="Times New Roman"/>
                <w:b w:val="0"/>
                <w:bCs w:val="0"/>
                <w:color w:val="000000" w:themeColor="text1"/>
              </w:rPr>
              <w:t>9</w:t>
            </w:r>
          </w:p>
        </w:tc>
        <w:tc>
          <w:tcPr>
            <w:tcW w:w="1303" w:type="pct"/>
            <w:tcBorders>
              <w:top w:val="single" w:sz="4" w:space="0" w:color="FFFFFF" w:themeColor="background1"/>
              <w:bottom w:val="single" w:sz="4" w:space="0" w:color="FFFFFF" w:themeColor="background1"/>
            </w:tcBorders>
          </w:tcPr>
          <w:p w14:paraId="06DBF3C3" w14:textId="77777777" w:rsidR="00717798" w:rsidRPr="00A228C1" w:rsidRDefault="00717798" w:rsidP="00F5477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11</w:t>
            </w:r>
          </w:p>
        </w:tc>
        <w:tc>
          <w:tcPr>
            <w:tcW w:w="1131" w:type="pct"/>
            <w:tcBorders>
              <w:top w:val="single" w:sz="4" w:space="0" w:color="FFFFFF" w:themeColor="background1"/>
              <w:bottom w:val="single" w:sz="4" w:space="0" w:color="FFFFFF" w:themeColor="background1"/>
            </w:tcBorders>
          </w:tcPr>
          <w:p w14:paraId="3F233A96" w14:textId="77777777" w:rsidR="00717798" w:rsidRPr="00A228C1" w:rsidRDefault="00717798" w:rsidP="00F5477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15</w:t>
            </w:r>
          </w:p>
        </w:tc>
        <w:tc>
          <w:tcPr>
            <w:tcW w:w="908" w:type="pct"/>
            <w:tcBorders>
              <w:top w:val="single" w:sz="4" w:space="0" w:color="FFFFFF" w:themeColor="background1"/>
              <w:bottom w:val="single" w:sz="4" w:space="0" w:color="FFFFFF" w:themeColor="background1"/>
            </w:tcBorders>
          </w:tcPr>
          <w:p w14:paraId="458B4F8E" w14:textId="77777777" w:rsidR="00717798" w:rsidRPr="00A228C1" w:rsidRDefault="00717798" w:rsidP="00F5477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10.3</w:t>
            </w:r>
          </w:p>
        </w:tc>
      </w:tr>
      <w:tr w:rsidR="00A228C1" w:rsidRPr="00A228C1" w14:paraId="7719FE95" w14:textId="77777777" w:rsidTr="00F54772">
        <w:tc>
          <w:tcPr>
            <w:cnfStyle w:val="001000000000" w:firstRow="0" w:lastRow="0" w:firstColumn="1" w:lastColumn="0" w:oddVBand="0" w:evenVBand="0" w:oddHBand="0" w:evenHBand="0" w:firstRowFirstColumn="0" w:firstRowLastColumn="0" w:lastRowFirstColumn="0" w:lastRowLastColumn="0"/>
            <w:tcW w:w="1658" w:type="pct"/>
            <w:tcBorders>
              <w:top w:val="single" w:sz="4" w:space="0" w:color="FFFFFF" w:themeColor="background1"/>
            </w:tcBorders>
          </w:tcPr>
          <w:p w14:paraId="69A1E7D9" w14:textId="77777777" w:rsidR="00717798" w:rsidRPr="00A228C1" w:rsidRDefault="00717798" w:rsidP="00F54772">
            <w:pPr>
              <w:spacing w:line="360" w:lineRule="auto"/>
              <w:rPr>
                <w:rFonts w:ascii="Times New Roman" w:hAnsi="Times New Roman" w:cs="Times New Roman"/>
                <w:b w:val="0"/>
                <w:bCs w:val="0"/>
                <w:color w:val="000000" w:themeColor="text1"/>
              </w:rPr>
            </w:pPr>
            <w:r w:rsidRPr="00A228C1">
              <w:rPr>
                <w:rFonts w:ascii="Times New Roman" w:hAnsi="Times New Roman" w:cs="Times New Roman"/>
                <w:b w:val="0"/>
                <w:bCs w:val="0"/>
                <w:color w:val="000000" w:themeColor="text1"/>
              </w:rPr>
              <w:t>10 and above</w:t>
            </w:r>
          </w:p>
        </w:tc>
        <w:tc>
          <w:tcPr>
            <w:tcW w:w="1303" w:type="pct"/>
            <w:tcBorders>
              <w:top w:val="single" w:sz="4" w:space="0" w:color="FFFFFF" w:themeColor="background1"/>
            </w:tcBorders>
          </w:tcPr>
          <w:p w14:paraId="034865A0" w14:textId="77777777" w:rsidR="00717798" w:rsidRPr="00A228C1" w:rsidRDefault="00717798" w:rsidP="00F5477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10</w:t>
            </w:r>
          </w:p>
        </w:tc>
        <w:tc>
          <w:tcPr>
            <w:tcW w:w="1131" w:type="pct"/>
            <w:tcBorders>
              <w:top w:val="single" w:sz="4" w:space="0" w:color="FFFFFF" w:themeColor="background1"/>
            </w:tcBorders>
          </w:tcPr>
          <w:p w14:paraId="0B6F4CEC" w14:textId="77777777" w:rsidR="00717798" w:rsidRPr="00A228C1" w:rsidRDefault="00717798" w:rsidP="00F5477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8</w:t>
            </w:r>
          </w:p>
        </w:tc>
        <w:tc>
          <w:tcPr>
            <w:tcW w:w="908" w:type="pct"/>
            <w:tcBorders>
              <w:top w:val="single" w:sz="4" w:space="0" w:color="FFFFFF" w:themeColor="background1"/>
            </w:tcBorders>
          </w:tcPr>
          <w:p w14:paraId="47E6AA24" w14:textId="77777777" w:rsidR="00717798" w:rsidRPr="00A228C1" w:rsidRDefault="00717798" w:rsidP="00F5477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A228C1">
              <w:rPr>
                <w:rFonts w:ascii="Times New Roman" w:hAnsi="Times New Roman" w:cs="Times New Roman"/>
                <w:color w:val="000000" w:themeColor="text1"/>
              </w:rPr>
              <w:t>10.3</w:t>
            </w:r>
          </w:p>
        </w:tc>
      </w:tr>
    </w:tbl>
    <w:p w14:paraId="2A51322E" w14:textId="77777777" w:rsidR="005E7A14" w:rsidRPr="00A228C1" w:rsidRDefault="005E7A14" w:rsidP="00DC08B8">
      <w:pPr>
        <w:spacing w:after="0" w:line="480" w:lineRule="auto"/>
        <w:rPr>
          <w:rFonts w:ascii="Times New Roman" w:hAnsi="Times New Roman" w:cs="Times New Roman"/>
          <w:color w:val="000000" w:themeColor="text1"/>
          <w:sz w:val="24"/>
          <w:szCs w:val="24"/>
          <w:lang w:val="en-GB"/>
        </w:rPr>
      </w:pPr>
      <w:r w:rsidRPr="00A228C1">
        <w:rPr>
          <w:rFonts w:ascii="Times New Roman" w:hAnsi="Times New Roman" w:cs="Times New Roman"/>
          <w:color w:val="000000" w:themeColor="text1"/>
          <w:sz w:val="24"/>
          <w:szCs w:val="24"/>
          <w:lang w:val="en-GB"/>
        </w:rPr>
        <w:t>Source: Field survey, 2022</w:t>
      </w:r>
    </w:p>
    <w:p w14:paraId="0B65CA9B" w14:textId="44A24BED" w:rsidR="005E7A14" w:rsidRPr="00A228C1" w:rsidRDefault="005E7A14" w:rsidP="00DC08B8">
      <w:pPr>
        <w:spacing w:after="0" w:line="480" w:lineRule="auto"/>
        <w:jc w:val="both"/>
        <w:rPr>
          <w:rFonts w:ascii="Times New Roman" w:hAnsi="Times New Roman" w:cs="Times New Roman"/>
          <w:color w:val="000000" w:themeColor="text1"/>
          <w:sz w:val="24"/>
          <w:szCs w:val="24"/>
          <w:shd w:val="clear" w:color="auto" w:fill="FFFFFF"/>
        </w:rPr>
      </w:pPr>
      <w:r w:rsidRPr="00A228C1">
        <w:rPr>
          <w:rFonts w:ascii="Times New Roman" w:hAnsi="Times New Roman" w:cs="Times New Roman"/>
          <w:color w:val="000000" w:themeColor="text1"/>
          <w:sz w:val="24"/>
          <w:szCs w:val="24"/>
          <w:shd w:val="clear" w:color="auto" w:fill="FFFFFF"/>
        </w:rPr>
        <w:lastRenderedPageBreak/>
        <w:t xml:space="preserve">Households gave several reasons for their inability to access food anytime they wish to. These include lack of arable lands for farming, high cost of farm inputs, dependence </w:t>
      </w:r>
      <w:r w:rsidR="00526FF7">
        <w:rPr>
          <w:rFonts w:ascii="Times New Roman" w:hAnsi="Times New Roman" w:cs="Times New Roman"/>
          <w:color w:val="000000" w:themeColor="text1"/>
          <w:sz w:val="24"/>
          <w:szCs w:val="24"/>
          <w:shd w:val="clear" w:color="auto" w:fill="FFFFFF"/>
        </w:rPr>
        <w:t xml:space="preserve">on </w:t>
      </w:r>
      <w:r w:rsidRPr="00A228C1">
        <w:rPr>
          <w:rFonts w:ascii="Times New Roman" w:hAnsi="Times New Roman" w:cs="Times New Roman"/>
          <w:color w:val="000000" w:themeColor="text1"/>
          <w:sz w:val="24"/>
          <w:szCs w:val="24"/>
          <w:shd w:val="clear" w:color="auto" w:fill="FFFFFF"/>
        </w:rPr>
        <w:t xml:space="preserve">market supply for food, financial constraints, </w:t>
      </w:r>
      <w:r w:rsidR="00526FF7">
        <w:rPr>
          <w:rFonts w:ascii="Times New Roman" w:hAnsi="Times New Roman" w:cs="Times New Roman"/>
          <w:color w:val="000000" w:themeColor="text1"/>
          <w:sz w:val="24"/>
          <w:szCs w:val="24"/>
          <w:shd w:val="clear" w:color="auto" w:fill="FFFFFF"/>
        </w:rPr>
        <w:t xml:space="preserve">and </w:t>
      </w:r>
      <w:r w:rsidRPr="00A228C1">
        <w:rPr>
          <w:rFonts w:ascii="Times New Roman" w:hAnsi="Times New Roman" w:cs="Times New Roman"/>
          <w:color w:val="000000" w:themeColor="text1"/>
          <w:sz w:val="24"/>
          <w:szCs w:val="24"/>
          <w:shd w:val="clear" w:color="auto" w:fill="FFFFFF"/>
        </w:rPr>
        <w:t xml:space="preserve">seasonality of food supply (Table 4.12) </w:t>
      </w:r>
    </w:p>
    <w:p w14:paraId="49868F61" w14:textId="77777777" w:rsidR="00717798" w:rsidRPr="00A228C1" w:rsidRDefault="00717798" w:rsidP="00DC08B8">
      <w:pPr>
        <w:spacing w:after="0" w:line="480" w:lineRule="auto"/>
        <w:jc w:val="both"/>
        <w:rPr>
          <w:rFonts w:ascii="Times New Roman" w:hAnsi="Times New Roman" w:cs="Times New Roman"/>
          <w:color w:val="000000" w:themeColor="text1"/>
          <w:sz w:val="24"/>
          <w:szCs w:val="24"/>
          <w:shd w:val="clear" w:color="auto" w:fill="FFFFFF"/>
        </w:rPr>
      </w:pPr>
    </w:p>
    <w:p w14:paraId="5B1A5E18" w14:textId="3C1361E7" w:rsidR="005E7A14" w:rsidRPr="00A228C1" w:rsidRDefault="005E7A14" w:rsidP="00843771">
      <w:pPr>
        <w:pStyle w:val="LOT"/>
        <w:rPr>
          <w:color w:val="000000" w:themeColor="text1"/>
        </w:rPr>
      </w:pPr>
      <w:bookmarkStart w:id="159" w:name="_Toc116475510"/>
      <w:r w:rsidRPr="00A228C1">
        <w:rPr>
          <w:color w:val="000000" w:themeColor="text1"/>
        </w:rPr>
        <w:t>Table 4.12: Reasons for not getting food supply a</w:t>
      </w:r>
      <w:r w:rsidR="00223540">
        <w:rPr>
          <w:color w:val="000000" w:themeColor="text1"/>
        </w:rPr>
        <w:t>lways</w:t>
      </w:r>
      <w:bookmarkEnd w:id="159"/>
    </w:p>
    <w:tbl>
      <w:tblPr>
        <w:tblStyle w:val="PlainTable2"/>
        <w:tblW w:w="5000" w:type="pct"/>
        <w:tblLook w:val="04A0" w:firstRow="1" w:lastRow="0" w:firstColumn="1" w:lastColumn="0" w:noHBand="0" w:noVBand="1"/>
      </w:tblPr>
      <w:tblGrid>
        <w:gridCol w:w="5225"/>
        <w:gridCol w:w="1518"/>
        <w:gridCol w:w="1563"/>
      </w:tblGrid>
      <w:tr w:rsidR="00A228C1" w:rsidRPr="00A228C1" w14:paraId="3008182B" w14:textId="77777777" w:rsidTr="00F547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45" w:type="pct"/>
          </w:tcPr>
          <w:p w14:paraId="38633137" w14:textId="77777777" w:rsidR="00851074" w:rsidRPr="00A228C1" w:rsidRDefault="00851074" w:rsidP="00DC08B8">
            <w:pPr>
              <w:spacing w:line="480" w:lineRule="auto"/>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Reasons</w:t>
            </w:r>
          </w:p>
        </w:tc>
        <w:tc>
          <w:tcPr>
            <w:tcW w:w="914" w:type="pct"/>
          </w:tcPr>
          <w:p w14:paraId="5063ECC3" w14:textId="77777777" w:rsidR="00851074" w:rsidRPr="00A228C1" w:rsidRDefault="00851074" w:rsidP="00DC08B8">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Frequency</w:t>
            </w:r>
          </w:p>
        </w:tc>
        <w:tc>
          <w:tcPr>
            <w:tcW w:w="941" w:type="pct"/>
          </w:tcPr>
          <w:p w14:paraId="247ED041" w14:textId="77777777" w:rsidR="00851074" w:rsidRPr="00A228C1" w:rsidRDefault="00851074" w:rsidP="00DC08B8">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Percentage </w:t>
            </w:r>
          </w:p>
        </w:tc>
      </w:tr>
      <w:tr w:rsidR="00A228C1" w:rsidRPr="00A228C1" w14:paraId="5F309120"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45" w:type="pct"/>
            <w:tcBorders>
              <w:bottom w:val="single" w:sz="4" w:space="0" w:color="FFFFFF" w:themeColor="background1"/>
            </w:tcBorders>
          </w:tcPr>
          <w:p w14:paraId="4193F932" w14:textId="77777777" w:rsidR="00851074" w:rsidRPr="00A228C1" w:rsidRDefault="00851074" w:rsidP="00DC08B8">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Lack of arable lands for farming</w:t>
            </w:r>
          </w:p>
        </w:tc>
        <w:tc>
          <w:tcPr>
            <w:tcW w:w="914" w:type="pct"/>
            <w:tcBorders>
              <w:bottom w:val="single" w:sz="4" w:space="0" w:color="FFFFFF" w:themeColor="background1"/>
            </w:tcBorders>
          </w:tcPr>
          <w:p w14:paraId="64CBC941" w14:textId="77777777" w:rsidR="00851074" w:rsidRPr="00A228C1" w:rsidRDefault="00851074"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70</w:t>
            </w:r>
          </w:p>
        </w:tc>
        <w:tc>
          <w:tcPr>
            <w:tcW w:w="941" w:type="pct"/>
            <w:tcBorders>
              <w:bottom w:val="single" w:sz="4" w:space="0" w:color="FFFFFF" w:themeColor="background1"/>
            </w:tcBorders>
          </w:tcPr>
          <w:p w14:paraId="78F4B780" w14:textId="77777777" w:rsidR="00851074" w:rsidRPr="00A228C1" w:rsidRDefault="00851074"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44.5</w:t>
            </w:r>
          </w:p>
        </w:tc>
      </w:tr>
      <w:tr w:rsidR="00A228C1" w:rsidRPr="00A228C1" w14:paraId="610EA5D2" w14:textId="77777777" w:rsidTr="00F54772">
        <w:tc>
          <w:tcPr>
            <w:cnfStyle w:val="001000000000" w:firstRow="0" w:lastRow="0" w:firstColumn="1" w:lastColumn="0" w:oddVBand="0" w:evenVBand="0" w:oddHBand="0" w:evenHBand="0" w:firstRowFirstColumn="0" w:firstRowLastColumn="0" w:lastRowFirstColumn="0" w:lastRowLastColumn="0"/>
            <w:tcW w:w="3145" w:type="pct"/>
            <w:tcBorders>
              <w:top w:val="single" w:sz="4" w:space="0" w:color="FFFFFF" w:themeColor="background1"/>
              <w:bottom w:val="single" w:sz="4" w:space="0" w:color="FFFFFF" w:themeColor="background1"/>
            </w:tcBorders>
          </w:tcPr>
          <w:p w14:paraId="653C5A8E" w14:textId="77777777" w:rsidR="00851074" w:rsidRPr="00A228C1" w:rsidRDefault="00851074" w:rsidP="00DC08B8">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Dependence on market supply of food staple</w:t>
            </w:r>
          </w:p>
        </w:tc>
        <w:tc>
          <w:tcPr>
            <w:tcW w:w="914" w:type="pct"/>
            <w:tcBorders>
              <w:top w:val="single" w:sz="4" w:space="0" w:color="FFFFFF" w:themeColor="background1"/>
              <w:bottom w:val="single" w:sz="4" w:space="0" w:color="FFFFFF" w:themeColor="background1"/>
            </w:tcBorders>
          </w:tcPr>
          <w:p w14:paraId="576AE2EF" w14:textId="77777777" w:rsidR="00851074" w:rsidRPr="00A228C1" w:rsidRDefault="00851074" w:rsidP="00DC08B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50</w:t>
            </w:r>
          </w:p>
        </w:tc>
        <w:tc>
          <w:tcPr>
            <w:tcW w:w="941" w:type="pct"/>
            <w:tcBorders>
              <w:top w:val="single" w:sz="4" w:space="0" w:color="FFFFFF" w:themeColor="background1"/>
              <w:bottom w:val="single" w:sz="4" w:space="0" w:color="FFFFFF" w:themeColor="background1"/>
            </w:tcBorders>
          </w:tcPr>
          <w:p w14:paraId="3A90D380" w14:textId="77777777" w:rsidR="00851074" w:rsidRPr="00A228C1" w:rsidRDefault="00851074" w:rsidP="00DC08B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31.8</w:t>
            </w:r>
          </w:p>
        </w:tc>
      </w:tr>
      <w:tr w:rsidR="00A228C1" w:rsidRPr="00A228C1" w14:paraId="3A729DDD"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45" w:type="pct"/>
            <w:tcBorders>
              <w:top w:val="single" w:sz="4" w:space="0" w:color="FFFFFF" w:themeColor="background1"/>
              <w:bottom w:val="single" w:sz="4" w:space="0" w:color="FFFFFF" w:themeColor="background1"/>
            </w:tcBorders>
          </w:tcPr>
          <w:p w14:paraId="09FC5EB5" w14:textId="77777777" w:rsidR="00851074" w:rsidRPr="00A228C1" w:rsidRDefault="00851074" w:rsidP="00DC08B8">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High cost of farm inputs</w:t>
            </w:r>
          </w:p>
        </w:tc>
        <w:tc>
          <w:tcPr>
            <w:tcW w:w="914" w:type="pct"/>
            <w:tcBorders>
              <w:top w:val="single" w:sz="4" w:space="0" w:color="FFFFFF" w:themeColor="background1"/>
              <w:bottom w:val="single" w:sz="4" w:space="0" w:color="FFFFFF" w:themeColor="background1"/>
            </w:tcBorders>
          </w:tcPr>
          <w:p w14:paraId="31C9EB12" w14:textId="77777777" w:rsidR="00851074" w:rsidRPr="00A228C1" w:rsidRDefault="00851074"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72</w:t>
            </w:r>
          </w:p>
        </w:tc>
        <w:tc>
          <w:tcPr>
            <w:tcW w:w="941" w:type="pct"/>
            <w:tcBorders>
              <w:top w:val="single" w:sz="4" w:space="0" w:color="FFFFFF" w:themeColor="background1"/>
              <w:bottom w:val="single" w:sz="4" w:space="0" w:color="FFFFFF" w:themeColor="background1"/>
            </w:tcBorders>
          </w:tcPr>
          <w:p w14:paraId="2A4BD68D" w14:textId="77777777" w:rsidR="00851074" w:rsidRPr="00A228C1" w:rsidRDefault="00851074"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45.9</w:t>
            </w:r>
          </w:p>
        </w:tc>
      </w:tr>
      <w:tr w:rsidR="00A228C1" w:rsidRPr="00A228C1" w14:paraId="446171E4" w14:textId="77777777" w:rsidTr="00F54772">
        <w:tc>
          <w:tcPr>
            <w:cnfStyle w:val="001000000000" w:firstRow="0" w:lastRow="0" w:firstColumn="1" w:lastColumn="0" w:oddVBand="0" w:evenVBand="0" w:oddHBand="0" w:evenHBand="0" w:firstRowFirstColumn="0" w:firstRowLastColumn="0" w:lastRowFirstColumn="0" w:lastRowLastColumn="0"/>
            <w:tcW w:w="3145" w:type="pct"/>
            <w:tcBorders>
              <w:top w:val="single" w:sz="4" w:space="0" w:color="FFFFFF" w:themeColor="background1"/>
              <w:bottom w:val="single" w:sz="4" w:space="0" w:color="FFFFFF" w:themeColor="background1"/>
            </w:tcBorders>
          </w:tcPr>
          <w:p w14:paraId="5A1EFB6E" w14:textId="77777777" w:rsidR="00851074" w:rsidRPr="00A228C1" w:rsidRDefault="00851074" w:rsidP="00DC08B8">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Seasonality of staples supply</w:t>
            </w:r>
          </w:p>
        </w:tc>
        <w:tc>
          <w:tcPr>
            <w:tcW w:w="914" w:type="pct"/>
            <w:tcBorders>
              <w:top w:val="single" w:sz="4" w:space="0" w:color="FFFFFF" w:themeColor="background1"/>
              <w:bottom w:val="single" w:sz="4" w:space="0" w:color="FFFFFF" w:themeColor="background1"/>
            </w:tcBorders>
          </w:tcPr>
          <w:p w14:paraId="71A0841F" w14:textId="77777777" w:rsidR="00851074" w:rsidRPr="00A228C1" w:rsidRDefault="00851074" w:rsidP="00DC08B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44</w:t>
            </w:r>
          </w:p>
        </w:tc>
        <w:tc>
          <w:tcPr>
            <w:tcW w:w="941" w:type="pct"/>
            <w:tcBorders>
              <w:top w:val="single" w:sz="4" w:space="0" w:color="FFFFFF" w:themeColor="background1"/>
              <w:bottom w:val="single" w:sz="4" w:space="0" w:color="FFFFFF" w:themeColor="background1"/>
            </w:tcBorders>
          </w:tcPr>
          <w:p w14:paraId="35F99F4F" w14:textId="77777777" w:rsidR="00851074" w:rsidRPr="00A228C1" w:rsidRDefault="00851074" w:rsidP="00DC08B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28.0</w:t>
            </w:r>
          </w:p>
        </w:tc>
      </w:tr>
      <w:tr w:rsidR="00A228C1" w:rsidRPr="00A228C1" w14:paraId="3DCDA63F"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45" w:type="pct"/>
            <w:tcBorders>
              <w:top w:val="single" w:sz="4" w:space="0" w:color="FFFFFF" w:themeColor="background1"/>
            </w:tcBorders>
          </w:tcPr>
          <w:p w14:paraId="695B09A6" w14:textId="77777777" w:rsidR="00851074" w:rsidRPr="00A228C1" w:rsidRDefault="00851074" w:rsidP="00DC08B8">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Financial constraints</w:t>
            </w:r>
          </w:p>
        </w:tc>
        <w:tc>
          <w:tcPr>
            <w:tcW w:w="914" w:type="pct"/>
            <w:tcBorders>
              <w:top w:val="single" w:sz="4" w:space="0" w:color="FFFFFF" w:themeColor="background1"/>
            </w:tcBorders>
          </w:tcPr>
          <w:p w14:paraId="648E0CA1" w14:textId="77777777" w:rsidR="00851074" w:rsidRPr="00A228C1" w:rsidRDefault="00851074"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45</w:t>
            </w:r>
          </w:p>
        </w:tc>
        <w:tc>
          <w:tcPr>
            <w:tcW w:w="941" w:type="pct"/>
            <w:tcBorders>
              <w:top w:val="single" w:sz="4" w:space="0" w:color="FFFFFF" w:themeColor="background1"/>
            </w:tcBorders>
          </w:tcPr>
          <w:p w14:paraId="388768D6" w14:textId="77777777" w:rsidR="00851074" w:rsidRPr="00A228C1" w:rsidRDefault="00851074"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28.7</w:t>
            </w:r>
          </w:p>
        </w:tc>
      </w:tr>
    </w:tbl>
    <w:p w14:paraId="6A7CDB9D" w14:textId="092C6059" w:rsidR="005E7A14" w:rsidRPr="00A228C1" w:rsidRDefault="00A51BF8"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w:t>
      </w:r>
      <w:r w:rsidR="007D075C" w:rsidRPr="00A228C1">
        <w:rPr>
          <w:rFonts w:ascii="Times New Roman" w:hAnsi="Times New Roman" w:cs="Times New Roman"/>
          <w:color w:val="000000" w:themeColor="text1"/>
          <w:sz w:val="24"/>
          <w:szCs w:val="24"/>
        </w:rPr>
        <w:t>Multiple responses were allowed</w:t>
      </w:r>
    </w:p>
    <w:p w14:paraId="20BB0A1A" w14:textId="41247F5D" w:rsidR="00FE3554" w:rsidRPr="00A228C1" w:rsidRDefault="00FE355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Source: Field survey, 2022.</w:t>
      </w:r>
    </w:p>
    <w:p w14:paraId="5301FC76"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p>
    <w:p w14:paraId="0E3F2053" w14:textId="5DBE9942"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In the study of De Bon et al. (2010) urban and peri-urban agriculturalist</w:t>
      </w:r>
      <w:r w:rsidR="00526FF7">
        <w:rPr>
          <w:rFonts w:ascii="Times New Roman" w:hAnsi="Times New Roman" w:cs="Times New Roman"/>
          <w:color w:val="000000" w:themeColor="text1"/>
          <w:sz w:val="24"/>
          <w:szCs w:val="24"/>
        </w:rPr>
        <w:t>s</w:t>
      </w:r>
      <w:r w:rsidRPr="00A228C1">
        <w:rPr>
          <w:rFonts w:ascii="Times New Roman" w:hAnsi="Times New Roman" w:cs="Times New Roman"/>
          <w:color w:val="000000" w:themeColor="text1"/>
          <w:sz w:val="24"/>
          <w:szCs w:val="24"/>
        </w:rPr>
        <w:t xml:space="preserve"> see future challenges being surrounded by farmers in producing high-quality foods in resource-constrained, densely crowded, highly polluted environments and areas </w:t>
      </w:r>
      <w:r w:rsidR="00526FF7">
        <w:rPr>
          <w:rFonts w:ascii="Times New Roman" w:hAnsi="Times New Roman" w:cs="Times New Roman"/>
          <w:color w:val="000000" w:themeColor="text1"/>
          <w:sz w:val="24"/>
          <w:szCs w:val="24"/>
        </w:rPr>
        <w:t xml:space="preserve">where </w:t>
      </w:r>
      <w:r w:rsidRPr="00A228C1">
        <w:rPr>
          <w:rFonts w:ascii="Times New Roman" w:hAnsi="Times New Roman" w:cs="Times New Roman"/>
          <w:color w:val="000000" w:themeColor="text1"/>
          <w:sz w:val="24"/>
          <w:szCs w:val="24"/>
        </w:rPr>
        <w:t>land for such activities</w:t>
      </w:r>
      <w:r w:rsidR="00526FF7">
        <w:rPr>
          <w:rFonts w:ascii="Times New Roman" w:hAnsi="Times New Roman" w:cs="Times New Roman"/>
          <w:color w:val="000000" w:themeColor="text1"/>
          <w:sz w:val="24"/>
          <w:szCs w:val="24"/>
        </w:rPr>
        <w:t xml:space="preserve"> is</w:t>
      </w:r>
      <w:r w:rsidRPr="00A228C1">
        <w:rPr>
          <w:rFonts w:ascii="Times New Roman" w:hAnsi="Times New Roman" w:cs="Times New Roman"/>
          <w:color w:val="000000" w:themeColor="text1"/>
          <w:sz w:val="24"/>
          <w:szCs w:val="24"/>
        </w:rPr>
        <w:t xml:space="preserve"> often neglected. </w:t>
      </w:r>
    </w:p>
    <w:p w14:paraId="6DC7D78F" w14:textId="77777777" w:rsidR="00D52538" w:rsidRPr="00A228C1" w:rsidRDefault="00D52538" w:rsidP="00DC08B8">
      <w:pPr>
        <w:spacing w:after="0" w:line="480" w:lineRule="auto"/>
        <w:jc w:val="both"/>
        <w:rPr>
          <w:rFonts w:ascii="Times New Roman" w:hAnsi="Times New Roman" w:cs="Times New Roman"/>
          <w:color w:val="000000" w:themeColor="text1"/>
          <w:sz w:val="24"/>
          <w:szCs w:val="24"/>
        </w:rPr>
      </w:pPr>
    </w:p>
    <w:p w14:paraId="26C7C162" w14:textId="676DBA5F"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As found out by Kombe (2005), most often than not, control over the use of land in urban/peri-urban areas </w:t>
      </w:r>
      <w:r w:rsidR="00CE0380">
        <w:rPr>
          <w:rFonts w:ascii="Times New Roman" w:hAnsi="Times New Roman" w:cs="Times New Roman"/>
          <w:color w:val="000000" w:themeColor="text1"/>
          <w:sz w:val="24"/>
          <w:szCs w:val="24"/>
        </w:rPr>
        <w:t>is</w:t>
      </w:r>
      <w:r w:rsidRPr="00A228C1">
        <w:rPr>
          <w:rFonts w:ascii="Times New Roman" w:hAnsi="Times New Roman" w:cs="Times New Roman"/>
          <w:color w:val="000000" w:themeColor="text1"/>
          <w:sz w:val="24"/>
          <w:szCs w:val="24"/>
        </w:rPr>
        <w:t xml:space="preserve"> usually </w:t>
      </w:r>
      <w:r w:rsidR="00CE0380">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 xml:space="preserve">unfettered way to land development. A major issue surrounding the complexities </w:t>
      </w:r>
      <w:r w:rsidR="00CE0380">
        <w:rPr>
          <w:rFonts w:ascii="Times New Roman" w:hAnsi="Times New Roman" w:cs="Times New Roman"/>
          <w:color w:val="000000" w:themeColor="text1"/>
          <w:sz w:val="24"/>
          <w:szCs w:val="24"/>
        </w:rPr>
        <w:t xml:space="preserve">is </w:t>
      </w:r>
      <w:r w:rsidRPr="00A228C1">
        <w:rPr>
          <w:rFonts w:ascii="Times New Roman" w:hAnsi="Times New Roman" w:cs="Times New Roman"/>
          <w:color w:val="000000" w:themeColor="text1"/>
          <w:sz w:val="24"/>
          <w:szCs w:val="24"/>
        </w:rPr>
        <w:t xml:space="preserve">the customary land ownership which makes controlling the use of land by local government difficult (Gough, 1999). Furthermore, WFP (2009) revealed that urbanization in Ghana is dislocating smallholder farmers, which is a </w:t>
      </w:r>
      <w:r w:rsidRPr="00A228C1">
        <w:rPr>
          <w:rFonts w:ascii="Times New Roman" w:hAnsi="Times New Roman" w:cs="Times New Roman"/>
          <w:color w:val="000000" w:themeColor="text1"/>
          <w:sz w:val="24"/>
          <w:szCs w:val="24"/>
        </w:rPr>
        <w:lastRenderedPageBreak/>
        <w:t>course for worry since urban food insecurity among the Ghanaian population is increasing.</w:t>
      </w:r>
    </w:p>
    <w:p w14:paraId="58528D0A"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An officer from WMA declared:</w:t>
      </w:r>
    </w:p>
    <w:p w14:paraId="71F99A90" w14:textId="596DA3D4"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i/>
          <w:iCs/>
          <w:color w:val="000000" w:themeColor="text1"/>
          <w:sz w:val="24"/>
          <w:szCs w:val="24"/>
          <w:shd w:val="clear" w:color="auto" w:fill="FFFFFF"/>
        </w:rPr>
        <w:t>“</w:t>
      </w:r>
      <w:r w:rsidRPr="00A228C1">
        <w:rPr>
          <w:rFonts w:ascii="Times New Roman" w:hAnsi="Times New Roman" w:cs="Times New Roman"/>
          <w:i/>
          <w:iCs/>
          <w:color w:val="000000" w:themeColor="text1"/>
          <w:sz w:val="24"/>
          <w:szCs w:val="24"/>
        </w:rPr>
        <w:t>Kunfabiala, Piisi</w:t>
      </w:r>
      <w:r w:rsidR="00CE0380">
        <w:rPr>
          <w:rFonts w:ascii="Times New Roman" w:hAnsi="Times New Roman" w:cs="Times New Roman"/>
          <w:i/>
          <w:iCs/>
          <w:color w:val="000000" w:themeColor="text1"/>
          <w:sz w:val="24"/>
          <w:szCs w:val="24"/>
        </w:rPr>
        <w:t>,</w:t>
      </w:r>
      <w:r w:rsidRPr="00A228C1">
        <w:rPr>
          <w:rFonts w:ascii="Times New Roman" w:hAnsi="Times New Roman" w:cs="Times New Roman"/>
          <w:i/>
          <w:iCs/>
          <w:color w:val="000000" w:themeColor="text1"/>
          <w:sz w:val="24"/>
          <w:szCs w:val="24"/>
        </w:rPr>
        <w:t xml:space="preserve"> and other peri-urban communities had huge lands for agricultural purposes but a lot of human activities undertaken there like sand winning and buildings have aborted these farming activities. All these are a result of urbanization and poor urban governance because as people want to put up buildings, </w:t>
      </w:r>
      <w:r w:rsidR="00CE0380">
        <w:rPr>
          <w:rFonts w:ascii="Times New Roman" w:hAnsi="Times New Roman" w:cs="Times New Roman"/>
          <w:i/>
          <w:iCs/>
          <w:color w:val="000000" w:themeColor="text1"/>
          <w:sz w:val="24"/>
          <w:szCs w:val="24"/>
        </w:rPr>
        <w:t xml:space="preserve">the </w:t>
      </w:r>
      <w:r w:rsidRPr="00A228C1">
        <w:rPr>
          <w:rFonts w:ascii="Times New Roman" w:hAnsi="Times New Roman" w:cs="Times New Roman"/>
          <w:i/>
          <w:iCs/>
          <w:color w:val="000000" w:themeColor="text1"/>
          <w:sz w:val="24"/>
          <w:szCs w:val="24"/>
        </w:rPr>
        <w:t>demand for sand for such projects compel</w:t>
      </w:r>
      <w:r w:rsidR="00CE0380">
        <w:rPr>
          <w:rFonts w:ascii="Times New Roman" w:hAnsi="Times New Roman" w:cs="Times New Roman"/>
          <w:i/>
          <w:iCs/>
          <w:color w:val="000000" w:themeColor="text1"/>
          <w:sz w:val="24"/>
          <w:szCs w:val="24"/>
        </w:rPr>
        <w:t>s</w:t>
      </w:r>
      <w:r w:rsidRPr="00A228C1">
        <w:rPr>
          <w:rFonts w:ascii="Times New Roman" w:hAnsi="Times New Roman" w:cs="Times New Roman"/>
          <w:i/>
          <w:iCs/>
          <w:color w:val="000000" w:themeColor="text1"/>
          <w:sz w:val="24"/>
          <w:szCs w:val="24"/>
        </w:rPr>
        <w:t xml:space="preserve"> them to go into such activities on farmlands in search of the sand and by so doing degrading the land</w:t>
      </w:r>
      <w:r w:rsidRPr="00A228C1">
        <w:rPr>
          <w:rFonts w:ascii="Times New Roman" w:hAnsi="Times New Roman" w:cs="Times New Roman"/>
          <w:color w:val="000000" w:themeColor="text1"/>
          <w:sz w:val="24"/>
          <w:szCs w:val="24"/>
        </w:rPr>
        <w:t xml:space="preserve">. </w:t>
      </w:r>
      <w:r w:rsidRPr="00A228C1">
        <w:rPr>
          <w:rFonts w:ascii="Times New Roman" w:hAnsi="Times New Roman" w:cs="Times New Roman"/>
          <w:i/>
          <w:iCs/>
          <w:color w:val="000000" w:themeColor="text1"/>
          <w:sz w:val="24"/>
          <w:szCs w:val="24"/>
        </w:rPr>
        <w:t>So, as people build, they do at the outskirt or peripheral areas.</w:t>
      </w:r>
      <w:r w:rsidRPr="00A228C1">
        <w:rPr>
          <w:rFonts w:ascii="Times New Roman" w:hAnsi="Times New Roman" w:cs="Times New Roman"/>
          <w:color w:val="000000" w:themeColor="text1"/>
          <w:sz w:val="24"/>
          <w:szCs w:val="24"/>
        </w:rPr>
        <w:t xml:space="preserve"> </w:t>
      </w:r>
      <w:r w:rsidRPr="00A228C1">
        <w:rPr>
          <w:rFonts w:ascii="Times New Roman" w:hAnsi="Times New Roman" w:cs="Times New Roman"/>
          <w:i/>
          <w:iCs/>
          <w:color w:val="000000" w:themeColor="text1"/>
          <w:sz w:val="24"/>
          <w:szCs w:val="24"/>
        </w:rPr>
        <w:t xml:space="preserve">Last two years, we went to Piisi to setup a demonstration, </w:t>
      </w:r>
      <w:r w:rsidR="00CE0380">
        <w:rPr>
          <w:rFonts w:ascii="Times New Roman" w:hAnsi="Times New Roman" w:cs="Times New Roman"/>
          <w:i/>
          <w:iCs/>
          <w:color w:val="000000" w:themeColor="text1"/>
          <w:sz w:val="24"/>
          <w:szCs w:val="24"/>
        </w:rPr>
        <w:t xml:space="preserve">and </w:t>
      </w:r>
      <w:r w:rsidRPr="00A228C1">
        <w:rPr>
          <w:rFonts w:ascii="Times New Roman" w:hAnsi="Times New Roman" w:cs="Times New Roman"/>
          <w:i/>
          <w:iCs/>
          <w:color w:val="000000" w:themeColor="text1"/>
          <w:sz w:val="24"/>
          <w:szCs w:val="24"/>
        </w:rPr>
        <w:t xml:space="preserve">we went and surveyed the land, we got to know that the land was ploughed by tractor for the commencement of </w:t>
      </w:r>
      <w:r w:rsidR="00CE0380">
        <w:rPr>
          <w:rFonts w:ascii="Times New Roman" w:hAnsi="Times New Roman" w:cs="Times New Roman"/>
          <w:i/>
          <w:iCs/>
          <w:color w:val="000000" w:themeColor="text1"/>
          <w:sz w:val="24"/>
          <w:szCs w:val="24"/>
        </w:rPr>
        <w:t xml:space="preserve">the </w:t>
      </w:r>
      <w:r w:rsidRPr="00A228C1">
        <w:rPr>
          <w:rFonts w:ascii="Times New Roman" w:hAnsi="Times New Roman" w:cs="Times New Roman"/>
          <w:i/>
          <w:iCs/>
          <w:color w:val="000000" w:themeColor="text1"/>
          <w:sz w:val="24"/>
          <w:szCs w:val="24"/>
        </w:rPr>
        <w:t xml:space="preserve">demonstration (conservation agriculture demonstration) trying to demonstrate to farmers how fertilizer is becoming an issue and burning too. We returned to the field in a week time, only for us </w:t>
      </w:r>
      <w:r w:rsidR="00CE0380">
        <w:rPr>
          <w:rFonts w:ascii="Times New Roman" w:hAnsi="Times New Roman" w:cs="Times New Roman"/>
          <w:i/>
          <w:iCs/>
          <w:color w:val="000000" w:themeColor="text1"/>
          <w:sz w:val="24"/>
          <w:szCs w:val="24"/>
        </w:rPr>
        <w:t xml:space="preserve">to </w:t>
      </w:r>
      <w:r w:rsidRPr="00A228C1">
        <w:rPr>
          <w:rFonts w:ascii="Times New Roman" w:hAnsi="Times New Roman" w:cs="Times New Roman"/>
          <w:i/>
          <w:iCs/>
          <w:color w:val="000000" w:themeColor="text1"/>
          <w:sz w:val="24"/>
          <w:szCs w:val="24"/>
        </w:rPr>
        <w:t xml:space="preserve">meet surveyors mapping the area. We had no option </w:t>
      </w:r>
      <w:r w:rsidR="00CE0380">
        <w:rPr>
          <w:rFonts w:ascii="Times New Roman" w:hAnsi="Times New Roman" w:cs="Times New Roman"/>
          <w:i/>
          <w:iCs/>
          <w:color w:val="000000" w:themeColor="text1"/>
          <w:sz w:val="24"/>
          <w:szCs w:val="24"/>
        </w:rPr>
        <w:t xml:space="preserve">but </w:t>
      </w:r>
      <w:r w:rsidRPr="00A228C1">
        <w:rPr>
          <w:rFonts w:ascii="Times New Roman" w:hAnsi="Times New Roman" w:cs="Times New Roman"/>
          <w:i/>
          <w:iCs/>
          <w:color w:val="000000" w:themeColor="text1"/>
          <w:sz w:val="24"/>
          <w:szCs w:val="24"/>
        </w:rPr>
        <w:t xml:space="preserve">to vacate the land to a different place. So, access to land is a challenge” </w:t>
      </w:r>
      <w:r w:rsidRPr="00A228C1">
        <w:rPr>
          <w:rFonts w:ascii="Times New Roman" w:hAnsi="Times New Roman" w:cs="Times New Roman"/>
          <w:color w:val="000000" w:themeColor="text1"/>
          <w:sz w:val="24"/>
          <w:szCs w:val="24"/>
        </w:rPr>
        <w:t>(Key Informant Interview, Wa, February 2022).</w:t>
      </w:r>
    </w:p>
    <w:p w14:paraId="6ADF4B9A" w14:textId="77777777" w:rsidR="00851074" w:rsidRPr="00A228C1" w:rsidRDefault="00851074" w:rsidP="00DC08B8">
      <w:pPr>
        <w:spacing w:after="0" w:line="480" w:lineRule="auto"/>
        <w:jc w:val="both"/>
        <w:rPr>
          <w:rFonts w:ascii="Times New Roman" w:hAnsi="Times New Roman" w:cs="Times New Roman"/>
          <w:color w:val="000000" w:themeColor="text1"/>
          <w:sz w:val="24"/>
          <w:szCs w:val="24"/>
        </w:rPr>
      </w:pPr>
    </w:p>
    <w:p w14:paraId="0FAB6FAA" w14:textId="26A57CDD"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This was further supported by one officer from LUSPA who said that:</w:t>
      </w:r>
    </w:p>
    <w:p w14:paraId="3EE78F38" w14:textId="063A80BE" w:rsidR="005E7A14" w:rsidRPr="00A228C1" w:rsidRDefault="005E7A14" w:rsidP="00DC08B8">
      <w:pPr>
        <w:spacing w:after="0" w:line="480" w:lineRule="auto"/>
        <w:jc w:val="both"/>
        <w:rPr>
          <w:rFonts w:ascii="Times New Roman" w:hAnsi="Times New Roman" w:cs="Times New Roman"/>
          <w:i/>
          <w:iCs/>
          <w:color w:val="000000" w:themeColor="text1"/>
          <w:sz w:val="24"/>
          <w:szCs w:val="24"/>
        </w:rPr>
      </w:pPr>
      <w:r w:rsidRPr="00A228C1">
        <w:rPr>
          <w:rFonts w:ascii="Times New Roman" w:hAnsi="Times New Roman" w:cs="Times New Roman"/>
          <w:i/>
          <w:iCs/>
          <w:color w:val="000000" w:themeColor="text1"/>
          <w:sz w:val="24"/>
          <w:szCs w:val="24"/>
        </w:rPr>
        <w:t>“The expansion of the urban space and the human settlement ha</w:t>
      </w:r>
      <w:r w:rsidR="00CE0380">
        <w:rPr>
          <w:rFonts w:ascii="Times New Roman" w:hAnsi="Times New Roman" w:cs="Times New Roman"/>
          <w:i/>
          <w:iCs/>
          <w:color w:val="000000" w:themeColor="text1"/>
          <w:sz w:val="24"/>
          <w:szCs w:val="24"/>
        </w:rPr>
        <w:t>s</w:t>
      </w:r>
      <w:r w:rsidRPr="00A228C1">
        <w:rPr>
          <w:rFonts w:ascii="Times New Roman" w:hAnsi="Times New Roman" w:cs="Times New Roman"/>
          <w:i/>
          <w:iCs/>
          <w:color w:val="000000" w:themeColor="text1"/>
          <w:sz w:val="24"/>
          <w:szCs w:val="24"/>
        </w:rPr>
        <w:t xml:space="preserve"> taken over some agricultural lands so it means that lands that used to be farmlands are giving way for some other development which </w:t>
      </w:r>
      <w:r w:rsidR="00CE0380">
        <w:rPr>
          <w:rFonts w:ascii="Times New Roman" w:hAnsi="Times New Roman" w:cs="Times New Roman"/>
          <w:i/>
          <w:iCs/>
          <w:color w:val="000000" w:themeColor="text1"/>
          <w:sz w:val="24"/>
          <w:szCs w:val="24"/>
        </w:rPr>
        <w:t>is</w:t>
      </w:r>
      <w:r w:rsidRPr="00A228C1">
        <w:rPr>
          <w:rFonts w:ascii="Times New Roman" w:hAnsi="Times New Roman" w:cs="Times New Roman"/>
          <w:i/>
          <w:iCs/>
          <w:color w:val="000000" w:themeColor="text1"/>
          <w:sz w:val="24"/>
          <w:szCs w:val="24"/>
        </w:rPr>
        <w:t xml:space="preserve"> happening in the suburban areas. In Kpongu and all other areas like Sombo farmlands are no longer there, they are all gone and every day we are witnessing </w:t>
      </w:r>
      <w:r w:rsidR="00CE0380">
        <w:rPr>
          <w:rFonts w:ascii="Times New Roman" w:hAnsi="Times New Roman" w:cs="Times New Roman"/>
          <w:i/>
          <w:iCs/>
          <w:color w:val="000000" w:themeColor="text1"/>
          <w:sz w:val="24"/>
          <w:szCs w:val="24"/>
        </w:rPr>
        <w:t xml:space="preserve">the </w:t>
      </w:r>
      <w:r w:rsidRPr="00A228C1">
        <w:rPr>
          <w:rFonts w:ascii="Times New Roman" w:hAnsi="Times New Roman" w:cs="Times New Roman"/>
          <w:i/>
          <w:iCs/>
          <w:color w:val="000000" w:themeColor="text1"/>
          <w:sz w:val="24"/>
          <w:szCs w:val="24"/>
        </w:rPr>
        <w:t xml:space="preserve">transformation of farmlands to other uses due </w:t>
      </w:r>
      <w:r w:rsidR="00CE0380">
        <w:rPr>
          <w:rFonts w:ascii="Times New Roman" w:hAnsi="Times New Roman" w:cs="Times New Roman"/>
          <w:i/>
          <w:iCs/>
          <w:color w:val="000000" w:themeColor="text1"/>
          <w:sz w:val="24"/>
          <w:szCs w:val="24"/>
        </w:rPr>
        <w:t xml:space="preserve">to </w:t>
      </w:r>
      <w:r w:rsidRPr="00A228C1">
        <w:rPr>
          <w:rFonts w:ascii="Times New Roman" w:hAnsi="Times New Roman" w:cs="Times New Roman"/>
          <w:i/>
          <w:iCs/>
          <w:color w:val="000000" w:themeColor="text1"/>
          <w:sz w:val="24"/>
          <w:szCs w:val="24"/>
        </w:rPr>
        <w:t xml:space="preserve">the effect of urbanization and lack of urban environmental governance. The effect </w:t>
      </w:r>
      <w:r w:rsidR="00CE0380">
        <w:rPr>
          <w:rFonts w:ascii="Times New Roman" w:hAnsi="Times New Roman" w:cs="Times New Roman"/>
          <w:i/>
          <w:iCs/>
          <w:color w:val="000000" w:themeColor="text1"/>
          <w:sz w:val="24"/>
          <w:szCs w:val="24"/>
        </w:rPr>
        <w:t xml:space="preserve">of </w:t>
      </w:r>
      <w:r w:rsidRPr="00A228C1">
        <w:rPr>
          <w:rFonts w:ascii="Times New Roman" w:hAnsi="Times New Roman" w:cs="Times New Roman"/>
          <w:i/>
          <w:iCs/>
          <w:color w:val="000000" w:themeColor="text1"/>
          <w:sz w:val="24"/>
          <w:szCs w:val="24"/>
        </w:rPr>
        <w:t>the demand for residential lands,</w:t>
      </w:r>
      <w:r w:rsidR="00CE0380">
        <w:rPr>
          <w:rFonts w:ascii="Times New Roman" w:hAnsi="Times New Roman" w:cs="Times New Roman"/>
          <w:i/>
          <w:iCs/>
          <w:color w:val="000000" w:themeColor="text1"/>
          <w:sz w:val="24"/>
          <w:szCs w:val="24"/>
        </w:rPr>
        <w:t xml:space="preserve"> and</w:t>
      </w:r>
      <w:r w:rsidRPr="00A228C1">
        <w:rPr>
          <w:rFonts w:ascii="Times New Roman" w:hAnsi="Times New Roman" w:cs="Times New Roman"/>
          <w:i/>
          <w:iCs/>
          <w:color w:val="000000" w:themeColor="text1"/>
          <w:sz w:val="24"/>
          <w:szCs w:val="24"/>
        </w:rPr>
        <w:t xml:space="preserve"> the effect on the demands for commercial lands increasingly </w:t>
      </w:r>
      <w:r w:rsidRPr="00A228C1">
        <w:rPr>
          <w:rFonts w:ascii="Times New Roman" w:hAnsi="Times New Roman" w:cs="Times New Roman"/>
          <w:i/>
          <w:iCs/>
          <w:color w:val="000000" w:themeColor="text1"/>
          <w:sz w:val="24"/>
          <w:szCs w:val="24"/>
        </w:rPr>
        <w:lastRenderedPageBreak/>
        <w:t xml:space="preserve">is driving farmlands farther and farther away so it means that we are not creating new farmlands elsewhere and we are taking away from the stock of existing ones. Obviously, we are losing </w:t>
      </w:r>
      <w:r w:rsidR="00223540">
        <w:rPr>
          <w:rFonts w:ascii="Times New Roman" w:hAnsi="Times New Roman" w:cs="Times New Roman"/>
          <w:i/>
          <w:iCs/>
          <w:color w:val="000000" w:themeColor="text1"/>
          <w:sz w:val="24"/>
          <w:szCs w:val="24"/>
        </w:rPr>
        <w:t>many</w:t>
      </w:r>
      <w:r w:rsidRPr="00A228C1">
        <w:rPr>
          <w:rFonts w:ascii="Times New Roman" w:hAnsi="Times New Roman" w:cs="Times New Roman"/>
          <w:i/>
          <w:iCs/>
          <w:color w:val="000000" w:themeColor="text1"/>
          <w:sz w:val="24"/>
          <w:szCs w:val="24"/>
        </w:rPr>
        <w:t xml:space="preserve"> agricultural lands </w:t>
      </w:r>
      <w:r w:rsidR="00CE0380">
        <w:rPr>
          <w:rFonts w:ascii="Times New Roman" w:hAnsi="Times New Roman" w:cs="Times New Roman"/>
          <w:i/>
          <w:iCs/>
          <w:color w:val="000000" w:themeColor="text1"/>
          <w:sz w:val="24"/>
          <w:szCs w:val="24"/>
        </w:rPr>
        <w:t xml:space="preserve">which </w:t>
      </w:r>
      <w:r w:rsidRPr="00A228C1">
        <w:rPr>
          <w:rFonts w:ascii="Times New Roman" w:hAnsi="Times New Roman" w:cs="Times New Roman"/>
          <w:i/>
          <w:iCs/>
          <w:color w:val="000000" w:themeColor="text1"/>
          <w:sz w:val="24"/>
          <w:szCs w:val="24"/>
        </w:rPr>
        <w:t xml:space="preserve">will have direct consequences on food security. Even the wetlands where the parks and gardens are found </w:t>
      </w:r>
      <w:r w:rsidR="00CE0380">
        <w:rPr>
          <w:rFonts w:ascii="Times New Roman" w:hAnsi="Times New Roman" w:cs="Times New Roman"/>
          <w:i/>
          <w:iCs/>
          <w:color w:val="000000" w:themeColor="text1"/>
          <w:sz w:val="24"/>
          <w:szCs w:val="24"/>
        </w:rPr>
        <w:t>them</w:t>
      </w:r>
      <w:r w:rsidRPr="00A228C1">
        <w:rPr>
          <w:rFonts w:ascii="Times New Roman" w:hAnsi="Times New Roman" w:cs="Times New Roman"/>
          <w:i/>
          <w:iCs/>
          <w:color w:val="000000" w:themeColor="text1"/>
          <w:sz w:val="24"/>
          <w:szCs w:val="24"/>
        </w:rPr>
        <w:t>sel</w:t>
      </w:r>
      <w:r w:rsidR="00CE0380">
        <w:rPr>
          <w:rFonts w:ascii="Times New Roman" w:hAnsi="Times New Roman" w:cs="Times New Roman"/>
          <w:i/>
          <w:iCs/>
          <w:color w:val="000000" w:themeColor="text1"/>
          <w:sz w:val="24"/>
          <w:szCs w:val="24"/>
        </w:rPr>
        <w:t>ves</w:t>
      </w:r>
      <w:r w:rsidRPr="00A228C1">
        <w:rPr>
          <w:rFonts w:ascii="Times New Roman" w:hAnsi="Times New Roman" w:cs="Times New Roman"/>
          <w:i/>
          <w:iCs/>
          <w:color w:val="000000" w:themeColor="text1"/>
          <w:sz w:val="24"/>
          <w:szCs w:val="24"/>
        </w:rPr>
        <w:t xml:space="preserve"> have been taken away, how much more land by farmers?” </w:t>
      </w:r>
      <w:r w:rsidRPr="00A228C1">
        <w:rPr>
          <w:rFonts w:ascii="Times New Roman" w:hAnsi="Times New Roman" w:cs="Times New Roman"/>
          <w:color w:val="000000" w:themeColor="text1"/>
          <w:sz w:val="24"/>
          <w:szCs w:val="24"/>
        </w:rPr>
        <w:t>(Key Informant Interview, Wa, February 2022).</w:t>
      </w:r>
      <w:r w:rsidRPr="00A228C1">
        <w:rPr>
          <w:rFonts w:ascii="Times New Roman" w:hAnsi="Times New Roman" w:cs="Times New Roman"/>
          <w:i/>
          <w:iCs/>
          <w:color w:val="000000" w:themeColor="text1"/>
          <w:sz w:val="24"/>
          <w:szCs w:val="24"/>
        </w:rPr>
        <w:t xml:space="preserve"> </w:t>
      </w:r>
    </w:p>
    <w:p w14:paraId="1B176A00" w14:textId="77777777" w:rsidR="00D52538" w:rsidRPr="00A228C1" w:rsidRDefault="00D52538" w:rsidP="00DC08B8">
      <w:pPr>
        <w:spacing w:after="0" w:line="480" w:lineRule="auto"/>
        <w:jc w:val="both"/>
        <w:rPr>
          <w:rFonts w:ascii="Times New Roman" w:hAnsi="Times New Roman" w:cs="Times New Roman"/>
          <w:color w:val="000000" w:themeColor="text1"/>
          <w:sz w:val="24"/>
          <w:szCs w:val="24"/>
        </w:rPr>
      </w:pPr>
    </w:p>
    <w:p w14:paraId="546E359A" w14:textId="560F114C"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An opinion leader from Piisi asserted that:</w:t>
      </w:r>
    </w:p>
    <w:p w14:paraId="230B421E" w14:textId="6CB85BCE" w:rsidR="005E7A14" w:rsidRPr="00A228C1" w:rsidRDefault="005E7A14" w:rsidP="00DC08B8">
      <w:pPr>
        <w:spacing w:after="0" w:line="480" w:lineRule="auto"/>
        <w:jc w:val="both"/>
        <w:rPr>
          <w:rFonts w:ascii="Times New Roman" w:hAnsi="Times New Roman" w:cs="Times New Roman"/>
          <w:i/>
          <w:iCs/>
          <w:color w:val="000000" w:themeColor="text1"/>
          <w:sz w:val="24"/>
          <w:szCs w:val="24"/>
        </w:rPr>
      </w:pPr>
      <w:r w:rsidRPr="00A228C1">
        <w:rPr>
          <w:rFonts w:ascii="Times New Roman" w:hAnsi="Times New Roman" w:cs="Times New Roman"/>
          <w:i/>
          <w:iCs/>
          <w:color w:val="000000" w:themeColor="text1"/>
          <w:sz w:val="24"/>
          <w:szCs w:val="24"/>
        </w:rPr>
        <w:t>“All our farmlands have been sold out for infrastructural purposes and this is beyond us (we the farmers). Our landlords are aware of the kind of produc</w:t>
      </w:r>
      <w:r w:rsidR="009B07FF">
        <w:rPr>
          <w:rFonts w:ascii="Times New Roman" w:hAnsi="Times New Roman" w:cs="Times New Roman"/>
          <w:i/>
          <w:iCs/>
          <w:color w:val="000000" w:themeColor="text1"/>
          <w:sz w:val="24"/>
          <w:szCs w:val="24"/>
        </w:rPr>
        <w:t>ts</w:t>
      </w:r>
      <w:r w:rsidRPr="00A228C1">
        <w:rPr>
          <w:rFonts w:ascii="Times New Roman" w:hAnsi="Times New Roman" w:cs="Times New Roman"/>
          <w:i/>
          <w:iCs/>
          <w:color w:val="000000" w:themeColor="text1"/>
          <w:sz w:val="24"/>
          <w:szCs w:val="24"/>
        </w:rPr>
        <w:t xml:space="preserve"> we do get on this land yet; they sell such lands for residential purposes” </w:t>
      </w:r>
      <w:r w:rsidR="00FE3554" w:rsidRPr="00A228C1">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Key Informant Interview, Wa, February 2022).</w:t>
      </w:r>
      <w:r w:rsidRPr="00A228C1">
        <w:rPr>
          <w:rFonts w:ascii="Times New Roman" w:hAnsi="Times New Roman" w:cs="Times New Roman"/>
          <w:i/>
          <w:iCs/>
          <w:color w:val="000000" w:themeColor="text1"/>
          <w:sz w:val="24"/>
          <w:szCs w:val="24"/>
        </w:rPr>
        <w:t xml:space="preserve"> </w:t>
      </w:r>
    </w:p>
    <w:p w14:paraId="01F44554"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p>
    <w:p w14:paraId="1314657C" w14:textId="405DCDC6" w:rsidR="005E7A14" w:rsidRPr="00BF69D1" w:rsidRDefault="005E7A14" w:rsidP="00DC08B8">
      <w:pPr>
        <w:spacing w:after="0" w:line="480" w:lineRule="auto"/>
        <w:jc w:val="both"/>
        <w:rPr>
          <w:rFonts w:ascii="Times New Roman" w:hAnsi="Times New Roman" w:cs="Times New Roman"/>
          <w:sz w:val="24"/>
          <w:szCs w:val="24"/>
        </w:rPr>
      </w:pPr>
      <w:r w:rsidRPr="00BF69D1">
        <w:rPr>
          <w:rFonts w:ascii="Times New Roman" w:hAnsi="Times New Roman" w:cs="Times New Roman"/>
          <w:sz w:val="24"/>
          <w:szCs w:val="24"/>
        </w:rPr>
        <w:t xml:space="preserve">According to the </w:t>
      </w:r>
      <w:r w:rsidR="00BF69D1" w:rsidRPr="00BF69D1">
        <w:rPr>
          <w:rFonts w:ascii="Times New Roman" w:hAnsi="Times New Roman" w:cs="Times New Roman"/>
          <w:sz w:val="24"/>
          <w:szCs w:val="24"/>
        </w:rPr>
        <w:t xml:space="preserve">WFP 80% of the world’s population is fed at least in part by the market which and the amount spent on these imports in 2019 was three times the amount spent in 2000 </w:t>
      </w:r>
      <w:r w:rsidRPr="00BF69D1">
        <w:rPr>
          <w:rFonts w:ascii="Times New Roman" w:hAnsi="Times New Roman" w:cs="Times New Roman"/>
          <w:sz w:val="24"/>
          <w:szCs w:val="24"/>
        </w:rPr>
        <w:t>due to poor governance of the urban environment</w:t>
      </w:r>
      <w:r w:rsidR="00BF69D1" w:rsidRPr="00BF69D1">
        <w:rPr>
          <w:rFonts w:ascii="Times New Roman" w:hAnsi="Times New Roman" w:cs="Times New Roman"/>
          <w:sz w:val="24"/>
          <w:szCs w:val="24"/>
        </w:rPr>
        <w:t>al governance (FAO et al.,  </w:t>
      </w:r>
      <w:hyperlink r:id="rId15" w:history="1">
        <w:r w:rsidR="00BF69D1" w:rsidRPr="00BF69D1">
          <w:rPr>
            <w:rStyle w:val="Hyperlink"/>
            <w:rFonts w:ascii="Times New Roman" w:hAnsi="Times New Roman" w:cs="Times New Roman"/>
            <w:color w:val="auto"/>
            <w:sz w:val="24"/>
            <w:szCs w:val="24"/>
            <w:u w:val="none"/>
          </w:rPr>
          <w:t>2020</w:t>
        </w:r>
      </w:hyperlink>
      <w:r w:rsidR="00BF69D1" w:rsidRPr="00BF69D1">
        <w:rPr>
          <w:rStyle w:val="ref-lnk"/>
          <w:rFonts w:ascii="Times New Roman" w:hAnsi="Times New Roman" w:cs="Times New Roman"/>
          <w:sz w:val="24"/>
          <w:szCs w:val="24"/>
        </w:rPr>
        <w:t>).</w:t>
      </w:r>
    </w:p>
    <w:p w14:paraId="108601D8"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A respondent opined that:</w:t>
      </w:r>
    </w:p>
    <w:p w14:paraId="5531C73F" w14:textId="366D8A6B"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i/>
          <w:iCs/>
          <w:color w:val="000000" w:themeColor="text1"/>
          <w:sz w:val="24"/>
          <w:szCs w:val="24"/>
        </w:rPr>
        <w:t xml:space="preserve">“Even though there is </w:t>
      </w:r>
      <w:r w:rsidR="009B07FF">
        <w:rPr>
          <w:rFonts w:ascii="Times New Roman" w:hAnsi="Times New Roman" w:cs="Times New Roman"/>
          <w:i/>
          <w:iCs/>
          <w:color w:val="000000" w:themeColor="text1"/>
          <w:sz w:val="24"/>
          <w:szCs w:val="24"/>
        </w:rPr>
        <w:t>a shortage</w:t>
      </w:r>
      <w:r w:rsidRPr="00A228C1">
        <w:rPr>
          <w:rFonts w:ascii="Times New Roman" w:hAnsi="Times New Roman" w:cs="Times New Roman"/>
          <w:i/>
          <w:iCs/>
          <w:color w:val="000000" w:themeColor="text1"/>
          <w:sz w:val="24"/>
          <w:szCs w:val="24"/>
        </w:rPr>
        <w:t xml:space="preserve"> of food we surely get a smaller quantity for our survival in </w:t>
      </w:r>
      <w:r w:rsidR="009B07FF">
        <w:rPr>
          <w:rFonts w:ascii="Times New Roman" w:hAnsi="Times New Roman" w:cs="Times New Roman"/>
          <w:i/>
          <w:iCs/>
          <w:color w:val="000000" w:themeColor="text1"/>
          <w:sz w:val="24"/>
          <w:szCs w:val="24"/>
        </w:rPr>
        <w:t xml:space="preserve">the </w:t>
      </w:r>
      <w:r w:rsidRPr="00A228C1">
        <w:rPr>
          <w:rFonts w:ascii="Times New Roman" w:hAnsi="Times New Roman" w:cs="Times New Roman"/>
          <w:i/>
          <w:iCs/>
          <w:color w:val="000000" w:themeColor="text1"/>
          <w:sz w:val="24"/>
          <w:szCs w:val="24"/>
        </w:rPr>
        <w:t xml:space="preserve">market. We do rely mostly on the market therefore, </w:t>
      </w:r>
      <w:r w:rsidR="009B07FF" w:rsidRPr="00A228C1">
        <w:rPr>
          <w:rFonts w:ascii="Times New Roman" w:hAnsi="Times New Roman" w:cs="Times New Roman"/>
          <w:i/>
          <w:iCs/>
          <w:color w:val="000000" w:themeColor="text1"/>
          <w:sz w:val="24"/>
          <w:szCs w:val="24"/>
        </w:rPr>
        <w:t>if there</w:t>
      </w:r>
      <w:r w:rsidRPr="00A228C1">
        <w:rPr>
          <w:rFonts w:ascii="Times New Roman" w:hAnsi="Times New Roman" w:cs="Times New Roman"/>
          <w:i/>
          <w:iCs/>
          <w:color w:val="000000" w:themeColor="text1"/>
          <w:sz w:val="24"/>
          <w:szCs w:val="24"/>
        </w:rPr>
        <w:t xml:space="preserve"> is </w:t>
      </w:r>
      <w:r w:rsidR="009B07FF">
        <w:rPr>
          <w:rFonts w:ascii="Times New Roman" w:hAnsi="Times New Roman" w:cs="Times New Roman"/>
          <w:i/>
          <w:iCs/>
          <w:color w:val="000000" w:themeColor="text1"/>
          <w:sz w:val="24"/>
          <w:szCs w:val="24"/>
        </w:rPr>
        <w:t xml:space="preserve">a </w:t>
      </w:r>
      <w:r w:rsidRPr="00A228C1">
        <w:rPr>
          <w:rFonts w:ascii="Times New Roman" w:hAnsi="Times New Roman" w:cs="Times New Roman"/>
          <w:i/>
          <w:iCs/>
          <w:color w:val="000000" w:themeColor="text1"/>
          <w:sz w:val="24"/>
          <w:szCs w:val="24"/>
        </w:rPr>
        <w:t xml:space="preserve">failure in the market to provide food staples, we do find ourselves wanting” </w:t>
      </w:r>
      <w:r w:rsidRPr="00A228C1">
        <w:rPr>
          <w:rFonts w:ascii="Times New Roman" w:hAnsi="Times New Roman" w:cs="Times New Roman"/>
          <w:color w:val="000000" w:themeColor="text1"/>
          <w:sz w:val="24"/>
          <w:szCs w:val="24"/>
        </w:rPr>
        <w:t>(Key Informant Interview, Wa, February 2022).</w:t>
      </w:r>
    </w:p>
    <w:p w14:paraId="43E3036A" w14:textId="77777777" w:rsidR="000B5E18" w:rsidRPr="00A228C1" w:rsidRDefault="000B5E18" w:rsidP="00DC08B8">
      <w:pPr>
        <w:spacing w:after="0" w:line="480" w:lineRule="auto"/>
        <w:jc w:val="both"/>
        <w:rPr>
          <w:rFonts w:ascii="Times New Roman" w:hAnsi="Times New Roman" w:cs="Times New Roman"/>
          <w:color w:val="000000" w:themeColor="text1"/>
          <w:sz w:val="24"/>
          <w:szCs w:val="24"/>
        </w:rPr>
      </w:pPr>
    </w:p>
    <w:p w14:paraId="71B58E28" w14:textId="356AA48F" w:rsidR="005E7A14" w:rsidRPr="00A228C1" w:rsidRDefault="009B07FF" w:rsidP="00DC08B8">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 xml:space="preserve">cost </w:t>
      </w:r>
      <w:r w:rsidR="005E7A14" w:rsidRPr="00A228C1">
        <w:rPr>
          <w:rFonts w:ascii="Times New Roman" w:hAnsi="Times New Roman" w:cs="Times New Roman"/>
          <w:color w:val="000000" w:themeColor="text1"/>
          <w:sz w:val="24"/>
          <w:szCs w:val="24"/>
        </w:rPr>
        <w:t>of staple food production is high due to chemical</w:t>
      </w:r>
      <w:r>
        <w:rPr>
          <w:rFonts w:ascii="Times New Roman" w:hAnsi="Times New Roman" w:cs="Times New Roman"/>
          <w:color w:val="000000" w:themeColor="text1"/>
          <w:sz w:val="24"/>
          <w:szCs w:val="24"/>
        </w:rPr>
        <w:t>-</w:t>
      </w:r>
      <w:r w:rsidR="005E7A14" w:rsidRPr="00A228C1">
        <w:rPr>
          <w:rFonts w:ascii="Times New Roman" w:hAnsi="Times New Roman" w:cs="Times New Roman"/>
          <w:color w:val="000000" w:themeColor="text1"/>
          <w:sz w:val="24"/>
          <w:szCs w:val="24"/>
        </w:rPr>
        <w:t>intensive agriculture.</w:t>
      </w:r>
    </w:p>
    <w:p w14:paraId="79F48CD2" w14:textId="4A374BF6" w:rsidR="00D52538" w:rsidRPr="00A228C1" w:rsidRDefault="00D52538" w:rsidP="00DC08B8">
      <w:pPr>
        <w:spacing w:after="0" w:line="480" w:lineRule="auto"/>
        <w:jc w:val="both"/>
        <w:rPr>
          <w:rFonts w:ascii="Times New Roman" w:hAnsi="Times New Roman" w:cs="Times New Roman"/>
          <w:color w:val="000000" w:themeColor="text1"/>
          <w:sz w:val="24"/>
          <w:szCs w:val="24"/>
        </w:rPr>
      </w:pPr>
    </w:p>
    <w:p w14:paraId="5D1B8D2A" w14:textId="6C4A5039"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lastRenderedPageBreak/>
        <w:t>An officer from the WMA reiterated that:</w:t>
      </w:r>
    </w:p>
    <w:p w14:paraId="05036F2F" w14:textId="4753F745"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i/>
          <w:iCs/>
          <w:color w:val="000000" w:themeColor="text1"/>
          <w:sz w:val="24"/>
          <w:szCs w:val="24"/>
        </w:rPr>
        <w:t>“The reason for the food insecurity is as result of the chemical intensive</w:t>
      </w:r>
      <w:r w:rsidR="00C84FF9">
        <w:rPr>
          <w:rFonts w:ascii="Times New Roman" w:hAnsi="Times New Roman" w:cs="Times New Roman"/>
          <w:i/>
          <w:iCs/>
          <w:color w:val="000000" w:themeColor="text1"/>
          <w:sz w:val="24"/>
          <w:szCs w:val="24"/>
        </w:rPr>
        <w:t xml:space="preserve"> (over-reliance on fertilizers and costly inorganic inputs)</w:t>
      </w:r>
      <w:r w:rsidRPr="00A228C1">
        <w:rPr>
          <w:rFonts w:ascii="Times New Roman" w:hAnsi="Times New Roman" w:cs="Times New Roman"/>
          <w:i/>
          <w:iCs/>
          <w:color w:val="000000" w:themeColor="text1"/>
          <w:sz w:val="24"/>
          <w:szCs w:val="24"/>
        </w:rPr>
        <w:t xml:space="preserve"> nature of agriculture. Everything produced has to be sold in order to pay for the costly seeds, chemicals like fertilizers, </w:t>
      </w:r>
      <w:r w:rsidR="009B07FF" w:rsidRPr="00A228C1">
        <w:rPr>
          <w:rFonts w:ascii="Times New Roman" w:hAnsi="Times New Roman" w:cs="Times New Roman"/>
          <w:i/>
          <w:iCs/>
          <w:color w:val="000000" w:themeColor="text1"/>
          <w:sz w:val="24"/>
          <w:szCs w:val="24"/>
        </w:rPr>
        <w:t>weedicide</w:t>
      </w:r>
      <w:r w:rsidR="009B07FF">
        <w:rPr>
          <w:rFonts w:ascii="Times New Roman" w:hAnsi="Times New Roman" w:cs="Times New Roman"/>
          <w:i/>
          <w:iCs/>
          <w:color w:val="000000" w:themeColor="text1"/>
          <w:sz w:val="24"/>
          <w:szCs w:val="24"/>
        </w:rPr>
        <w:t xml:space="preserve">, </w:t>
      </w:r>
      <w:r w:rsidR="009B07FF" w:rsidRPr="00A228C1">
        <w:rPr>
          <w:rFonts w:ascii="Times New Roman" w:hAnsi="Times New Roman" w:cs="Times New Roman"/>
          <w:i/>
          <w:iCs/>
          <w:color w:val="000000" w:themeColor="text1"/>
          <w:sz w:val="24"/>
          <w:szCs w:val="24"/>
        </w:rPr>
        <w:t>etc.</w:t>
      </w:r>
      <w:r w:rsidRPr="00A228C1">
        <w:rPr>
          <w:rFonts w:ascii="Times New Roman" w:hAnsi="Times New Roman" w:cs="Times New Roman"/>
          <w:i/>
          <w:iCs/>
          <w:color w:val="000000" w:themeColor="text1"/>
          <w:sz w:val="24"/>
          <w:szCs w:val="24"/>
        </w:rPr>
        <w:t xml:space="preserve"> therefore, not being able to get </w:t>
      </w:r>
      <w:r w:rsidR="009B07FF">
        <w:rPr>
          <w:rFonts w:ascii="Times New Roman" w:hAnsi="Times New Roman" w:cs="Times New Roman"/>
          <w:i/>
          <w:iCs/>
          <w:color w:val="000000" w:themeColor="text1"/>
          <w:sz w:val="24"/>
          <w:szCs w:val="24"/>
        </w:rPr>
        <w:t xml:space="preserve">a </w:t>
      </w:r>
      <w:r w:rsidRPr="00A228C1">
        <w:rPr>
          <w:rFonts w:ascii="Times New Roman" w:hAnsi="Times New Roman" w:cs="Times New Roman"/>
          <w:i/>
          <w:iCs/>
          <w:color w:val="000000" w:themeColor="text1"/>
          <w:sz w:val="24"/>
          <w:szCs w:val="24"/>
        </w:rPr>
        <w:t xml:space="preserve">supply of food is a result of chemical intensive agriculture which in </w:t>
      </w:r>
      <w:r w:rsidR="009B07FF">
        <w:rPr>
          <w:rFonts w:ascii="Times New Roman" w:hAnsi="Times New Roman" w:cs="Times New Roman"/>
          <w:i/>
          <w:iCs/>
          <w:color w:val="000000" w:themeColor="text1"/>
          <w:sz w:val="24"/>
          <w:szCs w:val="24"/>
        </w:rPr>
        <w:t xml:space="preserve">a </w:t>
      </w:r>
      <w:r w:rsidRPr="00A228C1">
        <w:rPr>
          <w:rFonts w:ascii="Times New Roman" w:hAnsi="Times New Roman" w:cs="Times New Roman"/>
          <w:i/>
          <w:iCs/>
          <w:color w:val="000000" w:themeColor="text1"/>
          <w:sz w:val="24"/>
          <w:szCs w:val="24"/>
        </w:rPr>
        <w:t xml:space="preserve">few years to come would be a recipe for hunger. If the Municipality wants be </w:t>
      </w:r>
      <w:r w:rsidR="00460E9B" w:rsidRPr="00A228C1">
        <w:rPr>
          <w:rFonts w:ascii="Times New Roman" w:hAnsi="Times New Roman" w:cs="Times New Roman"/>
          <w:i/>
          <w:iCs/>
          <w:color w:val="000000" w:themeColor="text1"/>
          <w:sz w:val="24"/>
          <w:szCs w:val="24"/>
        </w:rPr>
        <w:t>having</w:t>
      </w:r>
      <w:r w:rsidRPr="00A228C1">
        <w:rPr>
          <w:rFonts w:ascii="Times New Roman" w:hAnsi="Times New Roman" w:cs="Times New Roman"/>
          <w:i/>
          <w:iCs/>
          <w:color w:val="000000" w:themeColor="text1"/>
          <w:sz w:val="24"/>
          <w:szCs w:val="24"/>
        </w:rPr>
        <w:t xml:space="preserve"> </w:t>
      </w:r>
      <w:r w:rsidR="009B07FF">
        <w:rPr>
          <w:rFonts w:ascii="Times New Roman" w:hAnsi="Times New Roman" w:cs="Times New Roman"/>
          <w:i/>
          <w:iCs/>
          <w:color w:val="000000" w:themeColor="text1"/>
          <w:sz w:val="24"/>
          <w:szCs w:val="24"/>
        </w:rPr>
        <w:t xml:space="preserve">a </w:t>
      </w:r>
      <w:r w:rsidRPr="00A228C1">
        <w:rPr>
          <w:rFonts w:ascii="Times New Roman" w:hAnsi="Times New Roman" w:cs="Times New Roman"/>
          <w:i/>
          <w:iCs/>
          <w:color w:val="000000" w:themeColor="text1"/>
          <w:sz w:val="24"/>
          <w:szCs w:val="24"/>
        </w:rPr>
        <w:t xml:space="preserve">supply of food anytime, food must be grown locally to be used locally as the biggest proportion of the food basket whereas some staples would be traded amongst other districts and regions” </w:t>
      </w:r>
      <w:r w:rsidRPr="00A228C1">
        <w:rPr>
          <w:rFonts w:ascii="Times New Roman" w:hAnsi="Times New Roman" w:cs="Times New Roman"/>
          <w:color w:val="000000" w:themeColor="text1"/>
          <w:sz w:val="24"/>
          <w:szCs w:val="24"/>
        </w:rPr>
        <w:t>(Key Informant Interview, Wa, February 2022).</w:t>
      </w:r>
    </w:p>
    <w:p w14:paraId="52644F51" w14:textId="77777777" w:rsidR="00D52538" w:rsidRPr="00A228C1" w:rsidRDefault="00D52538" w:rsidP="00DC08B8">
      <w:pPr>
        <w:spacing w:after="0" w:line="480" w:lineRule="auto"/>
        <w:jc w:val="both"/>
        <w:rPr>
          <w:rFonts w:ascii="Times New Roman" w:hAnsi="Times New Roman" w:cs="Times New Roman"/>
          <w:color w:val="000000" w:themeColor="text1"/>
          <w:sz w:val="24"/>
          <w:szCs w:val="24"/>
        </w:rPr>
      </w:pPr>
    </w:p>
    <w:p w14:paraId="6FCD1944" w14:textId="3C72AC34"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Soaring food costs have provoked food security in many urban centres in Africa (Ruel et al., 2010) </w:t>
      </w:r>
      <w:r w:rsidR="00555CF1">
        <w:rPr>
          <w:rFonts w:ascii="Times New Roman" w:hAnsi="Times New Roman" w:cs="Times New Roman"/>
          <w:color w:val="000000" w:themeColor="text1"/>
          <w:sz w:val="24"/>
          <w:szCs w:val="24"/>
        </w:rPr>
        <w:t>because</w:t>
      </w:r>
      <w:r w:rsidRPr="00A228C1">
        <w:rPr>
          <w:rFonts w:ascii="Times New Roman" w:hAnsi="Times New Roman" w:cs="Times New Roman"/>
          <w:color w:val="000000" w:themeColor="text1"/>
          <w:sz w:val="24"/>
          <w:szCs w:val="24"/>
        </w:rPr>
        <w:t xml:space="preserve"> inflation which posits a lot of financial stress on urban residents.</w:t>
      </w:r>
    </w:p>
    <w:p w14:paraId="2A4F3293"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Similarly, a respondent from Kpongu buttressed this by noting that:</w:t>
      </w:r>
    </w:p>
    <w:p w14:paraId="31EC6EB6" w14:textId="72E651BA"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i/>
          <w:iCs/>
          <w:color w:val="000000" w:themeColor="text1"/>
          <w:sz w:val="24"/>
          <w:szCs w:val="24"/>
        </w:rPr>
        <w:t xml:space="preserve">“Ndaw, libri kyibe, literally (money is unavailable). At first, you could live on a little resource but now you could earn more yet, you </w:t>
      </w:r>
      <w:r w:rsidR="009B07FF">
        <w:rPr>
          <w:rFonts w:ascii="Times New Roman" w:hAnsi="Times New Roman" w:cs="Times New Roman"/>
          <w:i/>
          <w:iCs/>
          <w:color w:val="000000" w:themeColor="text1"/>
          <w:sz w:val="24"/>
          <w:szCs w:val="24"/>
        </w:rPr>
        <w:t xml:space="preserve">are </w:t>
      </w:r>
      <w:r w:rsidRPr="00A228C1">
        <w:rPr>
          <w:rFonts w:ascii="Times New Roman" w:hAnsi="Times New Roman" w:cs="Times New Roman"/>
          <w:i/>
          <w:iCs/>
          <w:color w:val="000000" w:themeColor="text1"/>
          <w:sz w:val="24"/>
          <w:szCs w:val="24"/>
        </w:rPr>
        <w:t xml:space="preserve">still financially incapacitated” </w:t>
      </w:r>
      <w:r w:rsidRPr="00A228C1">
        <w:rPr>
          <w:rFonts w:ascii="Times New Roman" w:hAnsi="Times New Roman" w:cs="Times New Roman"/>
          <w:color w:val="000000" w:themeColor="text1"/>
          <w:sz w:val="24"/>
          <w:szCs w:val="24"/>
        </w:rPr>
        <w:t>(Key Informant Interview, Wa, February 2022).</w:t>
      </w:r>
    </w:p>
    <w:p w14:paraId="586F16A4" w14:textId="77777777" w:rsidR="00D52538" w:rsidRPr="00A228C1" w:rsidRDefault="00D52538" w:rsidP="00DC08B8">
      <w:pPr>
        <w:spacing w:after="0" w:line="480" w:lineRule="auto"/>
        <w:jc w:val="both"/>
        <w:rPr>
          <w:rFonts w:ascii="Times New Roman" w:hAnsi="Times New Roman" w:cs="Times New Roman"/>
          <w:color w:val="000000" w:themeColor="text1"/>
          <w:sz w:val="24"/>
          <w:szCs w:val="24"/>
        </w:rPr>
      </w:pPr>
    </w:p>
    <w:p w14:paraId="565FFC1B" w14:textId="3D7944BB"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On the issue of </w:t>
      </w:r>
      <w:r w:rsidR="009B07FF">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seasonality of food staples, most participants interviewed indicated that some of the food staple</w:t>
      </w:r>
      <w:r w:rsidR="009B07FF">
        <w:rPr>
          <w:rFonts w:ascii="Times New Roman" w:hAnsi="Times New Roman" w:cs="Times New Roman"/>
          <w:color w:val="000000" w:themeColor="text1"/>
          <w:sz w:val="24"/>
          <w:szCs w:val="24"/>
        </w:rPr>
        <w:t>s</w:t>
      </w:r>
      <w:r w:rsidRPr="00A228C1">
        <w:rPr>
          <w:rFonts w:ascii="Times New Roman" w:hAnsi="Times New Roman" w:cs="Times New Roman"/>
          <w:color w:val="000000" w:themeColor="text1"/>
          <w:sz w:val="24"/>
          <w:szCs w:val="24"/>
        </w:rPr>
        <w:t xml:space="preserve"> like yam is seasonal and mostly become available within a short period. </w:t>
      </w:r>
    </w:p>
    <w:p w14:paraId="3B57764B"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Evidently, a farmer said:</w:t>
      </w:r>
    </w:p>
    <w:p w14:paraId="3A4BFB6E" w14:textId="5CBCCB38"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i/>
          <w:iCs/>
          <w:color w:val="000000" w:themeColor="text1"/>
          <w:sz w:val="24"/>
          <w:szCs w:val="24"/>
        </w:rPr>
        <w:t xml:space="preserve">“Yam spans the months of August-October but in the remaining months, there is </w:t>
      </w:r>
      <w:r w:rsidR="009B07FF">
        <w:rPr>
          <w:rFonts w:ascii="Times New Roman" w:hAnsi="Times New Roman" w:cs="Times New Roman"/>
          <w:i/>
          <w:iCs/>
          <w:color w:val="000000" w:themeColor="text1"/>
          <w:sz w:val="24"/>
          <w:szCs w:val="24"/>
        </w:rPr>
        <w:t xml:space="preserve">a </w:t>
      </w:r>
      <w:r w:rsidRPr="00A228C1">
        <w:rPr>
          <w:rFonts w:ascii="Times New Roman" w:hAnsi="Times New Roman" w:cs="Times New Roman"/>
          <w:i/>
          <w:iCs/>
          <w:color w:val="000000" w:themeColor="text1"/>
          <w:sz w:val="24"/>
          <w:szCs w:val="24"/>
        </w:rPr>
        <w:t xml:space="preserve">shortage. Tomatoes </w:t>
      </w:r>
      <w:r w:rsidR="009B07FF">
        <w:rPr>
          <w:rFonts w:ascii="Times New Roman" w:hAnsi="Times New Roman" w:cs="Times New Roman"/>
          <w:i/>
          <w:iCs/>
          <w:color w:val="000000" w:themeColor="text1"/>
          <w:sz w:val="24"/>
          <w:szCs w:val="24"/>
        </w:rPr>
        <w:t>are</w:t>
      </w:r>
      <w:r w:rsidRPr="00A228C1">
        <w:rPr>
          <w:rFonts w:ascii="Times New Roman" w:hAnsi="Times New Roman" w:cs="Times New Roman"/>
          <w:i/>
          <w:iCs/>
          <w:color w:val="000000" w:themeColor="text1"/>
          <w:sz w:val="24"/>
          <w:szCs w:val="24"/>
        </w:rPr>
        <w:t xml:space="preserve"> a perishable food staple hence; we sell all at a cheaper cost </w:t>
      </w:r>
      <w:r w:rsidRPr="00A228C1">
        <w:rPr>
          <w:rFonts w:ascii="Times New Roman" w:hAnsi="Times New Roman" w:cs="Times New Roman"/>
          <w:i/>
          <w:iCs/>
          <w:color w:val="000000" w:themeColor="text1"/>
          <w:sz w:val="24"/>
          <w:szCs w:val="24"/>
        </w:rPr>
        <w:lastRenderedPageBreak/>
        <w:t>and within a short</w:t>
      </w:r>
      <w:r w:rsidRPr="00A228C1">
        <w:rPr>
          <w:rFonts w:ascii="Times New Roman" w:hAnsi="Times New Roman" w:cs="Times New Roman"/>
          <w:color w:val="000000" w:themeColor="text1"/>
          <w:sz w:val="24"/>
          <w:szCs w:val="24"/>
        </w:rPr>
        <w:t xml:space="preserve"> </w:t>
      </w:r>
      <w:r w:rsidRPr="00A228C1">
        <w:rPr>
          <w:rFonts w:ascii="Times New Roman" w:hAnsi="Times New Roman" w:cs="Times New Roman"/>
          <w:i/>
          <w:iCs/>
          <w:color w:val="000000" w:themeColor="text1"/>
          <w:sz w:val="24"/>
          <w:szCs w:val="24"/>
        </w:rPr>
        <w:t xml:space="preserve">period it goes bad. We do not know how to store it to prolong its season” </w:t>
      </w:r>
      <w:r w:rsidRPr="00A228C1">
        <w:rPr>
          <w:rFonts w:ascii="Times New Roman" w:hAnsi="Times New Roman" w:cs="Times New Roman"/>
          <w:color w:val="000000" w:themeColor="text1"/>
          <w:sz w:val="24"/>
          <w:szCs w:val="24"/>
        </w:rPr>
        <w:t xml:space="preserve">(Key Informant Interview, Wa, February 2022).   </w:t>
      </w:r>
    </w:p>
    <w:p w14:paraId="656D561B" w14:textId="77777777" w:rsidR="00D52538" w:rsidRPr="00A228C1" w:rsidRDefault="00D52538" w:rsidP="00DC08B8">
      <w:pPr>
        <w:spacing w:after="0" w:line="480" w:lineRule="auto"/>
        <w:jc w:val="both"/>
        <w:rPr>
          <w:rFonts w:ascii="Times New Roman" w:hAnsi="Times New Roman" w:cs="Times New Roman"/>
          <w:color w:val="000000" w:themeColor="text1"/>
          <w:sz w:val="24"/>
          <w:szCs w:val="24"/>
        </w:rPr>
      </w:pPr>
    </w:p>
    <w:p w14:paraId="42EE9129" w14:textId="63F97765" w:rsidR="00D52538"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From the expressed views, it could be deduced that urban environmental governance has a negative effect on food security in Wa Municipality. Locally produced staples are difficult to access, food staples are unavailable as </w:t>
      </w:r>
      <w:r w:rsidR="009B07FF">
        <w:rPr>
          <w:rFonts w:ascii="Times New Roman" w:hAnsi="Times New Roman" w:cs="Times New Roman"/>
          <w:color w:val="000000" w:themeColor="text1"/>
          <w:sz w:val="24"/>
          <w:szCs w:val="24"/>
        </w:rPr>
        <w:t>they</w:t>
      </w:r>
      <w:r w:rsidRPr="00A228C1">
        <w:rPr>
          <w:rFonts w:ascii="Times New Roman" w:hAnsi="Times New Roman" w:cs="Times New Roman"/>
          <w:color w:val="000000" w:themeColor="text1"/>
          <w:sz w:val="24"/>
          <w:szCs w:val="24"/>
        </w:rPr>
        <w:t xml:space="preserve"> should be, </w:t>
      </w:r>
      <w:r w:rsidR="009B07FF">
        <w:rPr>
          <w:rFonts w:ascii="Times New Roman" w:hAnsi="Times New Roman" w:cs="Times New Roman"/>
          <w:color w:val="000000" w:themeColor="text1"/>
          <w:sz w:val="24"/>
          <w:szCs w:val="24"/>
        </w:rPr>
        <w:t xml:space="preserve">and </w:t>
      </w:r>
      <w:r w:rsidRPr="00A228C1">
        <w:rPr>
          <w:rFonts w:ascii="Times New Roman" w:hAnsi="Times New Roman" w:cs="Times New Roman"/>
          <w:color w:val="000000" w:themeColor="text1"/>
          <w:sz w:val="24"/>
          <w:szCs w:val="24"/>
        </w:rPr>
        <w:t xml:space="preserve">land for the production of food staples are more available. Evidently, the food supply situation in the municipality is insecure and insufficient resulting in depending on other districts and regions for food supplies. Even though the increased availability of food can promote food security with lower food prices for consumers, it is obviously not sufficient because of </w:t>
      </w:r>
      <w:r w:rsidR="009B07FF">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 xml:space="preserve">demand for food, and how food is distributed and accessed due to the effects associated with </w:t>
      </w:r>
      <w:r w:rsidR="009B07FF">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governance of urban environments (Qureshi et al., 2015).</w:t>
      </w:r>
    </w:p>
    <w:p w14:paraId="1D17FFE4" w14:textId="77777777" w:rsidR="00D52538" w:rsidRPr="00A228C1" w:rsidRDefault="00D52538" w:rsidP="00DC08B8">
      <w:pPr>
        <w:spacing w:after="0" w:line="480" w:lineRule="auto"/>
        <w:jc w:val="both"/>
        <w:rPr>
          <w:rFonts w:ascii="Times New Roman" w:hAnsi="Times New Roman" w:cs="Times New Roman"/>
          <w:color w:val="000000" w:themeColor="text1"/>
          <w:sz w:val="24"/>
          <w:szCs w:val="24"/>
        </w:rPr>
      </w:pPr>
    </w:p>
    <w:p w14:paraId="6E89018D" w14:textId="482F4790" w:rsidR="00D52538" w:rsidRPr="00A228C1" w:rsidRDefault="00D52538" w:rsidP="00843771">
      <w:pPr>
        <w:pStyle w:val="Heading2"/>
        <w:rPr>
          <w:color w:val="000000" w:themeColor="text1"/>
        </w:rPr>
      </w:pPr>
      <w:bookmarkStart w:id="160" w:name="_Toc116476258"/>
      <w:r w:rsidRPr="00A228C1">
        <w:rPr>
          <w:color w:val="000000" w:themeColor="text1"/>
        </w:rPr>
        <w:t xml:space="preserve">4.6 </w:t>
      </w:r>
      <w:r w:rsidR="005E7A14" w:rsidRPr="00A228C1">
        <w:rPr>
          <w:color w:val="000000" w:themeColor="text1"/>
        </w:rPr>
        <w:t>Urban Environmental Governance Policies and Food Security</w:t>
      </w:r>
      <w:bookmarkEnd w:id="160"/>
    </w:p>
    <w:p w14:paraId="725E47E2" w14:textId="4BAADC1B"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bCs/>
          <w:color w:val="000000" w:themeColor="text1"/>
          <w:sz w:val="24"/>
          <w:szCs w:val="24"/>
        </w:rPr>
        <w:t xml:space="preserve">In line with the last objective, the various actors of UEG were interviewed on the effectiveness of policies on urban environmental governance and food security. Participants were asked </w:t>
      </w:r>
      <w:r w:rsidR="009B07FF">
        <w:rPr>
          <w:rFonts w:ascii="Times New Roman" w:hAnsi="Times New Roman" w:cs="Times New Roman"/>
          <w:bCs/>
          <w:color w:val="000000" w:themeColor="text1"/>
          <w:sz w:val="24"/>
          <w:szCs w:val="24"/>
        </w:rPr>
        <w:t xml:space="preserve">about </w:t>
      </w:r>
      <w:r w:rsidRPr="00A228C1">
        <w:rPr>
          <w:rFonts w:ascii="Times New Roman" w:hAnsi="Times New Roman" w:cs="Times New Roman"/>
          <w:bCs/>
          <w:color w:val="000000" w:themeColor="text1"/>
          <w:sz w:val="24"/>
          <w:szCs w:val="24"/>
        </w:rPr>
        <w:t xml:space="preserve">their awareness of any government policy on urban environmental governance and food security (see Figure 4.1). </w:t>
      </w:r>
    </w:p>
    <w:p w14:paraId="25F88B09" w14:textId="77777777" w:rsidR="005E7A14" w:rsidRPr="00A228C1" w:rsidRDefault="005E7A14" w:rsidP="00DC08B8">
      <w:pPr>
        <w:spacing w:after="0" w:line="480" w:lineRule="auto"/>
        <w:rPr>
          <w:b/>
          <w:color w:val="000000" w:themeColor="text1"/>
        </w:rPr>
      </w:pPr>
      <w:bookmarkStart w:id="161" w:name="_Toc106001319"/>
      <w:bookmarkStart w:id="162" w:name="_Toc106002898"/>
      <w:r w:rsidRPr="00A228C1">
        <w:rPr>
          <w:noProof/>
          <w:color w:val="000000" w:themeColor="text1"/>
        </w:rPr>
        <w:lastRenderedPageBreak/>
        <w:drawing>
          <wp:inline distT="0" distB="0" distL="0" distR="0" wp14:anchorId="4DA528FD" wp14:editId="003B2A87">
            <wp:extent cx="5924550" cy="3095625"/>
            <wp:effectExtent l="0" t="0" r="0" b="9525"/>
            <wp:docPr id="5" name="Chart 5">
              <a:extLst xmlns:a="http://schemas.openxmlformats.org/drawingml/2006/main">
                <a:ext uri="{FF2B5EF4-FFF2-40B4-BE49-F238E27FC236}">
                  <a16:creationId xmlns:a16="http://schemas.microsoft.com/office/drawing/2014/main" id="{AF30D254-7A93-469D-A1FD-09D9593578C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bookmarkEnd w:id="161"/>
      <w:bookmarkEnd w:id="162"/>
      <w:r w:rsidRPr="00A228C1">
        <w:rPr>
          <w:color w:val="000000" w:themeColor="text1"/>
        </w:rPr>
        <w:t xml:space="preserve"> </w:t>
      </w:r>
    </w:p>
    <w:p w14:paraId="4AFA9B54" w14:textId="694CB20F" w:rsidR="005E7A14" w:rsidRPr="00A228C1" w:rsidRDefault="00F54772" w:rsidP="00843771">
      <w:pPr>
        <w:pStyle w:val="LOF"/>
        <w:rPr>
          <w:color w:val="000000" w:themeColor="text1"/>
        </w:rPr>
      </w:pPr>
      <w:bookmarkStart w:id="163" w:name="_Toc116475537"/>
      <w:bookmarkStart w:id="164" w:name="_Hlk104196558"/>
      <w:r>
        <w:rPr>
          <w:color w:val="000000" w:themeColor="text1"/>
        </w:rPr>
        <w:t>Figure</w:t>
      </w:r>
      <w:r w:rsidR="005E7A14" w:rsidRPr="00A228C1">
        <w:rPr>
          <w:color w:val="000000" w:themeColor="text1"/>
        </w:rPr>
        <w:t>4.1: Respondents’ Awareness o</w:t>
      </w:r>
      <w:r w:rsidR="009B07FF">
        <w:rPr>
          <w:color w:val="000000" w:themeColor="text1"/>
        </w:rPr>
        <w:t>f</w:t>
      </w:r>
      <w:r w:rsidR="005E7A14" w:rsidRPr="00A228C1">
        <w:rPr>
          <w:color w:val="000000" w:themeColor="text1"/>
        </w:rPr>
        <w:t xml:space="preserve"> any Government policy on urban environmental governance and food security</w:t>
      </w:r>
      <w:r w:rsidR="00184A71" w:rsidRPr="00A228C1">
        <w:rPr>
          <w:color w:val="000000" w:themeColor="text1"/>
        </w:rPr>
        <w:t>.</w:t>
      </w:r>
      <w:bookmarkEnd w:id="163"/>
      <w:r w:rsidR="005E7A14" w:rsidRPr="00A228C1">
        <w:rPr>
          <w:color w:val="000000" w:themeColor="text1"/>
        </w:rPr>
        <w:t xml:space="preserve"> </w:t>
      </w:r>
    </w:p>
    <w:p w14:paraId="0B25D52A" w14:textId="77777777" w:rsidR="005E7A14" w:rsidRPr="00A228C1" w:rsidRDefault="005E7A14" w:rsidP="00DC08B8">
      <w:pPr>
        <w:spacing w:after="0" w:line="480" w:lineRule="auto"/>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Source: Field survey, 2022.</w:t>
      </w:r>
    </w:p>
    <w:bookmarkEnd w:id="164"/>
    <w:p w14:paraId="456F5219"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p>
    <w:p w14:paraId="1F3ECCAE" w14:textId="1216F6FB" w:rsidR="00D52538"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In the Figure 4.1, 130 (82.8%) suggested yes and 27 (17.2%) indicated their unawareness of any government policy on urban environmental governance and food security. In recent decades, developed countries have incorporated the explicit actualization of food security in urban areas. MacRae and Donahue (2013) revealed that there exists a conceptual divide between actors involved </w:t>
      </w:r>
      <w:r w:rsidR="00B16B87">
        <w:rPr>
          <w:rFonts w:ascii="Times New Roman" w:hAnsi="Times New Roman" w:cs="Times New Roman"/>
          <w:color w:val="000000" w:themeColor="text1"/>
          <w:sz w:val="24"/>
          <w:szCs w:val="24"/>
        </w:rPr>
        <w:t xml:space="preserve">in </w:t>
      </w:r>
      <w:r w:rsidRPr="00A228C1">
        <w:rPr>
          <w:rFonts w:ascii="Times New Roman" w:hAnsi="Times New Roman" w:cs="Times New Roman"/>
          <w:color w:val="000000" w:themeColor="text1"/>
          <w:sz w:val="24"/>
          <w:szCs w:val="24"/>
        </w:rPr>
        <w:t xml:space="preserve">urban planning and the government. </w:t>
      </w:r>
      <w:bookmarkStart w:id="165" w:name="_Hlk103855654"/>
      <w:r w:rsidRPr="00A228C1">
        <w:rPr>
          <w:rFonts w:ascii="Times New Roman" w:hAnsi="Times New Roman" w:cs="Times New Roman"/>
          <w:color w:val="000000" w:themeColor="text1"/>
          <w:sz w:val="24"/>
          <w:szCs w:val="24"/>
        </w:rPr>
        <w:t>Also, towards the attainment of urban food security, there w</w:t>
      </w:r>
      <w:r w:rsidR="006F35F5">
        <w:rPr>
          <w:rFonts w:ascii="Times New Roman" w:hAnsi="Times New Roman" w:cs="Times New Roman"/>
          <w:color w:val="000000" w:themeColor="text1"/>
          <w:sz w:val="24"/>
          <w:szCs w:val="24"/>
        </w:rPr>
        <w:t>as a</w:t>
      </w:r>
      <w:r w:rsidRPr="00A228C1">
        <w:rPr>
          <w:rFonts w:ascii="Times New Roman" w:hAnsi="Times New Roman" w:cs="Times New Roman"/>
          <w:color w:val="000000" w:themeColor="text1"/>
          <w:sz w:val="24"/>
          <w:szCs w:val="24"/>
        </w:rPr>
        <w:t xml:space="preserve"> conscious effort by the Global North to indulge in collaborative ascendancy where the prudence of Food Policy Councils enhanced sustainable food security (Sonnino, 2016)</w:t>
      </w:r>
      <w:bookmarkEnd w:id="165"/>
      <w:r w:rsidRPr="00A228C1">
        <w:rPr>
          <w:rFonts w:ascii="Times New Roman" w:hAnsi="Times New Roman" w:cs="Times New Roman"/>
          <w:color w:val="000000" w:themeColor="text1"/>
          <w:sz w:val="24"/>
          <w:szCs w:val="24"/>
        </w:rPr>
        <w:t xml:space="preserve">.  </w:t>
      </w:r>
    </w:p>
    <w:p w14:paraId="55514BAA" w14:textId="77777777" w:rsidR="00D52538" w:rsidRPr="00A228C1" w:rsidRDefault="00D52538" w:rsidP="00DC08B8">
      <w:pPr>
        <w:spacing w:after="0" w:line="480" w:lineRule="auto"/>
        <w:jc w:val="both"/>
        <w:rPr>
          <w:rFonts w:ascii="Times New Roman" w:hAnsi="Times New Roman" w:cs="Times New Roman"/>
          <w:color w:val="000000" w:themeColor="text1"/>
          <w:sz w:val="24"/>
          <w:szCs w:val="24"/>
        </w:rPr>
      </w:pPr>
    </w:p>
    <w:p w14:paraId="47293B62" w14:textId="6DB41C75"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In responses to such policies on urban environmental governance and food security, participants indicated their awareness of specific policies in a multiple-response form (Table 4.13)</w:t>
      </w:r>
      <w:r w:rsidR="006F35F5">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w:t>
      </w:r>
      <w:r w:rsidR="006F35F5" w:rsidRPr="00A228C1">
        <w:rPr>
          <w:rFonts w:ascii="Times New Roman" w:hAnsi="Times New Roman" w:cs="Times New Roman"/>
          <w:color w:val="000000" w:themeColor="text1"/>
          <w:sz w:val="24"/>
          <w:szCs w:val="24"/>
        </w:rPr>
        <w:t xml:space="preserve">On </w:t>
      </w:r>
      <w:r w:rsidRPr="00A228C1">
        <w:rPr>
          <w:rFonts w:ascii="Times New Roman" w:hAnsi="Times New Roman" w:cs="Times New Roman"/>
          <w:color w:val="000000" w:themeColor="text1"/>
          <w:sz w:val="24"/>
          <w:szCs w:val="24"/>
        </w:rPr>
        <w:t xml:space="preserve">the issues of policies on urban environmental governance and food </w:t>
      </w:r>
      <w:r w:rsidRPr="00A228C1">
        <w:rPr>
          <w:rFonts w:ascii="Times New Roman" w:hAnsi="Times New Roman" w:cs="Times New Roman"/>
          <w:color w:val="000000" w:themeColor="text1"/>
          <w:sz w:val="24"/>
          <w:szCs w:val="24"/>
        </w:rPr>
        <w:lastRenderedPageBreak/>
        <w:t xml:space="preserve">security, planting for food and jobs was mentioned 60 (38.2%), one district, one warehouse </w:t>
      </w:r>
      <w:r w:rsidR="006F35F5" w:rsidRPr="00A228C1">
        <w:rPr>
          <w:rFonts w:ascii="Times New Roman" w:hAnsi="Times New Roman" w:cs="Times New Roman"/>
          <w:color w:val="000000" w:themeColor="text1"/>
          <w:sz w:val="24"/>
          <w:szCs w:val="24"/>
        </w:rPr>
        <w:t>recorded</w:t>
      </w:r>
      <w:r w:rsidRPr="00A228C1">
        <w:rPr>
          <w:rFonts w:ascii="Times New Roman" w:hAnsi="Times New Roman" w:cs="Times New Roman"/>
          <w:color w:val="000000" w:themeColor="text1"/>
          <w:sz w:val="24"/>
          <w:szCs w:val="24"/>
        </w:rPr>
        <w:t xml:space="preserve"> 53 (33.8%), sanitation policy revealed 30 (19.1%) and green Ghana </w:t>
      </w:r>
      <w:r w:rsidR="00077CB2">
        <w:rPr>
          <w:rFonts w:ascii="Times New Roman" w:hAnsi="Times New Roman" w:cs="Times New Roman"/>
          <w:color w:val="000000" w:themeColor="text1"/>
          <w:sz w:val="24"/>
          <w:szCs w:val="24"/>
        </w:rPr>
        <w:t xml:space="preserve">had </w:t>
      </w:r>
      <w:r w:rsidRPr="00A228C1">
        <w:rPr>
          <w:rFonts w:ascii="Times New Roman" w:hAnsi="Times New Roman" w:cs="Times New Roman"/>
          <w:color w:val="000000" w:themeColor="text1"/>
          <w:sz w:val="24"/>
          <w:szCs w:val="24"/>
        </w:rPr>
        <w:t xml:space="preserve">33 (21.1%).  </w:t>
      </w:r>
    </w:p>
    <w:p w14:paraId="13D7F55F" w14:textId="02F2F454" w:rsidR="005E7A14" w:rsidRPr="00A228C1" w:rsidRDefault="005E7A14" w:rsidP="00843771">
      <w:pPr>
        <w:pStyle w:val="LOT"/>
        <w:rPr>
          <w:color w:val="000000" w:themeColor="text1"/>
        </w:rPr>
      </w:pPr>
      <w:bookmarkStart w:id="166" w:name="_Toc116475511"/>
      <w:r w:rsidRPr="00A228C1">
        <w:rPr>
          <w:color w:val="000000" w:themeColor="text1"/>
        </w:rPr>
        <w:t>Table 4.13: Policies on Urban Environmental Governance and Food Security</w:t>
      </w:r>
      <w:bookmarkEnd w:id="166"/>
    </w:p>
    <w:tbl>
      <w:tblPr>
        <w:tblStyle w:val="PlainTable2"/>
        <w:tblW w:w="5000" w:type="pct"/>
        <w:tblLook w:val="04A0" w:firstRow="1" w:lastRow="0" w:firstColumn="1" w:lastColumn="0" w:noHBand="0" w:noVBand="1"/>
      </w:tblPr>
      <w:tblGrid>
        <w:gridCol w:w="4239"/>
        <w:gridCol w:w="1917"/>
        <w:gridCol w:w="2150"/>
      </w:tblGrid>
      <w:tr w:rsidR="00A228C1" w:rsidRPr="00A228C1" w14:paraId="12EB3916" w14:textId="77777777" w:rsidTr="0071779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pct"/>
          </w:tcPr>
          <w:p w14:paraId="1DB1E3A3" w14:textId="77777777" w:rsidR="00851074" w:rsidRPr="00A228C1" w:rsidRDefault="00851074" w:rsidP="00DC08B8">
            <w:pPr>
              <w:spacing w:line="480" w:lineRule="auto"/>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Policy</w:t>
            </w:r>
          </w:p>
        </w:tc>
        <w:tc>
          <w:tcPr>
            <w:tcW w:w="1154" w:type="pct"/>
          </w:tcPr>
          <w:p w14:paraId="4C769837" w14:textId="77777777" w:rsidR="00851074" w:rsidRPr="00A228C1" w:rsidRDefault="00851074" w:rsidP="00DC08B8">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Frequency</w:t>
            </w:r>
          </w:p>
        </w:tc>
        <w:tc>
          <w:tcPr>
            <w:tcW w:w="1294" w:type="pct"/>
          </w:tcPr>
          <w:p w14:paraId="7CBA5210" w14:textId="77777777" w:rsidR="00851074" w:rsidRPr="00A228C1" w:rsidRDefault="00851074" w:rsidP="00DC08B8">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*Percentage</w:t>
            </w:r>
          </w:p>
        </w:tc>
      </w:tr>
      <w:tr w:rsidR="00A228C1" w:rsidRPr="00A228C1" w14:paraId="372DE99D" w14:textId="77777777" w:rsidTr="007177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pct"/>
            <w:tcBorders>
              <w:bottom w:val="single" w:sz="4" w:space="0" w:color="FFFFFF" w:themeColor="background1"/>
            </w:tcBorders>
          </w:tcPr>
          <w:p w14:paraId="64F9AB79" w14:textId="77777777" w:rsidR="00851074" w:rsidRPr="00A228C1" w:rsidRDefault="00851074" w:rsidP="00DC08B8">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Planting for food and jobs</w:t>
            </w:r>
          </w:p>
        </w:tc>
        <w:tc>
          <w:tcPr>
            <w:tcW w:w="1154" w:type="pct"/>
            <w:tcBorders>
              <w:bottom w:val="single" w:sz="4" w:space="0" w:color="FFFFFF" w:themeColor="background1"/>
            </w:tcBorders>
          </w:tcPr>
          <w:p w14:paraId="593440C9" w14:textId="77777777" w:rsidR="00851074" w:rsidRPr="00A228C1" w:rsidRDefault="00851074"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60</w:t>
            </w:r>
          </w:p>
        </w:tc>
        <w:tc>
          <w:tcPr>
            <w:tcW w:w="1294" w:type="pct"/>
            <w:tcBorders>
              <w:bottom w:val="single" w:sz="4" w:space="0" w:color="FFFFFF" w:themeColor="background1"/>
            </w:tcBorders>
          </w:tcPr>
          <w:p w14:paraId="44A63437" w14:textId="77777777" w:rsidR="00851074" w:rsidRPr="00A228C1" w:rsidRDefault="00851074"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38.2</w:t>
            </w:r>
          </w:p>
        </w:tc>
      </w:tr>
      <w:tr w:rsidR="00A228C1" w:rsidRPr="00A228C1" w14:paraId="75C9B437" w14:textId="77777777" w:rsidTr="00717798">
        <w:tc>
          <w:tcPr>
            <w:cnfStyle w:val="001000000000" w:firstRow="0" w:lastRow="0" w:firstColumn="1" w:lastColumn="0" w:oddVBand="0" w:evenVBand="0" w:oddHBand="0" w:evenHBand="0" w:firstRowFirstColumn="0" w:firstRowLastColumn="0" w:lastRowFirstColumn="0" w:lastRowLastColumn="0"/>
            <w:tcW w:w="2552" w:type="pct"/>
            <w:tcBorders>
              <w:top w:val="single" w:sz="4" w:space="0" w:color="FFFFFF" w:themeColor="background1"/>
              <w:bottom w:val="single" w:sz="4" w:space="0" w:color="FFFFFF" w:themeColor="background1"/>
            </w:tcBorders>
          </w:tcPr>
          <w:p w14:paraId="7767F862" w14:textId="77777777" w:rsidR="00851074" w:rsidRPr="00A228C1" w:rsidRDefault="00851074" w:rsidP="00DC08B8">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One district one ware house</w:t>
            </w:r>
          </w:p>
        </w:tc>
        <w:tc>
          <w:tcPr>
            <w:tcW w:w="1154" w:type="pct"/>
            <w:tcBorders>
              <w:top w:val="single" w:sz="4" w:space="0" w:color="FFFFFF" w:themeColor="background1"/>
              <w:bottom w:val="single" w:sz="4" w:space="0" w:color="FFFFFF" w:themeColor="background1"/>
            </w:tcBorders>
          </w:tcPr>
          <w:p w14:paraId="6AB0CB53" w14:textId="77777777" w:rsidR="00851074" w:rsidRPr="00A228C1" w:rsidRDefault="00851074" w:rsidP="00DC08B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53</w:t>
            </w:r>
          </w:p>
        </w:tc>
        <w:tc>
          <w:tcPr>
            <w:tcW w:w="1294" w:type="pct"/>
            <w:tcBorders>
              <w:top w:val="single" w:sz="4" w:space="0" w:color="FFFFFF" w:themeColor="background1"/>
              <w:bottom w:val="single" w:sz="4" w:space="0" w:color="FFFFFF" w:themeColor="background1"/>
            </w:tcBorders>
          </w:tcPr>
          <w:p w14:paraId="1B751595" w14:textId="77777777" w:rsidR="00851074" w:rsidRPr="00A228C1" w:rsidRDefault="00851074" w:rsidP="00DC08B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33.8</w:t>
            </w:r>
          </w:p>
        </w:tc>
      </w:tr>
      <w:tr w:rsidR="00A228C1" w:rsidRPr="00A228C1" w14:paraId="47562253" w14:textId="77777777" w:rsidTr="007177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pct"/>
            <w:tcBorders>
              <w:top w:val="single" w:sz="4" w:space="0" w:color="FFFFFF" w:themeColor="background1"/>
              <w:bottom w:val="single" w:sz="4" w:space="0" w:color="FFFFFF" w:themeColor="background1"/>
            </w:tcBorders>
          </w:tcPr>
          <w:p w14:paraId="56139FEF" w14:textId="77777777" w:rsidR="00851074" w:rsidRPr="00A228C1" w:rsidRDefault="00851074" w:rsidP="00DC08B8">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Sanitation policy</w:t>
            </w:r>
          </w:p>
        </w:tc>
        <w:tc>
          <w:tcPr>
            <w:tcW w:w="1154" w:type="pct"/>
            <w:tcBorders>
              <w:top w:val="single" w:sz="4" w:space="0" w:color="FFFFFF" w:themeColor="background1"/>
              <w:bottom w:val="single" w:sz="4" w:space="0" w:color="FFFFFF" w:themeColor="background1"/>
            </w:tcBorders>
          </w:tcPr>
          <w:p w14:paraId="49EB7AB3" w14:textId="77777777" w:rsidR="00851074" w:rsidRPr="00A228C1" w:rsidRDefault="00851074"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30</w:t>
            </w:r>
          </w:p>
        </w:tc>
        <w:tc>
          <w:tcPr>
            <w:tcW w:w="1294" w:type="pct"/>
            <w:tcBorders>
              <w:top w:val="single" w:sz="4" w:space="0" w:color="FFFFFF" w:themeColor="background1"/>
              <w:bottom w:val="single" w:sz="4" w:space="0" w:color="FFFFFF" w:themeColor="background1"/>
            </w:tcBorders>
          </w:tcPr>
          <w:p w14:paraId="69CF0DED" w14:textId="77777777" w:rsidR="00851074" w:rsidRPr="00A228C1" w:rsidRDefault="00851074"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19.1</w:t>
            </w:r>
          </w:p>
        </w:tc>
      </w:tr>
      <w:tr w:rsidR="00A228C1" w:rsidRPr="00A228C1" w14:paraId="465778B9" w14:textId="77777777" w:rsidTr="00717798">
        <w:tc>
          <w:tcPr>
            <w:cnfStyle w:val="001000000000" w:firstRow="0" w:lastRow="0" w:firstColumn="1" w:lastColumn="0" w:oddVBand="0" w:evenVBand="0" w:oddHBand="0" w:evenHBand="0" w:firstRowFirstColumn="0" w:firstRowLastColumn="0" w:lastRowFirstColumn="0" w:lastRowLastColumn="0"/>
            <w:tcW w:w="2552" w:type="pct"/>
            <w:tcBorders>
              <w:top w:val="single" w:sz="4" w:space="0" w:color="FFFFFF" w:themeColor="background1"/>
            </w:tcBorders>
          </w:tcPr>
          <w:p w14:paraId="4E6FB334" w14:textId="77777777" w:rsidR="00851074" w:rsidRPr="00A228C1" w:rsidRDefault="00851074" w:rsidP="00DC08B8">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Green Ghana</w:t>
            </w:r>
          </w:p>
        </w:tc>
        <w:tc>
          <w:tcPr>
            <w:tcW w:w="1154" w:type="pct"/>
            <w:tcBorders>
              <w:top w:val="single" w:sz="4" w:space="0" w:color="FFFFFF" w:themeColor="background1"/>
            </w:tcBorders>
          </w:tcPr>
          <w:p w14:paraId="2E3A9EB2" w14:textId="77777777" w:rsidR="00851074" w:rsidRPr="00A228C1" w:rsidRDefault="00851074" w:rsidP="00DC08B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33</w:t>
            </w:r>
          </w:p>
        </w:tc>
        <w:tc>
          <w:tcPr>
            <w:tcW w:w="1294" w:type="pct"/>
            <w:tcBorders>
              <w:top w:val="single" w:sz="4" w:space="0" w:color="FFFFFF" w:themeColor="background1"/>
            </w:tcBorders>
          </w:tcPr>
          <w:p w14:paraId="19E6CD1C" w14:textId="77777777" w:rsidR="00851074" w:rsidRPr="00A228C1" w:rsidRDefault="00851074" w:rsidP="00DC08B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21.1</w:t>
            </w:r>
          </w:p>
        </w:tc>
      </w:tr>
    </w:tbl>
    <w:p w14:paraId="2B0304E8" w14:textId="6D226D94" w:rsidR="005E7A14" w:rsidRPr="00A228C1" w:rsidRDefault="005E7A14" w:rsidP="00DC08B8">
      <w:pPr>
        <w:spacing w:after="0" w:line="480" w:lineRule="auto"/>
        <w:jc w:val="both"/>
        <w:rPr>
          <w:rFonts w:ascii="Times New Roman" w:hAnsi="Times New Roman" w:cs="Times New Roman"/>
          <w:color w:val="000000" w:themeColor="text1"/>
          <w:sz w:val="24"/>
          <w:szCs w:val="24"/>
          <w:shd w:val="clear" w:color="auto" w:fill="FFFFFF"/>
        </w:rPr>
      </w:pPr>
      <w:r w:rsidRPr="00A228C1">
        <w:rPr>
          <w:rFonts w:ascii="Times New Roman" w:hAnsi="Times New Roman" w:cs="Times New Roman"/>
          <w:color w:val="000000" w:themeColor="text1"/>
          <w:sz w:val="24"/>
          <w:szCs w:val="24"/>
          <w:shd w:val="clear" w:color="auto" w:fill="FFFFFF"/>
        </w:rPr>
        <w:t>Source: Field Survey, (2022).</w:t>
      </w:r>
    </w:p>
    <w:p w14:paraId="2DE00CE1"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shd w:val="clear" w:color="auto" w:fill="FFFFFF"/>
        </w:rPr>
      </w:pPr>
    </w:p>
    <w:p w14:paraId="075AE0FE" w14:textId="35D719BE"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The government of Ghana initiated the planting for food and jobs policy to help supplement the accessibility and availability of food to residents and also create jobs </w:t>
      </w:r>
      <w:r w:rsidR="006F35F5">
        <w:rPr>
          <w:rFonts w:ascii="Times New Roman" w:hAnsi="Times New Roman" w:cs="Times New Roman"/>
          <w:color w:val="000000" w:themeColor="text1"/>
          <w:sz w:val="24"/>
          <w:szCs w:val="24"/>
        </w:rPr>
        <w:t>for</w:t>
      </w:r>
      <w:r w:rsidRPr="00A228C1">
        <w:rPr>
          <w:rFonts w:ascii="Times New Roman" w:hAnsi="Times New Roman" w:cs="Times New Roman"/>
          <w:color w:val="000000" w:themeColor="text1"/>
          <w:sz w:val="24"/>
          <w:szCs w:val="24"/>
        </w:rPr>
        <w:t xml:space="preserve"> people.</w:t>
      </w:r>
    </w:p>
    <w:p w14:paraId="44762E2A"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Consequently, an officer of WMA said that:</w:t>
      </w:r>
    </w:p>
    <w:p w14:paraId="04D5DC73" w14:textId="64F76799" w:rsidR="005E7A14" w:rsidRPr="00A228C1" w:rsidRDefault="005E7A14" w:rsidP="00DC08B8">
      <w:pPr>
        <w:spacing w:after="0" w:line="480" w:lineRule="auto"/>
        <w:jc w:val="both"/>
        <w:rPr>
          <w:rFonts w:ascii="Times New Roman" w:hAnsi="Times New Roman" w:cs="Times New Roman"/>
          <w:i/>
          <w:iCs/>
          <w:color w:val="000000" w:themeColor="text1"/>
          <w:sz w:val="24"/>
          <w:szCs w:val="24"/>
          <w:shd w:val="clear" w:color="auto" w:fill="FFFFFF"/>
        </w:rPr>
      </w:pPr>
      <w:r w:rsidRPr="00A228C1">
        <w:rPr>
          <w:rFonts w:ascii="Times New Roman" w:hAnsi="Times New Roman" w:cs="Times New Roman"/>
          <w:i/>
          <w:iCs/>
          <w:color w:val="000000" w:themeColor="text1"/>
          <w:sz w:val="24"/>
          <w:szCs w:val="24"/>
          <w:shd w:val="clear" w:color="auto" w:fill="FFFFFF"/>
        </w:rPr>
        <w:t>“Over the years, there ha</w:t>
      </w:r>
      <w:r w:rsidR="006F35F5">
        <w:rPr>
          <w:rFonts w:ascii="Times New Roman" w:hAnsi="Times New Roman" w:cs="Times New Roman"/>
          <w:i/>
          <w:iCs/>
          <w:color w:val="000000" w:themeColor="text1"/>
          <w:sz w:val="24"/>
          <w:szCs w:val="24"/>
          <w:shd w:val="clear" w:color="auto" w:fill="FFFFFF"/>
        </w:rPr>
        <w:t>ve</w:t>
      </w:r>
      <w:r w:rsidRPr="00A228C1">
        <w:rPr>
          <w:rFonts w:ascii="Times New Roman" w:hAnsi="Times New Roman" w:cs="Times New Roman"/>
          <w:i/>
          <w:iCs/>
          <w:color w:val="000000" w:themeColor="text1"/>
          <w:sz w:val="24"/>
          <w:szCs w:val="24"/>
          <w:shd w:val="clear" w:color="auto" w:fill="FFFFFF"/>
        </w:rPr>
        <w:t xml:space="preserve"> been numerous policies on food security from previous governments including, FASDEP and the others. The Planting for food and jobs is one of such policies under MoFA in collaboration with other stakeholders which is geared towards transforming agriculture and </w:t>
      </w:r>
      <w:r w:rsidR="006F35F5">
        <w:rPr>
          <w:rFonts w:ascii="Times New Roman" w:hAnsi="Times New Roman" w:cs="Times New Roman"/>
          <w:i/>
          <w:iCs/>
          <w:color w:val="000000" w:themeColor="text1"/>
          <w:sz w:val="24"/>
          <w:szCs w:val="24"/>
          <w:shd w:val="clear" w:color="auto" w:fill="FFFFFF"/>
        </w:rPr>
        <w:t xml:space="preserve">a </w:t>
      </w:r>
      <w:r w:rsidRPr="00A228C1">
        <w:rPr>
          <w:rFonts w:ascii="Times New Roman" w:hAnsi="Times New Roman" w:cs="Times New Roman"/>
          <w:i/>
          <w:iCs/>
          <w:color w:val="000000" w:themeColor="text1"/>
          <w:sz w:val="24"/>
          <w:szCs w:val="24"/>
          <w:shd w:val="clear" w:color="auto" w:fill="FFFFFF"/>
        </w:rPr>
        <w:t xml:space="preserve">sustainable path </w:t>
      </w:r>
      <w:r w:rsidR="006F35F5">
        <w:rPr>
          <w:rFonts w:ascii="Times New Roman" w:hAnsi="Times New Roman" w:cs="Times New Roman"/>
          <w:i/>
          <w:iCs/>
          <w:color w:val="000000" w:themeColor="text1"/>
          <w:sz w:val="24"/>
          <w:szCs w:val="24"/>
          <w:shd w:val="clear" w:color="auto" w:fill="FFFFFF"/>
        </w:rPr>
        <w:t>t</w:t>
      </w:r>
      <w:r w:rsidRPr="00A228C1">
        <w:rPr>
          <w:rFonts w:ascii="Times New Roman" w:hAnsi="Times New Roman" w:cs="Times New Roman"/>
          <w:i/>
          <w:iCs/>
          <w:color w:val="000000" w:themeColor="text1"/>
          <w:sz w:val="24"/>
          <w:szCs w:val="24"/>
          <w:shd w:val="clear" w:color="auto" w:fill="FFFFFF"/>
        </w:rPr>
        <w:t>o accelerated growth and development and enhanc</w:t>
      </w:r>
      <w:r w:rsidR="006F35F5">
        <w:rPr>
          <w:rFonts w:ascii="Times New Roman" w:hAnsi="Times New Roman" w:cs="Times New Roman"/>
          <w:i/>
          <w:iCs/>
          <w:color w:val="000000" w:themeColor="text1"/>
          <w:sz w:val="24"/>
          <w:szCs w:val="24"/>
          <w:shd w:val="clear" w:color="auto" w:fill="FFFFFF"/>
        </w:rPr>
        <w:t>ing</w:t>
      </w:r>
      <w:r w:rsidRPr="00A228C1">
        <w:rPr>
          <w:rFonts w:ascii="Times New Roman" w:hAnsi="Times New Roman" w:cs="Times New Roman"/>
          <w:i/>
          <w:iCs/>
          <w:color w:val="000000" w:themeColor="text1"/>
          <w:sz w:val="24"/>
          <w:szCs w:val="24"/>
          <w:shd w:val="clear" w:color="auto" w:fill="FFFFFF"/>
        </w:rPr>
        <w:t xml:space="preserve"> food security in the rural as well as urban spaces. Well, as a technocrat, planting for food and jobs is a good policy. Its main objective is to make Ghana a food secure region and a form of employment to the residents” (Key Informant Interview, Wa, February 2022).</w:t>
      </w:r>
    </w:p>
    <w:p w14:paraId="1B76DD6E" w14:textId="77777777" w:rsidR="005E7A14" w:rsidRPr="00A228C1" w:rsidRDefault="005E7A14" w:rsidP="00DC08B8">
      <w:pPr>
        <w:spacing w:after="0" w:line="480" w:lineRule="auto"/>
        <w:rPr>
          <w:rFonts w:ascii="Times New Roman" w:hAnsi="Times New Roman" w:cs="Times New Roman"/>
          <w:color w:val="000000" w:themeColor="text1"/>
          <w:sz w:val="24"/>
          <w:szCs w:val="24"/>
        </w:rPr>
      </w:pPr>
    </w:p>
    <w:p w14:paraId="3A197A89" w14:textId="7D687CC0" w:rsidR="005E7A14" w:rsidRPr="00A228C1" w:rsidRDefault="005E7A14" w:rsidP="0071779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lastRenderedPageBreak/>
        <w:t xml:space="preserve">Worldwide, urban food security </w:t>
      </w:r>
      <w:r w:rsidR="006F35F5">
        <w:rPr>
          <w:rFonts w:ascii="Times New Roman" w:hAnsi="Times New Roman" w:cs="Times New Roman"/>
          <w:color w:val="000000" w:themeColor="text1"/>
          <w:sz w:val="24"/>
          <w:szCs w:val="24"/>
        </w:rPr>
        <w:t xml:space="preserve">is </w:t>
      </w:r>
      <w:r w:rsidRPr="00A228C1">
        <w:rPr>
          <w:rFonts w:ascii="Times New Roman" w:hAnsi="Times New Roman" w:cs="Times New Roman"/>
          <w:color w:val="000000" w:themeColor="text1"/>
          <w:sz w:val="24"/>
          <w:szCs w:val="24"/>
        </w:rPr>
        <w:t>threatened by very high levels of food losses and waste that occur at different stages of the supply chain which affect as much as one-third of the total amount of food that is produced (Sonnino et al., 2014).</w:t>
      </w:r>
    </w:p>
    <w:p w14:paraId="7E7EAEBC"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shd w:val="clear" w:color="auto" w:fill="FFFFFF"/>
        </w:rPr>
      </w:pPr>
      <w:r w:rsidRPr="00A228C1">
        <w:rPr>
          <w:rFonts w:ascii="Times New Roman" w:hAnsi="Times New Roman" w:cs="Times New Roman"/>
          <w:color w:val="000000" w:themeColor="text1"/>
          <w:sz w:val="24"/>
          <w:szCs w:val="24"/>
          <w:shd w:val="clear" w:color="auto" w:fill="FFFFFF"/>
        </w:rPr>
        <w:t>The officer from WMA further opined that:</w:t>
      </w:r>
    </w:p>
    <w:p w14:paraId="5D0261C0" w14:textId="2C86C7D7" w:rsidR="005E7A14" w:rsidRPr="00A228C1" w:rsidRDefault="005E7A14" w:rsidP="00DC08B8">
      <w:pPr>
        <w:spacing w:after="0" w:line="480" w:lineRule="auto"/>
        <w:jc w:val="both"/>
        <w:rPr>
          <w:rFonts w:ascii="Times New Roman" w:hAnsi="Times New Roman" w:cs="Times New Roman"/>
          <w:i/>
          <w:iCs/>
          <w:color w:val="000000" w:themeColor="text1"/>
          <w:sz w:val="24"/>
          <w:szCs w:val="24"/>
          <w:shd w:val="clear" w:color="auto" w:fill="FFFFFF"/>
        </w:rPr>
      </w:pPr>
      <w:r w:rsidRPr="00A228C1">
        <w:rPr>
          <w:rFonts w:ascii="Times New Roman" w:hAnsi="Times New Roman" w:cs="Times New Roman"/>
          <w:i/>
          <w:iCs/>
          <w:color w:val="000000" w:themeColor="text1"/>
          <w:sz w:val="24"/>
          <w:szCs w:val="24"/>
          <w:shd w:val="clear" w:color="auto" w:fill="FFFFFF"/>
        </w:rPr>
        <w:t>“One district one warehouse is designated to curb post-harvest losses from the planting for food and jobs surpluses, addressing poor farm-level practices and also to improve the marketing of agricultural produce. Basically, its main goal is towards poverty eradication. So, in the Municipality, we can boast of 15 ware-houses with their capacity ranging from 500 metric/tonnes to 3,000 metric-tonnes” (Key Informant Interview, Wa, February 2022).</w:t>
      </w:r>
    </w:p>
    <w:p w14:paraId="3F6CDB8A" w14:textId="77777777" w:rsidR="005E7A14" w:rsidRPr="00A228C1" w:rsidRDefault="005E7A14" w:rsidP="00DC08B8">
      <w:pPr>
        <w:spacing w:after="0" w:line="480" w:lineRule="auto"/>
        <w:rPr>
          <w:rFonts w:ascii="Times New Roman" w:hAnsi="Times New Roman" w:cs="Times New Roman"/>
          <w:b/>
          <w:bCs/>
          <w:color w:val="000000" w:themeColor="text1"/>
          <w:sz w:val="24"/>
          <w:szCs w:val="24"/>
          <w:shd w:val="clear" w:color="auto" w:fill="FFFFFF"/>
        </w:rPr>
      </w:pPr>
    </w:p>
    <w:p w14:paraId="4E2F2056"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As contained in the findings of Common (1995) and Drobny (1997), pollution control and protection, natural resource utilization, land degradation, regulating waste management, clean energy generation, and conservation such as reusable energy are major challenges many nations are caught up in their quest towards attaining the New Urban Agenda (NUA).</w:t>
      </w:r>
    </w:p>
    <w:p w14:paraId="00F86FF8" w14:textId="528D5016"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This was buttressed by an officer from the WMA </w:t>
      </w:r>
      <w:r w:rsidR="006F35F5">
        <w:rPr>
          <w:rFonts w:ascii="Times New Roman" w:hAnsi="Times New Roman" w:cs="Times New Roman"/>
          <w:color w:val="000000" w:themeColor="text1"/>
          <w:sz w:val="24"/>
          <w:szCs w:val="24"/>
        </w:rPr>
        <w:t xml:space="preserve">who </w:t>
      </w:r>
      <w:r w:rsidRPr="00A228C1">
        <w:rPr>
          <w:rFonts w:ascii="Times New Roman" w:hAnsi="Times New Roman" w:cs="Times New Roman"/>
          <w:color w:val="000000" w:themeColor="text1"/>
          <w:sz w:val="24"/>
          <w:szCs w:val="24"/>
        </w:rPr>
        <w:t xml:space="preserve">reiterated that: </w:t>
      </w:r>
    </w:p>
    <w:p w14:paraId="5E895FCF" w14:textId="418EB8EC"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i/>
          <w:iCs/>
          <w:color w:val="000000" w:themeColor="text1"/>
          <w:sz w:val="24"/>
          <w:szCs w:val="24"/>
        </w:rPr>
        <w:t>“Like all other countries in the world, Ghana’s national environmental policy is no different from the others towards the New Urban Agenda. It dates back f</w:t>
      </w:r>
      <w:r w:rsidR="006F35F5">
        <w:rPr>
          <w:rFonts w:ascii="Times New Roman" w:hAnsi="Times New Roman" w:cs="Times New Roman"/>
          <w:i/>
          <w:iCs/>
          <w:color w:val="000000" w:themeColor="text1"/>
          <w:sz w:val="24"/>
          <w:szCs w:val="24"/>
        </w:rPr>
        <w:t>rom</w:t>
      </w:r>
      <w:r w:rsidRPr="00A228C1">
        <w:rPr>
          <w:rFonts w:ascii="Times New Roman" w:hAnsi="Times New Roman" w:cs="Times New Roman"/>
          <w:i/>
          <w:iCs/>
          <w:color w:val="000000" w:themeColor="text1"/>
          <w:sz w:val="24"/>
          <w:szCs w:val="24"/>
        </w:rPr>
        <w:t xml:space="preserve"> 1999 and </w:t>
      </w:r>
      <w:r w:rsidR="006F35F5">
        <w:rPr>
          <w:rFonts w:ascii="Times New Roman" w:hAnsi="Times New Roman" w:cs="Times New Roman"/>
          <w:i/>
          <w:iCs/>
          <w:color w:val="000000" w:themeColor="text1"/>
          <w:sz w:val="24"/>
          <w:szCs w:val="24"/>
        </w:rPr>
        <w:t xml:space="preserve">was </w:t>
      </w:r>
      <w:r w:rsidRPr="00A228C1">
        <w:rPr>
          <w:rFonts w:ascii="Times New Roman" w:hAnsi="Times New Roman" w:cs="Times New Roman"/>
          <w:i/>
          <w:iCs/>
          <w:color w:val="000000" w:themeColor="text1"/>
          <w:sz w:val="24"/>
          <w:szCs w:val="24"/>
        </w:rPr>
        <w:t xml:space="preserve">revised in 2010. Well, the national environmental and sanitation policy covers all aspects of environmental health, including excreta disposal and solid waste management. As a Municipality, I know that the policy sets out responsibilities for the various stakeholders such as the community organizations, individuals, </w:t>
      </w:r>
      <w:r w:rsidR="006F35F5">
        <w:rPr>
          <w:rFonts w:ascii="Times New Roman" w:hAnsi="Times New Roman" w:cs="Times New Roman"/>
          <w:i/>
          <w:iCs/>
          <w:color w:val="000000" w:themeColor="text1"/>
          <w:sz w:val="24"/>
          <w:szCs w:val="24"/>
        </w:rPr>
        <w:t xml:space="preserve">the </w:t>
      </w:r>
      <w:r w:rsidRPr="00A228C1">
        <w:rPr>
          <w:rFonts w:ascii="Times New Roman" w:hAnsi="Times New Roman" w:cs="Times New Roman"/>
          <w:i/>
          <w:iCs/>
          <w:color w:val="000000" w:themeColor="text1"/>
          <w:sz w:val="24"/>
          <w:szCs w:val="24"/>
        </w:rPr>
        <w:t>Ministry of Environment, Science and technology, health and education institutions</w:t>
      </w:r>
      <w:r w:rsidR="006F35F5">
        <w:rPr>
          <w:rFonts w:ascii="Times New Roman" w:hAnsi="Times New Roman" w:cs="Times New Roman"/>
          <w:i/>
          <w:iCs/>
          <w:color w:val="000000" w:themeColor="text1"/>
          <w:sz w:val="24"/>
          <w:szCs w:val="24"/>
        </w:rPr>
        <w:t>,</w:t>
      </w:r>
      <w:r w:rsidRPr="00A228C1">
        <w:rPr>
          <w:rFonts w:ascii="Times New Roman" w:hAnsi="Times New Roman" w:cs="Times New Roman"/>
          <w:i/>
          <w:iCs/>
          <w:color w:val="000000" w:themeColor="text1"/>
          <w:sz w:val="24"/>
          <w:szCs w:val="24"/>
        </w:rPr>
        <w:t xml:space="preserve"> and the private sector. As a Municipality incorporating this policy, we have the power to charge </w:t>
      </w:r>
      <w:r w:rsidRPr="00A228C1">
        <w:rPr>
          <w:rFonts w:ascii="Times New Roman" w:hAnsi="Times New Roman" w:cs="Times New Roman"/>
          <w:i/>
          <w:iCs/>
          <w:color w:val="000000" w:themeColor="text1"/>
          <w:sz w:val="24"/>
          <w:szCs w:val="24"/>
        </w:rPr>
        <w:lastRenderedPageBreak/>
        <w:t>residents and individuals who spit and urinate indiscriminately on the environment” (</w:t>
      </w:r>
      <w:r w:rsidRPr="00A228C1">
        <w:rPr>
          <w:rFonts w:ascii="Times New Roman" w:hAnsi="Times New Roman" w:cs="Times New Roman"/>
          <w:color w:val="000000" w:themeColor="text1"/>
          <w:sz w:val="24"/>
          <w:szCs w:val="24"/>
        </w:rPr>
        <w:t>Key Informant Interview, Wa, February 2022).</w:t>
      </w:r>
    </w:p>
    <w:p w14:paraId="7F9B9195" w14:textId="77777777" w:rsidR="00D52538" w:rsidRPr="00A228C1" w:rsidRDefault="00D52538" w:rsidP="00DC08B8">
      <w:pPr>
        <w:spacing w:after="0" w:line="480" w:lineRule="auto"/>
        <w:jc w:val="both"/>
        <w:rPr>
          <w:rFonts w:ascii="Times New Roman" w:hAnsi="Times New Roman" w:cs="Times New Roman"/>
          <w:color w:val="000000" w:themeColor="text1"/>
          <w:sz w:val="24"/>
          <w:szCs w:val="24"/>
        </w:rPr>
      </w:pPr>
    </w:p>
    <w:p w14:paraId="572D7392" w14:textId="52AD7019"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As seen over the years, previous and successive governments of Ghana have formulated various policies on the governance of the urban environment</w:t>
      </w:r>
      <w:r w:rsidR="00FC3CA5">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 clear example is the greening of the urban space. </w:t>
      </w:r>
    </w:p>
    <w:p w14:paraId="05B78D0C"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An officer from WMA postulated that:</w:t>
      </w:r>
    </w:p>
    <w:p w14:paraId="6DAAB323" w14:textId="43EADE3D"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w:t>
      </w:r>
      <w:r w:rsidRPr="00A228C1">
        <w:rPr>
          <w:rFonts w:ascii="Times New Roman" w:hAnsi="Times New Roman" w:cs="Times New Roman"/>
          <w:i/>
          <w:iCs/>
          <w:color w:val="000000" w:themeColor="text1"/>
          <w:sz w:val="24"/>
          <w:szCs w:val="24"/>
        </w:rPr>
        <w:t>The green Ghana policy is an initiative under the auspices of the Ministry of land and Natural Resources in association with Forestry Commission, Parks and Gardens</w:t>
      </w:r>
      <w:r w:rsidR="006F35F5">
        <w:rPr>
          <w:rFonts w:ascii="Times New Roman" w:hAnsi="Times New Roman" w:cs="Times New Roman"/>
          <w:i/>
          <w:iCs/>
          <w:color w:val="000000" w:themeColor="text1"/>
          <w:sz w:val="24"/>
          <w:szCs w:val="24"/>
        </w:rPr>
        <w:t>,</w:t>
      </w:r>
      <w:r w:rsidRPr="00A228C1">
        <w:rPr>
          <w:rFonts w:ascii="Times New Roman" w:hAnsi="Times New Roman" w:cs="Times New Roman"/>
          <w:i/>
          <w:iCs/>
          <w:color w:val="000000" w:themeColor="text1"/>
          <w:sz w:val="24"/>
          <w:szCs w:val="24"/>
        </w:rPr>
        <w:t xml:space="preserve"> and other stakeholders including residents. This initiative seeks to create a collective action towards restoration, mitigation towards climate change and inculcate in the youth the values of planting and nurturing trees and their associated benefits”</w:t>
      </w:r>
      <w:r w:rsidRPr="00A228C1">
        <w:rPr>
          <w:rFonts w:ascii="Times New Roman" w:hAnsi="Times New Roman" w:cs="Times New Roman"/>
          <w:color w:val="000000" w:themeColor="text1"/>
          <w:sz w:val="24"/>
          <w:szCs w:val="24"/>
        </w:rPr>
        <w:t xml:space="preserve"> (Key Informant Interview, Wa, February 2022).</w:t>
      </w:r>
    </w:p>
    <w:p w14:paraId="48A7453E"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shd w:val="clear" w:color="auto" w:fill="FFFFFF"/>
        </w:rPr>
      </w:pPr>
    </w:p>
    <w:p w14:paraId="54183B5B"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shd w:val="clear" w:color="auto" w:fill="FFFFFF"/>
        </w:rPr>
      </w:pPr>
      <w:r w:rsidRPr="00A228C1">
        <w:rPr>
          <w:rFonts w:ascii="Times New Roman" w:hAnsi="Times New Roman" w:cs="Times New Roman"/>
          <w:color w:val="000000" w:themeColor="text1"/>
          <w:sz w:val="24"/>
          <w:szCs w:val="24"/>
          <w:shd w:val="clear" w:color="auto" w:fill="FFFFFF"/>
        </w:rPr>
        <w:t xml:space="preserve">In implementing these policies of urban environmental governance and food security, awareness of respondents on the implementation of these urban environmental policies and food security. </w:t>
      </w:r>
    </w:p>
    <w:p w14:paraId="40A9F81C"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Respondents elucidated, in multiple responses as shown in Table 4.14 communication, funds to undertake the policy attitudes and orientations by actors and functioning systems.</w:t>
      </w:r>
    </w:p>
    <w:p w14:paraId="53A03325" w14:textId="28D20E4A" w:rsidR="005E7A14" w:rsidRPr="00A228C1" w:rsidRDefault="005E7A14" w:rsidP="00DC08B8">
      <w:pPr>
        <w:spacing w:after="0" w:line="480" w:lineRule="auto"/>
        <w:jc w:val="both"/>
        <w:rPr>
          <w:rFonts w:ascii="Times New Roman" w:hAnsi="Times New Roman" w:cs="Times New Roman"/>
          <w:color w:val="000000" w:themeColor="text1"/>
          <w:sz w:val="24"/>
          <w:szCs w:val="24"/>
          <w:shd w:val="clear" w:color="auto" w:fill="FFFFFF"/>
        </w:rPr>
      </w:pPr>
    </w:p>
    <w:p w14:paraId="1D7AED06" w14:textId="0FE3C53E" w:rsidR="00717798" w:rsidRPr="00A228C1" w:rsidRDefault="00717798" w:rsidP="00DC08B8">
      <w:pPr>
        <w:spacing w:after="0" w:line="480" w:lineRule="auto"/>
        <w:jc w:val="both"/>
        <w:rPr>
          <w:rFonts w:ascii="Times New Roman" w:hAnsi="Times New Roman" w:cs="Times New Roman"/>
          <w:color w:val="000000" w:themeColor="text1"/>
          <w:sz w:val="24"/>
          <w:szCs w:val="24"/>
          <w:shd w:val="clear" w:color="auto" w:fill="FFFFFF"/>
        </w:rPr>
      </w:pPr>
    </w:p>
    <w:p w14:paraId="301288A2" w14:textId="52106FAA" w:rsidR="00717798" w:rsidRPr="00A228C1" w:rsidRDefault="00717798" w:rsidP="00DC08B8">
      <w:pPr>
        <w:spacing w:after="0" w:line="480" w:lineRule="auto"/>
        <w:jc w:val="both"/>
        <w:rPr>
          <w:rFonts w:ascii="Times New Roman" w:hAnsi="Times New Roman" w:cs="Times New Roman"/>
          <w:color w:val="000000" w:themeColor="text1"/>
          <w:sz w:val="24"/>
          <w:szCs w:val="24"/>
          <w:shd w:val="clear" w:color="auto" w:fill="FFFFFF"/>
        </w:rPr>
      </w:pPr>
    </w:p>
    <w:p w14:paraId="5B98AB2B" w14:textId="77777777" w:rsidR="00717798" w:rsidRPr="00A228C1" w:rsidRDefault="00717798" w:rsidP="00DC08B8">
      <w:pPr>
        <w:spacing w:after="0" w:line="480" w:lineRule="auto"/>
        <w:jc w:val="both"/>
        <w:rPr>
          <w:rFonts w:ascii="Times New Roman" w:hAnsi="Times New Roman" w:cs="Times New Roman"/>
          <w:color w:val="000000" w:themeColor="text1"/>
          <w:sz w:val="24"/>
          <w:szCs w:val="24"/>
          <w:shd w:val="clear" w:color="auto" w:fill="FFFFFF"/>
        </w:rPr>
      </w:pPr>
    </w:p>
    <w:p w14:paraId="43D6FEA3" w14:textId="77777777" w:rsidR="005E7A14" w:rsidRPr="00A228C1" w:rsidRDefault="005E7A14" w:rsidP="00843771">
      <w:pPr>
        <w:pStyle w:val="LOT"/>
        <w:rPr>
          <w:color w:val="000000" w:themeColor="text1"/>
        </w:rPr>
      </w:pPr>
      <w:bookmarkStart w:id="167" w:name="_Toc116475512"/>
      <w:r w:rsidRPr="00A228C1">
        <w:rPr>
          <w:color w:val="000000" w:themeColor="text1"/>
        </w:rPr>
        <w:lastRenderedPageBreak/>
        <w:t>Table 4.14: Important issues in the implementation of urban environmental Governance policies and food security</w:t>
      </w:r>
      <w:bookmarkEnd w:id="167"/>
      <w:r w:rsidRPr="00A228C1">
        <w:rPr>
          <w:color w:val="000000" w:themeColor="text1"/>
        </w:rPr>
        <w:t xml:space="preserve">                     </w:t>
      </w:r>
    </w:p>
    <w:tbl>
      <w:tblPr>
        <w:tblStyle w:val="PlainTable2"/>
        <w:tblW w:w="5000" w:type="pct"/>
        <w:tblLook w:val="04A0" w:firstRow="1" w:lastRow="0" w:firstColumn="1" w:lastColumn="0" w:noHBand="0" w:noVBand="1"/>
      </w:tblPr>
      <w:tblGrid>
        <w:gridCol w:w="4465"/>
        <w:gridCol w:w="1892"/>
        <w:gridCol w:w="1949"/>
      </w:tblGrid>
      <w:tr w:rsidR="00A228C1" w:rsidRPr="00A228C1" w14:paraId="107A3D07" w14:textId="77777777" w:rsidTr="00F547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7" w:type="pct"/>
          </w:tcPr>
          <w:p w14:paraId="216C74C2" w14:textId="77777777" w:rsidR="00800732" w:rsidRPr="00A228C1" w:rsidRDefault="00800732" w:rsidP="00DC08B8">
            <w:pPr>
              <w:spacing w:line="480" w:lineRule="auto"/>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Issues</w:t>
            </w:r>
          </w:p>
        </w:tc>
        <w:tc>
          <w:tcPr>
            <w:tcW w:w="1139" w:type="pct"/>
          </w:tcPr>
          <w:p w14:paraId="58C805FA" w14:textId="77777777" w:rsidR="00800732" w:rsidRPr="00A228C1" w:rsidRDefault="00800732" w:rsidP="00DC08B8">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Frequency</w:t>
            </w:r>
          </w:p>
        </w:tc>
        <w:tc>
          <w:tcPr>
            <w:tcW w:w="1173" w:type="pct"/>
          </w:tcPr>
          <w:p w14:paraId="0C9A2496" w14:textId="77777777" w:rsidR="00800732" w:rsidRPr="00A228C1" w:rsidRDefault="00800732" w:rsidP="00DC08B8">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Percentage </w:t>
            </w:r>
          </w:p>
        </w:tc>
      </w:tr>
      <w:tr w:rsidR="00A228C1" w:rsidRPr="00A228C1" w14:paraId="0A376BD1"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7" w:type="pct"/>
            <w:tcBorders>
              <w:bottom w:val="single" w:sz="4" w:space="0" w:color="FFFFFF" w:themeColor="background1"/>
            </w:tcBorders>
          </w:tcPr>
          <w:p w14:paraId="3C83E14D" w14:textId="77777777" w:rsidR="00800732" w:rsidRPr="00A228C1" w:rsidRDefault="00800732" w:rsidP="00DC08B8">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 xml:space="preserve">Communication </w:t>
            </w:r>
          </w:p>
        </w:tc>
        <w:tc>
          <w:tcPr>
            <w:tcW w:w="1139" w:type="pct"/>
            <w:tcBorders>
              <w:bottom w:val="single" w:sz="4" w:space="0" w:color="FFFFFF" w:themeColor="background1"/>
            </w:tcBorders>
          </w:tcPr>
          <w:p w14:paraId="2A6723CF" w14:textId="77777777" w:rsidR="00800732" w:rsidRPr="00A228C1" w:rsidRDefault="00800732"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58</w:t>
            </w:r>
          </w:p>
        </w:tc>
        <w:tc>
          <w:tcPr>
            <w:tcW w:w="1173" w:type="pct"/>
            <w:tcBorders>
              <w:bottom w:val="single" w:sz="4" w:space="0" w:color="FFFFFF" w:themeColor="background1"/>
            </w:tcBorders>
          </w:tcPr>
          <w:p w14:paraId="51D5980F" w14:textId="77777777" w:rsidR="00800732" w:rsidRPr="00A228C1" w:rsidRDefault="00800732"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36.9</w:t>
            </w:r>
          </w:p>
        </w:tc>
      </w:tr>
      <w:tr w:rsidR="00A228C1" w:rsidRPr="00A228C1" w14:paraId="21DC42BD" w14:textId="77777777" w:rsidTr="00F54772">
        <w:tc>
          <w:tcPr>
            <w:cnfStyle w:val="001000000000" w:firstRow="0" w:lastRow="0" w:firstColumn="1" w:lastColumn="0" w:oddVBand="0" w:evenVBand="0" w:oddHBand="0" w:evenHBand="0" w:firstRowFirstColumn="0" w:firstRowLastColumn="0" w:lastRowFirstColumn="0" w:lastRowLastColumn="0"/>
            <w:tcW w:w="2687" w:type="pct"/>
            <w:tcBorders>
              <w:top w:val="single" w:sz="4" w:space="0" w:color="FFFFFF" w:themeColor="background1"/>
              <w:bottom w:val="single" w:sz="4" w:space="0" w:color="FFFFFF" w:themeColor="background1"/>
            </w:tcBorders>
          </w:tcPr>
          <w:p w14:paraId="0B2FE7C7" w14:textId="77777777" w:rsidR="00800732" w:rsidRPr="00A228C1" w:rsidRDefault="00800732" w:rsidP="00DC08B8">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Funds to implement policies</w:t>
            </w:r>
          </w:p>
        </w:tc>
        <w:tc>
          <w:tcPr>
            <w:tcW w:w="1139" w:type="pct"/>
            <w:tcBorders>
              <w:top w:val="single" w:sz="4" w:space="0" w:color="FFFFFF" w:themeColor="background1"/>
              <w:bottom w:val="single" w:sz="4" w:space="0" w:color="FFFFFF" w:themeColor="background1"/>
            </w:tcBorders>
          </w:tcPr>
          <w:p w14:paraId="47DB6F45" w14:textId="77777777" w:rsidR="00800732" w:rsidRPr="00A228C1" w:rsidRDefault="00800732" w:rsidP="00DC08B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64</w:t>
            </w:r>
          </w:p>
        </w:tc>
        <w:tc>
          <w:tcPr>
            <w:tcW w:w="1173" w:type="pct"/>
            <w:tcBorders>
              <w:top w:val="single" w:sz="4" w:space="0" w:color="FFFFFF" w:themeColor="background1"/>
              <w:bottom w:val="single" w:sz="4" w:space="0" w:color="FFFFFF" w:themeColor="background1"/>
            </w:tcBorders>
          </w:tcPr>
          <w:p w14:paraId="484889D3" w14:textId="77777777" w:rsidR="00800732" w:rsidRPr="00A228C1" w:rsidRDefault="00800732" w:rsidP="00DC08B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40.8</w:t>
            </w:r>
          </w:p>
        </w:tc>
      </w:tr>
      <w:tr w:rsidR="00A228C1" w:rsidRPr="00A228C1" w14:paraId="709B1864" w14:textId="77777777" w:rsidTr="00F547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7" w:type="pct"/>
            <w:tcBorders>
              <w:top w:val="single" w:sz="4" w:space="0" w:color="FFFFFF" w:themeColor="background1"/>
              <w:bottom w:val="single" w:sz="4" w:space="0" w:color="FFFFFF" w:themeColor="background1"/>
            </w:tcBorders>
          </w:tcPr>
          <w:p w14:paraId="19F91365" w14:textId="77777777" w:rsidR="00800732" w:rsidRPr="00A228C1" w:rsidRDefault="00800732" w:rsidP="00DC08B8">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Attitudes from actors</w:t>
            </w:r>
          </w:p>
        </w:tc>
        <w:tc>
          <w:tcPr>
            <w:tcW w:w="1139" w:type="pct"/>
            <w:tcBorders>
              <w:top w:val="single" w:sz="4" w:space="0" w:color="FFFFFF" w:themeColor="background1"/>
              <w:bottom w:val="single" w:sz="4" w:space="0" w:color="FFFFFF" w:themeColor="background1"/>
            </w:tcBorders>
          </w:tcPr>
          <w:p w14:paraId="0369CF27" w14:textId="77777777" w:rsidR="00800732" w:rsidRPr="00A228C1" w:rsidRDefault="00800732"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55</w:t>
            </w:r>
          </w:p>
        </w:tc>
        <w:tc>
          <w:tcPr>
            <w:tcW w:w="1173" w:type="pct"/>
            <w:tcBorders>
              <w:top w:val="single" w:sz="4" w:space="0" w:color="FFFFFF" w:themeColor="background1"/>
              <w:bottom w:val="single" w:sz="4" w:space="0" w:color="FFFFFF" w:themeColor="background1"/>
            </w:tcBorders>
          </w:tcPr>
          <w:p w14:paraId="0D3CCD42" w14:textId="77777777" w:rsidR="00800732" w:rsidRPr="00A228C1" w:rsidRDefault="00800732" w:rsidP="00DC08B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35.0</w:t>
            </w:r>
          </w:p>
        </w:tc>
      </w:tr>
      <w:tr w:rsidR="00A228C1" w:rsidRPr="00A228C1" w14:paraId="59A496AA" w14:textId="77777777" w:rsidTr="00F54772">
        <w:tc>
          <w:tcPr>
            <w:cnfStyle w:val="001000000000" w:firstRow="0" w:lastRow="0" w:firstColumn="1" w:lastColumn="0" w:oddVBand="0" w:evenVBand="0" w:oddHBand="0" w:evenHBand="0" w:firstRowFirstColumn="0" w:firstRowLastColumn="0" w:lastRowFirstColumn="0" w:lastRowLastColumn="0"/>
            <w:tcW w:w="2687" w:type="pct"/>
            <w:tcBorders>
              <w:top w:val="single" w:sz="4" w:space="0" w:color="FFFFFF" w:themeColor="background1"/>
            </w:tcBorders>
          </w:tcPr>
          <w:p w14:paraId="0903B61C" w14:textId="77777777" w:rsidR="00800732" w:rsidRPr="00A228C1" w:rsidRDefault="00800732" w:rsidP="00DC08B8">
            <w:pPr>
              <w:spacing w:line="480" w:lineRule="auto"/>
              <w:rPr>
                <w:rFonts w:ascii="Times New Roman" w:hAnsi="Times New Roman" w:cs="Times New Roman"/>
                <w:b w:val="0"/>
                <w:bCs w:val="0"/>
                <w:color w:val="000000" w:themeColor="text1"/>
                <w:sz w:val="24"/>
                <w:szCs w:val="24"/>
              </w:rPr>
            </w:pPr>
            <w:r w:rsidRPr="00A228C1">
              <w:rPr>
                <w:rFonts w:ascii="Times New Roman" w:hAnsi="Times New Roman" w:cs="Times New Roman"/>
                <w:b w:val="0"/>
                <w:bCs w:val="0"/>
                <w:color w:val="000000" w:themeColor="text1"/>
                <w:sz w:val="24"/>
                <w:szCs w:val="24"/>
              </w:rPr>
              <w:t>Functioning systems</w:t>
            </w:r>
          </w:p>
        </w:tc>
        <w:tc>
          <w:tcPr>
            <w:tcW w:w="1139" w:type="pct"/>
            <w:tcBorders>
              <w:top w:val="single" w:sz="4" w:space="0" w:color="FFFFFF" w:themeColor="background1"/>
            </w:tcBorders>
          </w:tcPr>
          <w:p w14:paraId="6E6DF45C" w14:textId="77777777" w:rsidR="00800732" w:rsidRPr="00A228C1" w:rsidRDefault="00800732" w:rsidP="00DC08B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62</w:t>
            </w:r>
          </w:p>
        </w:tc>
        <w:tc>
          <w:tcPr>
            <w:tcW w:w="1173" w:type="pct"/>
            <w:tcBorders>
              <w:top w:val="single" w:sz="4" w:space="0" w:color="FFFFFF" w:themeColor="background1"/>
            </w:tcBorders>
          </w:tcPr>
          <w:p w14:paraId="0B44635D" w14:textId="77777777" w:rsidR="00800732" w:rsidRPr="00A228C1" w:rsidRDefault="00800732" w:rsidP="00DC08B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39.5</w:t>
            </w:r>
          </w:p>
        </w:tc>
      </w:tr>
    </w:tbl>
    <w:p w14:paraId="72E35FD1" w14:textId="466ED5D3" w:rsidR="005E7A14" w:rsidRPr="00A228C1" w:rsidRDefault="00D52538" w:rsidP="00DC08B8">
      <w:pPr>
        <w:spacing w:after="0" w:line="480" w:lineRule="auto"/>
        <w:jc w:val="both"/>
        <w:rPr>
          <w:rFonts w:ascii="Times New Roman" w:hAnsi="Times New Roman" w:cs="Times New Roman"/>
          <w:color w:val="000000" w:themeColor="text1"/>
          <w:sz w:val="24"/>
          <w:szCs w:val="24"/>
          <w:shd w:val="clear" w:color="auto" w:fill="FFFFFF"/>
        </w:rPr>
      </w:pPr>
      <w:r w:rsidRPr="00A228C1">
        <w:rPr>
          <w:rFonts w:ascii="Times New Roman" w:hAnsi="Times New Roman" w:cs="Times New Roman"/>
          <w:color w:val="000000" w:themeColor="text1"/>
          <w:sz w:val="24"/>
          <w:szCs w:val="24"/>
          <w:shd w:val="clear" w:color="auto" w:fill="FFFFFF"/>
        </w:rPr>
        <w:t>*</w:t>
      </w:r>
      <w:r w:rsidR="005E7A14" w:rsidRPr="00A228C1">
        <w:rPr>
          <w:rFonts w:ascii="Times New Roman" w:hAnsi="Times New Roman" w:cs="Times New Roman"/>
          <w:color w:val="000000" w:themeColor="text1"/>
          <w:sz w:val="24"/>
          <w:szCs w:val="24"/>
          <w:shd w:val="clear" w:color="auto" w:fill="FFFFFF"/>
        </w:rPr>
        <w:t>Multiple responses were allowed</w:t>
      </w:r>
    </w:p>
    <w:p w14:paraId="17DFD176"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shd w:val="clear" w:color="auto" w:fill="FFFFFF"/>
        </w:rPr>
      </w:pPr>
      <w:r w:rsidRPr="00A228C1">
        <w:rPr>
          <w:rFonts w:ascii="Times New Roman" w:hAnsi="Times New Roman" w:cs="Times New Roman"/>
          <w:color w:val="000000" w:themeColor="text1"/>
          <w:sz w:val="24"/>
          <w:szCs w:val="24"/>
          <w:shd w:val="clear" w:color="auto" w:fill="FFFFFF"/>
        </w:rPr>
        <w:t>Source: Field survey, 2022.</w:t>
      </w:r>
    </w:p>
    <w:p w14:paraId="6216BBE2"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shd w:val="clear" w:color="auto" w:fill="FFFFFF"/>
        </w:rPr>
      </w:pPr>
    </w:p>
    <w:p w14:paraId="1D32A718" w14:textId="2C20A43E"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As indicated by Edwards (1980),</w:t>
      </w:r>
      <w:r w:rsidRPr="00A228C1">
        <w:rPr>
          <w:rFonts w:ascii="Times New Roman" w:hAnsi="Times New Roman" w:cs="Times New Roman"/>
          <w:i/>
          <w:iCs/>
          <w:color w:val="000000" w:themeColor="text1"/>
          <w:sz w:val="24"/>
          <w:szCs w:val="24"/>
        </w:rPr>
        <w:t xml:space="preserve"> </w:t>
      </w:r>
      <w:r w:rsidRPr="00A228C1">
        <w:rPr>
          <w:rFonts w:ascii="Times New Roman" w:hAnsi="Times New Roman" w:cs="Times New Roman"/>
          <w:color w:val="000000" w:themeColor="text1"/>
          <w:sz w:val="24"/>
          <w:szCs w:val="24"/>
        </w:rPr>
        <w:t>communication is an important element of effective policy implementation of urban environmental governance policy. Communication grant</w:t>
      </w:r>
      <w:r w:rsidR="006F35F5">
        <w:rPr>
          <w:rFonts w:ascii="Times New Roman" w:hAnsi="Times New Roman" w:cs="Times New Roman"/>
          <w:color w:val="000000" w:themeColor="text1"/>
          <w:sz w:val="24"/>
          <w:szCs w:val="24"/>
        </w:rPr>
        <w:t>s</w:t>
      </w:r>
      <w:r w:rsidRPr="00A228C1">
        <w:rPr>
          <w:rFonts w:ascii="Times New Roman" w:hAnsi="Times New Roman" w:cs="Times New Roman"/>
          <w:color w:val="000000" w:themeColor="text1"/>
          <w:sz w:val="24"/>
          <w:szCs w:val="24"/>
        </w:rPr>
        <w:t xml:space="preserve"> powers for polic</w:t>
      </w:r>
      <w:r w:rsidR="006F35F5">
        <w:rPr>
          <w:rFonts w:ascii="Times New Roman" w:hAnsi="Times New Roman" w:cs="Times New Roman"/>
          <w:color w:val="000000" w:themeColor="text1"/>
          <w:sz w:val="24"/>
          <w:szCs w:val="24"/>
        </w:rPr>
        <w:t>y</w:t>
      </w:r>
      <w:r w:rsidRPr="00A228C1">
        <w:rPr>
          <w:rFonts w:ascii="Times New Roman" w:hAnsi="Times New Roman" w:cs="Times New Roman"/>
          <w:color w:val="000000" w:themeColor="text1"/>
          <w:sz w:val="24"/>
          <w:szCs w:val="24"/>
        </w:rPr>
        <w:t xml:space="preserve"> implementation and the conveyance to suitable persons in a plain means whereas powers of this kind must be precise and reliable.</w:t>
      </w:r>
    </w:p>
    <w:p w14:paraId="3B41086E"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An officer of WMA asserted that: </w:t>
      </w:r>
    </w:p>
    <w:p w14:paraId="48ED2D17" w14:textId="1AC120D3"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i/>
          <w:iCs/>
          <w:color w:val="000000" w:themeColor="text1"/>
          <w:sz w:val="24"/>
          <w:szCs w:val="24"/>
        </w:rPr>
        <w:t xml:space="preserve">“I do not think as a country we </w:t>
      </w:r>
      <w:r w:rsidR="00FC3CA5">
        <w:rPr>
          <w:rFonts w:ascii="Times New Roman" w:hAnsi="Times New Roman" w:cs="Times New Roman"/>
          <w:i/>
          <w:iCs/>
          <w:color w:val="000000" w:themeColor="text1"/>
          <w:sz w:val="24"/>
          <w:szCs w:val="24"/>
        </w:rPr>
        <w:t xml:space="preserve">are </w:t>
      </w:r>
      <w:r w:rsidRPr="00A228C1">
        <w:rPr>
          <w:rFonts w:ascii="Times New Roman" w:hAnsi="Times New Roman" w:cs="Times New Roman"/>
          <w:i/>
          <w:iCs/>
          <w:color w:val="000000" w:themeColor="text1"/>
          <w:sz w:val="24"/>
          <w:szCs w:val="24"/>
        </w:rPr>
        <w:t xml:space="preserve">do well with regard to communicating decisions to residents and target groups. For instance, with the planting for food and jobs </w:t>
      </w:r>
      <w:r w:rsidR="006F35F5">
        <w:rPr>
          <w:rFonts w:ascii="Times New Roman" w:hAnsi="Times New Roman" w:cs="Times New Roman"/>
          <w:i/>
          <w:iCs/>
          <w:color w:val="000000" w:themeColor="text1"/>
          <w:sz w:val="24"/>
          <w:szCs w:val="24"/>
        </w:rPr>
        <w:t xml:space="preserve">as </w:t>
      </w:r>
      <w:r w:rsidR="00F03FD2">
        <w:rPr>
          <w:rFonts w:ascii="Times New Roman" w:hAnsi="Times New Roman" w:cs="Times New Roman"/>
          <w:i/>
          <w:iCs/>
          <w:color w:val="000000" w:themeColor="text1"/>
          <w:sz w:val="24"/>
          <w:szCs w:val="24"/>
        </w:rPr>
        <w:t xml:space="preserve">of </w:t>
      </w:r>
      <w:r w:rsidR="00F03FD2" w:rsidRPr="00A228C1">
        <w:rPr>
          <w:rFonts w:ascii="Times New Roman" w:hAnsi="Times New Roman" w:cs="Times New Roman"/>
          <w:i/>
          <w:iCs/>
          <w:color w:val="000000" w:themeColor="text1"/>
          <w:sz w:val="24"/>
          <w:szCs w:val="24"/>
        </w:rPr>
        <w:t>now</w:t>
      </w:r>
      <w:r w:rsidRPr="00A228C1">
        <w:rPr>
          <w:rFonts w:ascii="Times New Roman" w:hAnsi="Times New Roman" w:cs="Times New Roman"/>
          <w:i/>
          <w:iCs/>
          <w:color w:val="000000" w:themeColor="text1"/>
          <w:sz w:val="24"/>
          <w:szCs w:val="24"/>
        </w:rPr>
        <w:t xml:space="preserve">, do you know most farmers are oblivious of its aims and objectives? Most farmers are of the opinion that it is </w:t>
      </w:r>
      <w:r w:rsidR="00F03FD2">
        <w:rPr>
          <w:rFonts w:ascii="Times New Roman" w:hAnsi="Times New Roman" w:cs="Times New Roman"/>
          <w:i/>
          <w:iCs/>
          <w:color w:val="000000" w:themeColor="text1"/>
          <w:sz w:val="24"/>
          <w:szCs w:val="24"/>
        </w:rPr>
        <w:t xml:space="preserve">a </w:t>
      </w:r>
      <w:r w:rsidRPr="00A228C1">
        <w:rPr>
          <w:rFonts w:ascii="Times New Roman" w:hAnsi="Times New Roman" w:cs="Times New Roman"/>
          <w:i/>
          <w:iCs/>
          <w:color w:val="000000" w:themeColor="text1"/>
          <w:sz w:val="24"/>
          <w:szCs w:val="24"/>
        </w:rPr>
        <w:t xml:space="preserve">ploy by </w:t>
      </w:r>
      <w:r w:rsidR="00F03FD2">
        <w:rPr>
          <w:rFonts w:ascii="Times New Roman" w:hAnsi="Times New Roman" w:cs="Times New Roman"/>
          <w:i/>
          <w:iCs/>
          <w:color w:val="000000" w:themeColor="text1"/>
          <w:sz w:val="24"/>
          <w:szCs w:val="24"/>
        </w:rPr>
        <w:t xml:space="preserve">the </w:t>
      </w:r>
      <w:r w:rsidRPr="00A228C1">
        <w:rPr>
          <w:rFonts w:ascii="Times New Roman" w:hAnsi="Times New Roman" w:cs="Times New Roman"/>
          <w:i/>
          <w:iCs/>
          <w:color w:val="000000" w:themeColor="text1"/>
          <w:sz w:val="24"/>
          <w:szCs w:val="24"/>
        </w:rPr>
        <w:t xml:space="preserve">government to get them onboard to get farm inputs and usurp their produce from them. Hence, people </w:t>
      </w:r>
      <w:r w:rsidR="00F03FD2">
        <w:rPr>
          <w:rFonts w:ascii="Times New Roman" w:hAnsi="Times New Roman" w:cs="Times New Roman"/>
          <w:i/>
          <w:iCs/>
          <w:color w:val="000000" w:themeColor="text1"/>
          <w:sz w:val="24"/>
          <w:szCs w:val="24"/>
        </w:rPr>
        <w:t xml:space="preserve">whom </w:t>
      </w:r>
      <w:r w:rsidRPr="00A228C1">
        <w:rPr>
          <w:rFonts w:ascii="Times New Roman" w:hAnsi="Times New Roman" w:cs="Times New Roman"/>
          <w:i/>
          <w:iCs/>
          <w:color w:val="000000" w:themeColor="text1"/>
          <w:sz w:val="24"/>
          <w:szCs w:val="24"/>
        </w:rPr>
        <w:t xml:space="preserve">the policy intends to benefit are unaware. How then would this policy achieve its target? Effective communication is an important issue to be considered in policy implementation. Moreso, the planting for food and jobs policy has gone through </w:t>
      </w:r>
      <w:r w:rsidR="00F03FD2">
        <w:rPr>
          <w:rFonts w:ascii="Times New Roman" w:hAnsi="Times New Roman" w:cs="Times New Roman"/>
          <w:i/>
          <w:iCs/>
          <w:color w:val="000000" w:themeColor="text1"/>
          <w:sz w:val="24"/>
          <w:szCs w:val="24"/>
        </w:rPr>
        <w:t xml:space="preserve">a </w:t>
      </w:r>
      <w:r w:rsidRPr="00A228C1">
        <w:rPr>
          <w:rFonts w:ascii="Times New Roman" w:hAnsi="Times New Roman" w:cs="Times New Roman"/>
          <w:i/>
          <w:iCs/>
          <w:color w:val="000000" w:themeColor="text1"/>
          <w:sz w:val="24"/>
          <w:szCs w:val="24"/>
        </w:rPr>
        <w:t xml:space="preserve">series of changes. Initially, </w:t>
      </w:r>
      <w:r w:rsidR="00F03FD2">
        <w:rPr>
          <w:rFonts w:ascii="Times New Roman" w:hAnsi="Times New Roman" w:cs="Times New Roman"/>
          <w:i/>
          <w:iCs/>
          <w:color w:val="000000" w:themeColor="text1"/>
          <w:sz w:val="24"/>
          <w:szCs w:val="24"/>
        </w:rPr>
        <w:t xml:space="preserve">the </w:t>
      </w:r>
      <w:r w:rsidRPr="00A228C1">
        <w:rPr>
          <w:rFonts w:ascii="Times New Roman" w:hAnsi="Times New Roman" w:cs="Times New Roman"/>
          <w:i/>
          <w:iCs/>
          <w:color w:val="000000" w:themeColor="text1"/>
          <w:sz w:val="24"/>
          <w:szCs w:val="24"/>
        </w:rPr>
        <w:t xml:space="preserve">government was giving farmers 50% subsidy on inputs (seeds, fertilizer, extension services) and farmers were required to pay </w:t>
      </w:r>
      <w:r w:rsidR="00F03FD2">
        <w:rPr>
          <w:rFonts w:ascii="Times New Roman" w:hAnsi="Times New Roman" w:cs="Times New Roman"/>
          <w:i/>
          <w:iCs/>
          <w:color w:val="000000" w:themeColor="text1"/>
          <w:sz w:val="24"/>
          <w:szCs w:val="24"/>
        </w:rPr>
        <w:t>\</w:t>
      </w:r>
      <w:r w:rsidRPr="00A228C1">
        <w:rPr>
          <w:rFonts w:ascii="Times New Roman" w:hAnsi="Times New Roman" w:cs="Times New Roman"/>
          <w:i/>
          <w:iCs/>
          <w:color w:val="000000" w:themeColor="text1"/>
          <w:sz w:val="24"/>
          <w:szCs w:val="24"/>
        </w:rPr>
        <w:t xml:space="preserve"> 25% before taking the inputs. They pay </w:t>
      </w:r>
      <w:r w:rsidR="00F03FD2">
        <w:rPr>
          <w:rFonts w:ascii="Times New Roman" w:hAnsi="Times New Roman" w:cs="Times New Roman"/>
          <w:i/>
          <w:iCs/>
          <w:color w:val="000000" w:themeColor="text1"/>
          <w:sz w:val="24"/>
          <w:szCs w:val="24"/>
        </w:rPr>
        <w:t xml:space="preserve">the </w:t>
      </w:r>
      <w:r w:rsidRPr="00A228C1">
        <w:rPr>
          <w:rFonts w:ascii="Times New Roman" w:hAnsi="Times New Roman" w:cs="Times New Roman"/>
          <w:i/>
          <w:iCs/>
          <w:color w:val="000000" w:themeColor="text1"/>
          <w:sz w:val="24"/>
          <w:szCs w:val="24"/>
        </w:rPr>
        <w:t xml:space="preserve">remaining </w:t>
      </w:r>
      <w:r w:rsidRPr="00A228C1">
        <w:rPr>
          <w:rFonts w:ascii="Times New Roman" w:hAnsi="Times New Roman" w:cs="Times New Roman"/>
          <w:i/>
          <w:iCs/>
          <w:color w:val="000000" w:themeColor="text1"/>
          <w:sz w:val="24"/>
          <w:szCs w:val="24"/>
        </w:rPr>
        <w:lastRenderedPageBreak/>
        <w:t>25% back after harvesting their produce. It then changed to the department having custody of whatever inputs that came to the Municipality since you know your farmers and you know the kind of crops they go into.  It was changed into a new phase that is, open. One could just walk to an agro-input dealer and purchase afterwards, your name and the quantity purchased</w:t>
      </w:r>
      <w:r w:rsidR="00F03FD2">
        <w:rPr>
          <w:rFonts w:ascii="Times New Roman" w:hAnsi="Times New Roman" w:cs="Times New Roman"/>
          <w:i/>
          <w:iCs/>
          <w:color w:val="000000" w:themeColor="text1"/>
          <w:sz w:val="24"/>
          <w:szCs w:val="24"/>
        </w:rPr>
        <w:t xml:space="preserve"> are</w:t>
      </w:r>
      <w:r w:rsidRPr="00A228C1">
        <w:rPr>
          <w:rFonts w:ascii="Times New Roman" w:hAnsi="Times New Roman" w:cs="Times New Roman"/>
          <w:i/>
          <w:iCs/>
          <w:color w:val="000000" w:themeColor="text1"/>
          <w:sz w:val="24"/>
          <w:szCs w:val="24"/>
        </w:rPr>
        <w:t xml:space="preserve"> recorded and then submitted to WMA to prepare a form called form A, further to form B and C at the regional level and sent to national for form D and E for them before they are paid. Currently, an electronic tracking system is being used </w:t>
      </w:r>
      <w:r w:rsidR="00F03FD2">
        <w:rPr>
          <w:rFonts w:ascii="Times New Roman" w:hAnsi="Times New Roman" w:cs="Times New Roman"/>
          <w:i/>
          <w:iCs/>
          <w:color w:val="000000" w:themeColor="text1"/>
          <w:sz w:val="24"/>
          <w:szCs w:val="24"/>
        </w:rPr>
        <w:t xml:space="preserve">to </w:t>
      </w:r>
      <w:r w:rsidRPr="00A228C1">
        <w:rPr>
          <w:rFonts w:ascii="Times New Roman" w:hAnsi="Times New Roman" w:cs="Times New Roman"/>
          <w:i/>
          <w:iCs/>
          <w:color w:val="000000" w:themeColor="text1"/>
          <w:sz w:val="24"/>
          <w:szCs w:val="24"/>
        </w:rPr>
        <w:t>get farmers registered. That i</w:t>
      </w:r>
      <w:r w:rsidR="00F03FD2">
        <w:rPr>
          <w:rFonts w:ascii="Times New Roman" w:hAnsi="Times New Roman" w:cs="Times New Roman"/>
          <w:i/>
          <w:iCs/>
          <w:color w:val="000000" w:themeColor="text1"/>
          <w:sz w:val="24"/>
          <w:szCs w:val="24"/>
        </w:rPr>
        <w:t>s</w:t>
      </w:r>
      <w:r w:rsidRPr="00A228C1">
        <w:rPr>
          <w:rFonts w:ascii="Times New Roman" w:hAnsi="Times New Roman" w:cs="Times New Roman"/>
          <w:i/>
          <w:iCs/>
          <w:color w:val="000000" w:themeColor="text1"/>
          <w:sz w:val="24"/>
          <w:szCs w:val="24"/>
        </w:rPr>
        <w:t xml:space="preserve"> their names, household size, farm sizes</w:t>
      </w:r>
      <w:r w:rsidR="00F03FD2">
        <w:rPr>
          <w:rFonts w:ascii="Times New Roman" w:hAnsi="Times New Roman" w:cs="Times New Roman"/>
          <w:i/>
          <w:iCs/>
          <w:color w:val="000000" w:themeColor="text1"/>
          <w:sz w:val="24"/>
          <w:szCs w:val="24"/>
        </w:rPr>
        <w:t>,</w:t>
      </w:r>
      <w:r w:rsidRPr="00A228C1">
        <w:rPr>
          <w:rFonts w:ascii="Times New Roman" w:hAnsi="Times New Roman" w:cs="Times New Roman"/>
          <w:i/>
          <w:iCs/>
          <w:color w:val="000000" w:themeColor="text1"/>
          <w:sz w:val="24"/>
          <w:szCs w:val="24"/>
        </w:rPr>
        <w:t xml:space="preserve"> and farm mapping (the farm area that one has and assigning of farmer identification number). So, when the season starts, tablets would be deployed to the input dealers to aid profiling of farmers as it captures their fingerprint</w:t>
      </w:r>
      <w:r w:rsidR="00F03FD2">
        <w:rPr>
          <w:rFonts w:ascii="Times New Roman" w:hAnsi="Times New Roman" w:cs="Times New Roman"/>
          <w:i/>
          <w:iCs/>
          <w:color w:val="000000" w:themeColor="text1"/>
          <w:sz w:val="24"/>
          <w:szCs w:val="24"/>
        </w:rPr>
        <w:t>s</w:t>
      </w:r>
      <w:r w:rsidRPr="00A228C1">
        <w:rPr>
          <w:rFonts w:ascii="Times New Roman" w:hAnsi="Times New Roman" w:cs="Times New Roman"/>
          <w:i/>
          <w:iCs/>
          <w:color w:val="000000" w:themeColor="text1"/>
          <w:sz w:val="24"/>
          <w:szCs w:val="24"/>
        </w:rPr>
        <w:t xml:space="preserve"> showing the number of fertilizers they are allocated, then if they have money, they can take all the inputs allocated to them.</w:t>
      </w:r>
      <w:r w:rsidRPr="00A228C1">
        <w:rPr>
          <w:rFonts w:ascii="Times New Roman" w:hAnsi="Times New Roman" w:cs="Times New Roman"/>
          <w:color w:val="000000" w:themeColor="text1"/>
          <w:sz w:val="24"/>
          <w:szCs w:val="24"/>
        </w:rPr>
        <w:t xml:space="preserve"> </w:t>
      </w:r>
      <w:r w:rsidRPr="00A228C1">
        <w:rPr>
          <w:rFonts w:ascii="Times New Roman" w:hAnsi="Times New Roman" w:cs="Times New Roman"/>
          <w:i/>
          <w:iCs/>
          <w:color w:val="000000" w:themeColor="text1"/>
          <w:sz w:val="24"/>
          <w:szCs w:val="24"/>
        </w:rPr>
        <w:t>Farmers as</w:t>
      </w:r>
      <w:r w:rsidR="00F03FD2">
        <w:rPr>
          <w:rFonts w:ascii="Times New Roman" w:hAnsi="Times New Roman" w:cs="Times New Roman"/>
          <w:i/>
          <w:iCs/>
          <w:color w:val="000000" w:themeColor="text1"/>
          <w:sz w:val="24"/>
          <w:szCs w:val="24"/>
        </w:rPr>
        <w:t xml:space="preserve"> of</w:t>
      </w:r>
      <w:r w:rsidRPr="00A228C1">
        <w:rPr>
          <w:rFonts w:ascii="Times New Roman" w:hAnsi="Times New Roman" w:cs="Times New Roman"/>
          <w:i/>
          <w:iCs/>
          <w:color w:val="000000" w:themeColor="text1"/>
          <w:sz w:val="24"/>
          <w:szCs w:val="24"/>
        </w:rPr>
        <w:t xml:space="preserve"> now are oblivious of such activities. As government and all other departments, we are not doing so well” </w:t>
      </w:r>
      <w:r w:rsidRPr="00A228C1">
        <w:rPr>
          <w:rFonts w:ascii="Times New Roman" w:hAnsi="Times New Roman" w:cs="Times New Roman"/>
          <w:color w:val="000000" w:themeColor="text1"/>
          <w:sz w:val="24"/>
          <w:szCs w:val="24"/>
        </w:rPr>
        <w:t>(</w:t>
      </w:r>
      <w:r w:rsidR="00FC3CA5">
        <w:rPr>
          <w:rFonts w:ascii="Times New Roman" w:hAnsi="Times New Roman" w:cs="Times New Roman"/>
          <w:color w:val="000000" w:themeColor="text1"/>
          <w:sz w:val="24"/>
          <w:szCs w:val="24"/>
        </w:rPr>
        <w:t xml:space="preserve">Municipal Agric Director, </w:t>
      </w:r>
      <w:r w:rsidRPr="00A228C1">
        <w:rPr>
          <w:rFonts w:ascii="Times New Roman" w:hAnsi="Times New Roman" w:cs="Times New Roman"/>
          <w:color w:val="000000" w:themeColor="text1"/>
          <w:sz w:val="24"/>
          <w:szCs w:val="24"/>
        </w:rPr>
        <w:t>Wa, February 2022).</w:t>
      </w:r>
    </w:p>
    <w:p w14:paraId="4DE7AFFC"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p>
    <w:p w14:paraId="4C572E36"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A respondent also stated that:</w:t>
      </w:r>
    </w:p>
    <w:p w14:paraId="4794BB63" w14:textId="06616F8A" w:rsidR="005E7A14" w:rsidRPr="00A228C1" w:rsidRDefault="005E7A14" w:rsidP="00DC08B8">
      <w:pPr>
        <w:spacing w:after="0" w:line="480" w:lineRule="auto"/>
        <w:jc w:val="both"/>
        <w:rPr>
          <w:rFonts w:ascii="Times New Roman" w:hAnsi="Times New Roman" w:cs="Times New Roman"/>
          <w:i/>
          <w:iCs/>
          <w:color w:val="000000" w:themeColor="text1"/>
          <w:sz w:val="24"/>
          <w:szCs w:val="24"/>
        </w:rPr>
      </w:pPr>
      <w:r w:rsidRPr="00A228C1">
        <w:rPr>
          <w:rFonts w:ascii="Times New Roman" w:hAnsi="Times New Roman" w:cs="Times New Roman"/>
          <w:i/>
          <w:iCs/>
          <w:color w:val="000000" w:themeColor="text1"/>
          <w:sz w:val="24"/>
          <w:szCs w:val="24"/>
        </w:rPr>
        <w:t xml:space="preserve">“All </w:t>
      </w:r>
      <w:r w:rsidR="00F03FD2">
        <w:rPr>
          <w:rFonts w:ascii="Times New Roman" w:hAnsi="Times New Roman" w:cs="Times New Roman"/>
          <w:i/>
          <w:iCs/>
          <w:color w:val="000000" w:themeColor="text1"/>
          <w:sz w:val="24"/>
          <w:szCs w:val="24"/>
        </w:rPr>
        <w:t>tha</w:t>
      </w:r>
      <w:r w:rsidRPr="00A228C1">
        <w:rPr>
          <w:rFonts w:ascii="Times New Roman" w:hAnsi="Times New Roman" w:cs="Times New Roman"/>
          <w:i/>
          <w:iCs/>
          <w:color w:val="000000" w:themeColor="text1"/>
          <w:sz w:val="24"/>
          <w:szCs w:val="24"/>
        </w:rPr>
        <w:t>t I know is that there are somethings called polic</w:t>
      </w:r>
      <w:r w:rsidR="00F03FD2">
        <w:rPr>
          <w:rFonts w:ascii="Times New Roman" w:hAnsi="Times New Roman" w:cs="Times New Roman"/>
          <w:i/>
          <w:iCs/>
          <w:color w:val="000000" w:themeColor="text1"/>
          <w:sz w:val="24"/>
          <w:szCs w:val="24"/>
        </w:rPr>
        <w:t>i</w:t>
      </w:r>
      <w:r w:rsidRPr="00A228C1">
        <w:rPr>
          <w:rFonts w:ascii="Times New Roman" w:hAnsi="Times New Roman" w:cs="Times New Roman"/>
          <w:i/>
          <w:iCs/>
          <w:color w:val="000000" w:themeColor="text1"/>
          <w:sz w:val="24"/>
          <w:szCs w:val="24"/>
        </w:rPr>
        <w:t xml:space="preserve">es but whatever </w:t>
      </w:r>
      <w:r w:rsidR="00F03FD2">
        <w:rPr>
          <w:rFonts w:ascii="Times New Roman" w:hAnsi="Times New Roman" w:cs="Times New Roman"/>
          <w:i/>
          <w:iCs/>
          <w:color w:val="000000" w:themeColor="text1"/>
          <w:sz w:val="24"/>
          <w:szCs w:val="24"/>
        </w:rPr>
        <w:t>they</w:t>
      </w:r>
      <w:r w:rsidRPr="00A228C1">
        <w:rPr>
          <w:rFonts w:ascii="Times New Roman" w:hAnsi="Times New Roman" w:cs="Times New Roman"/>
          <w:i/>
          <w:iCs/>
          <w:color w:val="000000" w:themeColor="text1"/>
          <w:sz w:val="24"/>
          <w:szCs w:val="24"/>
        </w:rPr>
        <w:t xml:space="preserve"> entail, I am unaware</w:t>
      </w:r>
      <w:r w:rsidR="00FC3CA5">
        <w:rPr>
          <w:rFonts w:ascii="Times New Roman" w:hAnsi="Times New Roman" w:cs="Times New Roman"/>
          <w:i/>
          <w:iCs/>
          <w:color w:val="000000" w:themeColor="text1"/>
          <w:sz w:val="24"/>
          <w:szCs w:val="24"/>
        </w:rPr>
        <w:t xml:space="preserve"> and it applies </w:t>
      </w:r>
      <w:r w:rsidRPr="00A228C1">
        <w:rPr>
          <w:rFonts w:ascii="Times New Roman" w:hAnsi="Times New Roman" w:cs="Times New Roman"/>
          <w:i/>
          <w:iCs/>
          <w:color w:val="000000" w:themeColor="text1"/>
          <w:sz w:val="24"/>
          <w:szCs w:val="24"/>
        </w:rPr>
        <w:t xml:space="preserve">most of </w:t>
      </w:r>
      <w:r w:rsidR="00F03FD2">
        <w:rPr>
          <w:rFonts w:ascii="Times New Roman" w:hAnsi="Times New Roman" w:cs="Times New Roman"/>
          <w:i/>
          <w:iCs/>
          <w:color w:val="000000" w:themeColor="text1"/>
          <w:sz w:val="24"/>
          <w:szCs w:val="24"/>
        </w:rPr>
        <w:t xml:space="preserve">the </w:t>
      </w:r>
      <w:r w:rsidRPr="00A228C1">
        <w:rPr>
          <w:rFonts w:ascii="Times New Roman" w:hAnsi="Times New Roman" w:cs="Times New Roman"/>
          <w:i/>
          <w:iCs/>
          <w:color w:val="000000" w:themeColor="text1"/>
          <w:sz w:val="24"/>
          <w:szCs w:val="24"/>
        </w:rPr>
        <w:t xml:space="preserve">residents here. Even with the LEAP, I know some officers come around to disburse some stipends to some people every month but most of us do not get some, they keep saying we are not part of it. Yet, we are all Ghanaians” </w:t>
      </w:r>
      <w:r w:rsidRPr="00A228C1">
        <w:rPr>
          <w:rFonts w:ascii="Times New Roman" w:hAnsi="Times New Roman" w:cs="Times New Roman"/>
          <w:color w:val="000000" w:themeColor="text1"/>
          <w:sz w:val="24"/>
          <w:szCs w:val="24"/>
        </w:rPr>
        <w:t>(Key Informant Interview, Wa, February 2022).</w:t>
      </w:r>
    </w:p>
    <w:p w14:paraId="2FE5A2C7" w14:textId="0AEB655E" w:rsidR="005E7A14" w:rsidRPr="00A228C1" w:rsidRDefault="005E7A14" w:rsidP="00DC08B8">
      <w:pPr>
        <w:spacing w:after="0" w:line="480" w:lineRule="auto"/>
        <w:jc w:val="both"/>
        <w:rPr>
          <w:rFonts w:ascii="Times New Roman" w:hAnsi="Times New Roman" w:cs="Times New Roman"/>
          <w:color w:val="000000" w:themeColor="text1"/>
          <w:sz w:val="24"/>
          <w:szCs w:val="24"/>
        </w:rPr>
      </w:pPr>
    </w:p>
    <w:p w14:paraId="039C8B56" w14:textId="77777777" w:rsidR="00717798" w:rsidRPr="00A228C1" w:rsidRDefault="00717798" w:rsidP="00DC08B8">
      <w:pPr>
        <w:spacing w:after="0" w:line="480" w:lineRule="auto"/>
        <w:jc w:val="both"/>
        <w:rPr>
          <w:rFonts w:ascii="Times New Roman" w:hAnsi="Times New Roman" w:cs="Times New Roman"/>
          <w:color w:val="000000" w:themeColor="text1"/>
          <w:sz w:val="24"/>
          <w:szCs w:val="24"/>
        </w:rPr>
      </w:pPr>
    </w:p>
    <w:p w14:paraId="17A26FA8"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lastRenderedPageBreak/>
        <w:t>Additionally, available funds for implementation of a policies are vital (Edwards, 1980).</w:t>
      </w:r>
    </w:p>
    <w:p w14:paraId="4DA23ED2"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An officer of WMA reiterated that:</w:t>
      </w:r>
    </w:p>
    <w:p w14:paraId="6450E05E" w14:textId="7F7C019E"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i/>
          <w:iCs/>
          <w:color w:val="000000" w:themeColor="text1"/>
          <w:sz w:val="24"/>
          <w:szCs w:val="24"/>
        </w:rPr>
        <w:t xml:space="preserve">“As a local government, the environmental health department under us are supposed to move from house to house to ensure our environment and surroundings are clean. Thus, to inure to the attainment of the sanitation policy but where are the funds? Mostly, the funds disbursed for policy implementations are very scanty to be used for such activities. Resources are the main challenges to being able to implement policies at the local level” </w:t>
      </w:r>
      <w:r w:rsidRPr="00A228C1">
        <w:rPr>
          <w:rFonts w:ascii="Times New Roman" w:hAnsi="Times New Roman" w:cs="Times New Roman"/>
          <w:color w:val="000000" w:themeColor="text1"/>
          <w:sz w:val="24"/>
          <w:szCs w:val="24"/>
        </w:rPr>
        <w:t>(Key Informant Interview, 2022).</w:t>
      </w:r>
    </w:p>
    <w:p w14:paraId="10BF1BC3"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p>
    <w:p w14:paraId="0E98B28D" w14:textId="0B60DE4D"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One other issue in the implementation of urban environmental governance policy and food security is attitudes from actors or good demeanor that comes to play to warrant successful policy implementation (Edwards, 1980) due to </w:t>
      </w:r>
      <w:r w:rsidR="000D63AB">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trifling nature of their supervisors in charge of the policy formulation or the complication of the policy outcome.</w:t>
      </w:r>
    </w:p>
    <w:p w14:paraId="1306933B"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p>
    <w:p w14:paraId="7E4B0743" w14:textId="2A385C46"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In an indication by an officer of WMA, he said:</w:t>
      </w:r>
    </w:p>
    <w:p w14:paraId="1F628476" w14:textId="4DF8D323"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i/>
          <w:iCs/>
          <w:color w:val="000000" w:themeColor="text1"/>
          <w:sz w:val="24"/>
          <w:szCs w:val="24"/>
        </w:rPr>
        <w:t>“As technocrats on the ground working at the grassroot</w:t>
      </w:r>
      <w:r w:rsidR="000D63AB">
        <w:rPr>
          <w:rFonts w:ascii="Times New Roman" w:hAnsi="Times New Roman" w:cs="Times New Roman"/>
          <w:i/>
          <w:iCs/>
          <w:color w:val="000000" w:themeColor="text1"/>
          <w:sz w:val="24"/>
          <w:szCs w:val="24"/>
        </w:rPr>
        <w:t>s</w:t>
      </w:r>
      <w:r w:rsidRPr="00A228C1">
        <w:rPr>
          <w:rFonts w:ascii="Times New Roman" w:hAnsi="Times New Roman" w:cs="Times New Roman"/>
          <w:i/>
          <w:iCs/>
          <w:color w:val="000000" w:themeColor="text1"/>
          <w:sz w:val="24"/>
          <w:szCs w:val="24"/>
        </w:rPr>
        <w:t xml:space="preserve"> level, we usually get carried away and we incorporate our own views during the implementation of policies and in the end, we turn to blame all of it on government at the national level but we also contributors to such failure. For instance, if we have any qualms with policy formulators, we sometimes, sabotage the policies.</w:t>
      </w:r>
      <w:r w:rsidRPr="00A228C1">
        <w:rPr>
          <w:rFonts w:ascii="Times New Roman" w:hAnsi="Times New Roman" w:cs="Times New Roman"/>
          <w:color w:val="000000" w:themeColor="text1"/>
          <w:sz w:val="24"/>
          <w:szCs w:val="24"/>
        </w:rPr>
        <w:t xml:space="preserve"> </w:t>
      </w:r>
      <w:r w:rsidRPr="00A228C1">
        <w:rPr>
          <w:rFonts w:ascii="Times New Roman" w:hAnsi="Times New Roman" w:cs="Times New Roman"/>
          <w:i/>
          <w:iCs/>
          <w:color w:val="000000" w:themeColor="text1"/>
          <w:sz w:val="24"/>
          <w:szCs w:val="24"/>
        </w:rPr>
        <w:t xml:space="preserve">In terms of the coordination, the programme has not been the best” </w:t>
      </w:r>
      <w:r w:rsidRPr="00A228C1">
        <w:rPr>
          <w:rFonts w:ascii="Times New Roman" w:hAnsi="Times New Roman" w:cs="Times New Roman"/>
          <w:color w:val="000000" w:themeColor="text1"/>
          <w:sz w:val="24"/>
          <w:szCs w:val="24"/>
        </w:rPr>
        <w:t xml:space="preserve">(Key Informant Interview, Wa, February 2022). </w:t>
      </w:r>
    </w:p>
    <w:p w14:paraId="218064BB"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p>
    <w:p w14:paraId="55A526CF" w14:textId="6A7F4826"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lastRenderedPageBreak/>
        <w:t>As discovered in similar studies by Edwards (1980</w:t>
      </w:r>
      <w:r w:rsidR="00F72B4F" w:rsidRPr="00A228C1">
        <w:rPr>
          <w:rFonts w:ascii="Times New Roman" w:hAnsi="Times New Roman" w:cs="Times New Roman"/>
          <w:color w:val="000000" w:themeColor="text1"/>
          <w:sz w:val="24"/>
          <w:szCs w:val="24"/>
        </w:rPr>
        <w:t>),</w:t>
      </w:r>
      <w:r w:rsidR="00F72B4F">
        <w:rPr>
          <w:rFonts w:ascii="Times New Roman" w:hAnsi="Times New Roman" w:cs="Times New Roman"/>
          <w:color w:val="000000" w:themeColor="text1"/>
          <w:sz w:val="24"/>
          <w:szCs w:val="24"/>
        </w:rPr>
        <w:t xml:space="preserve"> an</w:t>
      </w:r>
      <w:r w:rsidRPr="00A228C1">
        <w:rPr>
          <w:rFonts w:ascii="Times New Roman" w:hAnsi="Times New Roman" w:cs="Times New Roman"/>
          <w:i/>
          <w:iCs/>
          <w:color w:val="000000" w:themeColor="text1"/>
          <w:sz w:val="24"/>
          <w:szCs w:val="24"/>
        </w:rPr>
        <w:t xml:space="preserve"> </w:t>
      </w:r>
      <w:r w:rsidRPr="00A228C1">
        <w:rPr>
          <w:rFonts w:ascii="Times New Roman" w:hAnsi="Times New Roman" w:cs="Times New Roman"/>
          <w:color w:val="000000" w:themeColor="text1"/>
          <w:sz w:val="24"/>
          <w:szCs w:val="24"/>
        </w:rPr>
        <w:t>ineffective and underperforming hierarchical system is a major constraint to policy implementation in governing the urban environment.</w:t>
      </w:r>
    </w:p>
    <w:p w14:paraId="3BCEBAFA"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This was supported by a respondent that:</w:t>
      </w:r>
    </w:p>
    <w:p w14:paraId="04E7D241" w14:textId="364A33FE"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i/>
          <w:iCs/>
          <w:color w:val="000000" w:themeColor="text1"/>
          <w:sz w:val="24"/>
          <w:szCs w:val="24"/>
        </w:rPr>
        <w:t>“Urban environmental governance policies and food security can well be implemented if systems at all levels are performing. I know that the various institutions are interconnected. Therefore, should there be any pitfall among any of the system</w:t>
      </w:r>
      <w:r w:rsidR="000D63AB">
        <w:rPr>
          <w:rFonts w:ascii="Times New Roman" w:hAnsi="Times New Roman" w:cs="Times New Roman"/>
          <w:i/>
          <w:iCs/>
          <w:color w:val="000000" w:themeColor="text1"/>
          <w:sz w:val="24"/>
          <w:szCs w:val="24"/>
        </w:rPr>
        <w:t>s</w:t>
      </w:r>
      <w:r w:rsidRPr="00A228C1">
        <w:rPr>
          <w:rFonts w:ascii="Times New Roman" w:hAnsi="Times New Roman" w:cs="Times New Roman"/>
          <w:i/>
          <w:iCs/>
          <w:color w:val="000000" w:themeColor="text1"/>
          <w:sz w:val="24"/>
          <w:szCs w:val="24"/>
        </w:rPr>
        <w:t xml:space="preserve">, implementation of the policy would become a cliché and by so doing food security would never be attained” </w:t>
      </w:r>
      <w:r w:rsidRPr="00A228C1">
        <w:rPr>
          <w:rFonts w:ascii="Times New Roman" w:hAnsi="Times New Roman" w:cs="Times New Roman"/>
          <w:color w:val="000000" w:themeColor="text1"/>
          <w:sz w:val="24"/>
          <w:szCs w:val="24"/>
        </w:rPr>
        <w:t>(Key Informant Interview, Wa, February 2022)</w:t>
      </w:r>
    </w:p>
    <w:p w14:paraId="4C79BB63"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An officer from LUSPA also stated that:</w:t>
      </w:r>
    </w:p>
    <w:p w14:paraId="7516B282" w14:textId="7121A7C2"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i/>
          <w:iCs/>
          <w:color w:val="000000" w:themeColor="text1"/>
          <w:sz w:val="24"/>
          <w:szCs w:val="24"/>
        </w:rPr>
        <w:t>“In as much as a system our ultimate goal is to be able to implement policies at the grassroots, there are always undercutting from most components that make up the system.</w:t>
      </w:r>
      <w:r w:rsidR="000D63AB">
        <w:rPr>
          <w:rFonts w:ascii="Times New Roman" w:hAnsi="Times New Roman" w:cs="Times New Roman"/>
          <w:i/>
          <w:iCs/>
          <w:color w:val="000000" w:themeColor="text1"/>
          <w:sz w:val="24"/>
          <w:szCs w:val="24"/>
        </w:rPr>
        <w:t xml:space="preserve"> The</w:t>
      </w:r>
      <w:r w:rsidRPr="00A228C1">
        <w:rPr>
          <w:rFonts w:ascii="Times New Roman" w:hAnsi="Times New Roman" w:cs="Times New Roman"/>
          <w:i/>
          <w:iCs/>
          <w:color w:val="000000" w:themeColor="text1"/>
          <w:sz w:val="24"/>
          <w:szCs w:val="24"/>
        </w:rPr>
        <w:t xml:space="preserve"> </w:t>
      </w:r>
      <w:r w:rsidR="000D63AB" w:rsidRPr="00A228C1">
        <w:rPr>
          <w:rFonts w:ascii="Times New Roman" w:hAnsi="Times New Roman" w:cs="Times New Roman"/>
          <w:i/>
          <w:iCs/>
          <w:color w:val="000000" w:themeColor="text1"/>
          <w:sz w:val="24"/>
          <w:szCs w:val="24"/>
        </w:rPr>
        <w:t xml:space="preserve">roles </w:t>
      </w:r>
      <w:r w:rsidRPr="00A228C1">
        <w:rPr>
          <w:rFonts w:ascii="Times New Roman" w:hAnsi="Times New Roman" w:cs="Times New Roman"/>
          <w:i/>
          <w:iCs/>
          <w:color w:val="000000" w:themeColor="text1"/>
          <w:sz w:val="24"/>
          <w:szCs w:val="24"/>
        </w:rPr>
        <w:t>of the various components are not well defined. Interestingly, however, there ha</w:t>
      </w:r>
      <w:r w:rsidR="000D63AB">
        <w:rPr>
          <w:rFonts w:ascii="Times New Roman" w:hAnsi="Times New Roman" w:cs="Times New Roman"/>
          <w:i/>
          <w:iCs/>
          <w:color w:val="000000" w:themeColor="text1"/>
          <w:sz w:val="24"/>
          <w:szCs w:val="24"/>
        </w:rPr>
        <w:t>ve</w:t>
      </w:r>
      <w:r w:rsidRPr="00A228C1">
        <w:rPr>
          <w:rFonts w:ascii="Times New Roman" w:hAnsi="Times New Roman" w:cs="Times New Roman"/>
          <w:i/>
          <w:iCs/>
          <w:color w:val="000000" w:themeColor="text1"/>
          <w:sz w:val="24"/>
          <w:szCs w:val="24"/>
        </w:rPr>
        <w:t xml:space="preserve"> been so many instances that we as planners propose a specific solution should not be used for a particular purpose but EPA would render advice and grant permits to such individuals then how do we intend to implement urban environmental policies to attain food security? The coordination among the systems is a prerequisite to effective policy implementation and even the residents as well” </w:t>
      </w:r>
      <w:r w:rsidRPr="00A228C1">
        <w:rPr>
          <w:rFonts w:ascii="Times New Roman" w:hAnsi="Times New Roman" w:cs="Times New Roman"/>
          <w:color w:val="000000" w:themeColor="text1"/>
          <w:sz w:val="24"/>
          <w:szCs w:val="24"/>
        </w:rPr>
        <w:t>(Key Informant Interview, Wa, February 2022).</w:t>
      </w:r>
    </w:p>
    <w:p w14:paraId="02CB1480" w14:textId="77777777" w:rsidR="005E7A14" w:rsidRPr="00A228C1" w:rsidRDefault="005E7A14" w:rsidP="00DC08B8">
      <w:pPr>
        <w:spacing w:after="0" w:line="480" w:lineRule="auto"/>
        <w:jc w:val="both"/>
        <w:rPr>
          <w:rFonts w:ascii="Times New Roman" w:hAnsi="Times New Roman" w:cs="Times New Roman"/>
          <w:color w:val="000000" w:themeColor="text1"/>
          <w:sz w:val="24"/>
          <w:szCs w:val="24"/>
        </w:rPr>
      </w:pPr>
    </w:p>
    <w:p w14:paraId="43DE1BEF" w14:textId="332D9FDC"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As revealed by Haysom (2015), policies governing the urban environment in the Global South (specifically, Africa) continue to occur in an uncoordinated and unintegrated way where urban planning is often used as a tool for clamping down on informality rather than ensuring food security.</w:t>
      </w:r>
    </w:p>
    <w:p w14:paraId="5910ADE9" w14:textId="77777777" w:rsidR="00D52538" w:rsidRPr="00A228C1" w:rsidRDefault="00D52538" w:rsidP="00DC08B8">
      <w:pPr>
        <w:spacing w:after="0" w:line="480" w:lineRule="auto"/>
        <w:rPr>
          <w:color w:val="000000" w:themeColor="text1"/>
        </w:rPr>
      </w:pPr>
    </w:p>
    <w:p w14:paraId="3AE28AD3" w14:textId="6CAD8D3F" w:rsidR="005E7A14" w:rsidRPr="00A228C1" w:rsidRDefault="005E7A14" w:rsidP="00843771">
      <w:pPr>
        <w:pStyle w:val="Heading2"/>
        <w:rPr>
          <w:color w:val="000000" w:themeColor="text1"/>
        </w:rPr>
      </w:pPr>
      <w:bookmarkStart w:id="168" w:name="_Toc106002899"/>
      <w:bookmarkStart w:id="169" w:name="_Toc116476259"/>
      <w:r w:rsidRPr="00A228C1">
        <w:rPr>
          <w:color w:val="000000" w:themeColor="text1"/>
        </w:rPr>
        <w:lastRenderedPageBreak/>
        <w:t>4.7 Synthesis from Findings</w:t>
      </w:r>
      <w:bookmarkEnd w:id="168"/>
      <w:bookmarkEnd w:id="169"/>
    </w:p>
    <w:p w14:paraId="1FF499D2" w14:textId="6A49B97B"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Firstly, from the first objective</w:t>
      </w:r>
      <w:r w:rsidR="000D63AB">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it was found out in the study that there are key actors in the governance of the urban environment including local government agencies, non-governmental </w:t>
      </w:r>
      <w:r w:rsidR="00FC3CA5" w:rsidRPr="00A228C1">
        <w:rPr>
          <w:rFonts w:ascii="Times New Roman" w:hAnsi="Times New Roman" w:cs="Times New Roman"/>
          <w:color w:val="000000" w:themeColor="text1"/>
          <w:sz w:val="24"/>
          <w:szCs w:val="24"/>
        </w:rPr>
        <w:t>organi</w:t>
      </w:r>
      <w:r w:rsidR="00FC3CA5">
        <w:rPr>
          <w:rFonts w:ascii="Times New Roman" w:hAnsi="Times New Roman" w:cs="Times New Roman"/>
          <w:color w:val="000000" w:themeColor="text1"/>
          <w:sz w:val="24"/>
          <w:szCs w:val="24"/>
        </w:rPr>
        <w:t>s</w:t>
      </w:r>
      <w:r w:rsidR="00FC3CA5" w:rsidRPr="00A228C1">
        <w:rPr>
          <w:rFonts w:ascii="Times New Roman" w:hAnsi="Times New Roman" w:cs="Times New Roman"/>
          <w:color w:val="000000" w:themeColor="text1"/>
          <w:sz w:val="24"/>
          <w:szCs w:val="24"/>
        </w:rPr>
        <w:t>ations</w:t>
      </w:r>
      <w:r w:rsidRPr="00A228C1">
        <w:rPr>
          <w:rFonts w:ascii="Times New Roman" w:hAnsi="Times New Roman" w:cs="Times New Roman"/>
          <w:color w:val="000000" w:themeColor="text1"/>
          <w:sz w:val="24"/>
          <w:szCs w:val="24"/>
        </w:rPr>
        <w:t>,</w:t>
      </w:r>
      <w:r w:rsidR="00FC3CA5">
        <w:rPr>
          <w:rFonts w:ascii="Times New Roman" w:hAnsi="Times New Roman" w:cs="Times New Roman"/>
          <w:color w:val="000000" w:themeColor="text1"/>
          <w:sz w:val="24"/>
          <w:szCs w:val="24"/>
        </w:rPr>
        <w:t xml:space="preserve"> and</w:t>
      </w:r>
      <w:r w:rsidRPr="00A228C1">
        <w:rPr>
          <w:rFonts w:ascii="Times New Roman" w:hAnsi="Times New Roman" w:cs="Times New Roman"/>
          <w:color w:val="000000" w:themeColor="text1"/>
          <w:sz w:val="24"/>
          <w:szCs w:val="24"/>
        </w:rPr>
        <w:t xml:space="preserve"> traditional leaders whereby their roles included</w:t>
      </w:r>
      <w:r w:rsidR="000D63AB">
        <w:rPr>
          <w:rFonts w:ascii="Times New Roman" w:hAnsi="Times New Roman" w:cs="Times New Roman"/>
          <w:color w:val="000000" w:themeColor="text1"/>
          <w:sz w:val="24"/>
          <w:szCs w:val="24"/>
        </w:rPr>
        <w:t xml:space="preserve"> the</w:t>
      </w:r>
      <w:r w:rsidRPr="00A228C1">
        <w:rPr>
          <w:rFonts w:ascii="Times New Roman" w:hAnsi="Times New Roman" w:cs="Times New Roman"/>
          <w:color w:val="000000" w:themeColor="text1"/>
          <w:sz w:val="24"/>
          <w:szCs w:val="24"/>
        </w:rPr>
        <w:t xml:space="preserve"> provision of social amenities, running the affairs of an area to ensure that their rules and practices are respected (UDS &amp; CARE, 2004). </w:t>
      </w:r>
    </w:p>
    <w:p w14:paraId="63B2EC19" w14:textId="77777777" w:rsidR="00D52538" w:rsidRPr="00A228C1" w:rsidRDefault="00D52538" w:rsidP="00DC08B8">
      <w:pPr>
        <w:spacing w:after="0" w:line="480" w:lineRule="auto"/>
        <w:jc w:val="both"/>
        <w:rPr>
          <w:rFonts w:ascii="Times New Roman" w:hAnsi="Times New Roman" w:cs="Times New Roman"/>
          <w:color w:val="000000" w:themeColor="text1"/>
          <w:sz w:val="24"/>
          <w:szCs w:val="24"/>
        </w:rPr>
      </w:pPr>
    </w:p>
    <w:p w14:paraId="05BDC69D" w14:textId="26D1F16B"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The findings in the second objective brought to light that improper and indiscriminate disposal of waste, high rate of population, high poverty rate</w:t>
      </w:r>
      <w:r w:rsidR="000D63AB">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etc. as some of the challenges associated with urban environmental governance. Furthermore, the findings of the third objective revealed that </w:t>
      </w:r>
      <w:r w:rsidR="000D63AB">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 xml:space="preserve">high cost of food staples and difficulty in accessing food staples are effects of urban environmental governance. Last but not least is the effectiveness of urban environmental governance on food security which unearthed the communication, </w:t>
      </w:r>
      <w:r w:rsidR="000D63AB">
        <w:rPr>
          <w:rFonts w:ascii="Times New Roman" w:hAnsi="Times New Roman" w:cs="Times New Roman"/>
          <w:color w:val="000000" w:themeColor="text1"/>
          <w:sz w:val="24"/>
          <w:szCs w:val="24"/>
        </w:rPr>
        <w:t xml:space="preserve">and </w:t>
      </w:r>
      <w:r w:rsidRPr="00A228C1">
        <w:rPr>
          <w:rFonts w:ascii="Times New Roman" w:hAnsi="Times New Roman" w:cs="Times New Roman"/>
          <w:color w:val="000000" w:themeColor="text1"/>
          <w:sz w:val="24"/>
          <w:szCs w:val="24"/>
        </w:rPr>
        <w:t>orientation, among others as the issues for implementation of policies in order to achieve its desired goal.</w:t>
      </w:r>
    </w:p>
    <w:p w14:paraId="5C7926C9" w14:textId="77777777" w:rsidR="005E7A14" w:rsidRPr="00A228C1" w:rsidRDefault="005E7A14" w:rsidP="00843771">
      <w:pPr>
        <w:pStyle w:val="Heading2"/>
        <w:rPr>
          <w:color w:val="000000" w:themeColor="text1"/>
          <w:shd w:val="clear" w:color="auto" w:fill="FFFFFF"/>
        </w:rPr>
      </w:pPr>
      <w:bookmarkStart w:id="170" w:name="_Toc106002900"/>
      <w:bookmarkStart w:id="171" w:name="_Toc116476260"/>
      <w:r w:rsidRPr="00A228C1">
        <w:rPr>
          <w:color w:val="000000" w:themeColor="text1"/>
          <w:shd w:val="clear" w:color="auto" w:fill="FFFFFF"/>
        </w:rPr>
        <w:t>4.8 Justification of Theoretical Foundations (Urban and Peri-urban Agriculture and Food and Import Substitution)</w:t>
      </w:r>
      <w:bookmarkEnd w:id="170"/>
      <w:bookmarkEnd w:id="171"/>
    </w:p>
    <w:p w14:paraId="2ED1DE3D" w14:textId="5F27636C"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The theories underpinning the study were urban and peri-urban agriculture and food and import substitution. Lovell (2010) sees food production, energy conservation, waste management, biodiversity, urban greening, economic regeneration, community socialization, health, and features such as cultural heritage preservation and education as aims associated with urban and peri-urban agriculture. In as much as urban and peri-urban agriculture is the way forward to curb food insecurity and environmental challenges, Lovell (2010) points out that city planners are often unprepared to incorporate food-system thinking into future city plans, hence, the challenge and </w:t>
      </w:r>
      <w:r w:rsidRPr="00A228C1">
        <w:rPr>
          <w:rFonts w:ascii="Times New Roman" w:hAnsi="Times New Roman" w:cs="Times New Roman"/>
          <w:color w:val="000000" w:themeColor="text1"/>
          <w:sz w:val="24"/>
          <w:szCs w:val="24"/>
        </w:rPr>
        <w:lastRenderedPageBreak/>
        <w:t xml:space="preserve">opportunity comprise designing multifunctional urban agriculture spaces that meet the specific needs and preferences of local residents while also protecting the environment. </w:t>
      </w:r>
    </w:p>
    <w:p w14:paraId="5A67B471" w14:textId="77777777" w:rsidR="00D52538" w:rsidRPr="00A228C1" w:rsidRDefault="00D52538" w:rsidP="00DC08B8">
      <w:pPr>
        <w:spacing w:after="0" w:line="480" w:lineRule="auto"/>
        <w:jc w:val="both"/>
        <w:rPr>
          <w:rFonts w:ascii="Times New Roman" w:hAnsi="Times New Roman" w:cs="Times New Roman"/>
          <w:color w:val="000000" w:themeColor="text1"/>
          <w:sz w:val="24"/>
          <w:szCs w:val="24"/>
        </w:rPr>
      </w:pPr>
    </w:p>
    <w:p w14:paraId="44478F3E" w14:textId="051E0001"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This study attempted to find out why food security in urban environmental governance is not much concerned with in the municipal agenda discourse. It was found out that most of the arable lands to undertake urban and peri-urban agriculture are being converted to different land use such as infrastructural development, commerce</w:t>
      </w:r>
      <w:r w:rsidR="000D63AB">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and others, its contributions are often viewed as minimal and rudimentary to be incorporated into the urban agenda.</w:t>
      </w:r>
    </w:p>
    <w:p w14:paraId="3720C297" w14:textId="77777777" w:rsidR="00D52538" w:rsidRPr="00A228C1" w:rsidRDefault="00D52538" w:rsidP="00DC08B8">
      <w:pPr>
        <w:spacing w:after="0" w:line="480" w:lineRule="auto"/>
        <w:jc w:val="both"/>
        <w:rPr>
          <w:rFonts w:ascii="Times New Roman" w:hAnsi="Times New Roman" w:cs="Times New Roman"/>
          <w:color w:val="000000" w:themeColor="text1"/>
          <w:sz w:val="24"/>
          <w:szCs w:val="24"/>
        </w:rPr>
      </w:pPr>
    </w:p>
    <w:p w14:paraId="084F2980" w14:textId="044896ED"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Similarly, the theory of food and import substitution is concerned with ‘urban-bias</w:t>
      </w:r>
      <w:r w:rsidR="000D63AB">
        <w:rPr>
          <w:rFonts w:ascii="Times New Roman" w:hAnsi="Times New Roman" w:cs="Times New Roman"/>
          <w:color w:val="000000" w:themeColor="text1"/>
          <w:sz w:val="24"/>
          <w:szCs w:val="24"/>
        </w:rPr>
        <w:t>es’</w:t>
      </w:r>
      <w:r w:rsidRPr="00A228C1">
        <w:rPr>
          <w:rFonts w:ascii="Times New Roman" w:hAnsi="Times New Roman" w:cs="Times New Roman"/>
          <w:color w:val="000000" w:themeColor="text1"/>
          <w:sz w:val="24"/>
          <w:szCs w:val="24"/>
        </w:rPr>
        <w:t xml:space="preserve"> as one of the greatest organizational hurdles to the competitiveness of food sectors in emerging countries (Reardon, 1993). Subsequently, </w:t>
      </w:r>
      <w:r w:rsidR="005E05F9">
        <w:rPr>
          <w:rFonts w:ascii="Times New Roman" w:hAnsi="Times New Roman" w:cs="Times New Roman"/>
          <w:color w:val="000000" w:themeColor="text1"/>
          <w:sz w:val="24"/>
          <w:szCs w:val="24"/>
        </w:rPr>
        <w:t xml:space="preserve">Wa </w:t>
      </w:r>
      <w:r w:rsidRPr="00A228C1">
        <w:rPr>
          <w:rFonts w:ascii="Times New Roman" w:hAnsi="Times New Roman" w:cs="Times New Roman"/>
          <w:color w:val="000000" w:themeColor="text1"/>
          <w:sz w:val="24"/>
          <w:szCs w:val="24"/>
        </w:rPr>
        <w:t xml:space="preserve">attained 4.6% per year, i.e., nearly twice the 2.6 % rate of population growth between 2000 and 2010 connoting an unprecedented increase in the consumption of nontraditional grains like ‘rice’ (USDA, 2012). The aftermath of </w:t>
      </w:r>
      <w:r w:rsidR="000D63AB">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 xml:space="preserve">food import dependency approach has rendered </w:t>
      </w:r>
      <w:r w:rsidR="005E05F9">
        <w:rPr>
          <w:rFonts w:ascii="Times New Roman" w:hAnsi="Times New Roman" w:cs="Times New Roman"/>
          <w:color w:val="000000" w:themeColor="text1"/>
          <w:sz w:val="24"/>
          <w:szCs w:val="24"/>
        </w:rPr>
        <w:t>Wa</w:t>
      </w:r>
      <w:r w:rsidRPr="00A228C1">
        <w:rPr>
          <w:rFonts w:ascii="Times New Roman" w:hAnsi="Times New Roman" w:cs="Times New Roman"/>
          <w:color w:val="000000" w:themeColor="text1"/>
          <w:sz w:val="24"/>
          <w:szCs w:val="24"/>
        </w:rPr>
        <w:t xml:space="preserve"> traditional grain sector incapable to match the nontraditional food imports leading to overdependence </w:t>
      </w:r>
      <w:r w:rsidR="00E5716B">
        <w:rPr>
          <w:rFonts w:ascii="Times New Roman" w:hAnsi="Times New Roman" w:cs="Times New Roman"/>
          <w:color w:val="000000" w:themeColor="text1"/>
          <w:sz w:val="24"/>
          <w:szCs w:val="24"/>
        </w:rPr>
        <w:t xml:space="preserve">on </w:t>
      </w:r>
      <w:r w:rsidRPr="00A228C1">
        <w:rPr>
          <w:rFonts w:ascii="Times New Roman" w:hAnsi="Times New Roman" w:cs="Times New Roman"/>
          <w:color w:val="000000" w:themeColor="text1"/>
          <w:sz w:val="24"/>
          <w:szCs w:val="24"/>
        </w:rPr>
        <w:t>imported ones (Seck et al., 2010).</w:t>
      </w:r>
    </w:p>
    <w:p w14:paraId="6D75CC3C" w14:textId="77777777" w:rsidR="00D52538" w:rsidRPr="00A228C1" w:rsidRDefault="00D52538" w:rsidP="00DC08B8">
      <w:pPr>
        <w:spacing w:after="0" w:line="480" w:lineRule="auto"/>
        <w:jc w:val="both"/>
        <w:rPr>
          <w:rFonts w:ascii="Times New Roman" w:hAnsi="Times New Roman" w:cs="Times New Roman"/>
          <w:color w:val="000000" w:themeColor="text1"/>
          <w:sz w:val="24"/>
          <w:szCs w:val="24"/>
        </w:rPr>
      </w:pPr>
    </w:p>
    <w:p w14:paraId="5FF7BD29" w14:textId="571623B8"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The findings of the study revealed the kind of food staples that inhabitants consume and grains emerged the first. Evidently, traders import food to supplement </w:t>
      </w:r>
      <w:r w:rsidR="00E5716B">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 xml:space="preserve">food deficit in Wa Municipality. There is </w:t>
      </w:r>
      <w:r w:rsidR="00E5716B">
        <w:rPr>
          <w:rFonts w:ascii="Times New Roman" w:hAnsi="Times New Roman" w:cs="Times New Roman"/>
          <w:color w:val="000000" w:themeColor="text1"/>
          <w:sz w:val="24"/>
          <w:szCs w:val="24"/>
        </w:rPr>
        <w:t xml:space="preserve">a </w:t>
      </w:r>
      <w:r w:rsidRPr="00A228C1">
        <w:rPr>
          <w:rFonts w:ascii="Times New Roman" w:hAnsi="Times New Roman" w:cs="Times New Roman"/>
          <w:color w:val="000000" w:themeColor="text1"/>
          <w:sz w:val="24"/>
          <w:szCs w:val="24"/>
        </w:rPr>
        <w:t>need to provide technical assistance, and farm inputs to resolve challenges surrounding food security in the urban spaces.</w:t>
      </w:r>
    </w:p>
    <w:p w14:paraId="51AC5132" w14:textId="77777777" w:rsidR="00D52538" w:rsidRPr="00A228C1" w:rsidRDefault="00D52538" w:rsidP="00DC08B8">
      <w:pPr>
        <w:spacing w:after="0" w:line="480" w:lineRule="auto"/>
        <w:jc w:val="both"/>
        <w:rPr>
          <w:rFonts w:ascii="Times New Roman" w:hAnsi="Times New Roman" w:cs="Times New Roman"/>
          <w:color w:val="000000" w:themeColor="text1"/>
          <w:sz w:val="24"/>
          <w:szCs w:val="24"/>
        </w:rPr>
      </w:pPr>
    </w:p>
    <w:p w14:paraId="3E20A76F" w14:textId="609991D1" w:rsidR="005E7A14" w:rsidRPr="00A228C1" w:rsidRDefault="005E7A14"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lastRenderedPageBreak/>
        <w:t xml:space="preserve">Conclusively, using urban and peri-urban agriculture as one the of theories underpinning this </w:t>
      </w:r>
      <w:r w:rsidR="005E05F9" w:rsidRPr="00A228C1">
        <w:rPr>
          <w:rFonts w:ascii="Times New Roman" w:hAnsi="Times New Roman" w:cs="Times New Roman"/>
          <w:color w:val="000000" w:themeColor="text1"/>
          <w:sz w:val="24"/>
          <w:szCs w:val="24"/>
        </w:rPr>
        <w:t>study, producing</w:t>
      </w:r>
      <w:r w:rsidRPr="00A228C1">
        <w:rPr>
          <w:rFonts w:ascii="Times New Roman" w:hAnsi="Times New Roman" w:cs="Times New Roman"/>
          <w:color w:val="000000" w:themeColor="text1"/>
          <w:sz w:val="24"/>
          <w:szCs w:val="24"/>
        </w:rPr>
        <w:t xml:space="preserve"> high-quality food as means of food security would be challenging since the urban environment continues to be polluted and highly populated. </w:t>
      </w:r>
    </w:p>
    <w:p w14:paraId="05C4297D" w14:textId="77777777" w:rsidR="005E7A14" w:rsidRPr="00A228C1" w:rsidRDefault="005E7A14" w:rsidP="00DC08B8">
      <w:pPr>
        <w:spacing w:after="0" w:line="480" w:lineRule="auto"/>
        <w:rPr>
          <w:color w:val="000000" w:themeColor="text1"/>
        </w:rPr>
      </w:pPr>
    </w:p>
    <w:p w14:paraId="36070204" w14:textId="77777777" w:rsidR="005E7A14" w:rsidRPr="00A228C1" w:rsidRDefault="005E7A14" w:rsidP="00DC08B8">
      <w:pPr>
        <w:spacing w:after="0" w:line="480" w:lineRule="auto"/>
        <w:ind w:left="720" w:hanging="720"/>
        <w:rPr>
          <w:rFonts w:ascii="Times New Roman" w:hAnsi="Times New Roman" w:cs="Times New Roman"/>
          <w:b/>
          <w:color w:val="000000" w:themeColor="text1"/>
          <w:sz w:val="28"/>
          <w:szCs w:val="28"/>
        </w:rPr>
      </w:pPr>
    </w:p>
    <w:p w14:paraId="0DE1E345" w14:textId="77777777" w:rsidR="005E7A14" w:rsidRPr="00A228C1" w:rsidRDefault="005E7A14" w:rsidP="00DC08B8">
      <w:pPr>
        <w:spacing w:after="0" w:line="480" w:lineRule="auto"/>
        <w:ind w:left="720" w:hanging="720"/>
        <w:rPr>
          <w:rFonts w:ascii="Times New Roman" w:hAnsi="Times New Roman" w:cs="Times New Roman"/>
          <w:b/>
          <w:color w:val="000000" w:themeColor="text1"/>
          <w:sz w:val="28"/>
          <w:szCs w:val="28"/>
        </w:rPr>
      </w:pPr>
    </w:p>
    <w:p w14:paraId="65396B50" w14:textId="77777777" w:rsidR="005E7A14" w:rsidRPr="00A228C1" w:rsidRDefault="005E7A14" w:rsidP="00DC08B8">
      <w:pPr>
        <w:spacing w:after="0" w:line="480" w:lineRule="auto"/>
        <w:ind w:left="720" w:hanging="720"/>
        <w:rPr>
          <w:rFonts w:ascii="Times New Roman" w:hAnsi="Times New Roman" w:cs="Times New Roman"/>
          <w:b/>
          <w:color w:val="000000" w:themeColor="text1"/>
          <w:sz w:val="28"/>
          <w:szCs w:val="28"/>
        </w:rPr>
      </w:pPr>
    </w:p>
    <w:p w14:paraId="5A659E8A" w14:textId="77777777" w:rsidR="005E7A14" w:rsidRPr="00A228C1" w:rsidRDefault="005E7A14" w:rsidP="00DC08B8">
      <w:pPr>
        <w:spacing w:after="0" w:line="480" w:lineRule="auto"/>
        <w:ind w:left="720" w:hanging="720"/>
        <w:rPr>
          <w:rFonts w:ascii="Times New Roman" w:hAnsi="Times New Roman" w:cs="Times New Roman"/>
          <w:b/>
          <w:color w:val="000000" w:themeColor="text1"/>
          <w:sz w:val="28"/>
          <w:szCs w:val="28"/>
        </w:rPr>
      </w:pPr>
    </w:p>
    <w:p w14:paraId="543D7F95" w14:textId="77777777" w:rsidR="005E7A14" w:rsidRPr="00A228C1" w:rsidRDefault="005E7A14" w:rsidP="00DC08B8">
      <w:pPr>
        <w:spacing w:after="0" w:line="480" w:lineRule="auto"/>
        <w:ind w:left="720" w:hanging="720"/>
        <w:rPr>
          <w:rFonts w:ascii="Times New Roman" w:hAnsi="Times New Roman" w:cs="Times New Roman"/>
          <w:b/>
          <w:color w:val="000000" w:themeColor="text1"/>
          <w:sz w:val="28"/>
          <w:szCs w:val="28"/>
        </w:rPr>
      </w:pPr>
    </w:p>
    <w:p w14:paraId="54B76D84" w14:textId="6F06A827" w:rsidR="00EF3DB3" w:rsidRPr="00A228C1" w:rsidRDefault="00EF3DB3" w:rsidP="00DC08B8">
      <w:pPr>
        <w:spacing w:after="0" w:line="480" w:lineRule="auto"/>
        <w:jc w:val="center"/>
        <w:rPr>
          <w:rFonts w:ascii="Times New Roman" w:hAnsi="Times New Roman" w:cs="Times New Roman"/>
          <w:b/>
          <w:color w:val="000000" w:themeColor="text1"/>
          <w:sz w:val="24"/>
          <w:szCs w:val="24"/>
        </w:rPr>
      </w:pPr>
    </w:p>
    <w:p w14:paraId="001993D2" w14:textId="70489C21" w:rsidR="00800732" w:rsidRPr="00A228C1" w:rsidRDefault="00800732" w:rsidP="00BF69D1">
      <w:pPr>
        <w:spacing w:after="0" w:line="480" w:lineRule="auto"/>
        <w:rPr>
          <w:rFonts w:ascii="Times New Roman" w:hAnsi="Times New Roman" w:cs="Times New Roman"/>
          <w:b/>
          <w:color w:val="000000" w:themeColor="text1"/>
          <w:sz w:val="24"/>
          <w:szCs w:val="24"/>
        </w:rPr>
      </w:pPr>
    </w:p>
    <w:p w14:paraId="4281B536" w14:textId="16C145B3" w:rsidR="006A3D7F" w:rsidRDefault="006A3D7F">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br w:type="page"/>
      </w:r>
    </w:p>
    <w:p w14:paraId="7522FD65" w14:textId="3A6FA694" w:rsidR="00CB16F7" w:rsidRPr="005E05F9" w:rsidRDefault="00CB16F7" w:rsidP="00843771">
      <w:pPr>
        <w:pStyle w:val="Heading1"/>
        <w:rPr>
          <w:color w:val="000000" w:themeColor="text1"/>
          <w:sz w:val="32"/>
        </w:rPr>
      </w:pPr>
      <w:bookmarkStart w:id="172" w:name="_Toc116476261"/>
      <w:r w:rsidRPr="005E05F9">
        <w:rPr>
          <w:color w:val="000000" w:themeColor="text1"/>
          <w:sz w:val="32"/>
        </w:rPr>
        <w:lastRenderedPageBreak/>
        <w:t>CHAPTER FIVE</w:t>
      </w:r>
      <w:bookmarkEnd w:id="172"/>
    </w:p>
    <w:p w14:paraId="14A6D926" w14:textId="685659E0" w:rsidR="00376338" w:rsidRPr="00A228C1" w:rsidRDefault="00376338" w:rsidP="00843771">
      <w:pPr>
        <w:pStyle w:val="Heading1"/>
        <w:rPr>
          <w:color w:val="000000" w:themeColor="text1"/>
        </w:rPr>
      </w:pPr>
      <w:bookmarkStart w:id="173" w:name="_Toc116476262"/>
      <w:r w:rsidRPr="00A228C1">
        <w:rPr>
          <w:color w:val="000000" w:themeColor="text1"/>
        </w:rPr>
        <w:t>SUMMARY, CONCLUSIONS AND RECOMMENDATIONS</w:t>
      </w:r>
      <w:bookmarkEnd w:id="173"/>
    </w:p>
    <w:p w14:paraId="5FE530B0" w14:textId="77777777" w:rsidR="00376338" w:rsidRPr="00A228C1" w:rsidRDefault="00376338" w:rsidP="00843771">
      <w:pPr>
        <w:pStyle w:val="Heading2"/>
        <w:rPr>
          <w:color w:val="000000" w:themeColor="text1"/>
        </w:rPr>
      </w:pPr>
      <w:bookmarkStart w:id="174" w:name="_Toc106002901"/>
      <w:bookmarkStart w:id="175" w:name="_Toc116476263"/>
      <w:r w:rsidRPr="00A228C1">
        <w:rPr>
          <w:color w:val="000000" w:themeColor="text1"/>
        </w:rPr>
        <w:t>5.1 Introduction</w:t>
      </w:r>
      <w:bookmarkEnd w:id="174"/>
      <w:bookmarkEnd w:id="175"/>
      <w:r w:rsidRPr="00A228C1">
        <w:rPr>
          <w:color w:val="000000" w:themeColor="text1"/>
        </w:rPr>
        <w:t xml:space="preserve"> </w:t>
      </w:r>
    </w:p>
    <w:p w14:paraId="7689BE61" w14:textId="77777777" w:rsidR="00376338" w:rsidRPr="00A228C1" w:rsidRDefault="00376338"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This chapter summarizes the study's findings. Also, the conclusions, recommendations, and suggestions for future research on the topic are presented in this chapter. </w:t>
      </w:r>
    </w:p>
    <w:p w14:paraId="50B39FB7" w14:textId="77777777" w:rsidR="003E0914" w:rsidRPr="00A228C1" w:rsidRDefault="003E0914" w:rsidP="00DC08B8">
      <w:pPr>
        <w:spacing w:after="0" w:line="480" w:lineRule="auto"/>
        <w:rPr>
          <w:color w:val="000000" w:themeColor="text1"/>
        </w:rPr>
      </w:pPr>
    </w:p>
    <w:p w14:paraId="1D598567" w14:textId="053EAE5C" w:rsidR="00376338" w:rsidRPr="00A228C1" w:rsidRDefault="00376338" w:rsidP="00843771">
      <w:pPr>
        <w:pStyle w:val="Heading2"/>
        <w:rPr>
          <w:color w:val="000000" w:themeColor="text1"/>
        </w:rPr>
      </w:pPr>
      <w:bookmarkStart w:id="176" w:name="_Toc106002902"/>
      <w:bookmarkStart w:id="177" w:name="_Toc116476264"/>
      <w:r w:rsidRPr="00A228C1">
        <w:rPr>
          <w:color w:val="000000" w:themeColor="text1"/>
        </w:rPr>
        <w:t>5.2 Summary of Major Findings</w:t>
      </w:r>
      <w:bookmarkEnd w:id="176"/>
      <w:bookmarkEnd w:id="177"/>
    </w:p>
    <w:p w14:paraId="01830C1F" w14:textId="16031456" w:rsidR="00376338" w:rsidRPr="00A228C1" w:rsidRDefault="00376338" w:rsidP="00DC08B8">
      <w:pPr>
        <w:spacing w:after="0" w:line="48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The study set out to assess the effects of urban environmental governance and food security in Wa Municipality. The major findings of the study are synopsized below:</w:t>
      </w:r>
    </w:p>
    <w:p w14:paraId="1B74BF88" w14:textId="77777777" w:rsidR="00376338" w:rsidRPr="00A228C1" w:rsidRDefault="00376338" w:rsidP="00843771">
      <w:pPr>
        <w:pStyle w:val="Heading2"/>
        <w:rPr>
          <w:rStyle w:val="SubtleEmphasis"/>
          <w:rFonts w:cs="Times New Roman"/>
          <w:b w:val="0"/>
          <w:bCs/>
          <w:i w:val="0"/>
          <w:iCs w:val="0"/>
          <w:color w:val="000000" w:themeColor="text1"/>
          <w:szCs w:val="24"/>
        </w:rPr>
      </w:pPr>
      <w:bookmarkStart w:id="178" w:name="_Toc116476265"/>
      <w:r w:rsidRPr="00A228C1">
        <w:rPr>
          <w:rStyle w:val="SubtleEmphasis"/>
          <w:rFonts w:cs="Times New Roman"/>
          <w:bCs/>
          <w:color w:val="000000" w:themeColor="text1"/>
          <w:szCs w:val="24"/>
        </w:rPr>
        <w:t>5.2.1 Urban environmental governance in Wa Municipality</w:t>
      </w:r>
      <w:bookmarkEnd w:id="178"/>
      <w:r w:rsidRPr="00A228C1">
        <w:rPr>
          <w:rStyle w:val="SubtleEmphasis"/>
          <w:rFonts w:cs="Times New Roman"/>
          <w:bCs/>
          <w:color w:val="000000" w:themeColor="text1"/>
          <w:szCs w:val="24"/>
        </w:rPr>
        <w:t xml:space="preserve"> </w:t>
      </w:r>
    </w:p>
    <w:p w14:paraId="7D830292" w14:textId="2E7AD7BB" w:rsidR="00376338" w:rsidRPr="00A228C1" w:rsidRDefault="005E05F9" w:rsidP="00DC08B8">
      <w:pPr>
        <w:spacing w:after="0" w:line="480" w:lineRule="auto"/>
        <w:jc w:val="both"/>
        <w:rPr>
          <w:rStyle w:val="SubtleEmphasis"/>
          <w:rFonts w:ascii="Times New Roman" w:hAnsi="Times New Roman" w:cs="Times New Roman"/>
          <w:i w:val="0"/>
          <w:iCs w:val="0"/>
          <w:color w:val="000000" w:themeColor="text1"/>
          <w:sz w:val="24"/>
          <w:szCs w:val="24"/>
        </w:rPr>
      </w:pPr>
      <w:r w:rsidRPr="00A228C1">
        <w:rPr>
          <w:rStyle w:val="SubtleEmphasis"/>
          <w:rFonts w:ascii="Times New Roman" w:hAnsi="Times New Roman" w:cs="Times New Roman"/>
          <w:i w:val="0"/>
          <w:iCs w:val="0"/>
          <w:color w:val="000000" w:themeColor="text1"/>
          <w:sz w:val="24"/>
          <w:szCs w:val="24"/>
        </w:rPr>
        <w:t xml:space="preserve">Actors </w:t>
      </w:r>
      <w:r w:rsidR="00376338" w:rsidRPr="00A228C1">
        <w:rPr>
          <w:rStyle w:val="SubtleEmphasis"/>
          <w:rFonts w:ascii="Times New Roman" w:hAnsi="Times New Roman" w:cs="Times New Roman"/>
          <w:i w:val="0"/>
          <w:iCs w:val="0"/>
          <w:color w:val="000000" w:themeColor="text1"/>
          <w:sz w:val="24"/>
          <w:szCs w:val="24"/>
        </w:rPr>
        <w:t xml:space="preserve">involved in urban environmental governance in Wa Municipality included local government agencies, traditional authorities, </w:t>
      </w:r>
      <w:r w:rsidR="00D6179E">
        <w:rPr>
          <w:rStyle w:val="SubtleEmphasis"/>
          <w:rFonts w:ascii="Times New Roman" w:hAnsi="Times New Roman" w:cs="Times New Roman"/>
          <w:i w:val="0"/>
          <w:iCs w:val="0"/>
          <w:color w:val="000000" w:themeColor="text1"/>
          <w:sz w:val="24"/>
          <w:szCs w:val="24"/>
        </w:rPr>
        <w:t xml:space="preserve">the </w:t>
      </w:r>
      <w:r w:rsidR="00376338" w:rsidRPr="00A228C1">
        <w:rPr>
          <w:rStyle w:val="SubtleEmphasis"/>
          <w:rFonts w:ascii="Times New Roman" w:hAnsi="Times New Roman" w:cs="Times New Roman"/>
          <w:i w:val="0"/>
          <w:iCs w:val="0"/>
          <w:color w:val="000000" w:themeColor="text1"/>
          <w:sz w:val="24"/>
          <w:szCs w:val="24"/>
        </w:rPr>
        <w:t>private sector, and NGOs (including international agencies).</w:t>
      </w:r>
      <w:r w:rsidR="003E0914" w:rsidRPr="00A228C1">
        <w:rPr>
          <w:rStyle w:val="SubtleEmphasis"/>
          <w:rFonts w:ascii="Times New Roman" w:hAnsi="Times New Roman" w:cs="Times New Roman"/>
          <w:i w:val="0"/>
          <w:iCs w:val="0"/>
          <w:color w:val="000000" w:themeColor="text1"/>
          <w:sz w:val="24"/>
          <w:szCs w:val="24"/>
        </w:rPr>
        <w:t xml:space="preserve"> </w:t>
      </w:r>
      <w:r w:rsidR="00376338" w:rsidRPr="00A228C1">
        <w:rPr>
          <w:rStyle w:val="SubtleEmphasis"/>
          <w:rFonts w:ascii="Times New Roman" w:hAnsi="Times New Roman" w:cs="Times New Roman"/>
          <w:i w:val="0"/>
          <w:iCs w:val="0"/>
          <w:color w:val="000000" w:themeColor="text1"/>
          <w:sz w:val="24"/>
          <w:szCs w:val="24"/>
        </w:rPr>
        <w:t xml:space="preserve">Local government agencies concern themselves with the provision of basic amenities and the implementation of policies concerning </w:t>
      </w:r>
      <w:r w:rsidR="00D6179E">
        <w:rPr>
          <w:rStyle w:val="SubtleEmphasis"/>
          <w:rFonts w:ascii="Times New Roman" w:hAnsi="Times New Roman" w:cs="Times New Roman"/>
          <w:i w:val="0"/>
          <w:iCs w:val="0"/>
          <w:color w:val="000000" w:themeColor="text1"/>
          <w:sz w:val="24"/>
          <w:szCs w:val="24"/>
        </w:rPr>
        <w:t xml:space="preserve">the </w:t>
      </w:r>
      <w:r w:rsidR="00376338" w:rsidRPr="00A228C1">
        <w:rPr>
          <w:rStyle w:val="SubtleEmphasis"/>
          <w:rFonts w:ascii="Times New Roman" w:hAnsi="Times New Roman" w:cs="Times New Roman"/>
          <w:i w:val="0"/>
          <w:iCs w:val="0"/>
          <w:color w:val="000000" w:themeColor="text1"/>
          <w:sz w:val="24"/>
          <w:szCs w:val="24"/>
        </w:rPr>
        <w:t xml:space="preserve">urban </w:t>
      </w:r>
      <w:r w:rsidR="00994A03" w:rsidRPr="00A228C1">
        <w:rPr>
          <w:rStyle w:val="SubtleEmphasis"/>
          <w:rFonts w:ascii="Times New Roman" w:hAnsi="Times New Roman" w:cs="Times New Roman"/>
          <w:i w:val="0"/>
          <w:iCs w:val="0"/>
          <w:color w:val="000000" w:themeColor="text1"/>
          <w:sz w:val="24"/>
          <w:szCs w:val="24"/>
        </w:rPr>
        <w:t>environment. Traditional</w:t>
      </w:r>
      <w:r w:rsidR="00376338" w:rsidRPr="00A228C1">
        <w:rPr>
          <w:rStyle w:val="SubtleEmphasis"/>
          <w:rFonts w:ascii="Times New Roman" w:hAnsi="Times New Roman" w:cs="Times New Roman"/>
          <w:i w:val="0"/>
          <w:iCs w:val="0"/>
          <w:color w:val="000000" w:themeColor="text1"/>
          <w:sz w:val="24"/>
          <w:szCs w:val="24"/>
        </w:rPr>
        <w:t xml:space="preserve"> authorities’ involvement in urban environmental governance in Wa Municipality includes </w:t>
      </w:r>
      <w:r w:rsidR="00376338" w:rsidRPr="00A228C1">
        <w:rPr>
          <w:rFonts w:ascii="Times New Roman" w:hAnsi="Times New Roman" w:cs="Times New Roman"/>
          <w:color w:val="000000" w:themeColor="text1"/>
          <w:sz w:val="24"/>
          <w:szCs w:val="24"/>
        </w:rPr>
        <w:t xml:space="preserve">running the affairs of the area to ensure that their rules and practices are </w:t>
      </w:r>
      <w:r w:rsidR="00994A03" w:rsidRPr="00A228C1">
        <w:rPr>
          <w:rFonts w:ascii="Times New Roman" w:hAnsi="Times New Roman" w:cs="Times New Roman"/>
          <w:color w:val="000000" w:themeColor="text1"/>
          <w:sz w:val="24"/>
          <w:szCs w:val="24"/>
        </w:rPr>
        <w:t>respected</w:t>
      </w:r>
      <w:r w:rsidR="00994A03" w:rsidRPr="00A228C1">
        <w:rPr>
          <w:rFonts w:ascii="Times New Roman" w:hAnsi="Times New Roman" w:cs="Times New Roman"/>
          <w:i/>
          <w:iCs/>
          <w:color w:val="000000" w:themeColor="text1"/>
          <w:sz w:val="24"/>
          <w:szCs w:val="24"/>
        </w:rPr>
        <w:t>.</w:t>
      </w:r>
      <w:r w:rsidR="00994A03" w:rsidRPr="00A228C1">
        <w:rPr>
          <w:rFonts w:ascii="Times New Roman" w:hAnsi="Times New Roman" w:cs="Times New Roman"/>
          <w:color w:val="000000" w:themeColor="text1"/>
          <w:sz w:val="24"/>
          <w:szCs w:val="24"/>
        </w:rPr>
        <w:t xml:space="preserve"> </w:t>
      </w:r>
      <w:r w:rsidR="00994A03" w:rsidRPr="00A228C1">
        <w:rPr>
          <w:rStyle w:val="SubtleEmphasis"/>
          <w:rFonts w:ascii="Times New Roman" w:hAnsi="Times New Roman" w:cs="Times New Roman"/>
          <w:i w:val="0"/>
          <w:iCs w:val="0"/>
          <w:color w:val="000000" w:themeColor="text1"/>
          <w:sz w:val="24"/>
          <w:szCs w:val="24"/>
        </w:rPr>
        <w:t>Similarly</w:t>
      </w:r>
      <w:r w:rsidR="00376338" w:rsidRPr="00A228C1">
        <w:rPr>
          <w:rStyle w:val="SubtleEmphasis"/>
          <w:rFonts w:ascii="Times New Roman" w:hAnsi="Times New Roman" w:cs="Times New Roman"/>
          <w:i w:val="0"/>
          <w:iCs w:val="0"/>
          <w:color w:val="000000" w:themeColor="text1"/>
          <w:sz w:val="24"/>
          <w:szCs w:val="24"/>
        </w:rPr>
        <w:t xml:space="preserve">, non-governmental organizations help urban residents to be conscious </w:t>
      </w:r>
      <w:r w:rsidR="00D6179E">
        <w:rPr>
          <w:rStyle w:val="SubtleEmphasis"/>
          <w:rFonts w:ascii="Times New Roman" w:hAnsi="Times New Roman" w:cs="Times New Roman"/>
          <w:i w:val="0"/>
          <w:iCs w:val="0"/>
          <w:color w:val="000000" w:themeColor="text1"/>
          <w:sz w:val="24"/>
          <w:szCs w:val="24"/>
        </w:rPr>
        <w:t xml:space="preserve">of </w:t>
      </w:r>
      <w:r w:rsidR="00376338" w:rsidRPr="00A228C1">
        <w:rPr>
          <w:rStyle w:val="SubtleEmphasis"/>
          <w:rFonts w:ascii="Times New Roman" w:hAnsi="Times New Roman" w:cs="Times New Roman"/>
          <w:i w:val="0"/>
          <w:iCs w:val="0"/>
          <w:color w:val="000000" w:themeColor="text1"/>
          <w:sz w:val="24"/>
          <w:szCs w:val="24"/>
        </w:rPr>
        <w:t xml:space="preserve">their environment. Their activities include sensitizing </w:t>
      </w:r>
      <w:r w:rsidR="000B5E18" w:rsidRPr="00A228C1">
        <w:rPr>
          <w:rStyle w:val="SubtleEmphasis"/>
          <w:rFonts w:ascii="Times New Roman" w:hAnsi="Times New Roman" w:cs="Times New Roman"/>
          <w:i w:val="0"/>
          <w:iCs w:val="0"/>
          <w:color w:val="000000" w:themeColor="text1"/>
          <w:sz w:val="24"/>
          <w:szCs w:val="24"/>
        </w:rPr>
        <w:t>residents</w:t>
      </w:r>
      <w:r w:rsidR="00376338" w:rsidRPr="00A228C1">
        <w:rPr>
          <w:rStyle w:val="SubtleEmphasis"/>
          <w:rFonts w:ascii="Times New Roman" w:hAnsi="Times New Roman" w:cs="Times New Roman"/>
          <w:i w:val="0"/>
          <w:iCs w:val="0"/>
          <w:color w:val="000000" w:themeColor="text1"/>
          <w:sz w:val="24"/>
          <w:szCs w:val="24"/>
        </w:rPr>
        <w:t xml:space="preserve"> on eco-agriculture to attain a sustainable environmental agenda, climate change and agricultural activities.</w:t>
      </w:r>
      <w:r w:rsidR="00994A03" w:rsidRPr="00A228C1">
        <w:rPr>
          <w:rStyle w:val="SubtleEmphasis"/>
          <w:rFonts w:ascii="Times New Roman" w:hAnsi="Times New Roman" w:cs="Times New Roman"/>
          <w:i w:val="0"/>
          <w:iCs w:val="0"/>
          <w:color w:val="000000" w:themeColor="text1"/>
          <w:sz w:val="24"/>
          <w:szCs w:val="24"/>
        </w:rPr>
        <w:t xml:space="preserve"> </w:t>
      </w:r>
      <w:r w:rsidR="00376338" w:rsidRPr="00A228C1">
        <w:rPr>
          <w:rStyle w:val="SubtleEmphasis"/>
          <w:rFonts w:ascii="Times New Roman" w:hAnsi="Times New Roman" w:cs="Times New Roman"/>
          <w:i w:val="0"/>
          <w:iCs w:val="0"/>
          <w:color w:val="000000" w:themeColor="text1"/>
          <w:sz w:val="24"/>
          <w:szCs w:val="24"/>
        </w:rPr>
        <w:t>All these stakeholders involved in governing the urban environment in the Municipality mostly act to suit their interests not that of the urbanites.</w:t>
      </w:r>
    </w:p>
    <w:p w14:paraId="3458D618" w14:textId="6FDC27C6" w:rsidR="003E0914" w:rsidRPr="00A228C1" w:rsidRDefault="003E0914" w:rsidP="00DC08B8">
      <w:pPr>
        <w:spacing w:after="0" w:line="480" w:lineRule="auto"/>
        <w:jc w:val="both"/>
        <w:rPr>
          <w:rStyle w:val="SubtleEmphasis"/>
          <w:rFonts w:ascii="Times New Roman" w:hAnsi="Times New Roman" w:cs="Times New Roman"/>
          <w:b/>
          <w:bCs/>
          <w:color w:val="000000" w:themeColor="text1"/>
          <w:sz w:val="24"/>
          <w:szCs w:val="24"/>
        </w:rPr>
      </w:pPr>
    </w:p>
    <w:p w14:paraId="6BEED15C" w14:textId="77777777" w:rsidR="00717798" w:rsidRPr="00A228C1" w:rsidRDefault="00717798" w:rsidP="00DC08B8">
      <w:pPr>
        <w:spacing w:after="0" w:line="480" w:lineRule="auto"/>
        <w:jc w:val="both"/>
        <w:rPr>
          <w:rStyle w:val="SubtleEmphasis"/>
          <w:rFonts w:ascii="Times New Roman" w:hAnsi="Times New Roman" w:cs="Times New Roman"/>
          <w:b/>
          <w:bCs/>
          <w:color w:val="000000" w:themeColor="text1"/>
          <w:sz w:val="24"/>
          <w:szCs w:val="24"/>
        </w:rPr>
      </w:pPr>
    </w:p>
    <w:p w14:paraId="5707C4DF" w14:textId="77777777" w:rsidR="00800732" w:rsidRPr="00A228C1" w:rsidRDefault="00800732" w:rsidP="00DC08B8">
      <w:pPr>
        <w:spacing w:after="0" w:line="480" w:lineRule="auto"/>
        <w:jc w:val="both"/>
        <w:rPr>
          <w:rStyle w:val="SubtleEmphasis"/>
          <w:rFonts w:ascii="Times New Roman" w:hAnsi="Times New Roman" w:cs="Times New Roman"/>
          <w:b/>
          <w:bCs/>
          <w:color w:val="000000" w:themeColor="text1"/>
          <w:sz w:val="24"/>
          <w:szCs w:val="24"/>
        </w:rPr>
      </w:pPr>
    </w:p>
    <w:p w14:paraId="2606A030" w14:textId="6570D2EE" w:rsidR="00376338" w:rsidRPr="00A228C1" w:rsidRDefault="00376338" w:rsidP="00843771">
      <w:pPr>
        <w:pStyle w:val="Heading3"/>
        <w:rPr>
          <w:rStyle w:val="SubtleEmphasis"/>
          <w:i/>
          <w:iCs w:val="0"/>
          <w:color w:val="000000" w:themeColor="text1"/>
        </w:rPr>
      </w:pPr>
      <w:bookmarkStart w:id="179" w:name="_Toc116476266"/>
      <w:r w:rsidRPr="00A228C1">
        <w:rPr>
          <w:rStyle w:val="SubtleEmphasis"/>
          <w:i/>
          <w:iCs w:val="0"/>
          <w:color w:val="000000" w:themeColor="text1"/>
        </w:rPr>
        <w:lastRenderedPageBreak/>
        <w:t>5.2.2 Challenges of urban environmental governance in Wa Municipality</w:t>
      </w:r>
      <w:bookmarkEnd w:id="179"/>
    </w:p>
    <w:p w14:paraId="5E9D4C98" w14:textId="4C09902D" w:rsidR="00376338" w:rsidRPr="00A228C1" w:rsidRDefault="00376338" w:rsidP="00DC08B8">
      <w:pPr>
        <w:spacing w:after="0" w:line="480" w:lineRule="auto"/>
        <w:jc w:val="both"/>
        <w:rPr>
          <w:rStyle w:val="SubtleEmphasis"/>
          <w:rFonts w:ascii="Times New Roman" w:hAnsi="Times New Roman" w:cs="Times New Roman"/>
          <w:i w:val="0"/>
          <w:iCs w:val="0"/>
          <w:color w:val="000000" w:themeColor="text1"/>
          <w:sz w:val="24"/>
          <w:szCs w:val="24"/>
        </w:rPr>
      </w:pPr>
      <w:r w:rsidRPr="00A228C1">
        <w:rPr>
          <w:rStyle w:val="SubtleEmphasis"/>
          <w:rFonts w:ascii="Times New Roman" w:hAnsi="Times New Roman" w:cs="Times New Roman"/>
          <w:i w:val="0"/>
          <w:iCs w:val="0"/>
          <w:color w:val="000000" w:themeColor="text1"/>
          <w:sz w:val="24"/>
          <w:szCs w:val="24"/>
        </w:rPr>
        <w:t xml:space="preserve">Whereas some challenges are </w:t>
      </w:r>
      <w:r w:rsidR="005E05F9">
        <w:rPr>
          <w:rStyle w:val="SubtleEmphasis"/>
          <w:rFonts w:ascii="Times New Roman" w:hAnsi="Times New Roman" w:cs="Times New Roman"/>
          <w:i w:val="0"/>
          <w:iCs w:val="0"/>
          <w:color w:val="000000" w:themeColor="text1"/>
          <w:sz w:val="24"/>
          <w:szCs w:val="24"/>
        </w:rPr>
        <w:t xml:space="preserve">because </w:t>
      </w:r>
      <w:r w:rsidRPr="00A228C1">
        <w:rPr>
          <w:rStyle w:val="SubtleEmphasis"/>
          <w:rFonts w:ascii="Times New Roman" w:hAnsi="Times New Roman" w:cs="Times New Roman"/>
          <w:i w:val="0"/>
          <w:iCs w:val="0"/>
          <w:color w:val="000000" w:themeColor="text1"/>
          <w:sz w:val="24"/>
          <w:szCs w:val="24"/>
        </w:rPr>
        <w:t>of negligence and irresponsible actions of residents, others are from decision</w:t>
      </w:r>
      <w:r w:rsidR="00D6179E">
        <w:rPr>
          <w:rStyle w:val="SubtleEmphasis"/>
          <w:rFonts w:ascii="Times New Roman" w:hAnsi="Times New Roman" w:cs="Times New Roman"/>
          <w:i w:val="0"/>
          <w:iCs w:val="0"/>
          <w:color w:val="000000" w:themeColor="text1"/>
          <w:sz w:val="24"/>
          <w:szCs w:val="24"/>
        </w:rPr>
        <w:t>s</w:t>
      </w:r>
      <w:r w:rsidRPr="00A228C1">
        <w:rPr>
          <w:rStyle w:val="SubtleEmphasis"/>
          <w:rFonts w:ascii="Times New Roman" w:hAnsi="Times New Roman" w:cs="Times New Roman"/>
          <w:i w:val="0"/>
          <w:iCs w:val="0"/>
          <w:color w:val="000000" w:themeColor="text1"/>
          <w:sz w:val="24"/>
          <w:szCs w:val="24"/>
        </w:rPr>
        <w:t xml:space="preserve"> by the actors of the urban environmental governance.</w:t>
      </w:r>
      <w:r w:rsidR="003E0914" w:rsidRPr="00A228C1">
        <w:rPr>
          <w:rStyle w:val="SubtleEmphasis"/>
          <w:rFonts w:ascii="Times New Roman" w:hAnsi="Times New Roman" w:cs="Times New Roman"/>
          <w:i w:val="0"/>
          <w:iCs w:val="0"/>
          <w:color w:val="000000" w:themeColor="text1"/>
          <w:sz w:val="24"/>
          <w:szCs w:val="24"/>
        </w:rPr>
        <w:t xml:space="preserve"> </w:t>
      </w:r>
      <w:r w:rsidRPr="00A228C1">
        <w:rPr>
          <w:rStyle w:val="SubtleEmphasis"/>
          <w:rFonts w:ascii="Times New Roman" w:hAnsi="Times New Roman" w:cs="Times New Roman"/>
          <w:i w:val="0"/>
          <w:iCs w:val="0"/>
          <w:color w:val="000000" w:themeColor="text1"/>
          <w:sz w:val="24"/>
          <w:szCs w:val="24"/>
        </w:rPr>
        <w:t xml:space="preserve">Evidently, </w:t>
      </w:r>
      <w:r w:rsidRPr="00A228C1">
        <w:rPr>
          <w:rFonts w:ascii="Times New Roman" w:hAnsi="Times New Roman" w:cs="Times New Roman"/>
          <w:color w:val="000000" w:themeColor="text1"/>
          <w:sz w:val="24"/>
          <w:szCs w:val="24"/>
        </w:rPr>
        <w:t>Municipality’s urban population has increased by more than thrice</w:t>
      </w:r>
      <w:r w:rsidR="005E05F9">
        <w:rPr>
          <w:rFonts w:ascii="Times New Roman" w:hAnsi="Times New Roman" w:cs="Times New Roman"/>
          <w:color w:val="000000" w:themeColor="text1"/>
          <w:sz w:val="24"/>
          <w:szCs w:val="24"/>
        </w:rPr>
        <w:t>;</w:t>
      </w:r>
      <w:r w:rsidRPr="00A228C1">
        <w:rPr>
          <w:rFonts w:ascii="Times New Roman" w:hAnsi="Times New Roman" w:cs="Times New Roman"/>
          <w:color w:val="000000" w:themeColor="text1"/>
          <w:sz w:val="24"/>
          <w:szCs w:val="24"/>
        </w:rPr>
        <w:t xml:space="preserve"> whereby these residents exploit the environment to its extinction by way of surviving.</w:t>
      </w:r>
      <w:r w:rsidR="003E0914" w:rsidRPr="00A228C1">
        <w:rPr>
          <w:rFonts w:ascii="Times New Roman" w:hAnsi="Times New Roman" w:cs="Times New Roman"/>
          <w:color w:val="000000" w:themeColor="text1"/>
          <w:sz w:val="24"/>
          <w:szCs w:val="24"/>
        </w:rPr>
        <w:t xml:space="preserve"> </w:t>
      </w:r>
      <w:r w:rsidRPr="00A228C1">
        <w:rPr>
          <w:rFonts w:ascii="Times New Roman" w:hAnsi="Times New Roman" w:cs="Times New Roman"/>
          <w:color w:val="000000" w:themeColor="text1"/>
          <w:sz w:val="24"/>
          <w:szCs w:val="24"/>
        </w:rPr>
        <w:t>Furthermore, more emphasis is placed on rural poverty whilst the increasing nature of urban poverty is narrowly looked at.</w:t>
      </w:r>
      <w:r w:rsidR="003E0914" w:rsidRPr="00A228C1">
        <w:rPr>
          <w:rFonts w:ascii="Times New Roman" w:hAnsi="Times New Roman" w:cs="Times New Roman"/>
          <w:color w:val="000000" w:themeColor="text1"/>
          <w:sz w:val="24"/>
          <w:szCs w:val="24"/>
        </w:rPr>
        <w:t xml:space="preserve"> </w:t>
      </w:r>
      <w:r w:rsidRPr="00A228C1">
        <w:rPr>
          <w:rFonts w:ascii="Times New Roman" w:hAnsi="Times New Roman" w:cs="Times New Roman"/>
          <w:color w:val="000000" w:themeColor="text1"/>
          <w:sz w:val="24"/>
          <w:szCs w:val="24"/>
        </w:rPr>
        <w:t xml:space="preserve">Urban planning is a cliché </w:t>
      </w:r>
      <w:r w:rsidR="00D6179E">
        <w:rPr>
          <w:rFonts w:ascii="Times New Roman" w:hAnsi="Times New Roman" w:cs="Times New Roman"/>
          <w:color w:val="000000" w:themeColor="text1"/>
          <w:sz w:val="24"/>
          <w:szCs w:val="24"/>
        </w:rPr>
        <w:t xml:space="preserve">that </w:t>
      </w:r>
      <w:r w:rsidRPr="00A228C1">
        <w:rPr>
          <w:rFonts w:ascii="Times New Roman" w:hAnsi="Times New Roman" w:cs="Times New Roman"/>
          <w:color w:val="000000" w:themeColor="text1"/>
          <w:sz w:val="24"/>
          <w:szCs w:val="24"/>
        </w:rPr>
        <w:t>has lost its essence since development precedes urban planning rather than the former preceding the latter.</w:t>
      </w:r>
      <w:r w:rsidR="003E0914" w:rsidRPr="00A228C1">
        <w:rPr>
          <w:rFonts w:ascii="Times New Roman" w:hAnsi="Times New Roman" w:cs="Times New Roman"/>
          <w:color w:val="000000" w:themeColor="text1"/>
          <w:sz w:val="24"/>
          <w:szCs w:val="24"/>
        </w:rPr>
        <w:t xml:space="preserve"> </w:t>
      </w:r>
      <w:r w:rsidRPr="00A228C1">
        <w:rPr>
          <w:rStyle w:val="SubtleEmphasis"/>
          <w:rFonts w:ascii="Times New Roman" w:hAnsi="Times New Roman" w:cs="Times New Roman"/>
          <w:i w:val="0"/>
          <w:iCs w:val="0"/>
          <w:color w:val="000000" w:themeColor="text1"/>
          <w:sz w:val="24"/>
          <w:szCs w:val="24"/>
        </w:rPr>
        <w:t xml:space="preserve">Outrageous prices of food staples due </w:t>
      </w:r>
      <w:r w:rsidR="00D6179E">
        <w:rPr>
          <w:rStyle w:val="SubtleEmphasis"/>
          <w:rFonts w:ascii="Times New Roman" w:hAnsi="Times New Roman" w:cs="Times New Roman"/>
          <w:i w:val="0"/>
          <w:iCs w:val="0"/>
          <w:color w:val="000000" w:themeColor="text1"/>
          <w:sz w:val="24"/>
          <w:szCs w:val="24"/>
        </w:rPr>
        <w:t xml:space="preserve">to </w:t>
      </w:r>
      <w:r w:rsidRPr="00A228C1">
        <w:rPr>
          <w:rStyle w:val="SubtleEmphasis"/>
          <w:rFonts w:ascii="Times New Roman" w:hAnsi="Times New Roman" w:cs="Times New Roman"/>
          <w:i w:val="0"/>
          <w:iCs w:val="0"/>
          <w:color w:val="000000" w:themeColor="text1"/>
          <w:sz w:val="24"/>
          <w:szCs w:val="24"/>
        </w:rPr>
        <w:t xml:space="preserve">shortage in </w:t>
      </w:r>
      <w:r w:rsidR="00D6179E">
        <w:rPr>
          <w:rStyle w:val="SubtleEmphasis"/>
          <w:rFonts w:ascii="Times New Roman" w:hAnsi="Times New Roman" w:cs="Times New Roman"/>
          <w:i w:val="0"/>
          <w:iCs w:val="0"/>
          <w:color w:val="000000" w:themeColor="text1"/>
          <w:sz w:val="24"/>
          <w:szCs w:val="24"/>
        </w:rPr>
        <w:t xml:space="preserve">the </w:t>
      </w:r>
      <w:r w:rsidRPr="00A228C1">
        <w:rPr>
          <w:rStyle w:val="SubtleEmphasis"/>
          <w:rFonts w:ascii="Times New Roman" w:hAnsi="Times New Roman" w:cs="Times New Roman"/>
          <w:i w:val="0"/>
          <w:iCs w:val="0"/>
          <w:color w:val="000000" w:themeColor="text1"/>
          <w:sz w:val="24"/>
          <w:szCs w:val="24"/>
        </w:rPr>
        <w:t>food supply have been the result of urban environmental governance.</w:t>
      </w:r>
    </w:p>
    <w:p w14:paraId="0045AA95" w14:textId="77777777" w:rsidR="003E0914" w:rsidRPr="00A228C1" w:rsidRDefault="003E0914" w:rsidP="00DC08B8">
      <w:pPr>
        <w:spacing w:after="0" w:line="480" w:lineRule="auto"/>
        <w:jc w:val="both"/>
        <w:rPr>
          <w:rStyle w:val="SubtleEmphasis"/>
          <w:rFonts w:ascii="Times New Roman" w:hAnsi="Times New Roman" w:cs="Times New Roman"/>
          <w:b/>
          <w:bCs/>
          <w:color w:val="000000" w:themeColor="text1"/>
          <w:sz w:val="24"/>
          <w:szCs w:val="24"/>
        </w:rPr>
      </w:pPr>
    </w:p>
    <w:p w14:paraId="53905E66" w14:textId="4BF139DD" w:rsidR="00376338" w:rsidRPr="00A228C1" w:rsidRDefault="00376338" w:rsidP="00843771">
      <w:pPr>
        <w:pStyle w:val="Heading3"/>
        <w:rPr>
          <w:rStyle w:val="SubtleEmphasis"/>
          <w:i/>
          <w:iCs w:val="0"/>
          <w:color w:val="000000" w:themeColor="text1"/>
        </w:rPr>
      </w:pPr>
      <w:bookmarkStart w:id="180" w:name="_Toc116476267"/>
      <w:r w:rsidRPr="00A228C1">
        <w:rPr>
          <w:rStyle w:val="SubtleEmphasis"/>
          <w:i/>
          <w:iCs w:val="0"/>
          <w:color w:val="000000" w:themeColor="text1"/>
        </w:rPr>
        <w:t>5.2.3 Effects of urban environmental governance and food security (availability and accessibility)</w:t>
      </w:r>
      <w:bookmarkEnd w:id="180"/>
      <w:r w:rsidRPr="00A228C1">
        <w:rPr>
          <w:rStyle w:val="SubtleEmphasis"/>
          <w:i/>
          <w:iCs w:val="0"/>
          <w:color w:val="000000" w:themeColor="text1"/>
        </w:rPr>
        <w:t xml:space="preserve"> </w:t>
      </w:r>
    </w:p>
    <w:p w14:paraId="4FB2AD21" w14:textId="413C9528" w:rsidR="00376338" w:rsidRPr="00A228C1" w:rsidRDefault="00376338" w:rsidP="00DC08B8">
      <w:pPr>
        <w:spacing w:after="0" w:line="480" w:lineRule="auto"/>
        <w:jc w:val="both"/>
        <w:rPr>
          <w:rFonts w:ascii="Times New Roman" w:hAnsi="Times New Roman" w:cs="Times New Roman"/>
          <w:color w:val="000000" w:themeColor="text1"/>
          <w:sz w:val="24"/>
          <w:szCs w:val="24"/>
        </w:rPr>
      </w:pPr>
      <w:r w:rsidRPr="00A228C1">
        <w:rPr>
          <w:rStyle w:val="SubtleEmphasis"/>
          <w:rFonts w:ascii="Times New Roman" w:hAnsi="Times New Roman" w:cs="Times New Roman"/>
          <w:i w:val="0"/>
          <w:iCs w:val="0"/>
          <w:color w:val="000000" w:themeColor="text1"/>
          <w:sz w:val="24"/>
          <w:szCs w:val="24"/>
        </w:rPr>
        <w:t>Poor urban environmental governance has rendered food less available and accessible in the Wa Municipality.</w:t>
      </w:r>
      <w:r w:rsidR="003E0914" w:rsidRPr="00A228C1">
        <w:rPr>
          <w:rStyle w:val="SubtleEmphasis"/>
          <w:rFonts w:ascii="Times New Roman" w:hAnsi="Times New Roman" w:cs="Times New Roman"/>
          <w:i w:val="0"/>
          <w:iCs w:val="0"/>
          <w:color w:val="000000" w:themeColor="text1"/>
          <w:sz w:val="24"/>
          <w:szCs w:val="24"/>
        </w:rPr>
        <w:t xml:space="preserve"> </w:t>
      </w:r>
      <w:r w:rsidRPr="00A228C1">
        <w:rPr>
          <w:rStyle w:val="SubtleEmphasis"/>
          <w:rFonts w:ascii="Times New Roman" w:hAnsi="Times New Roman" w:cs="Times New Roman"/>
          <w:i w:val="0"/>
          <w:iCs w:val="0"/>
          <w:color w:val="000000" w:themeColor="text1"/>
          <w:sz w:val="24"/>
          <w:szCs w:val="24"/>
        </w:rPr>
        <w:t>Traders do not obtain suppl</w:t>
      </w:r>
      <w:r w:rsidR="00D6179E">
        <w:rPr>
          <w:rStyle w:val="SubtleEmphasis"/>
          <w:rFonts w:ascii="Times New Roman" w:hAnsi="Times New Roman" w:cs="Times New Roman"/>
          <w:i w:val="0"/>
          <w:iCs w:val="0"/>
          <w:color w:val="000000" w:themeColor="text1"/>
          <w:sz w:val="24"/>
          <w:szCs w:val="24"/>
        </w:rPr>
        <w:t>ies</w:t>
      </w:r>
      <w:r w:rsidRPr="00A228C1">
        <w:rPr>
          <w:rStyle w:val="SubtleEmphasis"/>
          <w:rFonts w:ascii="Times New Roman" w:hAnsi="Times New Roman" w:cs="Times New Roman"/>
          <w:i w:val="0"/>
          <w:iCs w:val="0"/>
          <w:color w:val="000000" w:themeColor="text1"/>
          <w:sz w:val="24"/>
          <w:szCs w:val="24"/>
        </w:rPr>
        <w:t xml:space="preserve"> from a specific source due to </w:t>
      </w:r>
      <w:r w:rsidR="00D6179E">
        <w:rPr>
          <w:rStyle w:val="SubtleEmphasis"/>
          <w:rFonts w:ascii="Times New Roman" w:hAnsi="Times New Roman" w:cs="Times New Roman"/>
          <w:i w:val="0"/>
          <w:iCs w:val="0"/>
          <w:color w:val="000000" w:themeColor="text1"/>
          <w:sz w:val="24"/>
          <w:szCs w:val="24"/>
        </w:rPr>
        <w:t xml:space="preserve">the </w:t>
      </w:r>
      <w:r w:rsidRPr="00A228C1">
        <w:rPr>
          <w:rStyle w:val="SubtleEmphasis"/>
          <w:rFonts w:ascii="Times New Roman" w:hAnsi="Times New Roman" w:cs="Times New Roman"/>
          <w:i w:val="0"/>
          <w:iCs w:val="0"/>
          <w:color w:val="000000" w:themeColor="text1"/>
          <w:sz w:val="24"/>
          <w:szCs w:val="24"/>
        </w:rPr>
        <w:t xml:space="preserve">unavailability of the food staples. However, </w:t>
      </w:r>
      <w:r w:rsidR="005E05F9">
        <w:rPr>
          <w:rStyle w:val="SubtleEmphasis"/>
          <w:rFonts w:ascii="Times New Roman" w:hAnsi="Times New Roman" w:cs="Times New Roman"/>
          <w:i w:val="0"/>
          <w:iCs w:val="0"/>
          <w:color w:val="000000" w:themeColor="text1"/>
          <w:sz w:val="24"/>
          <w:szCs w:val="24"/>
        </w:rPr>
        <w:t xml:space="preserve">many </w:t>
      </w:r>
      <w:r w:rsidRPr="00A228C1">
        <w:rPr>
          <w:rStyle w:val="SubtleEmphasis"/>
          <w:rFonts w:ascii="Times New Roman" w:hAnsi="Times New Roman" w:cs="Times New Roman"/>
          <w:i w:val="0"/>
          <w:iCs w:val="0"/>
          <w:color w:val="000000" w:themeColor="text1"/>
          <w:sz w:val="24"/>
          <w:szCs w:val="24"/>
        </w:rPr>
        <w:t>of the food staples sold in the Municipality are obtained from neighbouring regions and districts.</w:t>
      </w:r>
      <w:r w:rsidR="003E0914" w:rsidRPr="00A228C1">
        <w:rPr>
          <w:rStyle w:val="SubtleEmphasis"/>
          <w:rFonts w:ascii="Times New Roman" w:hAnsi="Times New Roman" w:cs="Times New Roman"/>
          <w:i w:val="0"/>
          <w:iCs w:val="0"/>
          <w:color w:val="000000" w:themeColor="text1"/>
          <w:sz w:val="24"/>
          <w:szCs w:val="24"/>
        </w:rPr>
        <w:t xml:space="preserve"> </w:t>
      </w:r>
      <w:r w:rsidRPr="00A228C1">
        <w:rPr>
          <w:rStyle w:val="SubtleEmphasis"/>
          <w:rFonts w:ascii="Times New Roman" w:hAnsi="Times New Roman" w:cs="Times New Roman"/>
          <w:i w:val="0"/>
          <w:iCs w:val="0"/>
          <w:color w:val="000000" w:themeColor="text1"/>
          <w:sz w:val="24"/>
          <w:szCs w:val="24"/>
        </w:rPr>
        <w:t xml:space="preserve">The consumption of grains has shot up as </w:t>
      </w:r>
      <w:r w:rsidRPr="00A228C1">
        <w:rPr>
          <w:rFonts w:ascii="Times New Roman" w:hAnsi="Times New Roman" w:cs="Times New Roman"/>
          <w:color w:val="000000" w:themeColor="text1"/>
          <w:sz w:val="24"/>
          <w:szCs w:val="24"/>
        </w:rPr>
        <w:t>connoting an unprecedented increase in the consumption of nontraditional grains like ‘rice’.</w:t>
      </w:r>
      <w:r w:rsidR="003E0914" w:rsidRPr="00A228C1">
        <w:rPr>
          <w:rFonts w:ascii="Times New Roman" w:hAnsi="Times New Roman" w:cs="Times New Roman"/>
          <w:color w:val="000000" w:themeColor="text1"/>
          <w:sz w:val="24"/>
          <w:szCs w:val="24"/>
        </w:rPr>
        <w:t xml:space="preserve"> </w:t>
      </w:r>
      <w:r w:rsidRPr="00A228C1">
        <w:rPr>
          <w:rFonts w:ascii="Times New Roman" w:hAnsi="Times New Roman" w:cs="Times New Roman"/>
          <w:color w:val="000000" w:themeColor="text1"/>
          <w:sz w:val="24"/>
          <w:szCs w:val="24"/>
        </w:rPr>
        <w:t xml:space="preserve">The food supply situation in </w:t>
      </w:r>
      <w:r w:rsidR="00D6179E">
        <w:rPr>
          <w:rFonts w:ascii="Times New Roman" w:hAnsi="Times New Roman" w:cs="Times New Roman"/>
          <w:color w:val="000000" w:themeColor="text1"/>
          <w:sz w:val="24"/>
          <w:szCs w:val="24"/>
        </w:rPr>
        <w:t xml:space="preserve">the </w:t>
      </w:r>
      <w:r w:rsidRPr="00A228C1">
        <w:rPr>
          <w:rFonts w:ascii="Times New Roman" w:hAnsi="Times New Roman" w:cs="Times New Roman"/>
          <w:color w:val="000000" w:themeColor="text1"/>
          <w:sz w:val="24"/>
          <w:szCs w:val="24"/>
        </w:rPr>
        <w:t>Municipality is very insufficient and insecure as Traders feel the situation would worsen if appropriate measures are not put in place.</w:t>
      </w:r>
      <w:r w:rsidR="003E0914" w:rsidRPr="00A228C1">
        <w:rPr>
          <w:rFonts w:ascii="Times New Roman" w:hAnsi="Times New Roman" w:cs="Times New Roman"/>
          <w:color w:val="000000" w:themeColor="text1"/>
          <w:sz w:val="24"/>
          <w:szCs w:val="24"/>
        </w:rPr>
        <w:t xml:space="preserve"> </w:t>
      </w:r>
      <w:r w:rsidRPr="00A228C1">
        <w:rPr>
          <w:rFonts w:ascii="Times New Roman" w:hAnsi="Times New Roman" w:cs="Times New Roman"/>
          <w:color w:val="000000" w:themeColor="text1"/>
          <w:sz w:val="24"/>
          <w:szCs w:val="24"/>
        </w:rPr>
        <w:t>Evidently, households do not obtain food anytime they wished to due</w:t>
      </w:r>
      <w:r w:rsidR="00D6179E">
        <w:rPr>
          <w:rFonts w:ascii="Times New Roman" w:hAnsi="Times New Roman" w:cs="Times New Roman"/>
          <w:color w:val="000000" w:themeColor="text1"/>
          <w:sz w:val="24"/>
          <w:szCs w:val="24"/>
        </w:rPr>
        <w:t xml:space="preserve"> to </w:t>
      </w:r>
      <w:r w:rsidRPr="00A228C1">
        <w:rPr>
          <w:rFonts w:ascii="Times New Roman" w:hAnsi="Times New Roman" w:cs="Times New Roman"/>
          <w:color w:val="000000" w:themeColor="text1"/>
          <w:sz w:val="24"/>
          <w:szCs w:val="24"/>
        </w:rPr>
        <w:t xml:space="preserve">continuous change in the use </w:t>
      </w:r>
      <w:r w:rsidR="00D6179E">
        <w:rPr>
          <w:rFonts w:ascii="Times New Roman" w:hAnsi="Times New Roman" w:cs="Times New Roman"/>
          <w:color w:val="000000" w:themeColor="text1"/>
          <w:sz w:val="24"/>
          <w:szCs w:val="24"/>
        </w:rPr>
        <w:t xml:space="preserve">of </w:t>
      </w:r>
      <w:r w:rsidRPr="00A228C1">
        <w:rPr>
          <w:rFonts w:ascii="Times New Roman" w:hAnsi="Times New Roman" w:cs="Times New Roman"/>
          <w:color w:val="000000" w:themeColor="text1"/>
          <w:sz w:val="24"/>
          <w:szCs w:val="24"/>
        </w:rPr>
        <w:t xml:space="preserve">agricultural lands </w:t>
      </w:r>
      <w:r w:rsidR="00D6179E">
        <w:rPr>
          <w:rFonts w:ascii="Times New Roman" w:hAnsi="Times New Roman" w:cs="Times New Roman"/>
          <w:color w:val="000000" w:themeColor="text1"/>
          <w:sz w:val="24"/>
          <w:szCs w:val="24"/>
        </w:rPr>
        <w:t>for</w:t>
      </w:r>
      <w:r w:rsidRPr="00A228C1">
        <w:rPr>
          <w:rFonts w:ascii="Times New Roman" w:hAnsi="Times New Roman" w:cs="Times New Roman"/>
          <w:color w:val="000000" w:themeColor="text1"/>
          <w:sz w:val="24"/>
          <w:szCs w:val="24"/>
        </w:rPr>
        <w:t xml:space="preserve"> infrastructural development and other human activities.</w:t>
      </w:r>
    </w:p>
    <w:p w14:paraId="37CDA88A" w14:textId="43E2AF22" w:rsidR="003E0914" w:rsidRPr="00A228C1" w:rsidRDefault="003E0914" w:rsidP="00DC08B8">
      <w:pPr>
        <w:spacing w:after="0" w:line="480" w:lineRule="auto"/>
        <w:jc w:val="both"/>
        <w:rPr>
          <w:rStyle w:val="SubtleEmphasis"/>
          <w:rFonts w:ascii="Times New Roman" w:hAnsi="Times New Roman" w:cs="Times New Roman"/>
          <w:b/>
          <w:bCs/>
          <w:color w:val="000000" w:themeColor="text1"/>
          <w:sz w:val="24"/>
          <w:szCs w:val="24"/>
        </w:rPr>
      </w:pPr>
    </w:p>
    <w:p w14:paraId="6A6576CD" w14:textId="77777777" w:rsidR="00717798" w:rsidRPr="00A228C1" w:rsidRDefault="00717798" w:rsidP="00DC08B8">
      <w:pPr>
        <w:spacing w:after="0" w:line="480" w:lineRule="auto"/>
        <w:jc w:val="both"/>
        <w:rPr>
          <w:rStyle w:val="SubtleEmphasis"/>
          <w:rFonts w:ascii="Times New Roman" w:hAnsi="Times New Roman" w:cs="Times New Roman"/>
          <w:b/>
          <w:bCs/>
          <w:color w:val="000000" w:themeColor="text1"/>
          <w:sz w:val="24"/>
          <w:szCs w:val="24"/>
        </w:rPr>
      </w:pPr>
    </w:p>
    <w:p w14:paraId="14A89D56" w14:textId="3EFE2B3D" w:rsidR="00376338" w:rsidRPr="00A228C1" w:rsidRDefault="00376338" w:rsidP="00843771">
      <w:pPr>
        <w:pStyle w:val="Heading3"/>
        <w:rPr>
          <w:rStyle w:val="SubtleEmphasis"/>
          <w:i/>
          <w:iCs w:val="0"/>
          <w:color w:val="000000" w:themeColor="text1"/>
        </w:rPr>
      </w:pPr>
      <w:bookmarkStart w:id="181" w:name="_Toc116476268"/>
      <w:r w:rsidRPr="00A228C1">
        <w:rPr>
          <w:rStyle w:val="SubtleEmphasis"/>
          <w:i/>
          <w:iCs w:val="0"/>
          <w:color w:val="000000" w:themeColor="text1"/>
        </w:rPr>
        <w:lastRenderedPageBreak/>
        <w:t>5.2.4 Urban environmental governance policies and food security</w:t>
      </w:r>
      <w:bookmarkEnd w:id="181"/>
    </w:p>
    <w:p w14:paraId="26000AE1" w14:textId="04626465" w:rsidR="00376338" w:rsidRPr="00A228C1" w:rsidRDefault="00376338" w:rsidP="00DC08B8">
      <w:pPr>
        <w:spacing w:after="0" w:line="480" w:lineRule="auto"/>
        <w:jc w:val="both"/>
        <w:rPr>
          <w:rStyle w:val="SubtleEmphasis"/>
          <w:rFonts w:ascii="Times New Roman" w:hAnsi="Times New Roman" w:cs="Times New Roman"/>
          <w:i w:val="0"/>
          <w:iCs w:val="0"/>
          <w:color w:val="000000" w:themeColor="text1"/>
          <w:sz w:val="24"/>
          <w:szCs w:val="24"/>
        </w:rPr>
      </w:pPr>
      <w:r w:rsidRPr="00A228C1">
        <w:rPr>
          <w:rStyle w:val="SubtleEmphasis"/>
          <w:rFonts w:ascii="Times New Roman" w:hAnsi="Times New Roman" w:cs="Times New Roman"/>
          <w:i w:val="0"/>
          <w:iCs w:val="0"/>
          <w:color w:val="000000" w:themeColor="text1"/>
          <w:sz w:val="24"/>
          <w:szCs w:val="24"/>
        </w:rPr>
        <w:t>Planting for food and jobs, sanitation policy, green Ghana initiative</w:t>
      </w:r>
      <w:r w:rsidR="00DC4810">
        <w:rPr>
          <w:rStyle w:val="SubtleEmphasis"/>
          <w:rFonts w:ascii="Times New Roman" w:hAnsi="Times New Roman" w:cs="Times New Roman"/>
          <w:i w:val="0"/>
          <w:iCs w:val="0"/>
          <w:color w:val="000000" w:themeColor="text1"/>
          <w:sz w:val="24"/>
          <w:szCs w:val="24"/>
        </w:rPr>
        <w:t>,</w:t>
      </w:r>
      <w:r w:rsidRPr="00A228C1">
        <w:rPr>
          <w:rStyle w:val="SubtleEmphasis"/>
          <w:rFonts w:ascii="Times New Roman" w:hAnsi="Times New Roman" w:cs="Times New Roman"/>
          <w:i w:val="0"/>
          <w:iCs w:val="0"/>
          <w:color w:val="000000" w:themeColor="text1"/>
          <w:sz w:val="24"/>
          <w:szCs w:val="24"/>
        </w:rPr>
        <w:t xml:space="preserve"> and one district one warehouse. are policies of urban environmental governance which are geared towards food security in the long-run.</w:t>
      </w:r>
      <w:r w:rsidR="003E0914" w:rsidRPr="00A228C1">
        <w:rPr>
          <w:rStyle w:val="SubtleEmphasis"/>
          <w:rFonts w:ascii="Times New Roman" w:hAnsi="Times New Roman" w:cs="Times New Roman"/>
          <w:i w:val="0"/>
          <w:iCs w:val="0"/>
          <w:color w:val="000000" w:themeColor="text1"/>
          <w:sz w:val="24"/>
          <w:szCs w:val="24"/>
        </w:rPr>
        <w:t xml:space="preserve"> </w:t>
      </w:r>
      <w:r w:rsidRPr="00A228C1">
        <w:rPr>
          <w:rStyle w:val="SubtleEmphasis"/>
          <w:rFonts w:ascii="Times New Roman" w:hAnsi="Times New Roman" w:cs="Times New Roman"/>
          <w:i w:val="0"/>
          <w:iCs w:val="0"/>
          <w:color w:val="000000" w:themeColor="text1"/>
          <w:sz w:val="24"/>
          <w:szCs w:val="24"/>
        </w:rPr>
        <w:t>The policy dimensions result in ineffectiveness where political interference does not ensure the operationalization of these policies.</w:t>
      </w:r>
      <w:r w:rsidR="003E0914" w:rsidRPr="00A228C1">
        <w:rPr>
          <w:rStyle w:val="SubtleEmphasis"/>
          <w:rFonts w:ascii="Times New Roman" w:hAnsi="Times New Roman" w:cs="Times New Roman"/>
          <w:i w:val="0"/>
          <w:iCs w:val="0"/>
          <w:color w:val="000000" w:themeColor="text1"/>
          <w:sz w:val="24"/>
          <w:szCs w:val="24"/>
        </w:rPr>
        <w:t xml:space="preserve"> </w:t>
      </w:r>
      <w:r w:rsidRPr="00A228C1">
        <w:rPr>
          <w:rStyle w:val="SubtleEmphasis"/>
          <w:rFonts w:ascii="Times New Roman" w:hAnsi="Times New Roman" w:cs="Times New Roman"/>
          <w:i w:val="0"/>
          <w:iCs w:val="0"/>
          <w:color w:val="000000" w:themeColor="text1"/>
          <w:sz w:val="24"/>
          <w:szCs w:val="24"/>
        </w:rPr>
        <w:t>Consequently, important issues in the implementation of policies of urban environmental governance and food security connote the major activities to be undertaken for an effective implementation of policies.</w:t>
      </w:r>
      <w:r w:rsidR="003E0914" w:rsidRPr="00A228C1">
        <w:rPr>
          <w:rStyle w:val="SubtleEmphasis"/>
          <w:rFonts w:ascii="Times New Roman" w:hAnsi="Times New Roman" w:cs="Times New Roman"/>
          <w:i w:val="0"/>
          <w:iCs w:val="0"/>
          <w:color w:val="000000" w:themeColor="text1"/>
          <w:sz w:val="24"/>
          <w:szCs w:val="24"/>
        </w:rPr>
        <w:t xml:space="preserve"> </w:t>
      </w:r>
      <w:r w:rsidRPr="00A228C1">
        <w:rPr>
          <w:rStyle w:val="SubtleEmphasis"/>
          <w:rFonts w:ascii="Times New Roman" w:hAnsi="Times New Roman" w:cs="Times New Roman"/>
          <w:i w:val="0"/>
          <w:iCs w:val="0"/>
          <w:color w:val="000000" w:themeColor="text1"/>
          <w:sz w:val="24"/>
          <w:szCs w:val="24"/>
        </w:rPr>
        <w:t xml:space="preserve">Effective communication goes a long way to inform residents and beneficiaries of policies to be abreast with the dynamics of policies where in </w:t>
      </w:r>
      <w:r w:rsidR="00DC4810">
        <w:rPr>
          <w:rStyle w:val="SubtleEmphasis"/>
          <w:rFonts w:ascii="Times New Roman" w:hAnsi="Times New Roman" w:cs="Times New Roman"/>
          <w:i w:val="0"/>
          <w:iCs w:val="0"/>
          <w:color w:val="000000" w:themeColor="text1"/>
          <w:sz w:val="24"/>
          <w:szCs w:val="24"/>
        </w:rPr>
        <w:t xml:space="preserve">the </w:t>
      </w:r>
      <w:r w:rsidRPr="00A228C1">
        <w:rPr>
          <w:rStyle w:val="SubtleEmphasis"/>
          <w:rFonts w:ascii="Times New Roman" w:hAnsi="Times New Roman" w:cs="Times New Roman"/>
          <w:i w:val="0"/>
          <w:iCs w:val="0"/>
          <w:color w:val="000000" w:themeColor="text1"/>
          <w:sz w:val="24"/>
          <w:szCs w:val="24"/>
        </w:rPr>
        <w:t>advent of miscommunication or low communication, the aftermath conflicts with reliable and precise power suitable for plain means of implementation.</w:t>
      </w:r>
    </w:p>
    <w:p w14:paraId="34433160" w14:textId="3D96EC70" w:rsidR="00376338" w:rsidRPr="00A228C1" w:rsidRDefault="00376338" w:rsidP="00DC08B8">
      <w:pPr>
        <w:spacing w:after="0" w:line="480" w:lineRule="auto"/>
        <w:jc w:val="both"/>
        <w:rPr>
          <w:rStyle w:val="SubtleEmphasis"/>
          <w:rFonts w:ascii="Times New Roman" w:hAnsi="Times New Roman" w:cs="Times New Roman"/>
          <w:i w:val="0"/>
          <w:iCs w:val="0"/>
          <w:color w:val="000000" w:themeColor="text1"/>
          <w:sz w:val="24"/>
          <w:szCs w:val="24"/>
        </w:rPr>
      </w:pPr>
      <w:r w:rsidRPr="00A228C1">
        <w:rPr>
          <w:rStyle w:val="SubtleEmphasis"/>
          <w:rFonts w:ascii="Times New Roman" w:hAnsi="Times New Roman" w:cs="Times New Roman"/>
          <w:i w:val="0"/>
          <w:iCs w:val="0"/>
          <w:color w:val="000000" w:themeColor="text1"/>
          <w:sz w:val="24"/>
          <w:szCs w:val="24"/>
        </w:rPr>
        <w:t xml:space="preserve">Most often than not, </w:t>
      </w:r>
      <w:r w:rsidR="00DC4810">
        <w:rPr>
          <w:rStyle w:val="SubtleEmphasis"/>
          <w:rFonts w:ascii="Times New Roman" w:hAnsi="Times New Roman" w:cs="Times New Roman"/>
          <w:i w:val="0"/>
          <w:iCs w:val="0"/>
          <w:color w:val="000000" w:themeColor="text1"/>
          <w:sz w:val="24"/>
          <w:szCs w:val="24"/>
        </w:rPr>
        <w:t xml:space="preserve">the </w:t>
      </w:r>
      <w:r w:rsidRPr="00A228C1">
        <w:rPr>
          <w:rStyle w:val="SubtleEmphasis"/>
          <w:rFonts w:ascii="Times New Roman" w:hAnsi="Times New Roman" w:cs="Times New Roman"/>
          <w:i w:val="0"/>
          <w:iCs w:val="0"/>
          <w:color w:val="000000" w:themeColor="text1"/>
          <w:sz w:val="24"/>
          <w:szCs w:val="24"/>
        </w:rPr>
        <w:t xml:space="preserve">government is overly ambitious about policies thereby making it challenging in funding the implementation of policies as seen in the planting for food and jobs where </w:t>
      </w:r>
      <w:r w:rsidR="00DC4810">
        <w:rPr>
          <w:rStyle w:val="SubtleEmphasis"/>
          <w:rFonts w:ascii="Times New Roman" w:hAnsi="Times New Roman" w:cs="Times New Roman"/>
          <w:i w:val="0"/>
          <w:iCs w:val="0"/>
          <w:color w:val="000000" w:themeColor="text1"/>
          <w:sz w:val="24"/>
          <w:szCs w:val="24"/>
        </w:rPr>
        <w:t xml:space="preserve">the </w:t>
      </w:r>
      <w:r w:rsidRPr="00A228C1">
        <w:rPr>
          <w:rStyle w:val="SubtleEmphasis"/>
          <w:rFonts w:ascii="Times New Roman" w:hAnsi="Times New Roman" w:cs="Times New Roman"/>
          <w:i w:val="0"/>
          <w:iCs w:val="0"/>
          <w:color w:val="000000" w:themeColor="text1"/>
          <w:sz w:val="24"/>
          <w:szCs w:val="24"/>
        </w:rPr>
        <w:t>government is not able to allocate farm inputs to boost production and support the agenda.</w:t>
      </w:r>
      <w:r w:rsidR="003E0914" w:rsidRPr="00A228C1">
        <w:rPr>
          <w:rStyle w:val="SubtleEmphasis"/>
          <w:rFonts w:ascii="Times New Roman" w:hAnsi="Times New Roman" w:cs="Times New Roman"/>
          <w:i w:val="0"/>
          <w:iCs w:val="0"/>
          <w:color w:val="000000" w:themeColor="text1"/>
          <w:sz w:val="24"/>
          <w:szCs w:val="24"/>
        </w:rPr>
        <w:t xml:space="preserve"> </w:t>
      </w:r>
      <w:r w:rsidRPr="00A228C1">
        <w:rPr>
          <w:rStyle w:val="SubtleEmphasis"/>
          <w:rFonts w:ascii="Times New Roman" w:hAnsi="Times New Roman" w:cs="Times New Roman"/>
          <w:i w:val="0"/>
          <w:iCs w:val="0"/>
          <w:color w:val="000000" w:themeColor="text1"/>
          <w:sz w:val="24"/>
          <w:szCs w:val="24"/>
        </w:rPr>
        <w:t>Similarly, policy implement</w:t>
      </w:r>
      <w:r w:rsidR="005E05F9">
        <w:rPr>
          <w:rStyle w:val="SubtleEmphasis"/>
          <w:rFonts w:ascii="Times New Roman" w:hAnsi="Times New Roman" w:cs="Times New Roman"/>
          <w:i w:val="0"/>
          <w:iCs w:val="0"/>
          <w:color w:val="000000" w:themeColor="text1"/>
          <w:sz w:val="24"/>
          <w:szCs w:val="24"/>
        </w:rPr>
        <w:t>e</w:t>
      </w:r>
      <w:r w:rsidRPr="00A228C1">
        <w:rPr>
          <w:rStyle w:val="SubtleEmphasis"/>
          <w:rFonts w:ascii="Times New Roman" w:hAnsi="Times New Roman" w:cs="Times New Roman"/>
          <w:i w:val="0"/>
          <w:iCs w:val="0"/>
          <w:color w:val="000000" w:themeColor="text1"/>
          <w:sz w:val="24"/>
          <w:szCs w:val="24"/>
        </w:rPr>
        <w:t>rs have some form of attitudes that alter the direction of the policy because of the trifling nature of their supervisors</w:t>
      </w:r>
      <w:r w:rsidR="005E05F9">
        <w:rPr>
          <w:rStyle w:val="SubtleEmphasis"/>
          <w:rFonts w:ascii="Times New Roman" w:hAnsi="Times New Roman" w:cs="Times New Roman"/>
          <w:i w:val="0"/>
          <w:iCs w:val="0"/>
          <w:color w:val="000000" w:themeColor="text1"/>
          <w:sz w:val="24"/>
          <w:szCs w:val="24"/>
        </w:rPr>
        <w:t>,</w:t>
      </w:r>
      <w:r w:rsidRPr="00A228C1">
        <w:rPr>
          <w:rStyle w:val="SubtleEmphasis"/>
          <w:rFonts w:ascii="Times New Roman" w:hAnsi="Times New Roman" w:cs="Times New Roman"/>
          <w:i w:val="0"/>
          <w:iCs w:val="0"/>
          <w:color w:val="000000" w:themeColor="text1"/>
          <w:sz w:val="24"/>
          <w:szCs w:val="24"/>
        </w:rPr>
        <w:t xml:space="preserve"> which complicate</w:t>
      </w:r>
      <w:r w:rsidR="00DC4810">
        <w:rPr>
          <w:rStyle w:val="SubtleEmphasis"/>
          <w:rFonts w:ascii="Times New Roman" w:hAnsi="Times New Roman" w:cs="Times New Roman"/>
          <w:i w:val="0"/>
          <w:iCs w:val="0"/>
          <w:color w:val="000000" w:themeColor="text1"/>
          <w:sz w:val="24"/>
          <w:szCs w:val="24"/>
        </w:rPr>
        <w:t>s</w:t>
      </w:r>
      <w:r w:rsidRPr="00A228C1">
        <w:rPr>
          <w:rStyle w:val="SubtleEmphasis"/>
          <w:rFonts w:ascii="Times New Roman" w:hAnsi="Times New Roman" w:cs="Times New Roman"/>
          <w:i w:val="0"/>
          <w:iCs w:val="0"/>
          <w:color w:val="000000" w:themeColor="text1"/>
          <w:sz w:val="24"/>
          <w:szCs w:val="24"/>
        </w:rPr>
        <w:t xml:space="preserve"> the policy outcome. For instance, it is mandatory for personnel in the various bodies involved </w:t>
      </w:r>
      <w:r w:rsidR="005E05F9">
        <w:rPr>
          <w:rStyle w:val="SubtleEmphasis"/>
          <w:rFonts w:ascii="Times New Roman" w:hAnsi="Times New Roman" w:cs="Times New Roman"/>
          <w:i w:val="0"/>
          <w:iCs w:val="0"/>
          <w:color w:val="000000" w:themeColor="text1"/>
          <w:sz w:val="24"/>
          <w:szCs w:val="24"/>
        </w:rPr>
        <w:t xml:space="preserve">in </w:t>
      </w:r>
      <w:r w:rsidRPr="00A228C1">
        <w:rPr>
          <w:rStyle w:val="SubtleEmphasis"/>
          <w:rFonts w:ascii="Times New Roman" w:hAnsi="Times New Roman" w:cs="Times New Roman"/>
          <w:i w:val="0"/>
          <w:iCs w:val="0"/>
          <w:color w:val="000000" w:themeColor="text1"/>
          <w:sz w:val="24"/>
          <w:szCs w:val="24"/>
        </w:rPr>
        <w:t xml:space="preserve">a particular institution concerned with the specific policy to follow a certain criterion but </w:t>
      </w:r>
      <w:r w:rsidR="005E05F9" w:rsidRPr="00A228C1">
        <w:rPr>
          <w:rStyle w:val="SubtleEmphasis"/>
          <w:rFonts w:ascii="Times New Roman" w:hAnsi="Times New Roman" w:cs="Times New Roman"/>
          <w:i w:val="0"/>
          <w:iCs w:val="0"/>
          <w:color w:val="000000" w:themeColor="text1"/>
          <w:sz w:val="24"/>
          <w:szCs w:val="24"/>
        </w:rPr>
        <w:t>th</w:t>
      </w:r>
      <w:r w:rsidR="005E05F9">
        <w:rPr>
          <w:rStyle w:val="SubtleEmphasis"/>
          <w:rFonts w:ascii="Times New Roman" w:hAnsi="Times New Roman" w:cs="Times New Roman"/>
          <w:i w:val="0"/>
          <w:iCs w:val="0"/>
          <w:color w:val="000000" w:themeColor="text1"/>
          <w:sz w:val="24"/>
          <w:szCs w:val="24"/>
        </w:rPr>
        <w:t>ese personnel</w:t>
      </w:r>
      <w:r w:rsidRPr="00A228C1">
        <w:rPr>
          <w:rStyle w:val="SubtleEmphasis"/>
          <w:rFonts w:ascii="Times New Roman" w:hAnsi="Times New Roman" w:cs="Times New Roman"/>
          <w:i w:val="0"/>
          <w:iCs w:val="0"/>
          <w:color w:val="000000" w:themeColor="text1"/>
          <w:sz w:val="24"/>
          <w:szCs w:val="24"/>
        </w:rPr>
        <w:t xml:space="preserve"> exert their demeanor in the implementation process and mostly unnoticed due to ineffective supervision by policy formulators which in the long-run result in insecurity of food in the urban environment</w:t>
      </w:r>
      <w:r w:rsidRPr="00A228C1">
        <w:rPr>
          <w:rStyle w:val="SubtleEmphasis"/>
          <w:rFonts w:ascii="Times New Roman" w:hAnsi="Times New Roman" w:cs="Times New Roman"/>
          <w:color w:val="000000" w:themeColor="text1"/>
          <w:sz w:val="24"/>
          <w:szCs w:val="24"/>
        </w:rPr>
        <w:t>.</w:t>
      </w:r>
    </w:p>
    <w:p w14:paraId="7772FDFF" w14:textId="77777777" w:rsidR="003E0914" w:rsidRPr="00A228C1" w:rsidRDefault="003E0914" w:rsidP="00DC08B8">
      <w:pPr>
        <w:spacing w:after="0" w:line="480" w:lineRule="auto"/>
        <w:rPr>
          <w:color w:val="000000" w:themeColor="text1"/>
        </w:rPr>
      </w:pPr>
    </w:p>
    <w:p w14:paraId="10C9FC61" w14:textId="2B625C13" w:rsidR="00376338" w:rsidRPr="00A228C1" w:rsidRDefault="00376338" w:rsidP="00843771">
      <w:pPr>
        <w:pStyle w:val="Heading2"/>
        <w:rPr>
          <w:rStyle w:val="SubtleEmphasis"/>
          <w:rFonts w:cs="Times New Roman"/>
          <w:b w:val="0"/>
          <w:bCs/>
          <w:i w:val="0"/>
          <w:iCs w:val="0"/>
          <w:color w:val="000000" w:themeColor="text1"/>
          <w:szCs w:val="24"/>
        </w:rPr>
      </w:pPr>
      <w:bookmarkStart w:id="182" w:name="_Toc106002903"/>
      <w:bookmarkStart w:id="183" w:name="_Toc116476269"/>
      <w:r w:rsidRPr="00A228C1">
        <w:rPr>
          <w:rStyle w:val="SubtleEmphasis"/>
          <w:rFonts w:cs="Times New Roman"/>
          <w:bCs/>
          <w:i w:val="0"/>
          <w:iCs w:val="0"/>
          <w:color w:val="000000" w:themeColor="text1"/>
          <w:szCs w:val="24"/>
        </w:rPr>
        <w:lastRenderedPageBreak/>
        <w:t>5.3 Conclusions</w:t>
      </w:r>
      <w:bookmarkEnd w:id="182"/>
      <w:bookmarkEnd w:id="183"/>
    </w:p>
    <w:p w14:paraId="5335A805" w14:textId="47FC9B26" w:rsidR="00376338" w:rsidRPr="00A228C1" w:rsidRDefault="00376338" w:rsidP="00DC08B8">
      <w:pPr>
        <w:pStyle w:val="ListParagraph"/>
        <w:spacing w:after="0" w:line="480" w:lineRule="auto"/>
        <w:ind w:left="0"/>
        <w:jc w:val="both"/>
        <w:rPr>
          <w:rStyle w:val="SubtleEmphasis"/>
          <w:rFonts w:ascii="Times New Roman" w:hAnsi="Times New Roman" w:cs="Times New Roman"/>
          <w:i w:val="0"/>
          <w:iCs w:val="0"/>
          <w:color w:val="000000" w:themeColor="text1"/>
          <w:sz w:val="24"/>
          <w:szCs w:val="24"/>
        </w:rPr>
      </w:pPr>
      <w:r w:rsidRPr="00A228C1">
        <w:rPr>
          <w:rStyle w:val="SubtleEmphasis"/>
          <w:rFonts w:ascii="Times New Roman" w:hAnsi="Times New Roman" w:cs="Times New Roman"/>
          <w:i w:val="0"/>
          <w:iCs w:val="0"/>
          <w:color w:val="000000" w:themeColor="text1"/>
          <w:sz w:val="24"/>
          <w:szCs w:val="24"/>
        </w:rPr>
        <w:t xml:space="preserve">Urban environmental governance and food security rely on policy dimensions. However, the actions, inactions and activities of urbanites result in land degradation and loss of farmlands as well as </w:t>
      </w:r>
      <w:r w:rsidR="00DC4810">
        <w:rPr>
          <w:rStyle w:val="SubtleEmphasis"/>
          <w:rFonts w:ascii="Times New Roman" w:hAnsi="Times New Roman" w:cs="Times New Roman"/>
          <w:i w:val="0"/>
          <w:iCs w:val="0"/>
          <w:color w:val="000000" w:themeColor="text1"/>
          <w:sz w:val="24"/>
          <w:szCs w:val="24"/>
        </w:rPr>
        <w:t xml:space="preserve">a </w:t>
      </w:r>
      <w:r w:rsidRPr="00A228C1">
        <w:rPr>
          <w:rStyle w:val="SubtleEmphasis"/>
          <w:rFonts w:ascii="Times New Roman" w:hAnsi="Times New Roman" w:cs="Times New Roman"/>
          <w:i w:val="0"/>
          <w:iCs w:val="0"/>
          <w:color w:val="000000" w:themeColor="text1"/>
          <w:sz w:val="24"/>
          <w:szCs w:val="24"/>
        </w:rPr>
        <w:t xml:space="preserve">reduction in food production.  Additionally, the conditions of actors in the governance of the urban environment have a significant urge on the discourse. These are mostly implicit and explicit urban environmental governance resulting in food insecurity. Moreso, the commitment of these actors is often seen as glaring but the nexus between urban environmental governance and food security </w:t>
      </w:r>
      <w:r w:rsidR="00DC4810">
        <w:rPr>
          <w:rStyle w:val="SubtleEmphasis"/>
          <w:rFonts w:ascii="Times New Roman" w:hAnsi="Times New Roman" w:cs="Times New Roman"/>
          <w:i w:val="0"/>
          <w:iCs w:val="0"/>
          <w:color w:val="000000" w:themeColor="text1"/>
          <w:sz w:val="24"/>
          <w:szCs w:val="24"/>
        </w:rPr>
        <w:t xml:space="preserve">is </w:t>
      </w:r>
      <w:r w:rsidRPr="00A228C1">
        <w:rPr>
          <w:rStyle w:val="SubtleEmphasis"/>
          <w:rFonts w:ascii="Times New Roman" w:hAnsi="Times New Roman" w:cs="Times New Roman"/>
          <w:i w:val="0"/>
          <w:iCs w:val="0"/>
          <w:color w:val="000000" w:themeColor="text1"/>
          <w:sz w:val="24"/>
          <w:szCs w:val="24"/>
        </w:rPr>
        <w:t xml:space="preserve">neglected. </w:t>
      </w:r>
    </w:p>
    <w:p w14:paraId="38C93C93" w14:textId="77777777" w:rsidR="003E0914" w:rsidRPr="00A228C1" w:rsidRDefault="003E0914" w:rsidP="00DC08B8">
      <w:pPr>
        <w:spacing w:after="0" w:line="480" w:lineRule="auto"/>
        <w:jc w:val="both"/>
        <w:rPr>
          <w:rStyle w:val="SubtleEmphasis"/>
          <w:rFonts w:ascii="Times New Roman" w:hAnsi="Times New Roman" w:cs="Times New Roman"/>
          <w:i w:val="0"/>
          <w:iCs w:val="0"/>
          <w:color w:val="000000" w:themeColor="text1"/>
          <w:sz w:val="24"/>
          <w:szCs w:val="24"/>
        </w:rPr>
      </w:pPr>
    </w:p>
    <w:p w14:paraId="4C7BA015" w14:textId="4F0BEFBB" w:rsidR="00376338" w:rsidRPr="00A228C1" w:rsidRDefault="00376338" w:rsidP="00DC08B8">
      <w:pPr>
        <w:spacing w:after="0" w:line="480" w:lineRule="auto"/>
        <w:jc w:val="both"/>
        <w:rPr>
          <w:rStyle w:val="SubtleEmphasis"/>
          <w:rFonts w:ascii="Times New Roman" w:hAnsi="Times New Roman" w:cs="Times New Roman"/>
          <w:i w:val="0"/>
          <w:iCs w:val="0"/>
          <w:color w:val="000000" w:themeColor="text1"/>
          <w:sz w:val="24"/>
          <w:szCs w:val="24"/>
        </w:rPr>
      </w:pPr>
      <w:r w:rsidRPr="00A228C1">
        <w:rPr>
          <w:rStyle w:val="SubtleEmphasis"/>
          <w:rFonts w:ascii="Times New Roman" w:hAnsi="Times New Roman" w:cs="Times New Roman"/>
          <w:i w:val="0"/>
          <w:iCs w:val="0"/>
          <w:color w:val="000000" w:themeColor="text1"/>
          <w:sz w:val="24"/>
          <w:szCs w:val="24"/>
        </w:rPr>
        <w:t xml:space="preserve">It can be deduced that indeed food is insufficient and insecure in Wa. Hence, the theoretical justifications for the inquiry go to support the food import dependency and urban and peri-urban agriculture theories. Since urban and peri-urban agriculture is viewed as rudimentary in governing the urban environment to attain food security, </w:t>
      </w:r>
      <w:r w:rsidR="00DC4810">
        <w:rPr>
          <w:rStyle w:val="SubtleEmphasis"/>
          <w:rFonts w:ascii="Times New Roman" w:hAnsi="Times New Roman" w:cs="Times New Roman"/>
          <w:i w:val="0"/>
          <w:iCs w:val="0"/>
          <w:color w:val="000000" w:themeColor="text1"/>
          <w:sz w:val="24"/>
          <w:szCs w:val="24"/>
        </w:rPr>
        <w:t xml:space="preserve">the </w:t>
      </w:r>
      <w:r w:rsidRPr="00A228C1">
        <w:rPr>
          <w:rStyle w:val="SubtleEmphasis"/>
          <w:rFonts w:ascii="Times New Roman" w:hAnsi="Times New Roman" w:cs="Times New Roman"/>
          <w:i w:val="0"/>
          <w:iCs w:val="0"/>
          <w:color w:val="000000" w:themeColor="text1"/>
          <w:sz w:val="24"/>
          <w:szCs w:val="24"/>
        </w:rPr>
        <w:t xml:space="preserve">food import dependency theory is substituted for the former by </w:t>
      </w:r>
      <w:r w:rsidR="00DC4810">
        <w:rPr>
          <w:rStyle w:val="SubtleEmphasis"/>
          <w:rFonts w:ascii="Times New Roman" w:hAnsi="Times New Roman" w:cs="Times New Roman"/>
          <w:i w:val="0"/>
          <w:iCs w:val="0"/>
          <w:color w:val="000000" w:themeColor="text1"/>
          <w:sz w:val="24"/>
          <w:szCs w:val="24"/>
        </w:rPr>
        <w:t xml:space="preserve">the </w:t>
      </w:r>
      <w:r w:rsidRPr="00A228C1">
        <w:rPr>
          <w:rStyle w:val="SubtleEmphasis"/>
          <w:rFonts w:ascii="Times New Roman" w:hAnsi="Times New Roman" w:cs="Times New Roman"/>
          <w:i w:val="0"/>
          <w:iCs w:val="0"/>
          <w:color w:val="000000" w:themeColor="text1"/>
          <w:sz w:val="24"/>
          <w:szCs w:val="24"/>
        </w:rPr>
        <w:t xml:space="preserve">government but </w:t>
      </w:r>
      <w:r w:rsidR="00DC4810">
        <w:rPr>
          <w:rStyle w:val="SubtleEmphasis"/>
          <w:rFonts w:ascii="Times New Roman" w:hAnsi="Times New Roman" w:cs="Times New Roman"/>
          <w:i w:val="0"/>
          <w:iCs w:val="0"/>
          <w:color w:val="000000" w:themeColor="text1"/>
          <w:sz w:val="24"/>
          <w:szCs w:val="24"/>
        </w:rPr>
        <w:t xml:space="preserve">is </w:t>
      </w:r>
      <w:r w:rsidRPr="00A228C1">
        <w:rPr>
          <w:rStyle w:val="SubtleEmphasis"/>
          <w:rFonts w:ascii="Times New Roman" w:hAnsi="Times New Roman" w:cs="Times New Roman"/>
          <w:i w:val="0"/>
          <w:iCs w:val="0"/>
          <w:color w:val="000000" w:themeColor="text1"/>
          <w:sz w:val="24"/>
          <w:szCs w:val="24"/>
        </w:rPr>
        <w:t xml:space="preserve">oblivious of shocks from the market. </w:t>
      </w:r>
    </w:p>
    <w:p w14:paraId="0D630CFF" w14:textId="77777777" w:rsidR="003E0914" w:rsidRPr="00A228C1" w:rsidRDefault="003E0914" w:rsidP="00DC08B8">
      <w:pPr>
        <w:spacing w:after="0" w:line="480" w:lineRule="auto"/>
        <w:jc w:val="both"/>
        <w:rPr>
          <w:rStyle w:val="SubtleEmphasis"/>
          <w:rFonts w:ascii="Times New Roman" w:hAnsi="Times New Roman" w:cs="Times New Roman"/>
          <w:i w:val="0"/>
          <w:iCs w:val="0"/>
          <w:color w:val="000000" w:themeColor="text1"/>
          <w:sz w:val="24"/>
          <w:szCs w:val="24"/>
        </w:rPr>
      </w:pPr>
    </w:p>
    <w:p w14:paraId="01D0D215" w14:textId="45EFE46B" w:rsidR="00376338" w:rsidRPr="00A228C1" w:rsidRDefault="00376338" w:rsidP="00DC08B8">
      <w:pPr>
        <w:spacing w:after="0" w:line="480" w:lineRule="auto"/>
        <w:jc w:val="both"/>
        <w:rPr>
          <w:rFonts w:ascii="Times New Roman" w:hAnsi="Times New Roman" w:cs="Times New Roman"/>
          <w:color w:val="000000" w:themeColor="text1"/>
          <w:sz w:val="24"/>
          <w:szCs w:val="24"/>
        </w:rPr>
      </w:pPr>
      <w:r w:rsidRPr="00A228C1">
        <w:rPr>
          <w:rStyle w:val="SubtleEmphasis"/>
          <w:rFonts w:ascii="Times New Roman" w:hAnsi="Times New Roman" w:cs="Times New Roman"/>
          <w:i w:val="0"/>
          <w:iCs w:val="0"/>
          <w:color w:val="000000" w:themeColor="text1"/>
          <w:sz w:val="24"/>
          <w:szCs w:val="24"/>
        </w:rPr>
        <w:t xml:space="preserve">Further to this, in </w:t>
      </w:r>
      <w:r w:rsidRPr="00A228C1">
        <w:rPr>
          <w:rFonts w:ascii="Times New Roman" w:hAnsi="Times New Roman" w:cs="Times New Roman"/>
          <w:color w:val="000000" w:themeColor="text1"/>
          <w:sz w:val="24"/>
          <w:szCs w:val="24"/>
        </w:rPr>
        <w:t>situating the study within the niche to bring onboard the need for policies that associate themselves with urban environmental governance and food security to be able to achieve the sustainable development goal two (SDG 2) zero hunger and SDG 11- sustainable cities and communities, looking at the analysis above, the study has achieved its aim.</w:t>
      </w:r>
      <w:r w:rsidR="003E0914" w:rsidRPr="00A228C1">
        <w:rPr>
          <w:rFonts w:ascii="Times New Roman" w:hAnsi="Times New Roman" w:cs="Times New Roman"/>
          <w:color w:val="000000" w:themeColor="text1"/>
          <w:sz w:val="24"/>
          <w:szCs w:val="24"/>
        </w:rPr>
        <w:t xml:space="preserve"> </w:t>
      </w:r>
      <w:r w:rsidRPr="00A228C1">
        <w:rPr>
          <w:rFonts w:ascii="Times New Roman" w:hAnsi="Times New Roman" w:cs="Times New Roman"/>
          <w:color w:val="000000" w:themeColor="text1"/>
          <w:sz w:val="24"/>
          <w:szCs w:val="24"/>
        </w:rPr>
        <w:t xml:space="preserve">The problem associated with urban environmental governance and food security is invariably about strong policy dimensions and these were evident in the findings as well. </w:t>
      </w:r>
    </w:p>
    <w:p w14:paraId="43180FA0" w14:textId="77777777" w:rsidR="00376338" w:rsidRPr="00A228C1" w:rsidRDefault="00376338" w:rsidP="00843771">
      <w:pPr>
        <w:pStyle w:val="Heading2"/>
        <w:rPr>
          <w:color w:val="000000" w:themeColor="text1"/>
        </w:rPr>
      </w:pPr>
      <w:bookmarkStart w:id="184" w:name="_Toc106002904"/>
      <w:bookmarkStart w:id="185" w:name="_Toc116476270"/>
      <w:r w:rsidRPr="00A228C1">
        <w:rPr>
          <w:color w:val="000000" w:themeColor="text1"/>
        </w:rPr>
        <w:lastRenderedPageBreak/>
        <w:t>5.4 Recommendations</w:t>
      </w:r>
      <w:bookmarkEnd w:id="184"/>
      <w:bookmarkEnd w:id="185"/>
    </w:p>
    <w:p w14:paraId="0D1C361C" w14:textId="77777777" w:rsidR="00376338" w:rsidRPr="00A228C1" w:rsidRDefault="00376338" w:rsidP="00843771">
      <w:pPr>
        <w:pStyle w:val="Heading3"/>
        <w:rPr>
          <w:rStyle w:val="SubtleEmphasis"/>
          <w:i/>
          <w:iCs w:val="0"/>
          <w:color w:val="000000" w:themeColor="text1"/>
        </w:rPr>
      </w:pPr>
      <w:bookmarkStart w:id="186" w:name="_Toc116476271"/>
      <w:r w:rsidRPr="00A228C1">
        <w:rPr>
          <w:rStyle w:val="SubtleEmphasis"/>
          <w:i/>
          <w:iCs w:val="0"/>
          <w:color w:val="000000" w:themeColor="text1"/>
        </w:rPr>
        <w:t>5.4.1 Recommendations for policy interventions</w:t>
      </w:r>
      <w:bookmarkEnd w:id="186"/>
    </w:p>
    <w:p w14:paraId="0E549782" w14:textId="77777777" w:rsidR="00376338" w:rsidRPr="00A228C1" w:rsidRDefault="00376338" w:rsidP="00DC08B8">
      <w:pPr>
        <w:pStyle w:val="ListParagraph"/>
        <w:spacing w:after="0" w:line="480" w:lineRule="auto"/>
        <w:ind w:left="0"/>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In view of the findings of this study, the researcher advances the following recommendations to help the dimensions of policy on urban environmental governance and food security.</w:t>
      </w:r>
    </w:p>
    <w:p w14:paraId="5E4506B4" w14:textId="04934D6B" w:rsidR="00376338" w:rsidRPr="00A228C1" w:rsidRDefault="00376338" w:rsidP="00DC08B8">
      <w:pPr>
        <w:pStyle w:val="ListParagraph"/>
        <w:numPr>
          <w:ilvl w:val="0"/>
          <w:numId w:val="19"/>
        </w:numPr>
        <w:spacing w:after="0" w:line="480" w:lineRule="auto"/>
        <w:jc w:val="both"/>
        <w:rPr>
          <w:rStyle w:val="SubtleEmphasis"/>
          <w:rFonts w:ascii="Times New Roman" w:hAnsi="Times New Roman" w:cs="Times New Roman"/>
          <w:i w:val="0"/>
          <w:iCs w:val="0"/>
          <w:color w:val="000000" w:themeColor="text1"/>
          <w:sz w:val="24"/>
          <w:szCs w:val="24"/>
        </w:rPr>
      </w:pPr>
      <w:r w:rsidRPr="00A228C1">
        <w:rPr>
          <w:rStyle w:val="SubtleEmphasis"/>
          <w:rFonts w:ascii="Times New Roman" w:hAnsi="Times New Roman" w:cs="Times New Roman"/>
          <w:i w:val="0"/>
          <w:iCs w:val="0"/>
          <w:color w:val="000000" w:themeColor="text1"/>
          <w:sz w:val="24"/>
          <w:szCs w:val="24"/>
        </w:rPr>
        <w:t xml:space="preserve">First, to address the challenges of urban environmental governance that emanate from urbanites, the study recommends coercive measures by </w:t>
      </w:r>
      <w:r w:rsidR="00DC4810">
        <w:rPr>
          <w:rStyle w:val="SubtleEmphasis"/>
          <w:rFonts w:ascii="Times New Roman" w:hAnsi="Times New Roman" w:cs="Times New Roman"/>
          <w:i w:val="0"/>
          <w:iCs w:val="0"/>
          <w:color w:val="000000" w:themeColor="text1"/>
          <w:sz w:val="24"/>
          <w:szCs w:val="24"/>
        </w:rPr>
        <w:t xml:space="preserve">the </w:t>
      </w:r>
      <w:r w:rsidRPr="00A228C1">
        <w:rPr>
          <w:rStyle w:val="SubtleEmphasis"/>
          <w:rFonts w:ascii="Times New Roman" w:hAnsi="Times New Roman" w:cs="Times New Roman"/>
          <w:i w:val="0"/>
          <w:iCs w:val="0"/>
          <w:color w:val="000000" w:themeColor="text1"/>
          <w:sz w:val="24"/>
          <w:szCs w:val="24"/>
        </w:rPr>
        <w:t xml:space="preserve">government </w:t>
      </w:r>
      <w:r w:rsidR="00DC4810">
        <w:rPr>
          <w:rStyle w:val="SubtleEmphasis"/>
          <w:rFonts w:ascii="Times New Roman" w:hAnsi="Times New Roman" w:cs="Times New Roman"/>
          <w:i w:val="0"/>
          <w:iCs w:val="0"/>
          <w:color w:val="000000" w:themeColor="text1"/>
          <w:sz w:val="24"/>
          <w:szCs w:val="24"/>
        </w:rPr>
        <w:t xml:space="preserve">against </w:t>
      </w:r>
      <w:r w:rsidRPr="00A228C1">
        <w:rPr>
          <w:rStyle w:val="SubtleEmphasis"/>
          <w:rFonts w:ascii="Times New Roman" w:hAnsi="Times New Roman" w:cs="Times New Roman"/>
          <w:i w:val="0"/>
          <w:iCs w:val="0"/>
          <w:color w:val="000000" w:themeColor="text1"/>
          <w:sz w:val="24"/>
          <w:szCs w:val="24"/>
        </w:rPr>
        <w:t>perpet</w:t>
      </w:r>
      <w:r w:rsidR="00DC4810">
        <w:rPr>
          <w:rStyle w:val="SubtleEmphasis"/>
          <w:rFonts w:ascii="Times New Roman" w:hAnsi="Times New Roman" w:cs="Times New Roman"/>
          <w:i w:val="0"/>
          <w:iCs w:val="0"/>
          <w:color w:val="000000" w:themeColor="text1"/>
          <w:sz w:val="24"/>
          <w:szCs w:val="24"/>
        </w:rPr>
        <w:t>r</w:t>
      </w:r>
      <w:r w:rsidRPr="00A228C1">
        <w:rPr>
          <w:rStyle w:val="SubtleEmphasis"/>
          <w:rFonts w:ascii="Times New Roman" w:hAnsi="Times New Roman" w:cs="Times New Roman"/>
          <w:i w:val="0"/>
          <w:iCs w:val="0"/>
          <w:color w:val="000000" w:themeColor="text1"/>
          <w:sz w:val="24"/>
          <w:szCs w:val="24"/>
        </w:rPr>
        <w:t>ators in order to serve as a deterrent to others. That is, a legislative instrument should be utilized rather than viewing it as time</w:t>
      </w:r>
      <w:r w:rsidR="00DC4810">
        <w:rPr>
          <w:rStyle w:val="SubtleEmphasis"/>
          <w:rFonts w:ascii="Times New Roman" w:hAnsi="Times New Roman" w:cs="Times New Roman"/>
          <w:i w:val="0"/>
          <w:iCs w:val="0"/>
          <w:color w:val="000000" w:themeColor="text1"/>
          <w:sz w:val="24"/>
          <w:szCs w:val="24"/>
        </w:rPr>
        <w:t>-</w:t>
      </w:r>
      <w:r w:rsidRPr="00A228C1">
        <w:rPr>
          <w:rStyle w:val="SubtleEmphasis"/>
          <w:rFonts w:ascii="Times New Roman" w:hAnsi="Times New Roman" w:cs="Times New Roman"/>
          <w:i w:val="0"/>
          <w:iCs w:val="0"/>
          <w:color w:val="000000" w:themeColor="text1"/>
          <w:sz w:val="24"/>
          <w:szCs w:val="24"/>
        </w:rPr>
        <w:t xml:space="preserve">consuming. This would help in the reduction of open defecation and indiscriminate disposal of waste onto the environment. </w:t>
      </w:r>
      <w:r w:rsidR="00460E9B" w:rsidRPr="00A228C1">
        <w:rPr>
          <w:rStyle w:val="SubtleEmphasis"/>
          <w:rFonts w:ascii="Times New Roman" w:hAnsi="Times New Roman" w:cs="Times New Roman"/>
          <w:i w:val="0"/>
          <w:iCs w:val="0"/>
          <w:color w:val="000000" w:themeColor="text1"/>
          <w:sz w:val="24"/>
          <w:szCs w:val="24"/>
        </w:rPr>
        <w:t>More so</w:t>
      </w:r>
      <w:r w:rsidRPr="00A228C1">
        <w:rPr>
          <w:rStyle w:val="SubtleEmphasis"/>
          <w:rFonts w:ascii="Times New Roman" w:hAnsi="Times New Roman" w:cs="Times New Roman"/>
          <w:i w:val="0"/>
          <w:iCs w:val="0"/>
          <w:color w:val="000000" w:themeColor="text1"/>
          <w:sz w:val="24"/>
          <w:szCs w:val="24"/>
        </w:rPr>
        <w:t xml:space="preserve">, public education should be a key stakeholder in the formulation of policies and dissemination </w:t>
      </w:r>
      <w:r w:rsidR="00DC4810">
        <w:rPr>
          <w:rStyle w:val="SubtleEmphasis"/>
          <w:rFonts w:ascii="Times New Roman" w:hAnsi="Times New Roman" w:cs="Times New Roman"/>
          <w:i w:val="0"/>
          <w:iCs w:val="0"/>
          <w:color w:val="000000" w:themeColor="text1"/>
          <w:sz w:val="24"/>
          <w:szCs w:val="24"/>
        </w:rPr>
        <w:t xml:space="preserve">of </w:t>
      </w:r>
      <w:r w:rsidRPr="00A228C1">
        <w:rPr>
          <w:rStyle w:val="SubtleEmphasis"/>
          <w:rFonts w:ascii="Times New Roman" w:hAnsi="Times New Roman" w:cs="Times New Roman"/>
          <w:i w:val="0"/>
          <w:iCs w:val="0"/>
          <w:color w:val="000000" w:themeColor="text1"/>
          <w:sz w:val="24"/>
          <w:szCs w:val="24"/>
        </w:rPr>
        <w:t xml:space="preserve">such information to residents to further augment behavioural changes. </w:t>
      </w:r>
    </w:p>
    <w:p w14:paraId="191F153D" w14:textId="339EDA31" w:rsidR="00376338" w:rsidRPr="00A228C1" w:rsidRDefault="00D73C88" w:rsidP="00DC08B8">
      <w:pPr>
        <w:pStyle w:val="ListParagraph"/>
        <w:numPr>
          <w:ilvl w:val="0"/>
          <w:numId w:val="19"/>
        </w:numPr>
        <w:spacing w:after="0" w:line="480" w:lineRule="auto"/>
        <w:jc w:val="both"/>
        <w:rPr>
          <w:rStyle w:val="SubtleEmphasis"/>
          <w:rFonts w:ascii="Times New Roman" w:hAnsi="Times New Roman" w:cs="Times New Roman"/>
          <w:i w:val="0"/>
          <w:iCs w:val="0"/>
          <w:color w:val="000000" w:themeColor="text1"/>
          <w:sz w:val="24"/>
          <w:szCs w:val="24"/>
        </w:rPr>
      </w:pPr>
      <w:r w:rsidRPr="00A228C1">
        <w:rPr>
          <w:rStyle w:val="SubtleEmphasis"/>
          <w:rFonts w:ascii="Times New Roman" w:hAnsi="Times New Roman" w:cs="Times New Roman"/>
          <w:i w:val="0"/>
          <w:iCs w:val="0"/>
          <w:color w:val="000000" w:themeColor="text1"/>
          <w:sz w:val="24"/>
          <w:szCs w:val="24"/>
        </w:rPr>
        <w:t xml:space="preserve">Additionally, on the effects of urban environmental governance and food security, food security should not be limited </w:t>
      </w:r>
      <w:r w:rsidR="00D94F68" w:rsidRPr="00A228C1">
        <w:rPr>
          <w:rStyle w:val="SubtleEmphasis"/>
          <w:rFonts w:ascii="Times New Roman" w:hAnsi="Times New Roman" w:cs="Times New Roman"/>
          <w:i w:val="0"/>
          <w:iCs w:val="0"/>
          <w:color w:val="000000" w:themeColor="text1"/>
          <w:sz w:val="24"/>
          <w:szCs w:val="24"/>
        </w:rPr>
        <w:t xml:space="preserve">to </w:t>
      </w:r>
      <w:r w:rsidRPr="00A228C1">
        <w:rPr>
          <w:rStyle w:val="SubtleEmphasis"/>
          <w:rFonts w:ascii="Times New Roman" w:hAnsi="Times New Roman" w:cs="Times New Roman"/>
          <w:i w:val="0"/>
          <w:iCs w:val="0"/>
          <w:color w:val="000000" w:themeColor="text1"/>
          <w:sz w:val="24"/>
          <w:szCs w:val="24"/>
        </w:rPr>
        <w:t xml:space="preserve">food import dependency but </w:t>
      </w:r>
      <w:r w:rsidR="00D94F68" w:rsidRPr="00A228C1">
        <w:rPr>
          <w:rStyle w:val="SubtleEmphasis"/>
          <w:rFonts w:ascii="Times New Roman" w:hAnsi="Times New Roman" w:cs="Times New Roman"/>
          <w:i w:val="0"/>
          <w:iCs w:val="0"/>
          <w:color w:val="000000" w:themeColor="text1"/>
          <w:sz w:val="24"/>
          <w:szCs w:val="24"/>
        </w:rPr>
        <w:t xml:space="preserve">sustainability. </w:t>
      </w:r>
      <w:r w:rsidR="00DC4810">
        <w:rPr>
          <w:rStyle w:val="SubtleEmphasis"/>
          <w:rFonts w:ascii="Times New Roman" w:hAnsi="Times New Roman" w:cs="Times New Roman"/>
          <w:i w:val="0"/>
          <w:iCs w:val="0"/>
          <w:color w:val="000000" w:themeColor="text1"/>
          <w:sz w:val="24"/>
          <w:szCs w:val="24"/>
        </w:rPr>
        <w:t xml:space="preserve">The </w:t>
      </w:r>
      <w:r w:rsidR="00DC4810" w:rsidRPr="00A228C1">
        <w:rPr>
          <w:rStyle w:val="SubtleEmphasis"/>
          <w:rFonts w:ascii="Times New Roman" w:hAnsi="Times New Roman" w:cs="Times New Roman"/>
          <w:i w:val="0"/>
          <w:iCs w:val="0"/>
          <w:color w:val="000000" w:themeColor="text1"/>
          <w:sz w:val="24"/>
          <w:szCs w:val="24"/>
        </w:rPr>
        <w:t xml:space="preserve">right </w:t>
      </w:r>
      <w:r w:rsidRPr="00A228C1">
        <w:rPr>
          <w:rStyle w:val="SubtleEmphasis"/>
          <w:rFonts w:ascii="Times New Roman" w:hAnsi="Times New Roman" w:cs="Times New Roman"/>
          <w:i w:val="0"/>
          <w:iCs w:val="0"/>
          <w:color w:val="000000" w:themeColor="text1"/>
          <w:sz w:val="24"/>
          <w:szCs w:val="24"/>
        </w:rPr>
        <w:t xml:space="preserve">to food </w:t>
      </w:r>
      <w:r w:rsidR="00D94F68" w:rsidRPr="00A228C1">
        <w:rPr>
          <w:rStyle w:val="SubtleEmphasis"/>
          <w:rFonts w:ascii="Times New Roman" w:hAnsi="Times New Roman" w:cs="Times New Roman"/>
          <w:i w:val="0"/>
          <w:iCs w:val="0"/>
          <w:color w:val="000000" w:themeColor="text1"/>
          <w:sz w:val="24"/>
          <w:szCs w:val="24"/>
        </w:rPr>
        <w:t xml:space="preserve">must be an inalienable right of which this right cannot be ensured through </w:t>
      </w:r>
      <w:r w:rsidR="00DC4810">
        <w:rPr>
          <w:rStyle w:val="SubtleEmphasis"/>
          <w:rFonts w:ascii="Times New Roman" w:hAnsi="Times New Roman" w:cs="Times New Roman"/>
          <w:i w:val="0"/>
          <w:iCs w:val="0"/>
          <w:color w:val="000000" w:themeColor="text1"/>
          <w:sz w:val="24"/>
          <w:szCs w:val="24"/>
        </w:rPr>
        <w:t xml:space="preserve">the </w:t>
      </w:r>
      <w:r w:rsidR="00D94F68" w:rsidRPr="00A228C1">
        <w:rPr>
          <w:rStyle w:val="SubtleEmphasis"/>
          <w:rFonts w:ascii="Times New Roman" w:hAnsi="Times New Roman" w:cs="Times New Roman"/>
          <w:i w:val="0"/>
          <w:iCs w:val="0"/>
          <w:color w:val="000000" w:themeColor="text1"/>
          <w:sz w:val="24"/>
          <w:szCs w:val="24"/>
        </w:rPr>
        <w:t>market place where food security is a subject of speculation</w:t>
      </w:r>
      <w:r w:rsidRPr="00A228C1">
        <w:rPr>
          <w:rStyle w:val="SubtleEmphasis"/>
          <w:rFonts w:ascii="Times New Roman" w:hAnsi="Times New Roman" w:cs="Times New Roman"/>
          <w:i w:val="0"/>
          <w:iCs w:val="0"/>
          <w:color w:val="000000" w:themeColor="text1"/>
          <w:sz w:val="24"/>
          <w:szCs w:val="24"/>
        </w:rPr>
        <w:t xml:space="preserve">. </w:t>
      </w:r>
      <w:r w:rsidR="00376338" w:rsidRPr="00A228C1">
        <w:rPr>
          <w:rStyle w:val="SubtleEmphasis"/>
          <w:rFonts w:ascii="Times New Roman" w:hAnsi="Times New Roman" w:cs="Times New Roman"/>
          <w:i w:val="0"/>
          <w:iCs w:val="0"/>
          <w:color w:val="000000" w:themeColor="text1"/>
          <w:sz w:val="24"/>
          <w:szCs w:val="24"/>
        </w:rPr>
        <w:t xml:space="preserve">In view of ineffectiveness of urban environmental governance, it is recommended that proper supervision and timely monitoring should be inculcated in the implementation of urban environmental governance policies </w:t>
      </w:r>
      <w:r w:rsidR="00DC4810">
        <w:rPr>
          <w:rStyle w:val="SubtleEmphasis"/>
          <w:rFonts w:ascii="Times New Roman" w:hAnsi="Times New Roman" w:cs="Times New Roman"/>
          <w:i w:val="0"/>
          <w:iCs w:val="0"/>
          <w:color w:val="000000" w:themeColor="text1"/>
          <w:sz w:val="24"/>
          <w:szCs w:val="24"/>
        </w:rPr>
        <w:t xml:space="preserve">so </w:t>
      </w:r>
      <w:r w:rsidR="00376338" w:rsidRPr="00A228C1">
        <w:rPr>
          <w:rStyle w:val="SubtleEmphasis"/>
          <w:rFonts w:ascii="Times New Roman" w:hAnsi="Times New Roman" w:cs="Times New Roman"/>
          <w:i w:val="0"/>
          <w:iCs w:val="0"/>
          <w:color w:val="000000" w:themeColor="text1"/>
          <w:sz w:val="24"/>
          <w:szCs w:val="24"/>
        </w:rPr>
        <w:t xml:space="preserve">as to achieve its intended results. This would eradicate the communication deficiency and imposition of attitude in </w:t>
      </w:r>
      <w:r w:rsidR="00DC4810">
        <w:rPr>
          <w:rStyle w:val="SubtleEmphasis"/>
          <w:rFonts w:ascii="Times New Roman" w:hAnsi="Times New Roman" w:cs="Times New Roman"/>
          <w:i w:val="0"/>
          <w:iCs w:val="0"/>
          <w:color w:val="000000" w:themeColor="text1"/>
          <w:sz w:val="24"/>
          <w:szCs w:val="24"/>
        </w:rPr>
        <w:t xml:space="preserve">the </w:t>
      </w:r>
      <w:r w:rsidR="00376338" w:rsidRPr="00A228C1">
        <w:rPr>
          <w:rStyle w:val="SubtleEmphasis"/>
          <w:rFonts w:ascii="Times New Roman" w:hAnsi="Times New Roman" w:cs="Times New Roman"/>
          <w:i w:val="0"/>
          <w:iCs w:val="0"/>
          <w:color w:val="000000" w:themeColor="text1"/>
          <w:sz w:val="24"/>
          <w:szCs w:val="24"/>
        </w:rPr>
        <w:t>implementation of policies by actors.</w:t>
      </w:r>
    </w:p>
    <w:p w14:paraId="587E8393" w14:textId="006C205C" w:rsidR="00376338" w:rsidRPr="005E05F9" w:rsidRDefault="00376338" w:rsidP="005E05F9">
      <w:pPr>
        <w:spacing w:after="0" w:line="480" w:lineRule="auto"/>
        <w:jc w:val="both"/>
        <w:rPr>
          <w:rStyle w:val="SubtleEmphasis"/>
          <w:rFonts w:ascii="Times New Roman" w:hAnsi="Times New Roman" w:cs="Times New Roman"/>
          <w:i w:val="0"/>
          <w:iCs w:val="0"/>
          <w:color w:val="000000" w:themeColor="text1"/>
          <w:sz w:val="24"/>
          <w:szCs w:val="24"/>
        </w:rPr>
      </w:pPr>
      <w:r w:rsidRPr="005E05F9">
        <w:rPr>
          <w:rStyle w:val="SubtleEmphasis"/>
          <w:rFonts w:ascii="Times New Roman" w:hAnsi="Times New Roman" w:cs="Times New Roman"/>
          <w:i w:val="0"/>
          <w:iCs w:val="0"/>
          <w:color w:val="000000" w:themeColor="text1"/>
          <w:sz w:val="24"/>
          <w:szCs w:val="24"/>
        </w:rPr>
        <w:lastRenderedPageBreak/>
        <w:t xml:space="preserve">Finally, in as much </w:t>
      </w:r>
      <w:r w:rsidR="00546FE0" w:rsidRPr="005E05F9">
        <w:rPr>
          <w:rStyle w:val="SubtleEmphasis"/>
          <w:rFonts w:ascii="Times New Roman" w:hAnsi="Times New Roman" w:cs="Times New Roman"/>
          <w:i w:val="0"/>
          <w:iCs w:val="0"/>
          <w:color w:val="000000" w:themeColor="text1"/>
          <w:sz w:val="24"/>
          <w:szCs w:val="24"/>
        </w:rPr>
        <w:t xml:space="preserve">as </w:t>
      </w:r>
      <w:r w:rsidRPr="005E05F9">
        <w:rPr>
          <w:rStyle w:val="SubtleEmphasis"/>
          <w:rFonts w:ascii="Times New Roman" w:hAnsi="Times New Roman" w:cs="Times New Roman"/>
          <w:i w:val="0"/>
          <w:iCs w:val="0"/>
          <w:color w:val="000000" w:themeColor="text1"/>
          <w:sz w:val="24"/>
          <w:szCs w:val="24"/>
        </w:rPr>
        <w:t xml:space="preserve">the consumption of grains </w:t>
      </w:r>
      <w:r w:rsidR="00546FE0" w:rsidRPr="005E05F9">
        <w:rPr>
          <w:rStyle w:val="SubtleEmphasis"/>
          <w:rFonts w:ascii="Times New Roman" w:hAnsi="Times New Roman" w:cs="Times New Roman"/>
          <w:i w:val="0"/>
          <w:iCs w:val="0"/>
          <w:color w:val="000000" w:themeColor="text1"/>
          <w:sz w:val="24"/>
          <w:szCs w:val="24"/>
        </w:rPr>
        <w:t xml:space="preserve">like </w:t>
      </w:r>
      <w:r w:rsidRPr="005E05F9">
        <w:rPr>
          <w:rStyle w:val="SubtleEmphasis"/>
          <w:rFonts w:ascii="Times New Roman" w:hAnsi="Times New Roman" w:cs="Times New Roman"/>
          <w:i w:val="0"/>
          <w:iCs w:val="0"/>
          <w:color w:val="000000" w:themeColor="text1"/>
          <w:sz w:val="24"/>
          <w:szCs w:val="24"/>
        </w:rPr>
        <w:t xml:space="preserve">rice </w:t>
      </w:r>
      <w:r w:rsidR="00546FE0" w:rsidRPr="005E05F9">
        <w:rPr>
          <w:rStyle w:val="SubtleEmphasis"/>
          <w:rFonts w:ascii="Times New Roman" w:hAnsi="Times New Roman" w:cs="Times New Roman"/>
          <w:i w:val="0"/>
          <w:iCs w:val="0"/>
          <w:color w:val="000000" w:themeColor="text1"/>
          <w:sz w:val="24"/>
          <w:szCs w:val="24"/>
        </w:rPr>
        <w:t xml:space="preserve">is </w:t>
      </w:r>
      <w:r w:rsidRPr="005E05F9">
        <w:rPr>
          <w:rStyle w:val="SubtleEmphasis"/>
          <w:rFonts w:ascii="Times New Roman" w:hAnsi="Times New Roman" w:cs="Times New Roman"/>
          <w:i w:val="0"/>
          <w:iCs w:val="0"/>
          <w:color w:val="000000" w:themeColor="text1"/>
          <w:sz w:val="24"/>
          <w:szCs w:val="24"/>
        </w:rPr>
        <w:t xml:space="preserve">making food import dependency an alternative, the Wa Municipality should make </w:t>
      </w:r>
      <w:r w:rsidR="00DC4810" w:rsidRPr="005E05F9">
        <w:rPr>
          <w:rStyle w:val="SubtleEmphasis"/>
          <w:rFonts w:ascii="Times New Roman" w:hAnsi="Times New Roman" w:cs="Times New Roman"/>
          <w:i w:val="0"/>
          <w:iCs w:val="0"/>
          <w:color w:val="000000" w:themeColor="text1"/>
          <w:sz w:val="24"/>
          <w:szCs w:val="24"/>
        </w:rPr>
        <w:t xml:space="preserve">a </w:t>
      </w:r>
      <w:r w:rsidRPr="005E05F9">
        <w:rPr>
          <w:rStyle w:val="SubtleEmphasis"/>
          <w:rFonts w:ascii="Times New Roman" w:hAnsi="Times New Roman" w:cs="Times New Roman"/>
          <w:i w:val="0"/>
          <w:iCs w:val="0"/>
          <w:color w:val="000000" w:themeColor="text1"/>
          <w:sz w:val="24"/>
          <w:szCs w:val="24"/>
        </w:rPr>
        <w:t xml:space="preserve">conscious effort to add </w:t>
      </w:r>
      <w:bookmarkStart w:id="187" w:name="_Hlk105671028"/>
      <w:r w:rsidRPr="005E05F9">
        <w:rPr>
          <w:rStyle w:val="SubtleEmphasis"/>
          <w:rFonts w:ascii="Times New Roman" w:hAnsi="Times New Roman" w:cs="Times New Roman"/>
          <w:i w:val="0"/>
          <w:iCs w:val="0"/>
          <w:color w:val="000000" w:themeColor="text1"/>
          <w:sz w:val="24"/>
          <w:szCs w:val="24"/>
        </w:rPr>
        <w:t xml:space="preserve">foodscaping in governing the urban environment where each yard has a portion for the production </w:t>
      </w:r>
      <w:r w:rsidR="006F0E0D" w:rsidRPr="005E05F9">
        <w:rPr>
          <w:rStyle w:val="SubtleEmphasis"/>
          <w:rFonts w:ascii="Times New Roman" w:hAnsi="Times New Roman" w:cs="Times New Roman"/>
          <w:i w:val="0"/>
          <w:iCs w:val="0"/>
          <w:color w:val="000000" w:themeColor="text1"/>
          <w:sz w:val="24"/>
          <w:szCs w:val="24"/>
        </w:rPr>
        <w:t xml:space="preserve">of </w:t>
      </w:r>
      <w:r w:rsidRPr="005E05F9">
        <w:rPr>
          <w:rStyle w:val="SubtleEmphasis"/>
          <w:rFonts w:ascii="Times New Roman" w:hAnsi="Times New Roman" w:cs="Times New Roman"/>
          <w:i w:val="0"/>
          <w:iCs w:val="0"/>
          <w:color w:val="000000" w:themeColor="text1"/>
          <w:sz w:val="24"/>
          <w:szCs w:val="24"/>
        </w:rPr>
        <w:t>food staples whereby neighbhours consult and trade food amongst each othe</w:t>
      </w:r>
      <w:bookmarkEnd w:id="187"/>
      <w:r w:rsidRPr="005E05F9">
        <w:rPr>
          <w:rStyle w:val="SubtleEmphasis"/>
          <w:rFonts w:ascii="Times New Roman" w:hAnsi="Times New Roman" w:cs="Times New Roman"/>
          <w:i w:val="0"/>
          <w:iCs w:val="0"/>
          <w:color w:val="000000" w:themeColor="text1"/>
          <w:sz w:val="24"/>
          <w:szCs w:val="24"/>
        </w:rPr>
        <w:t>r.</w:t>
      </w:r>
    </w:p>
    <w:p w14:paraId="0ED26ADC" w14:textId="395A3C02" w:rsidR="00441738" w:rsidRPr="00A228C1" w:rsidRDefault="00376338" w:rsidP="00843771">
      <w:pPr>
        <w:pStyle w:val="Heading3"/>
        <w:rPr>
          <w:rStyle w:val="SubtleEmphasis"/>
          <w:i/>
          <w:iCs w:val="0"/>
          <w:color w:val="000000" w:themeColor="text1"/>
        </w:rPr>
      </w:pPr>
      <w:bookmarkStart w:id="188" w:name="_Toc116476272"/>
      <w:r w:rsidRPr="00A228C1">
        <w:rPr>
          <w:rStyle w:val="SubtleEmphasis"/>
          <w:i/>
          <w:iCs w:val="0"/>
          <w:color w:val="000000" w:themeColor="text1"/>
        </w:rPr>
        <w:t>5.4.2 Directions for further studies</w:t>
      </w:r>
      <w:bookmarkEnd w:id="188"/>
    </w:p>
    <w:p w14:paraId="52C3AC63" w14:textId="4F2224D7" w:rsidR="00376338" w:rsidRPr="00A228C1" w:rsidRDefault="00376338" w:rsidP="00DC08B8">
      <w:pPr>
        <w:pStyle w:val="ListParagraph"/>
        <w:widowControl w:val="0"/>
        <w:numPr>
          <w:ilvl w:val="0"/>
          <w:numId w:val="17"/>
        </w:numPr>
        <w:spacing w:after="0" w:line="480" w:lineRule="auto"/>
        <w:jc w:val="both"/>
        <w:rPr>
          <w:rStyle w:val="SubtleEmphasis"/>
          <w:rFonts w:ascii="Times New Roman" w:hAnsi="Times New Roman" w:cs="Times New Roman"/>
          <w:i w:val="0"/>
          <w:iCs w:val="0"/>
          <w:color w:val="000000" w:themeColor="text1"/>
          <w:sz w:val="24"/>
          <w:szCs w:val="24"/>
        </w:rPr>
      </w:pPr>
      <w:r w:rsidRPr="00A228C1">
        <w:rPr>
          <w:rStyle w:val="SubtleEmphasis"/>
          <w:rFonts w:ascii="Times New Roman" w:hAnsi="Times New Roman" w:cs="Times New Roman"/>
          <w:i w:val="0"/>
          <w:iCs w:val="0"/>
          <w:color w:val="000000" w:themeColor="text1"/>
          <w:sz w:val="24"/>
          <w:szCs w:val="24"/>
        </w:rPr>
        <w:t>The dimensions of policies of urban environmental governance can be influenced by stakeholder participation. Therefore, the study recommends further studies to be carried out to determine how stakeholder participation influence</w:t>
      </w:r>
      <w:r w:rsidR="006F0E0D">
        <w:rPr>
          <w:rStyle w:val="SubtleEmphasis"/>
          <w:rFonts w:ascii="Times New Roman" w:hAnsi="Times New Roman" w:cs="Times New Roman"/>
          <w:i w:val="0"/>
          <w:iCs w:val="0"/>
          <w:color w:val="000000" w:themeColor="text1"/>
          <w:sz w:val="24"/>
          <w:szCs w:val="24"/>
        </w:rPr>
        <w:t>s</w:t>
      </w:r>
      <w:r w:rsidRPr="00A228C1">
        <w:rPr>
          <w:rStyle w:val="SubtleEmphasis"/>
          <w:rFonts w:ascii="Times New Roman" w:hAnsi="Times New Roman" w:cs="Times New Roman"/>
          <w:i w:val="0"/>
          <w:iCs w:val="0"/>
          <w:color w:val="000000" w:themeColor="text1"/>
          <w:sz w:val="24"/>
          <w:szCs w:val="24"/>
        </w:rPr>
        <w:t xml:space="preserve"> urban environmental governance and food security; policy dimensions.</w:t>
      </w:r>
    </w:p>
    <w:p w14:paraId="37B934A5" w14:textId="77777777" w:rsidR="00376338" w:rsidRPr="00A228C1" w:rsidRDefault="00376338" w:rsidP="00DC08B8">
      <w:pPr>
        <w:pStyle w:val="ListParagraph"/>
        <w:widowControl w:val="0"/>
        <w:numPr>
          <w:ilvl w:val="0"/>
          <w:numId w:val="17"/>
        </w:numPr>
        <w:spacing w:after="0" w:line="480" w:lineRule="auto"/>
        <w:jc w:val="both"/>
        <w:rPr>
          <w:rStyle w:val="SubtleEmphasis"/>
          <w:rFonts w:ascii="Times New Roman" w:hAnsi="Times New Roman" w:cs="Times New Roman"/>
          <w:i w:val="0"/>
          <w:iCs w:val="0"/>
          <w:color w:val="000000" w:themeColor="text1"/>
          <w:sz w:val="24"/>
          <w:szCs w:val="24"/>
        </w:rPr>
      </w:pPr>
      <w:r w:rsidRPr="00A228C1">
        <w:rPr>
          <w:rStyle w:val="SubtleEmphasis"/>
          <w:rFonts w:ascii="Times New Roman" w:hAnsi="Times New Roman" w:cs="Times New Roman"/>
          <w:i w:val="0"/>
          <w:iCs w:val="0"/>
          <w:color w:val="000000" w:themeColor="text1"/>
          <w:sz w:val="24"/>
          <w:szCs w:val="24"/>
        </w:rPr>
        <w:t>Future studies should also probe into the level consumption patterns of urbanites in urban environmental governance and food security.</w:t>
      </w:r>
    </w:p>
    <w:p w14:paraId="7C5124A6" w14:textId="006945E1" w:rsidR="005E7A14" w:rsidRPr="00A228C1" w:rsidRDefault="00460E9B" w:rsidP="00DC08B8">
      <w:pPr>
        <w:pStyle w:val="ListParagraph"/>
        <w:numPr>
          <w:ilvl w:val="0"/>
          <w:numId w:val="17"/>
        </w:numPr>
        <w:spacing w:after="0" w:line="480" w:lineRule="auto"/>
        <w:jc w:val="both"/>
        <w:rPr>
          <w:rFonts w:ascii="Times New Roman" w:hAnsi="Times New Roman" w:cs="Times New Roman"/>
          <w:b/>
          <w:color w:val="000000" w:themeColor="text1"/>
          <w:sz w:val="28"/>
          <w:szCs w:val="28"/>
        </w:rPr>
      </w:pPr>
      <w:r w:rsidRPr="00A228C1">
        <w:rPr>
          <w:rStyle w:val="SubtleEmphasis"/>
          <w:rFonts w:ascii="Times New Roman" w:hAnsi="Times New Roman" w:cs="Times New Roman"/>
          <w:i w:val="0"/>
          <w:iCs w:val="0"/>
          <w:color w:val="000000" w:themeColor="text1"/>
          <w:sz w:val="24"/>
          <w:szCs w:val="24"/>
        </w:rPr>
        <w:t>More so</w:t>
      </w:r>
      <w:r w:rsidR="00376338" w:rsidRPr="00A228C1">
        <w:rPr>
          <w:rStyle w:val="SubtleEmphasis"/>
          <w:rFonts w:ascii="Times New Roman" w:hAnsi="Times New Roman" w:cs="Times New Roman"/>
          <w:i w:val="0"/>
          <w:iCs w:val="0"/>
          <w:color w:val="000000" w:themeColor="text1"/>
          <w:sz w:val="24"/>
          <w:szCs w:val="24"/>
        </w:rPr>
        <w:t>, it is recommended for future studies to consider examining the effects of consumption patterns on urban environmental governance</w:t>
      </w:r>
      <w:r w:rsidR="006F0E0D">
        <w:rPr>
          <w:rStyle w:val="SubtleEmphasis"/>
          <w:rFonts w:ascii="Times New Roman" w:hAnsi="Times New Roman" w:cs="Times New Roman"/>
          <w:i w:val="0"/>
          <w:iCs w:val="0"/>
          <w:color w:val="000000" w:themeColor="text1"/>
          <w:sz w:val="24"/>
          <w:szCs w:val="24"/>
        </w:rPr>
        <w:t>.</w:t>
      </w:r>
    </w:p>
    <w:p w14:paraId="76E1CB98" w14:textId="77777777" w:rsidR="005E7A14" w:rsidRPr="00A228C1" w:rsidRDefault="005E7A14" w:rsidP="00DC08B8">
      <w:pPr>
        <w:spacing w:after="0" w:line="480" w:lineRule="auto"/>
        <w:ind w:left="720" w:hanging="720"/>
        <w:jc w:val="both"/>
        <w:rPr>
          <w:rFonts w:ascii="Times New Roman" w:hAnsi="Times New Roman" w:cs="Times New Roman"/>
          <w:b/>
          <w:color w:val="000000" w:themeColor="text1"/>
          <w:sz w:val="28"/>
          <w:szCs w:val="28"/>
        </w:rPr>
      </w:pPr>
    </w:p>
    <w:p w14:paraId="43696A9A" w14:textId="699F587D" w:rsidR="005E7A14" w:rsidRPr="00A228C1" w:rsidRDefault="005E7A14" w:rsidP="00DC08B8">
      <w:pPr>
        <w:spacing w:after="0" w:line="480" w:lineRule="auto"/>
        <w:ind w:left="720" w:hanging="720"/>
        <w:rPr>
          <w:rFonts w:ascii="Times New Roman" w:hAnsi="Times New Roman" w:cs="Times New Roman"/>
          <w:b/>
          <w:color w:val="000000" w:themeColor="text1"/>
          <w:sz w:val="28"/>
          <w:szCs w:val="28"/>
        </w:rPr>
      </w:pPr>
    </w:p>
    <w:p w14:paraId="2112B2CA" w14:textId="6561C121" w:rsidR="00EF3EB9" w:rsidRPr="00A228C1" w:rsidRDefault="00EF3EB9" w:rsidP="00DC08B8">
      <w:pPr>
        <w:spacing w:after="0" w:line="480" w:lineRule="auto"/>
        <w:ind w:left="720" w:hanging="720"/>
        <w:rPr>
          <w:rFonts w:ascii="Times New Roman" w:hAnsi="Times New Roman" w:cs="Times New Roman"/>
          <w:b/>
          <w:color w:val="000000" w:themeColor="text1"/>
          <w:sz w:val="28"/>
          <w:szCs w:val="28"/>
        </w:rPr>
      </w:pPr>
    </w:p>
    <w:p w14:paraId="16866DB4" w14:textId="5B3C23AA" w:rsidR="006A3D7F" w:rsidRDefault="006A3D7F">
      <w:pP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br w:type="page"/>
      </w:r>
    </w:p>
    <w:p w14:paraId="47DF933D" w14:textId="214F8262" w:rsidR="00A60BC9" w:rsidRPr="00A60BC9" w:rsidRDefault="003D1ED0" w:rsidP="00A60BC9">
      <w:pPr>
        <w:pStyle w:val="Heading1"/>
        <w:rPr>
          <w:color w:val="000000" w:themeColor="text1"/>
          <w:sz w:val="32"/>
        </w:rPr>
      </w:pPr>
      <w:bookmarkStart w:id="189" w:name="_Toc116476273"/>
      <w:r w:rsidRPr="006E61BF">
        <w:rPr>
          <w:color w:val="000000" w:themeColor="text1"/>
          <w:sz w:val="32"/>
        </w:rPr>
        <w:lastRenderedPageBreak/>
        <w:t>REFERENCES</w:t>
      </w:r>
      <w:bookmarkEnd w:id="189"/>
    </w:p>
    <w:p w14:paraId="110C7801" w14:textId="77777777" w:rsidR="00BF69D1" w:rsidRPr="00BF69D1" w:rsidRDefault="00BF69D1" w:rsidP="00717798">
      <w:pPr>
        <w:spacing w:after="0" w:line="360" w:lineRule="auto"/>
        <w:ind w:left="720" w:hanging="720"/>
        <w:jc w:val="both"/>
        <w:rPr>
          <w:rFonts w:ascii="Times New Roman" w:hAnsi="Times New Roman" w:cs="Times New Roman"/>
          <w:bCs/>
          <w:color w:val="000000" w:themeColor="text1"/>
          <w:sz w:val="24"/>
          <w:szCs w:val="24"/>
        </w:rPr>
      </w:pPr>
      <w:r w:rsidRPr="00BF69D1">
        <w:rPr>
          <w:rFonts w:ascii="Times New Roman" w:hAnsi="Times New Roman" w:cs="Times New Roman"/>
          <w:color w:val="000000" w:themeColor="text1"/>
          <w:sz w:val="24"/>
          <w:szCs w:val="24"/>
        </w:rPr>
        <w:t>Adamolekun, L. (1983). Public Administration: A Nigerian and Comparative Perspective. New York: Longman Inc. (1983).</w:t>
      </w:r>
    </w:p>
    <w:p w14:paraId="2664737D"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Adarkwa, K.K. (2012). The changing face of Ghanaian towns. Afr. Rev. Econ. Financ. 4 (1), 1-29.</w:t>
      </w:r>
    </w:p>
    <w:p w14:paraId="76AF53EE"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 xml:space="preserve">Ake, Claude. (1995). "Nigerian Development and the Ogoni Crisis." Nigerian Policy </w:t>
      </w:r>
    </w:p>
    <w:p w14:paraId="3F33C347"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 xml:space="preserve">Amanor, K. S. (2009). Global food chains, African smallholders and World Bank governance. </w:t>
      </w:r>
      <w:r w:rsidRPr="00BF69D1">
        <w:rPr>
          <w:rFonts w:ascii="Times New Roman" w:hAnsi="Times New Roman" w:cs="Times New Roman"/>
          <w:i/>
          <w:color w:val="000000" w:themeColor="text1"/>
          <w:sz w:val="24"/>
          <w:szCs w:val="24"/>
        </w:rPr>
        <w:t>Journal of Agrarian Change,</w:t>
      </w:r>
      <w:r w:rsidRPr="00BF69D1">
        <w:rPr>
          <w:rFonts w:ascii="Times New Roman" w:hAnsi="Times New Roman" w:cs="Times New Roman"/>
          <w:color w:val="000000" w:themeColor="text1"/>
          <w:sz w:val="24"/>
          <w:szCs w:val="24"/>
        </w:rPr>
        <w:t xml:space="preserve"> 9(2),247-262.</w:t>
      </w:r>
    </w:p>
    <w:p w14:paraId="3FD75156"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 xml:space="preserve">Amoateng, P., Cobbinah, P.B. and Owusu-Adade, K. (2013). Managing physical development in peri-urban areas of Kumasi, Ghana: a case of Abuakwa. J. Urban Environ. Eng. 7 (1), 96–109. </w:t>
      </w:r>
      <w:hyperlink r:id="rId17" w:history="1">
        <w:r w:rsidRPr="00BF69D1">
          <w:rPr>
            <w:rStyle w:val="Hyperlink"/>
            <w:rFonts w:ascii="Times New Roman" w:hAnsi="Times New Roman" w:cs="Times New Roman"/>
            <w:color w:val="000000" w:themeColor="text1"/>
            <w:sz w:val="24"/>
            <w:szCs w:val="24"/>
            <w:u w:val="none"/>
          </w:rPr>
          <w:t>http://dx.doi.org/10.4090/juee.2013.v7n1.096109</w:t>
        </w:r>
      </w:hyperlink>
      <w:r w:rsidRPr="00BF69D1">
        <w:rPr>
          <w:rFonts w:ascii="Times New Roman" w:hAnsi="Times New Roman" w:cs="Times New Roman"/>
          <w:color w:val="000000" w:themeColor="text1"/>
          <w:sz w:val="24"/>
          <w:szCs w:val="24"/>
        </w:rPr>
        <w:t>.</w:t>
      </w:r>
    </w:p>
    <w:p w14:paraId="42582237"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Armitage, D., de Loë, R., &amp; Plummer, R. (2012). Environmental governance and its implications for conservation practice. Conservation Letters, 5, 245–255.</w:t>
      </w:r>
    </w:p>
    <w:p w14:paraId="4A2566E1"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Bakker, K., Kooy, M., Shofiani, N.E. and Martijn, E.J. (2008). Governance failure: Rethinking the institutional dimensions of urban water supply to poor households. World Development, 36(10), pp. 1891–1915.</w:t>
      </w:r>
    </w:p>
    <w:p w14:paraId="17E8A9D8" w14:textId="77777777" w:rsidR="00BF69D1" w:rsidRPr="00BF69D1" w:rsidRDefault="00BF69D1"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BF69D1">
        <w:rPr>
          <w:rFonts w:ascii="Times New Roman" w:hAnsi="Times New Roman" w:cs="Times New Roman"/>
          <w:color w:val="000000" w:themeColor="text1"/>
          <w:sz w:val="24"/>
          <w:szCs w:val="24"/>
          <w:shd w:val="clear" w:color="auto" w:fill="FFFFFF"/>
        </w:rPr>
        <w:t>Baldos, U. L. C., Hertel, T. W., &amp; Fuglie, K. O. (2015). </w:t>
      </w:r>
      <w:r w:rsidRPr="00BF69D1">
        <w:rPr>
          <w:rFonts w:ascii="Times New Roman" w:hAnsi="Times New Roman" w:cs="Times New Roman"/>
          <w:i/>
          <w:iCs/>
          <w:color w:val="000000" w:themeColor="text1"/>
          <w:sz w:val="24"/>
          <w:szCs w:val="24"/>
          <w:shd w:val="clear" w:color="auto" w:fill="FFFFFF"/>
        </w:rPr>
        <w:t>Climate change adaptation through agricultural R&amp;D; investments: Implications for food security and the environment</w:t>
      </w:r>
      <w:r w:rsidRPr="00BF69D1">
        <w:rPr>
          <w:rFonts w:ascii="Times New Roman" w:hAnsi="Times New Roman" w:cs="Times New Roman"/>
          <w:color w:val="000000" w:themeColor="text1"/>
          <w:sz w:val="24"/>
          <w:szCs w:val="24"/>
          <w:shd w:val="clear" w:color="auto" w:fill="FFFFFF"/>
        </w:rPr>
        <w:t> (No. 330-2016-13756).</w:t>
      </w:r>
    </w:p>
    <w:p w14:paraId="53C890B8"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shd w:val="clear" w:color="auto" w:fill="FFFFFF"/>
        </w:rPr>
        <w:t>Battersby-Lennard, J., Fincham, R., Frayne, B., &amp; Haysom, G. (2009). Urban food security in South Africa: case study of Cape Town, Msunduzi and Johannesburg. </w:t>
      </w:r>
      <w:r w:rsidRPr="00BF69D1">
        <w:rPr>
          <w:rFonts w:ascii="Times New Roman" w:hAnsi="Times New Roman" w:cs="Times New Roman"/>
          <w:i/>
          <w:iCs/>
          <w:color w:val="000000" w:themeColor="text1"/>
          <w:sz w:val="24"/>
          <w:szCs w:val="24"/>
          <w:shd w:val="clear" w:color="auto" w:fill="FFFFFF"/>
        </w:rPr>
        <w:t>Development Planning Division Working Paper Series</w:t>
      </w:r>
      <w:r w:rsidRPr="00BF69D1">
        <w:rPr>
          <w:rFonts w:ascii="Times New Roman" w:hAnsi="Times New Roman" w:cs="Times New Roman"/>
          <w:color w:val="000000" w:themeColor="text1"/>
          <w:sz w:val="24"/>
          <w:szCs w:val="24"/>
          <w:shd w:val="clear" w:color="auto" w:fill="FFFFFF"/>
        </w:rPr>
        <w:t>, </w:t>
      </w:r>
      <w:r w:rsidRPr="00BF69D1">
        <w:rPr>
          <w:rFonts w:ascii="Times New Roman" w:hAnsi="Times New Roman" w:cs="Times New Roman"/>
          <w:i/>
          <w:iCs/>
          <w:color w:val="000000" w:themeColor="text1"/>
          <w:sz w:val="24"/>
          <w:szCs w:val="24"/>
          <w:shd w:val="clear" w:color="auto" w:fill="FFFFFF"/>
        </w:rPr>
        <w:t>15</w:t>
      </w:r>
      <w:r w:rsidRPr="00BF69D1">
        <w:rPr>
          <w:rFonts w:ascii="Times New Roman" w:hAnsi="Times New Roman" w:cs="Times New Roman"/>
          <w:color w:val="000000" w:themeColor="text1"/>
          <w:sz w:val="24"/>
          <w:szCs w:val="24"/>
          <w:shd w:val="clear" w:color="auto" w:fill="FFFFFF"/>
        </w:rPr>
        <w:t>.</w:t>
      </w:r>
    </w:p>
    <w:p w14:paraId="5064C719"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shd w:val="clear" w:color="auto" w:fill="FFFFFF"/>
        </w:rPr>
      </w:pPr>
      <w:r w:rsidRPr="00BF69D1">
        <w:rPr>
          <w:rFonts w:ascii="Times New Roman" w:hAnsi="Times New Roman" w:cs="Times New Roman"/>
          <w:color w:val="000000" w:themeColor="text1"/>
          <w:sz w:val="24"/>
          <w:szCs w:val="24"/>
          <w:shd w:val="clear" w:color="auto" w:fill="FFFFFF"/>
        </w:rPr>
        <w:t>Becker, L., &amp; Yoboué, N. G. (2009). Rice Producer‐Processor Networks in CÔte d'ivoire. </w:t>
      </w:r>
      <w:r w:rsidRPr="00BF69D1">
        <w:rPr>
          <w:rFonts w:ascii="Times New Roman" w:hAnsi="Times New Roman" w:cs="Times New Roman"/>
          <w:i/>
          <w:iCs/>
          <w:color w:val="000000" w:themeColor="text1"/>
          <w:sz w:val="24"/>
          <w:szCs w:val="24"/>
          <w:shd w:val="clear" w:color="auto" w:fill="FFFFFF"/>
        </w:rPr>
        <w:t>Geographical Review</w:t>
      </w:r>
      <w:r w:rsidRPr="00BF69D1">
        <w:rPr>
          <w:rFonts w:ascii="Times New Roman" w:hAnsi="Times New Roman" w:cs="Times New Roman"/>
          <w:color w:val="000000" w:themeColor="text1"/>
          <w:sz w:val="24"/>
          <w:szCs w:val="24"/>
          <w:shd w:val="clear" w:color="auto" w:fill="FFFFFF"/>
        </w:rPr>
        <w:t>, </w:t>
      </w:r>
      <w:r w:rsidRPr="00BF69D1">
        <w:rPr>
          <w:rFonts w:ascii="Times New Roman" w:hAnsi="Times New Roman" w:cs="Times New Roman"/>
          <w:i/>
          <w:iCs/>
          <w:color w:val="000000" w:themeColor="text1"/>
          <w:sz w:val="24"/>
          <w:szCs w:val="24"/>
          <w:shd w:val="clear" w:color="auto" w:fill="FFFFFF"/>
        </w:rPr>
        <w:t>99</w:t>
      </w:r>
      <w:r w:rsidRPr="00BF69D1">
        <w:rPr>
          <w:rFonts w:ascii="Times New Roman" w:hAnsi="Times New Roman" w:cs="Times New Roman"/>
          <w:color w:val="000000" w:themeColor="text1"/>
          <w:sz w:val="24"/>
          <w:szCs w:val="24"/>
          <w:shd w:val="clear" w:color="auto" w:fill="FFFFFF"/>
        </w:rPr>
        <w:t>(2), 164-185.</w:t>
      </w:r>
    </w:p>
    <w:p w14:paraId="4536E545"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Bezemer, D., &amp; Heady, D. (2008). Agriculture, development and urban bias, World Development 36, 1342-1364.</w:t>
      </w:r>
    </w:p>
    <w:p w14:paraId="66066414"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shd w:val="clear" w:color="auto" w:fill="FFFFFF"/>
        </w:rPr>
      </w:pPr>
      <w:r w:rsidRPr="00BF69D1">
        <w:rPr>
          <w:rFonts w:ascii="Times New Roman" w:hAnsi="Times New Roman" w:cs="Times New Roman"/>
          <w:color w:val="000000" w:themeColor="text1"/>
          <w:sz w:val="24"/>
          <w:szCs w:val="24"/>
          <w:shd w:val="clear" w:color="auto" w:fill="FFFFFF"/>
        </w:rPr>
        <w:t>Boafo-Arthur, K. (2001). Chieftaincy and politics in Ghana since 1982. </w:t>
      </w:r>
      <w:r w:rsidRPr="00BF69D1">
        <w:rPr>
          <w:rFonts w:ascii="Times New Roman" w:hAnsi="Times New Roman" w:cs="Times New Roman"/>
          <w:i/>
          <w:iCs/>
          <w:color w:val="000000" w:themeColor="text1"/>
          <w:sz w:val="24"/>
          <w:szCs w:val="24"/>
          <w:shd w:val="clear" w:color="auto" w:fill="FFFFFF"/>
        </w:rPr>
        <w:t>West Africa Review</w:t>
      </w:r>
      <w:r w:rsidRPr="00BF69D1">
        <w:rPr>
          <w:rFonts w:ascii="Times New Roman" w:hAnsi="Times New Roman" w:cs="Times New Roman"/>
          <w:color w:val="000000" w:themeColor="text1"/>
          <w:sz w:val="24"/>
          <w:szCs w:val="24"/>
          <w:shd w:val="clear" w:color="auto" w:fill="FFFFFF"/>
        </w:rPr>
        <w:t>, </w:t>
      </w:r>
      <w:r w:rsidRPr="00BF69D1">
        <w:rPr>
          <w:rFonts w:ascii="Times New Roman" w:hAnsi="Times New Roman" w:cs="Times New Roman"/>
          <w:i/>
          <w:iCs/>
          <w:color w:val="000000" w:themeColor="text1"/>
          <w:sz w:val="24"/>
          <w:szCs w:val="24"/>
          <w:shd w:val="clear" w:color="auto" w:fill="FFFFFF"/>
        </w:rPr>
        <w:t>3</w:t>
      </w:r>
      <w:r w:rsidRPr="00BF69D1">
        <w:rPr>
          <w:rFonts w:ascii="Times New Roman" w:hAnsi="Times New Roman" w:cs="Times New Roman"/>
          <w:color w:val="000000" w:themeColor="text1"/>
          <w:sz w:val="24"/>
          <w:szCs w:val="24"/>
          <w:shd w:val="clear" w:color="auto" w:fill="FFFFFF"/>
        </w:rPr>
        <w:t>(1).</w:t>
      </w:r>
    </w:p>
    <w:p w14:paraId="1E3A2F34"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Style w:val="author"/>
          <w:rFonts w:ascii="Times New Roman" w:hAnsi="Times New Roman" w:cs="Times New Roman"/>
          <w:color w:val="1C1D1E"/>
          <w:sz w:val="24"/>
          <w:szCs w:val="24"/>
          <w:shd w:val="clear" w:color="auto" w:fill="FFFFFF"/>
        </w:rPr>
        <w:t>Bodin, Ö.</w:t>
      </w:r>
      <w:r w:rsidRPr="00BF69D1">
        <w:rPr>
          <w:rFonts w:ascii="Times New Roman" w:hAnsi="Times New Roman" w:cs="Times New Roman"/>
          <w:color w:val="1C1D1E"/>
          <w:sz w:val="24"/>
          <w:szCs w:val="24"/>
          <w:shd w:val="clear" w:color="auto" w:fill="FFFFFF"/>
        </w:rPr>
        <w:t> (</w:t>
      </w:r>
      <w:r w:rsidRPr="00BF69D1">
        <w:rPr>
          <w:rStyle w:val="pubyear"/>
          <w:rFonts w:ascii="Times New Roman" w:hAnsi="Times New Roman" w:cs="Times New Roman"/>
          <w:color w:val="1C1D1E"/>
          <w:sz w:val="24"/>
          <w:szCs w:val="24"/>
          <w:shd w:val="clear" w:color="auto" w:fill="FFFFFF"/>
        </w:rPr>
        <w:t>2017</w:t>
      </w:r>
      <w:r w:rsidRPr="00BF69D1">
        <w:rPr>
          <w:rFonts w:ascii="Times New Roman" w:hAnsi="Times New Roman" w:cs="Times New Roman"/>
          <w:color w:val="1C1D1E"/>
          <w:sz w:val="24"/>
          <w:szCs w:val="24"/>
          <w:shd w:val="clear" w:color="auto" w:fill="FFFFFF"/>
        </w:rPr>
        <w:t>). </w:t>
      </w:r>
      <w:r w:rsidRPr="00BF69D1">
        <w:rPr>
          <w:rStyle w:val="articletitle"/>
          <w:rFonts w:ascii="Times New Roman" w:hAnsi="Times New Roman" w:cs="Times New Roman"/>
          <w:color w:val="1C1D1E"/>
          <w:sz w:val="24"/>
          <w:szCs w:val="24"/>
          <w:shd w:val="clear" w:color="auto" w:fill="FFFFFF"/>
        </w:rPr>
        <w:t>Collaborative environmental governance: Achieving collective action in social-ecological systems</w:t>
      </w:r>
      <w:r w:rsidRPr="00BF69D1">
        <w:rPr>
          <w:rFonts w:ascii="Times New Roman" w:hAnsi="Times New Roman" w:cs="Times New Roman"/>
          <w:color w:val="1C1D1E"/>
          <w:sz w:val="24"/>
          <w:szCs w:val="24"/>
          <w:shd w:val="clear" w:color="auto" w:fill="FFFFFF"/>
        </w:rPr>
        <w:t>. </w:t>
      </w:r>
      <w:r w:rsidRPr="00BF69D1">
        <w:rPr>
          <w:rFonts w:ascii="Times New Roman" w:hAnsi="Times New Roman" w:cs="Times New Roman"/>
          <w:i/>
          <w:iCs/>
          <w:color w:val="1C1D1E"/>
          <w:sz w:val="24"/>
          <w:szCs w:val="24"/>
          <w:shd w:val="clear" w:color="auto" w:fill="FFFFFF"/>
        </w:rPr>
        <w:t>Science</w:t>
      </w:r>
      <w:r w:rsidRPr="00BF69D1">
        <w:rPr>
          <w:rFonts w:ascii="Times New Roman" w:hAnsi="Times New Roman" w:cs="Times New Roman"/>
          <w:color w:val="1C1D1E"/>
          <w:sz w:val="24"/>
          <w:szCs w:val="24"/>
          <w:shd w:val="clear" w:color="auto" w:fill="FFFFFF"/>
        </w:rPr>
        <w:t>, </w:t>
      </w:r>
      <w:r w:rsidRPr="00BF69D1">
        <w:rPr>
          <w:rStyle w:val="vol"/>
          <w:rFonts w:ascii="Times New Roman" w:hAnsi="Times New Roman" w:cs="Times New Roman"/>
          <w:b/>
          <w:bCs/>
          <w:color w:val="1C1D1E"/>
          <w:sz w:val="24"/>
          <w:szCs w:val="24"/>
          <w:shd w:val="clear" w:color="auto" w:fill="FFFFFF"/>
        </w:rPr>
        <w:t>357</w:t>
      </w:r>
      <w:r w:rsidRPr="00BF69D1">
        <w:rPr>
          <w:rFonts w:ascii="Times New Roman" w:hAnsi="Times New Roman" w:cs="Times New Roman"/>
          <w:color w:val="1C1D1E"/>
          <w:sz w:val="24"/>
          <w:szCs w:val="24"/>
          <w:shd w:val="clear" w:color="auto" w:fill="FFFFFF"/>
        </w:rPr>
        <w:t>, eaan1114.</w:t>
      </w:r>
    </w:p>
    <w:p w14:paraId="3931B2DC"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shd w:val="clear" w:color="auto" w:fill="FFFFFF"/>
        </w:rPr>
      </w:pPr>
      <w:r w:rsidRPr="00BF69D1">
        <w:rPr>
          <w:rFonts w:ascii="Times New Roman" w:hAnsi="Times New Roman" w:cs="Times New Roman"/>
          <w:color w:val="000000" w:themeColor="text1"/>
          <w:sz w:val="24"/>
          <w:szCs w:val="24"/>
        </w:rPr>
        <w:t>Boserup, E. (1981). Population and Technological Change: A Study of Long-Term Trends. University of Chicago Press, Chicago.</w:t>
      </w:r>
    </w:p>
    <w:p w14:paraId="42A77B03"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shd w:val="clear" w:color="auto" w:fill="FFFFFF"/>
        </w:rPr>
      </w:pPr>
      <w:r w:rsidRPr="00BF69D1">
        <w:rPr>
          <w:rFonts w:ascii="Times New Roman" w:hAnsi="Times New Roman" w:cs="Times New Roman"/>
          <w:color w:val="000000" w:themeColor="text1"/>
          <w:sz w:val="24"/>
          <w:szCs w:val="24"/>
        </w:rPr>
        <w:lastRenderedPageBreak/>
        <w:t>Breemer V., Drijver C.A. and Venema L.B. (1995). Local Resource Management in Africa. New York: Wiley &amp; Sons Publishers.</w:t>
      </w:r>
    </w:p>
    <w:p w14:paraId="2E26FACE"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 xml:space="preserve">Bryld, E. (2003). Potentials, problems, and policy implications for urban agriculture in developing countries. Agriculture and Human Values, 20, 79–86. </w:t>
      </w:r>
      <w:hyperlink r:id="rId18" w:history="1">
        <w:r w:rsidRPr="00BF69D1">
          <w:rPr>
            <w:rStyle w:val="Hyperlink"/>
            <w:rFonts w:ascii="Times New Roman" w:hAnsi="Times New Roman" w:cs="Times New Roman"/>
            <w:color w:val="000000" w:themeColor="text1"/>
            <w:sz w:val="24"/>
            <w:szCs w:val="24"/>
            <w:u w:val="none"/>
          </w:rPr>
          <w:t>https://doi.org/10. 1023/A:1022464607153</w:t>
        </w:r>
      </w:hyperlink>
      <w:r w:rsidRPr="00BF69D1">
        <w:rPr>
          <w:rFonts w:ascii="Times New Roman" w:hAnsi="Times New Roman" w:cs="Times New Roman"/>
          <w:color w:val="000000" w:themeColor="text1"/>
          <w:sz w:val="24"/>
          <w:szCs w:val="24"/>
        </w:rPr>
        <w:t>.</w:t>
      </w:r>
    </w:p>
    <w:p w14:paraId="28708D13"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Buel, R. (1987). Grassroot Development: A Question of Empowerment. https://www. culturalsurvival.org/publications/cultural-survival-quarterly/grassroots-developmentquestion-empowerment. Assessed April 13, 1999</w:t>
      </w:r>
    </w:p>
    <w:p w14:paraId="00E0DC63"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Bureau, C. (2018). ‘Implement Policies to Make Ghana Self-Sufficient in Poultry -Dr Bawumia Charges Agric Ministry’. 2018. http://presidency.gov.gh/index.php/briefing-room/newsstyle-2/765-implement-policies-to-make-ghana-self-sufficient-in-poultry-dr-bawumia-chargesagric-ministry.</w:t>
      </w:r>
    </w:p>
    <w:p w14:paraId="4D736435"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Buttel, Frederick H. (2000). "Ending Hunger in Developing Countries." Contemporary Sociology 29: 13-26.</w:t>
      </w:r>
    </w:p>
    <w:p w14:paraId="5ED81F78"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shd w:val="clear" w:color="auto" w:fill="FFFFFF"/>
        </w:rPr>
      </w:pPr>
      <w:r w:rsidRPr="00BF69D1">
        <w:rPr>
          <w:rFonts w:ascii="Times New Roman" w:hAnsi="Times New Roman" w:cs="Times New Roman"/>
          <w:color w:val="000000" w:themeColor="text1"/>
          <w:sz w:val="24"/>
          <w:szCs w:val="24"/>
        </w:rPr>
        <w:t>Cambaza dos Muchangos, A.B., K. Roesel, C. McCrindle, H. Matusse, S. Hendrickx, K. Makita and D. Grace (2015) ‘Informal markets in Mozambique Risky for Local Chicken’, in K. Roesel and D. Grace (eds.), Food Safety and Informal Markets: Animal Products in Sub-Saharan Africa (Abingdon: Routledge), pp. 197–200.</w:t>
      </w:r>
    </w:p>
    <w:p w14:paraId="243C1836"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Chokor, B. and Odemerho, A. (1991). Land Degradation Assessment by Small-Scale Traditional Farmers in Nsit Community of Nigeria." Mimeo. Department of Geography and Common, M. (1995). Sustainability and Policy: Limits to Economics. Cambridge: Cambridge University Press.</w:t>
      </w:r>
    </w:p>
    <w:p w14:paraId="30798C63"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Cobbinah, P.B. &amp; Korah, P.I. (2015). Religion gnaws urban planning: the geography of places of worship in Kumasi, Ghana. Int. J. Urban Sustain. Dev. 1–17. http://dx. doi.org/10.1080/19463138.2015.1074581.</w:t>
      </w:r>
    </w:p>
    <w:p w14:paraId="420B715B"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 xml:space="preserve">Cobbinah, P.B., &amp; Darkwah, R.M. (2016a). Urban planning and politics in Ghana. GeoJournal 1–17. </w:t>
      </w:r>
      <w:hyperlink r:id="rId19" w:history="1">
        <w:r w:rsidRPr="00BF69D1">
          <w:rPr>
            <w:rStyle w:val="Hyperlink"/>
            <w:rFonts w:ascii="Times New Roman" w:hAnsi="Times New Roman" w:cs="Times New Roman"/>
            <w:color w:val="000000" w:themeColor="text1"/>
            <w:sz w:val="24"/>
            <w:szCs w:val="24"/>
            <w:u w:val="none"/>
          </w:rPr>
          <w:t>http://dx.doi.org/10.1007/s10708-016-9750-y</w:t>
        </w:r>
      </w:hyperlink>
      <w:r w:rsidRPr="00BF69D1">
        <w:rPr>
          <w:rFonts w:ascii="Times New Roman" w:hAnsi="Times New Roman" w:cs="Times New Roman"/>
          <w:color w:val="000000" w:themeColor="text1"/>
          <w:sz w:val="24"/>
          <w:szCs w:val="24"/>
        </w:rPr>
        <w:t>.</w:t>
      </w:r>
    </w:p>
    <w:p w14:paraId="4C087D29"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Cobbinah, P.B., Poku-Boansi, M. and Asomani-Boateng, R. (2016a). Urbanisation of Hope or Despair? Urban Planning Dilemma in Ghana. Urban Forum 1–18. http://dx. doi.org/10.1007/s12132-016-9293-9.</w:t>
      </w:r>
    </w:p>
    <w:p w14:paraId="7CB66435"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 xml:space="preserve">Cohen, M &amp; Garrett, J. (2009). The food price crisis and urban food (in)security. Human Settlements Working Paper Series, IIED/UNFPA (International </w:t>
      </w:r>
      <w:r w:rsidRPr="00BF69D1">
        <w:rPr>
          <w:rFonts w:ascii="Times New Roman" w:hAnsi="Times New Roman" w:cs="Times New Roman"/>
          <w:color w:val="000000" w:themeColor="text1"/>
          <w:sz w:val="24"/>
          <w:szCs w:val="24"/>
        </w:rPr>
        <w:lastRenderedPageBreak/>
        <w:t>Institute for Environment and Development/United Nations Population Fund), London and New York.</w:t>
      </w:r>
    </w:p>
    <w:p w14:paraId="7C2F4F0B"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Common, M. (1995). Sustainability and Policy: Limits to Economics. Cambridge: Cambridge University Press.</w:t>
      </w:r>
    </w:p>
    <w:p w14:paraId="3DF85AB3"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Cook, J., Oviatt, K., Main, D. S., Kaur, H., &amp; Brett, J. (2015). Re-conceptualizing urban agriculture: An exploration of farming along the banks of the Yamuna River in Delhi, India. Agriculture and Human Values, 32, 265–279. https://doi.org/10.1007/s10460- 014-9545-z.</w:t>
      </w:r>
    </w:p>
    <w:p w14:paraId="7BBC48AF" w14:textId="77777777" w:rsidR="00BF69D1" w:rsidRPr="00BF69D1" w:rsidRDefault="00BF69D1" w:rsidP="00717798">
      <w:pPr>
        <w:widowControl w:val="0"/>
        <w:autoSpaceDE w:val="0"/>
        <w:autoSpaceDN w:val="0"/>
        <w:adjustRightInd w:val="0"/>
        <w:spacing w:after="0" w:line="360" w:lineRule="auto"/>
        <w:ind w:left="720" w:hanging="720"/>
        <w:jc w:val="both"/>
        <w:rPr>
          <w:rFonts w:ascii="Times New Roman" w:hAnsi="Times New Roman" w:cs="Times New Roman"/>
          <w:noProof/>
          <w:color w:val="000000" w:themeColor="text1"/>
          <w:sz w:val="24"/>
          <w:szCs w:val="24"/>
        </w:rPr>
      </w:pPr>
      <w:r w:rsidRPr="00BF69D1">
        <w:rPr>
          <w:rFonts w:ascii="Times New Roman" w:hAnsi="Times New Roman" w:cs="Times New Roman"/>
          <w:noProof/>
          <w:color w:val="000000" w:themeColor="text1"/>
          <w:sz w:val="24"/>
          <w:szCs w:val="24"/>
        </w:rPr>
        <w:t xml:space="preserve">Creswell, J. W. (2014). </w:t>
      </w:r>
      <w:r w:rsidRPr="00BF69D1">
        <w:rPr>
          <w:rFonts w:ascii="Times New Roman" w:hAnsi="Times New Roman" w:cs="Times New Roman"/>
          <w:i/>
          <w:iCs/>
          <w:noProof/>
          <w:color w:val="000000" w:themeColor="text1"/>
          <w:sz w:val="24"/>
          <w:szCs w:val="24"/>
        </w:rPr>
        <w:t>Research Design: Qualitative, Quantitative and Mixed Method Approaches</w:t>
      </w:r>
      <w:r w:rsidRPr="00BF69D1">
        <w:rPr>
          <w:rFonts w:ascii="Times New Roman" w:hAnsi="Times New Roman" w:cs="Times New Roman"/>
          <w:noProof/>
          <w:color w:val="000000" w:themeColor="text1"/>
          <w:sz w:val="24"/>
          <w:szCs w:val="24"/>
        </w:rPr>
        <w:t>. Thousan Oaks, California 91320: SAGE Publications, Inc.</w:t>
      </w:r>
    </w:p>
    <w:p w14:paraId="013D629B" w14:textId="77777777" w:rsidR="00BF69D1" w:rsidRPr="00BF69D1" w:rsidRDefault="00BF69D1" w:rsidP="00717798">
      <w:pPr>
        <w:widowControl w:val="0"/>
        <w:autoSpaceDE w:val="0"/>
        <w:autoSpaceDN w:val="0"/>
        <w:adjustRightInd w:val="0"/>
        <w:spacing w:after="0" w:line="360" w:lineRule="auto"/>
        <w:ind w:left="720" w:hanging="720"/>
        <w:jc w:val="both"/>
        <w:rPr>
          <w:rFonts w:ascii="Times New Roman" w:hAnsi="Times New Roman" w:cs="Times New Roman"/>
          <w:noProof/>
          <w:color w:val="000000" w:themeColor="text1"/>
          <w:sz w:val="24"/>
          <w:szCs w:val="24"/>
        </w:rPr>
      </w:pPr>
      <w:r w:rsidRPr="00BF69D1">
        <w:rPr>
          <w:rFonts w:ascii="Times New Roman" w:hAnsi="Times New Roman" w:cs="Times New Roman"/>
          <w:noProof/>
          <w:color w:val="000000" w:themeColor="text1"/>
          <w:sz w:val="24"/>
          <w:szCs w:val="24"/>
        </w:rPr>
        <w:t xml:space="preserve">Creswell, J. W., &amp; Clark Plano, V. L. (2018). </w:t>
      </w:r>
      <w:r w:rsidRPr="00BF69D1">
        <w:rPr>
          <w:rFonts w:ascii="Times New Roman" w:hAnsi="Times New Roman" w:cs="Times New Roman"/>
          <w:i/>
          <w:iCs/>
          <w:noProof/>
          <w:color w:val="000000" w:themeColor="text1"/>
          <w:sz w:val="24"/>
          <w:szCs w:val="24"/>
        </w:rPr>
        <w:t>Designing and Conduscting Mixed Methods Research</w:t>
      </w:r>
      <w:r w:rsidRPr="00BF69D1">
        <w:rPr>
          <w:rFonts w:ascii="Times New Roman" w:hAnsi="Times New Roman" w:cs="Times New Roman"/>
          <w:noProof/>
          <w:color w:val="000000" w:themeColor="text1"/>
          <w:sz w:val="24"/>
          <w:szCs w:val="24"/>
        </w:rPr>
        <w:t xml:space="preserve"> (Third). Thousan Oaks, California 91320: SAGE Publications Ltd.</w:t>
      </w:r>
    </w:p>
    <w:p w14:paraId="2AFC7FB2"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Crush, J. and Frayne, B. (2010). The invisible crisis: urban food security in southern Africa. AFSUN Urban Food Security Series No 1. Queens University, Canada.</w:t>
      </w:r>
    </w:p>
    <w:p w14:paraId="33BB89A9" w14:textId="77777777" w:rsidR="00BF69D1" w:rsidRPr="00BF69D1" w:rsidRDefault="00BF69D1" w:rsidP="00717798">
      <w:pPr>
        <w:spacing w:after="0" w:line="360" w:lineRule="auto"/>
        <w:ind w:left="720" w:hanging="720"/>
        <w:jc w:val="both"/>
        <w:rPr>
          <w:rStyle w:val="Hyperlink"/>
          <w:rFonts w:ascii="Times New Roman" w:hAnsi="Times New Roman" w:cs="Times New Roman"/>
          <w:color w:val="000000" w:themeColor="text1"/>
          <w:sz w:val="24"/>
          <w:szCs w:val="24"/>
          <w:u w:val="none"/>
        </w:rPr>
      </w:pPr>
      <w:r w:rsidRPr="00BF69D1">
        <w:rPr>
          <w:rFonts w:ascii="Times New Roman" w:hAnsi="Times New Roman" w:cs="Times New Roman"/>
          <w:color w:val="000000" w:themeColor="text1"/>
          <w:sz w:val="24"/>
          <w:szCs w:val="24"/>
        </w:rPr>
        <w:t xml:space="preserve">Cudjoe, G., C. Breisinger, and Diao X. (2010). ‘Local Impacts of a Global Crisis: Food Price Transmission, Consumer Welfare and Poverty in Ghana’. Food Policy 35 (4): 294–302. </w:t>
      </w:r>
      <w:hyperlink r:id="rId20" w:history="1">
        <w:r w:rsidRPr="00BF69D1">
          <w:rPr>
            <w:rStyle w:val="Hyperlink"/>
            <w:rFonts w:ascii="Times New Roman" w:hAnsi="Times New Roman" w:cs="Times New Roman"/>
            <w:color w:val="000000" w:themeColor="text1"/>
            <w:sz w:val="24"/>
            <w:szCs w:val="24"/>
            <w:u w:val="none"/>
          </w:rPr>
          <w:t>https://doi.org/10.1016/j.foodpol.2010.01.004</w:t>
        </w:r>
      </w:hyperlink>
    </w:p>
    <w:p w14:paraId="3C9CEE00" w14:textId="77777777" w:rsidR="00BF69D1" w:rsidRPr="00BF69D1" w:rsidRDefault="00BF69D1" w:rsidP="00717798">
      <w:pPr>
        <w:spacing w:after="0" w:line="360" w:lineRule="auto"/>
        <w:ind w:left="720" w:hanging="720"/>
        <w:jc w:val="both"/>
        <w:rPr>
          <w:rFonts w:ascii="Times New Roman" w:eastAsia="Calibri" w:hAnsi="Times New Roman" w:cs="Times New Roman"/>
          <w:bCs/>
          <w:color w:val="000000" w:themeColor="text1"/>
          <w:sz w:val="24"/>
          <w:szCs w:val="24"/>
          <w:lang w:val="en-GB"/>
        </w:rPr>
      </w:pPr>
      <w:r w:rsidRPr="00BF69D1">
        <w:rPr>
          <w:rFonts w:ascii="Times New Roman" w:hAnsi="Times New Roman" w:cs="Times New Roman"/>
          <w:color w:val="000000" w:themeColor="text1"/>
          <w:sz w:val="24"/>
          <w:szCs w:val="24"/>
          <w:shd w:val="clear" w:color="auto" w:fill="FFFFFF"/>
        </w:rPr>
        <w:t>Dañino, R. (2005). Customary law systems as vehicles for providing equitable access to justice for the poor and local governance, the Peruvian experience. </w:t>
      </w:r>
      <w:r w:rsidRPr="00BF69D1">
        <w:rPr>
          <w:rFonts w:ascii="Times New Roman" w:hAnsi="Times New Roman" w:cs="Times New Roman"/>
          <w:i/>
          <w:iCs/>
          <w:color w:val="000000" w:themeColor="text1"/>
          <w:sz w:val="24"/>
          <w:szCs w:val="24"/>
          <w:shd w:val="clear" w:color="auto" w:fill="FFFFFF"/>
        </w:rPr>
        <w:t>Leadership Dialogue with Traditional Authorities, Kumasi, Ghana, 5th December</w:t>
      </w:r>
      <w:r w:rsidRPr="00BF69D1">
        <w:rPr>
          <w:rFonts w:ascii="Times New Roman" w:hAnsi="Times New Roman" w:cs="Times New Roman"/>
          <w:color w:val="000000" w:themeColor="text1"/>
          <w:sz w:val="24"/>
          <w:szCs w:val="24"/>
          <w:shd w:val="clear" w:color="auto" w:fill="FFFFFF"/>
        </w:rPr>
        <w:t>.</w:t>
      </w:r>
    </w:p>
    <w:p w14:paraId="6B6350C6"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De Bon, H., Parrot, L., &amp; Moustier, P. (2010). Sustainable urban agriculture in developing countries. A review. Agronomy for Sustainable Development, 30, 21–32. https://doi. org/10.1051/agro:2008062.</w:t>
      </w:r>
    </w:p>
    <w:p w14:paraId="5C1EAB1F"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Devas, N. (2001) ‘Does City Governance Matter for the Urban Poor?’ International Planning Studies, 6(4), pp. 393–408, DOI: 10.1080/13563470120092395.</w:t>
      </w:r>
    </w:p>
    <w:p w14:paraId="1F97B362"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Devas, N. (2004). Urban poverty and governance in an era of globalization, decentralization and democratization. In: N. Devas, ed., Urban governance, voice and poverty in the developing world. London: Earthscan, pp. 15–36.</w:t>
      </w:r>
    </w:p>
    <w:p w14:paraId="19C97864"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Dibie, R. (2000). “Making ECOWAS Sustainable in the 21st Century: Any Lesson from the European Community Model? Journal of Comparative Education and International Relations in Africa. Vol.3, No. 1-3, pp. 63-85.</w:t>
      </w:r>
    </w:p>
    <w:p w14:paraId="611C5A3C"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lastRenderedPageBreak/>
        <w:t>Dixon, J. (1999). A cultural economy model for studying food systems. Agriculture and Human Values, 16(2), 151–160</w:t>
      </w:r>
    </w:p>
    <w:p w14:paraId="17BE9BB2"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Doornbos, M. (2001). ‘Good governance’: The rise and decline of a policy metaphor? The Journal of Development Studies, 37(6), pp. 93–108.</w:t>
      </w:r>
    </w:p>
    <w:p w14:paraId="0667C4B9"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Drakakis-Smith, D. (1995). The world cities: sustainable urban development. 1. Urban Stud. 32, 659-677.</w:t>
      </w:r>
    </w:p>
    <w:p w14:paraId="55F2A481"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Drobny, N. (1997).” Environmental Management for the 21st Century.” In Implementing ISO 14000: A practical Comprehensive Guide to the ISO 14000 Environmental Management Standards, Edited by T. Tibor and I. Feldman. New York: McGraw-Hill.</w:t>
      </w:r>
    </w:p>
    <w:p w14:paraId="589DC4A6"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Du Toit, A. (2012). The trouble with poverty: reflections on South Africa’s post-apartheid anti-poverty consensus. Paper presented at Towards Carnegie 3: Conference on Strategies to Overcome Poverty &amp; Inequality, University of Cape Town, 3–7 September 2012.</w:t>
      </w:r>
    </w:p>
    <w:p w14:paraId="378E01B3"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Dubbeling, M. (2014). Status and challenges for urban and peri-urban agriculture policy making, planning and design. ISHS Acta Horticulturae 1021https://doi.org/10.17660/ ActaHortic.2014.1021.10.</w:t>
      </w:r>
    </w:p>
    <w:p w14:paraId="5DE4115C"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shd w:val="clear" w:color="auto" w:fill="FFFFFF"/>
        </w:rPr>
      </w:pPr>
      <w:r w:rsidRPr="00BF69D1">
        <w:rPr>
          <w:rFonts w:ascii="Times New Roman" w:hAnsi="Times New Roman" w:cs="Times New Roman"/>
          <w:color w:val="000000" w:themeColor="text1"/>
          <w:sz w:val="24"/>
          <w:szCs w:val="24"/>
          <w:shd w:val="clear" w:color="auto" w:fill="FFFFFF"/>
        </w:rPr>
        <w:t>Dupraz, C. L., &amp; Postolle, A. (2013). Food sovereignty and agricultural trade policy commitments: How much leeway do West African nations have?. </w:t>
      </w:r>
      <w:r w:rsidRPr="00BF69D1">
        <w:rPr>
          <w:rFonts w:ascii="Times New Roman" w:hAnsi="Times New Roman" w:cs="Times New Roman"/>
          <w:i/>
          <w:iCs/>
          <w:color w:val="000000" w:themeColor="text1"/>
          <w:sz w:val="24"/>
          <w:szCs w:val="24"/>
          <w:shd w:val="clear" w:color="auto" w:fill="FFFFFF"/>
        </w:rPr>
        <w:t>Food policy</w:t>
      </w:r>
      <w:r w:rsidRPr="00BF69D1">
        <w:rPr>
          <w:rFonts w:ascii="Times New Roman" w:hAnsi="Times New Roman" w:cs="Times New Roman"/>
          <w:color w:val="000000" w:themeColor="text1"/>
          <w:sz w:val="24"/>
          <w:szCs w:val="24"/>
          <w:shd w:val="clear" w:color="auto" w:fill="FFFFFF"/>
        </w:rPr>
        <w:t>, </w:t>
      </w:r>
      <w:r w:rsidRPr="00BF69D1">
        <w:rPr>
          <w:rFonts w:ascii="Times New Roman" w:hAnsi="Times New Roman" w:cs="Times New Roman"/>
          <w:i/>
          <w:iCs/>
          <w:color w:val="000000" w:themeColor="text1"/>
          <w:sz w:val="24"/>
          <w:szCs w:val="24"/>
          <w:shd w:val="clear" w:color="auto" w:fill="FFFFFF"/>
        </w:rPr>
        <w:t>38</w:t>
      </w:r>
      <w:r w:rsidRPr="00BF69D1">
        <w:rPr>
          <w:rFonts w:ascii="Times New Roman" w:hAnsi="Times New Roman" w:cs="Times New Roman"/>
          <w:color w:val="000000" w:themeColor="text1"/>
          <w:sz w:val="24"/>
          <w:szCs w:val="24"/>
          <w:shd w:val="clear" w:color="auto" w:fill="FFFFFF"/>
        </w:rPr>
        <w:t>, 115-125.</w:t>
      </w:r>
    </w:p>
    <w:p w14:paraId="117ACE64" w14:textId="77777777" w:rsidR="00BF69D1" w:rsidRPr="00BF69D1" w:rsidRDefault="00BF69D1" w:rsidP="00717798">
      <w:pPr>
        <w:widowControl w:val="0"/>
        <w:autoSpaceDE w:val="0"/>
        <w:autoSpaceDN w:val="0"/>
        <w:adjustRightInd w:val="0"/>
        <w:spacing w:after="0" w:line="360" w:lineRule="auto"/>
        <w:ind w:left="720" w:hanging="720"/>
        <w:jc w:val="both"/>
        <w:rPr>
          <w:rFonts w:ascii="Times New Roman" w:hAnsi="Times New Roman" w:cs="Times New Roman"/>
          <w:noProof/>
          <w:color w:val="000000" w:themeColor="text1"/>
          <w:sz w:val="24"/>
          <w:szCs w:val="24"/>
        </w:rPr>
      </w:pPr>
      <w:r w:rsidRPr="00BF69D1">
        <w:rPr>
          <w:rFonts w:ascii="Times New Roman" w:hAnsi="Times New Roman" w:cs="Times New Roman"/>
          <w:color w:val="000000" w:themeColor="text1"/>
          <w:sz w:val="24"/>
          <w:szCs w:val="24"/>
          <w:shd w:val="clear" w:color="auto" w:fill="FFFFFF"/>
        </w:rPr>
        <w:t>Dzebo, A., &amp; Stripple, J. (2015). Transnational adaptation governance: An emerging fourth era of adaptation. </w:t>
      </w:r>
      <w:r w:rsidRPr="00BF69D1">
        <w:rPr>
          <w:rFonts w:ascii="Times New Roman" w:hAnsi="Times New Roman" w:cs="Times New Roman"/>
          <w:i/>
          <w:iCs/>
          <w:color w:val="000000" w:themeColor="text1"/>
          <w:sz w:val="24"/>
          <w:szCs w:val="24"/>
          <w:shd w:val="clear" w:color="auto" w:fill="FFFFFF"/>
        </w:rPr>
        <w:t>Global Environmental Change</w:t>
      </w:r>
      <w:r w:rsidRPr="00BF69D1">
        <w:rPr>
          <w:rFonts w:ascii="Times New Roman" w:hAnsi="Times New Roman" w:cs="Times New Roman"/>
          <w:color w:val="000000" w:themeColor="text1"/>
          <w:sz w:val="24"/>
          <w:szCs w:val="24"/>
          <w:shd w:val="clear" w:color="auto" w:fill="FFFFFF"/>
        </w:rPr>
        <w:t>, </w:t>
      </w:r>
      <w:r w:rsidRPr="00BF69D1">
        <w:rPr>
          <w:rFonts w:ascii="Times New Roman" w:hAnsi="Times New Roman" w:cs="Times New Roman"/>
          <w:i/>
          <w:iCs/>
          <w:color w:val="000000" w:themeColor="text1"/>
          <w:sz w:val="24"/>
          <w:szCs w:val="24"/>
          <w:shd w:val="clear" w:color="auto" w:fill="FFFFFF"/>
        </w:rPr>
        <w:t>35</w:t>
      </w:r>
      <w:r w:rsidRPr="00BF69D1">
        <w:rPr>
          <w:rFonts w:ascii="Times New Roman" w:hAnsi="Times New Roman" w:cs="Times New Roman"/>
          <w:color w:val="000000" w:themeColor="text1"/>
          <w:sz w:val="24"/>
          <w:szCs w:val="24"/>
          <w:shd w:val="clear" w:color="auto" w:fill="FFFFFF"/>
        </w:rPr>
        <w:t>, 423-435.</w:t>
      </w:r>
    </w:p>
    <w:p w14:paraId="2F4C8F3F"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Edwards III, G. C. (1980). Implementing Public Policy. Washington: Congressional Quarterly Press.</w:t>
      </w:r>
    </w:p>
    <w:p w14:paraId="27203137"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Egunjobi, L. (1993). "Issues in Environmental Management for Sustainable Development in Nigeria." The Environmentalist, 13 (1), 33-40.</w:t>
      </w:r>
    </w:p>
    <w:p w14:paraId="190CCFD8"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Ericksen, P.J. (2008) ‘Conceptualizing Food Systems for Global Environmental Change Research’, Global Environmental Change, 18(1), pp. 234–245, DOI: 10.1016/j. gloenvcha.2007.09.002.</w:t>
      </w:r>
    </w:p>
    <w:p w14:paraId="1B8E422D"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333333"/>
          <w:sz w:val="24"/>
          <w:szCs w:val="24"/>
        </w:rPr>
        <w:t>FAO, IFAD, UNICEF, WFP and WHO. </w:t>
      </w:r>
      <w:r w:rsidRPr="00BF69D1">
        <w:rPr>
          <w:rStyle w:val="nlmyear"/>
          <w:rFonts w:ascii="Times New Roman" w:hAnsi="Times New Roman" w:cs="Times New Roman"/>
          <w:color w:val="333333"/>
          <w:sz w:val="24"/>
          <w:szCs w:val="24"/>
        </w:rPr>
        <w:t>2020</w:t>
      </w:r>
      <w:r w:rsidRPr="00BF69D1">
        <w:rPr>
          <w:rFonts w:ascii="Times New Roman" w:hAnsi="Times New Roman" w:cs="Times New Roman"/>
          <w:color w:val="333333"/>
          <w:sz w:val="24"/>
          <w:szCs w:val="24"/>
        </w:rPr>
        <w:t>. </w:t>
      </w:r>
      <w:r w:rsidRPr="00BF69D1">
        <w:rPr>
          <w:rFonts w:ascii="Times New Roman" w:hAnsi="Times New Roman" w:cs="Times New Roman"/>
          <w:i/>
          <w:iCs/>
          <w:color w:val="333333"/>
          <w:sz w:val="24"/>
          <w:szCs w:val="24"/>
        </w:rPr>
        <w:t>The State of Food Security and Nutrition in the World 2020: Transforming Food Systems for Affordable Healthy Diets</w:t>
      </w:r>
      <w:r w:rsidRPr="00BF69D1">
        <w:rPr>
          <w:rFonts w:ascii="Times New Roman" w:hAnsi="Times New Roman" w:cs="Times New Roman"/>
          <w:color w:val="333333"/>
          <w:sz w:val="24"/>
          <w:szCs w:val="24"/>
        </w:rPr>
        <w:t>. </w:t>
      </w:r>
      <w:r w:rsidRPr="00BF69D1">
        <w:rPr>
          <w:rStyle w:val="nlmpublisher-loc"/>
          <w:rFonts w:ascii="Times New Roman" w:hAnsi="Times New Roman" w:cs="Times New Roman"/>
          <w:color w:val="333333"/>
          <w:sz w:val="24"/>
          <w:szCs w:val="24"/>
        </w:rPr>
        <w:t>Rome</w:t>
      </w:r>
      <w:r w:rsidRPr="00BF69D1">
        <w:rPr>
          <w:rFonts w:ascii="Times New Roman" w:hAnsi="Times New Roman" w:cs="Times New Roman"/>
          <w:color w:val="333333"/>
          <w:sz w:val="24"/>
          <w:szCs w:val="24"/>
        </w:rPr>
        <w:t>: </w:t>
      </w:r>
      <w:r w:rsidRPr="00BF69D1">
        <w:rPr>
          <w:rStyle w:val="nlmpublisher-name"/>
          <w:rFonts w:ascii="Times New Roman" w:hAnsi="Times New Roman" w:cs="Times New Roman"/>
          <w:color w:val="333333"/>
          <w:sz w:val="24"/>
          <w:szCs w:val="24"/>
        </w:rPr>
        <w:t>FAO</w:t>
      </w:r>
      <w:r w:rsidRPr="00BF69D1">
        <w:rPr>
          <w:rFonts w:ascii="Times New Roman" w:hAnsi="Times New Roman" w:cs="Times New Roman"/>
          <w:color w:val="333333"/>
          <w:sz w:val="24"/>
          <w:szCs w:val="24"/>
        </w:rPr>
        <w:t>. </w:t>
      </w:r>
      <w:hyperlink r:id="rId21" w:tgtFrame="_blank" w:history="1">
        <w:r w:rsidRPr="00BF69D1">
          <w:rPr>
            <w:rStyle w:val="Hyperlink"/>
            <w:rFonts w:ascii="Times New Roman" w:hAnsi="Times New Roman" w:cs="Times New Roman"/>
            <w:color w:val="10147E"/>
            <w:sz w:val="24"/>
            <w:szCs w:val="24"/>
          </w:rPr>
          <w:t>https://doi.org/10.4060/ca9692en</w:t>
        </w:r>
      </w:hyperlink>
      <w:r w:rsidRPr="00BF69D1">
        <w:rPr>
          <w:rFonts w:ascii="Times New Roman" w:hAnsi="Times New Roman" w:cs="Times New Roman"/>
          <w:color w:val="333333"/>
          <w:sz w:val="24"/>
          <w:szCs w:val="24"/>
        </w:rPr>
        <w:t>.</w:t>
      </w:r>
      <w:r w:rsidRPr="00BF69D1">
        <w:rPr>
          <w:rStyle w:val="reflink-block"/>
          <w:rFonts w:ascii="Times New Roman" w:hAnsi="Times New Roman" w:cs="Times New Roman"/>
          <w:color w:val="333333"/>
          <w:sz w:val="24"/>
          <w:szCs w:val="24"/>
        </w:rPr>
        <w:t> </w:t>
      </w:r>
    </w:p>
    <w:p w14:paraId="3B8D6E5F"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FAO. (2006). ‘Trade Reforms and Food Security – Country Case Studies and Synthesis’.</w:t>
      </w:r>
    </w:p>
    <w:p w14:paraId="3BD00AED"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lastRenderedPageBreak/>
        <w:t>Förster, T. (2016) ‘The Formation of Governance: The Politics of Governance and Their Theoretical Dimensions’, in L. Koechlin and T. Förster (eds.), The Politics of Governance: Actors and Articulations in Africa and Beyond (New York: Routledge), pp. 197–218.</w:t>
      </w:r>
    </w:p>
    <w:p w14:paraId="37400CD3"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Fuseini, L. and Kemp, J. (2015). A spatial planning in Ghana’s socio-economic development trajectory: a sustainable development perspective. Land Use policy 47, 309-320.</w:t>
      </w:r>
    </w:p>
    <w:p w14:paraId="2F38D59E" w14:textId="77777777" w:rsidR="00BF69D1" w:rsidRPr="00BF69D1" w:rsidRDefault="00BF69D1" w:rsidP="00717798">
      <w:pPr>
        <w:widowControl w:val="0"/>
        <w:autoSpaceDE w:val="0"/>
        <w:autoSpaceDN w:val="0"/>
        <w:adjustRightInd w:val="0"/>
        <w:spacing w:after="0" w:line="360" w:lineRule="auto"/>
        <w:ind w:left="720" w:hanging="720"/>
        <w:jc w:val="both"/>
        <w:rPr>
          <w:rFonts w:ascii="Times New Roman" w:hAnsi="Times New Roman" w:cs="Times New Roman"/>
          <w:noProof/>
          <w:color w:val="000000" w:themeColor="text1"/>
          <w:sz w:val="24"/>
          <w:szCs w:val="24"/>
        </w:rPr>
      </w:pPr>
      <w:r w:rsidRPr="00BF69D1">
        <w:rPr>
          <w:rFonts w:ascii="Times New Roman" w:hAnsi="Times New Roman" w:cs="Times New Roman"/>
          <w:color w:val="000000" w:themeColor="text1"/>
          <w:sz w:val="24"/>
          <w:szCs w:val="24"/>
          <w:shd w:val="clear" w:color="auto" w:fill="FFFFFF"/>
        </w:rPr>
        <w:t>Ghana Statistical Services. (2013). Ghana Health Service and ICF Macro. Ghana Demographic and Health Survey Key Indicators. Accra: GSS, GHS and ICF Macr.</w:t>
      </w:r>
    </w:p>
    <w:p w14:paraId="3267D582"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 xml:space="preserve">Ghosh, S. (2004). Food production in cities. ISHS Acta Horticulturae, 643. https://doi.org/ 10.17660/ActaHortic.2004.643.30. </w:t>
      </w:r>
    </w:p>
    <w:p w14:paraId="54769E2A"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Gibson, C. C. (1999). Politicians and Poachers: The Political Economy of Wildlife Policy in Africa. New York: Cambridge University Press.</w:t>
      </w:r>
    </w:p>
    <w:p w14:paraId="659E851A" w14:textId="77777777" w:rsidR="00BF69D1" w:rsidRPr="00BF69D1" w:rsidRDefault="00BF69D1" w:rsidP="00717798">
      <w:pPr>
        <w:pStyle w:val="ListParagraph"/>
        <w:spacing w:after="0" w:line="360" w:lineRule="auto"/>
        <w:ind w:hanging="720"/>
        <w:rPr>
          <w:rFonts w:ascii="Times New Roman" w:hAnsi="Times New Roman" w:cs="Times New Roman"/>
          <w:color w:val="000000" w:themeColor="text1"/>
          <w:sz w:val="24"/>
          <w:szCs w:val="24"/>
          <w:shd w:val="clear" w:color="auto" w:fill="FFFFFF"/>
        </w:rPr>
      </w:pPr>
      <w:r w:rsidRPr="00BF69D1">
        <w:rPr>
          <w:rFonts w:ascii="Times New Roman" w:hAnsi="Times New Roman" w:cs="Times New Roman"/>
          <w:color w:val="000000" w:themeColor="text1"/>
          <w:sz w:val="24"/>
          <w:szCs w:val="24"/>
          <w:shd w:val="clear" w:color="auto" w:fill="FFFFFF"/>
        </w:rPr>
        <w:t>Glasbergen, P., &amp; Driessen, P. P. (2002). The paradigm shift in environmental politics. In </w:t>
      </w:r>
      <w:r w:rsidRPr="00BF69D1">
        <w:rPr>
          <w:rFonts w:ascii="Times New Roman" w:hAnsi="Times New Roman" w:cs="Times New Roman"/>
          <w:i/>
          <w:iCs/>
          <w:color w:val="000000" w:themeColor="text1"/>
          <w:sz w:val="24"/>
          <w:szCs w:val="24"/>
          <w:shd w:val="clear" w:color="auto" w:fill="FFFFFF"/>
        </w:rPr>
        <w:t>Greening Society</w:t>
      </w:r>
      <w:r w:rsidRPr="00BF69D1">
        <w:rPr>
          <w:rFonts w:ascii="Times New Roman" w:hAnsi="Times New Roman" w:cs="Times New Roman"/>
          <w:color w:val="000000" w:themeColor="text1"/>
          <w:sz w:val="24"/>
          <w:szCs w:val="24"/>
          <w:shd w:val="clear" w:color="auto" w:fill="FFFFFF"/>
        </w:rPr>
        <w:t> (pp. 3-25). Springer, Dordrecht.</w:t>
      </w:r>
    </w:p>
    <w:p w14:paraId="0D651A1A"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 xml:space="preserve">Hamilton, A. J., Burry, K., Mok, H., Barker, S. F., Grove, J. R., &amp; Williamson, V. G. (2014). Give peas a chance? Urban agriculture in developing countries. A review. Agronomy for Sustainable Development, 34, 45–73. </w:t>
      </w:r>
      <w:hyperlink r:id="rId22" w:history="1">
        <w:r w:rsidRPr="00BF69D1">
          <w:rPr>
            <w:rStyle w:val="Hyperlink"/>
            <w:rFonts w:ascii="Times New Roman" w:hAnsi="Times New Roman" w:cs="Times New Roman"/>
            <w:color w:val="000000" w:themeColor="text1"/>
            <w:sz w:val="24"/>
            <w:szCs w:val="24"/>
            <w:u w:val="none"/>
          </w:rPr>
          <w:t>https://doi.org/10.1007/s13593-013-0155-8</w:t>
        </w:r>
      </w:hyperlink>
      <w:r w:rsidRPr="00BF69D1">
        <w:rPr>
          <w:rFonts w:ascii="Times New Roman" w:hAnsi="Times New Roman" w:cs="Times New Roman"/>
          <w:color w:val="000000" w:themeColor="text1"/>
          <w:sz w:val="24"/>
          <w:szCs w:val="24"/>
        </w:rPr>
        <w:t>.</w:t>
      </w:r>
    </w:p>
    <w:p w14:paraId="7AA7213F" w14:textId="77777777" w:rsidR="00BF69D1" w:rsidRPr="00BF69D1" w:rsidRDefault="00BF69D1" w:rsidP="00717798">
      <w:pPr>
        <w:pStyle w:val="ListParagraph"/>
        <w:spacing w:after="0" w:line="360" w:lineRule="auto"/>
        <w:ind w:hanging="720"/>
        <w:rPr>
          <w:rFonts w:ascii="Times New Roman" w:hAnsi="Times New Roman" w:cs="Times New Roman"/>
          <w:color w:val="000000" w:themeColor="text1"/>
          <w:sz w:val="24"/>
          <w:szCs w:val="24"/>
          <w:shd w:val="clear" w:color="auto" w:fill="FFFFFF"/>
        </w:rPr>
      </w:pPr>
      <w:r w:rsidRPr="00BF69D1">
        <w:rPr>
          <w:rFonts w:ascii="Times New Roman" w:hAnsi="Times New Roman" w:cs="Times New Roman"/>
          <w:color w:val="000000" w:themeColor="text1"/>
          <w:sz w:val="24"/>
          <w:szCs w:val="24"/>
          <w:shd w:val="clear" w:color="auto" w:fill="FFFFFF"/>
        </w:rPr>
        <w:t>Hanf, K., &amp; Scharpf, F. W. (1978). </w:t>
      </w:r>
      <w:r w:rsidRPr="00BF69D1">
        <w:rPr>
          <w:rFonts w:ascii="Times New Roman" w:hAnsi="Times New Roman" w:cs="Times New Roman"/>
          <w:i/>
          <w:iCs/>
          <w:color w:val="000000" w:themeColor="text1"/>
          <w:sz w:val="24"/>
          <w:szCs w:val="24"/>
          <w:shd w:val="clear" w:color="auto" w:fill="FFFFFF"/>
        </w:rPr>
        <w:t>Interorganizational policy making: Limits to coordination and central control</w:t>
      </w:r>
      <w:r w:rsidRPr="00BF69D1">
        <w:rPr>
          <w:rFonts w:ascii="Times New Roman" w:hAnsi="Times New Roman" w:cs="Times New Roman"/>
          <w:color w:val="000000" w:themeColor="text1"/>
          <w:sz w:val="24"/>
          <w:szCs w:val="24"/>
          <w:shd w:val="clear" w:color="auto" w:fill="FFFFFF"/>
        </w:rPr>
        <w:t>. Sage Publications.</w:t>
      </w:r>
    </w:p>
    <w:p w14:paraId="78B36ADD" w14:textId="77777777" w:rsidR="00BF69D1" w:rsidRPr="00BF69D1" w:rsidRDefault="00BF69D1" w:rsidP="00717798">
      <w:pPr>
        <w:pStyle w:val="ListParagraph"/>
        <w:spacing w:after="0" w:line="360" w:lineRule="auto"/>
        <w:ind w:hanging="720"/>
        <w:rPr>
          <w:rFonts w:ascii="Times New Roman" w:hAnsi="Times New Roman" w:cs="Times New Roman"/>
          <w:color w:val="000000" w:themeColor="text1"/>
          <w:sz w:val="24"/>
          <w:szCs w:val="24"/>
          <w:shd w:val="clear" w:color="auto" w:fill="FFFFFF"/>
        </w:rPr>
      </w:pPr>
      <w:r w:rsidRPr="00BF69D1">
        <w:rPr>
          <w:rFonts w:ascii="Times New Roman" w:hAnsi="Times New Roman" w:cs="Times New Roman"/>
          <w:color w:val="000000" w:themeColor="text1"/>
          <w:sz w:val="24"/>
          <w:szCs w:val="24"/>
          <w:shd w:val="clear" w:color="auto" w:fill="FFFFFF"/>
        </w:rPr>
        <w:t>Harneit-Sievers, A., &amp; Peters, R. M. (2008). Kenya's 2007 general election and its aftershocks. </w:t>
      </w:r>
      <w:r w:rsidRPr="00BF69D1">
        <w:rPr>
          <w:rFonts w:ascii="Times New Roman" w:hAnsi="Times New Roman" w:cs="Times New Roman"/>
          <w:i/>
          <w:iCs/>
          <w:color w:val="000000" w:themeColor="text1"/>
          <w:sz w:val="24"/>
          <w:szCs w:val="24"/>
          <w:shd w:val="clear" w:color="auto" w:fill="FFFFFF"/>
        </w:rPr>
        <w:t>Africa spectrum</w:t>
      </w:r>
      <w:r w:rsidRPr="00BF69D1">
        <w:rPr>
          <w:rFonts w:ascii="Times New Roman" w:hAnsi="Times New Roman" w:cs="Times New Roman"/>
          <w:color w:val="000000" w:themeColor="text1"/>
          <w:sz w:val="24"/>
          <w:szCs w:val="24"/>
          <w:shd w:val="clear" w:color="auto" w:fill="FFFFFF"/>
        </w:rPr>
        <w:t>, </w:t>
      </w:r>
      <w:r w:rsidRPr="00BF69D1">
        <w:rPr>
          <w:rFonts w:ascii="Times New Roman" w:hAnsi="Times New Roman" w:cs="Times New Roman"/>
          <w:i/>
          <w:iCs/>
          <w:color w:val="000000" w:themeColor="text1"/>
          <w:sz w:val="24"/>
          <w:szCs w:val="24"/>
          <w:shd w:val="clear" w:color="auto" w:fill="FFFFFF"/>
        </w:rPr>
        <w:t>43</w:t>
      </w:r>
      <w:r w:rsidRPr="00BF69D1">
        <w:rPr>
          <w:rFonts w:ascii="Times New Roman" w:hAnsi="Times New Roman" w:cs="Times New Roman"/>
          <w:color w:val="000000" w:themeColor="text1"/>
          <w:sz w:val="24"/>
          <w:szCs w:val="24"/>
          <w:shd w:val="clear" w:color="auto" w:fill="FFFFFF"/>
        </w:rPr>
        <w:t>(1), 133-144.</w:t>
      </w:r>
    </w:p>
    <w:p w14:paraId="16179F97"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222222"/>
          <w:sz w:val="24"/>
          <w:szCs w:val="24"/>
          <w:shd w:val="clear" w:color="auto" w:fill="FFFFFF"/>
        </w:rPr>
        <w:t>Hatab, A. A., Cavinato, M. E. R., Lindemer, A., &amp; Lagerkvist, C. J. (2019). Urban sprawl, food security and agricultural systems in developing countries: A systematic review of the literature. </w:t>
      </w:r>
      <w:r w:rsidRPr="00BF69D1">
        <w:rPr>
          <w:rFonts w:ascii="Times New Roman" w:hAnsi="Times New Roman" w:cs="Times New Roman"/>
          <w:i/>
          <w:iCs/>
          <w:color w:val="222222"/>
          <w:sz w:val="24"/>
          <w:szCs w:val="24"/>
          <w:shd w:val="clear" w:color="auto" w:fill="FFFFFF"/>
        </w:rPr>
        <w:t>Cities</w:t>
      </w:r>
      <w:r w:rsidRPr="00BF69D1">
        <w:rPr>
          <w:rFonts w:ascii="Times New Roman" w:hAnsi="Times New Roman" w:cs="Times New Roman"/>
          <w:color w:val="222222"/>
          <w:sz w:val="24"/>
          <w:szCs w:val="24"/>
          <w:shd w:val="clear" w:color="auto" w:fill="FFFFFF"/>
        </w:rPr>
        <w:t>, </w:t>
      </w:r>
      <w:r w:rsidRPr="00BF69D1">
        <w:rPr>
          <w:rFonts w:ascii="Times New Roman" w:hAnsi="Times New Roman" w:cs="Times New Roman"/>
          <w:i/>
          <w:iCs/>
          <w:color w:val="222222"/>
          <w:sz w:val="24"/>
          <w:szCs w:val="24"/>
          <w:shd w:val="clear" w:color="auto" w:fill="FFFFFF"/>
        </w:rPr>
        <w:t>94</w:t>
      </w:r>
      <w:r w:rsidRPr="00BF69D1">
        <w:rPr>
          <w:rFonts w:ascii="Times New Roman" w:hAnsi="Times New Roman" w:cs="Times New Roman"/>
          <w:color w:val="222222"/>
          <w:sz w:val="24"/>
          <w:szCs w:val="24"/>
          <w:shd w:val="clear" w:color="auto" w:fill="FFFFFF"/>
        </w:rPr>
        <w:t>, 129-142.</w:t>
      </w:r>
    </w:p>
    <w:p w14:paraId="23522EB6" w14:textId="77777777" w:rsidR="00BF69D1" w:rsidRPr="00BF69D1" w:rsidRDefault="00BF69D1" w:rsidP="00717798">
      <w:pPr>
        <w:widowControl w:val="0"/>
        <w:autoSpaceDE w:val="0"/>
        <w:autoSpaceDN w:val="0"/>
        <w:adjustRightInd w:val="0"/>
        <w:spacing w:after="0" w:line="360" w:lineRule="auto"/>
        <w:ind w:left="720" w:hanging="720"/>
        <w:jc w:val="both"/>
        <w:rPr>
          <w:rFonts w:ascii="Times New Roman" w:hAnsi="Times New Roman" w:cs="Times New Roman"/>
          <w:noProof/>
          <w:color w:val="000000" w:themeColor="text1"/>
          <w:sz w:val="24"/>
          <w:szCs w:val="24"/>
        </w:rPr>
      </w:pPr>
      <w:r w:rsidRPr="00BF69D1">
        <w:rPr>
          <w:rFonts w:ascii="Times New Roman" w:hAnsi="Times New Roman" w:cs="Times New Roman"/>
          <w:color w:val="000000" w:themeColor="text1"/>
          <w:sz w:val="24"/>
          <w:szCs w:val="24"/>
          <w:shd w:val="clear" w:color="auto" w:fill="FFFFFF"/>
        </w:rPr>
        <w:t>Haysom, G. (2015). Food and the city: Urban scale food system governance. In </w:t>
      </w:r>
      <w:r w:rsidRPr="00BF69D1">
        <w:rPr>
          <w:rFonts w:ascii="Times New Roman" w:hAnsi="Times New Roman" w:cs="Times New Roman"/>
          <w:i/>
          <w:iCs/>
          <w:color w:val="000000" w:themeColor="text1"/>
          <w:sz w:val="24"/>
          <w:szCs w:val="24"/>
          <w:shd w:val="clear" w:color="auto" w:fill="FFFFFF"/>
        </w:rPr>
        <w:t>Urban Forum</w:t>
      </w:r>
      <w:r w:rsidRPr="00BF69D1">
        <w:rPr>
          <w:rFonts w:ascii="Times New Roman" w:hAnsi="Times New Roman" w:cs="Times New Roman"/>
          <w:color w:val="000000" w:themeColor="text1"/>
          <w:sz w:val="24"/>
          <w:szCs w:val="24"/>
          <w:shd w:val="clear" w:color="auto" w:fill="FFFFFF"/>
        </w:rPr>
        <w:t> (Vol. 26, No. 3, pp. 263-281). Springer Netherlands.</w:t>
      </w:r>
    </w:p>
    <w:p w14:paraId="22D6C134" w14:textId="77777777" w:rsidR="00BF69D1" w:rsidRPr="00BF69D1" w:rsidRDefault="00BF69D1" w:rsidP="00717798">
      <w:pPr>
        <w:widowControl w:val="0"/>
        <w:autoSpaceDE w:val="0"/>
        <w:autoSpaceDN w:val="0"/>
        <w:adjustRightInd w:val="0"/>
        <w:spacing w:after="0" w:line="360" w:lineRule="auto"/>
        <w:ind w:left="720" w:hanging="720"/>
        <w:jc w:val="both"/>
        <w:rPr>
          <w:rFonts w:ascii="Times New Roman" w:hAnsi="Times New Roman" w:cs="Times New Roman"/>
          <w:noProof/>
          <w:color w:val="000000" w:themeColor="text1"/>
          <w:sz w:val="24"/>
          <w:szCs w:val="24"/>
        </w:rPr>
      </w:pPr>
      <w:r w:rsidRPr="00BF69D1">
        <w:rPr>
          <w:rFonts w:ascii="Times New Roman" w:hAnsi="Times New Roman" w:cs="Times New Roman"/>
          <w:noProof/>
          <w:color w:val="000000" w:themeColor="text1"/>
          <w:sz w:val="24"/>
          <w:szCs w:val="24"/>
        </w:rPr>
        <w:t xml:space="preserve">Hesse-Biber, S. N. (2010). </w:t>
      </w:r>
      <w:r w:rsidRPr="00BF69D1">
        <w:rPr>
          <w:rFonts w:ascii="Times New Roman" w:hAnsi="Times New Roman" w:cs="Times New Roman"/>
          <w:i/>
          <w:iCs/>
          <w:noProof/>
          <w:color w:val="000000" w:themeColor="text1"/>
          <w:sz w:val="24"/>
          <w:szCs w:val="24"/>
        </w:rPr>
        <w:t>Mixed Methods Research: Merging Theory with Practice</w:t>
      </w:r>
      <w:r w:rsidRPr="00BF69D1">
        <w:rPr>
          <w:rFonts w:ascii="Times New Roman" w:hAnsi="Times New Roman" w:cs="Times New Roman"/>
          <w:noProof/>
          <w:color w:val="000000" w:themeColor="text1"/>
          <w:sz w:val="24"/>
          <w:szCs w:val="24"/>
        </w:rPr>
        <w:t>. New York, London: The Guilford Press.</w:t>
      </w:r>
    </w:p>
    <w:p w14:paraId="23BEAD80"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Heynen, N., Kurtz, H. E. and Trauger, A. (2012). Food justice, hunger and the city. Geography Compass 6 (5), pp. 304–311.</w:t>
      </w:r>
    </w:p>
    <w:p w14:paraId="6512D785"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lastRenderedPageBreak/>
        <w:t>Jagers, S. C. and Stripple J. (2003). “Climate governance beyond the state,” Global Governance 9: 385–99.</w:t>
      </w:r>
    </w:p>
    <w:p w14:paraId="1EE30939"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James, V. (1993). African Ecology: Sustaining the Biological and Environmental Diversity of a Continent. Jefferson NC: Mcfarland and Company Publishers.</w:t>
      </w:r>
    </w:p>
    <w:p w14:paraId="06E58582"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James, V. (1996). Sustainable Development in Third World Countries: Applied and Theoretical Perspective. Westport, CT: Greenwood Press.</w:t>
      </w:r>
    </w:p>
    <w:p w14:paraId="2E3F8FBD"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James, V. (1998). "Building Developing Nations through Empowerment" in Valentine Udoh James (ed.) Capacity Building in Developing Countries. Westport, Connecticut: Praeger.</w:t>
      </w:r>
    </w:p>
    <w:p w14:paraId="577A1263"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Kaljonen, M., Peltola, T., Salo, M. and Furman, E. (2019). Attentive, speculative experimental research for sustainability transitions: an exploration in sustainable eating. Journal of Cleaner Production 206: 365-73.</w:t>
      </w:r>
    </w:p>
    <w:p w14:paraId="012039CF"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Kates, R.W. &amp; Haarmann, V. (1992). Where the poor live: are the assumptions correct? Environment. (May, 4).</w:t>
      </w:r>
    </w:p>
    <w:p w14:paraId="4C566582"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Kepe, T. (2009). Unjustified optimism: Why the World Bank’s 2008 ‘Agriculture for Development’ report misses the point for South Africa. Journal of Peasant Studies 36(3), 637–43.</w:t>
      </w:r>
    </w:p>
    <w:p w14:paraId="2981059E"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shd w:val="clear" w:color="auto" w:fill="FFFFFF"/>
        </w:rPr>
        <w:t>Kjaer, A. M. (2011). RHODES'CONTRIBUTION TO GOVERNANCE THEORY: PRAISE, CRITICISM AND THE FUTURE GOVERNANCE DEBATE. </w:t>
      </w:r>
      <w:r w:rsidRPr="00BF69D1">
        <w:rPr>
          <w:rFonts w:ascii="Times New Roman" w:hAnsi="Times New Roman" w:cs="Times New Roman"/>
          <w:i/>
          <w:iCs/>
          <w:color w:val="000000" w:themeColor="text1"/>
          <w:sz w:val="24"/>
          <w:szCs w:val="24"/>
          <w:shd w:val="clear" w:color="auto" w:fill="FFFFFF"/>
        </w:rPr>
        <w:t>Public administration</w:t>
      </w:r>
      <w:r w:rsidRPr="00BF69D1">
        <w:rPr>
          <w:rFonts w:ascii="Times New Roman" w:hAnsi="Times New Roman" w:cs="Times New Roman"/>
          <w:color w:val="000000" w:themeColor="text1"/>
          <w:sz w:val="24"/>
          <w:szCs w:val="24"/>
          <w:shd w:val="clear" w:color="auto" w:fill="FFFFFF"/>
        </w:rPr>
        <w:t>, </w:t>
      </w:r>
      <w:r w:rsidRPr="00BF69D1">
        <w:rPr>
          <w:rFonts w:ascii="Times New Roman" w:hAnsi="Times New Roman" w:cs="Times New Roman"/>
          <w:i/>
          <w:iCs/>
          <w:color w:val="000000" w:themeColor="text1"/>
          <w:sz w:val="24"/>
          <w:szCs w:val="24"/>
          <w:shd w:val="clear" w:color="auto" w:fill="FFFFFF"/>
        </w:rPr>
        <w:t>89</w:t>
      </w:r>
      <w:r w:rsidRPr="00BF69D1">
        <w:rPr>
          <w:rFonts w:ascii="Times New Roman" w:hAnsi="Times New Roman" w:cs="Times New Roman"/>
          <w:color w:val="000000" w:themeColor="text1"/>
          <w:sz w:val="24"/>
          <w:szCs w:val="24"/>
          <w:shd w:val="clear" w:color="auto" w:fill="FFFFFF"/>
        </w:rPr>
        <w:t>(1), 101-113.</w:t>
      </w:r>
    </w:p>
    <w:p w14:paraId="55C15816"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Kuiper, M., L. Shutes, and D. Oudendag. (2017). ‘With Food and Nutrition Security Hinging on Inequality, Labour Allocation beyond Agriculture Proves a Neglected Key Driver in Long Term FNS Projections’.</w:t>
      </w:r>
    </w:p>
    <w:p w14:paraId="755D2E16" w14:textId="77777777" w:rsidR="00BF69D1" w:rsidRPr="00BF69D1" w:rsidRDefault="00BF69D1" w:rsidP="00717798">
      <w:pPr>
        <w:spacing w:after="0" w:line="360" w:lineRule="auto"/>
        <w:ind w:left="720" w:hanging="720"/>
        <w:jc w:val="both"/>
        <w:rPr>
          <w:rFonts w:ascii="Times New Roman" w:hAnsi="Times New Roman" w:cs="Times New Roman"/>
          <w:color w:val="222222"/>
          <w:sz w:val="24"/>
          <w:szCs w:val="24"/>
          <w:shd w:val="clear" w:color="auto" w:fill="FFFFFF"/>
        </w:rPr>
      </w:pPr>
      <w:r w:rsidRPr="00BF69D1">
        <w:rPr>
          <w:rFonts w:ascii="Times New Roman" w:hAnsi="Times New Roman" w:cs="Times New Roman"/>
          <w:color w:val="222222"/>
          <w:sz w:val="24"/>
          <w:szCs w:val="24"/>
          <w:shd w:val="clear" w:color="auto" w:fill="FFFFFF"/>
        </w:rPr>
        <w:t>Kumar, A., &amp; Barrett, F. (2008). Stuck in traffic: Urban transport in Africa. </w:t>
      </w:r>
      <w:r w:rsidRPr="00BF69D1">
        <w:rPr>
          <w:rFonts w:ascii="Times New Roman" w:hAnsi="Times New Roman" w:cs="Times New Roman"/>
          <w:i/>
          <w:iCs/>
          <w:color w:val="222222"/>
          <w:sz w:val="24"/>
          <w:szCs w:val="24"/>
          <w:shd w:val="clear" w:color="auto" w:fill="FFFFFF"/>
        </w:rPr>
        <w:t>AICD Background paper</w:t>
      </w:r>
      <w:r w:rsidRPr="00BF69D1">
        <w:rPr>
          <w:rFonts w:ascii="Times New Roman" w:hAnsi="Times New Roman" w:cs="Times New Roman"/>
          <w:color w:val="222222"/>
          <w:sz w:val="24"/>
          <w:szCs w:val="24"/>
          <w:shd w:val="clear" w:color="auto" w:fill="FFFFFF"/>
        </w:rPr>
        <w:t>, </w:t>
      </w:r>
      <w:r w:rsidRPr="00BF69D1">
        <w:rPr>
          <w:rFonts w:ascii="Times New Roman" w:hAnsi="Times New Roman" w:cs="Times New Roman"/>
          <w:i/>
          <w:iCs/>
          <w:color w:val="222222"/>
          <w:sz w:val="24"/>
          <w:szCs w:val="24"/>
          <w:shd w:val="clear" w:color="auto" w:fill="FFFFFF"/>
        </w:rPr>
        <w:t>1</w:t>
      </w:r>
      <w:r w:rsidRPr="00BF69D1">
        <w:rPr>
          <w:rFonts w:ascii="Times New Roman" w:hAnsi="Times New Roman" w:cs="Times New Roman"/>
          <w:color w:val="222222"/>
          <w:sz w:val="24"/>
          <w:szCs w:val="24"/>
          <w:shd w:val="clear" w:color="auto" w:fill="FFFFFF"/>
        </w:rPr>
        <w:t>.</w:t>
      </w:r>
    </w:p>
    <w:p w14:paraId="12BE09FD" w14:textId="77777777" w:rsidR="00BF69D1" w:rsidRPr="00BF69D1" w:rsidRDefault="00BF69D1" w:rsidP="00717798">
      <w:pPr>
        <w:spacing w:after="0" w:line="360" w:lineRule="auto"/>
        <w:ind w:left="720" w:hanging="720"/>
        <w:jc w:val="both"/>
        <w:rPr>
          <w:rFonts w:ascii="Times New Roman" w:hAnsi="Times New Roman" w:cs="Times New Roman"/>
          <w:bCs/>
          <w:color w:val="000000" w:themeColor="text1"/>
          <w:sz w:val="24"/>
          <w:szCs w:val="24"/>
        </w:rPr>
      </w:pPr>
      <w:r w:rsidRPr="00BF69D1">
        <w:rPr>
          <w:rFonts w:ascii="Times New Roman" w:hAnsi="Times New Roman" w:cs="Times New Roman"/>
          <w:color w:val="000000" w:themeColor="text1"/>
          <w:sz w:val="24"/>
          <w:szCs w:val="24"/>
        </w:rPr>
        <w:t>Kuusaana, E.D. and J.A. Eledi (2015) ‘As the City Grows, where do the Farmers go? Understanding Peri-urbanization and Food Systems in Ghana—Evidence from the Tamale Metropolis’, Urban Forum, 26(4), pp. 443–465. DOI: 10.1007/s12132-015-9260-x</w:t>
      </w:r>
    </w:p>
    <w:p w14:paraId="1F91FC77"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shd w:val="clear" w:color="auto" w:fill="FFFFFF"/>
        </w:rPr>
      </w:pPr>
      <w:r w:rsidRPr="00BF69D1">
        <w:rPr>
          <w:rFonts w:ascii="Times New Roman" w:hAnsi="Times New Roman" w:cs="Times New Roman"/>
          <w:color w:val="000000" w:themeColor="text1"/>
          <w:sz w:val="24"/>
          <w:szCs w:val="24"/>
          <w:shd w:val="clear" w:color="auto" w:fill="FFFFFF"/>
        </w:rPr>
        <w:t>Latham, J., &amp; Chikozho, C. (2004). Customary Law and Integrated Water Resources Management: A case for Indigenous Institutional Governance. IWRM And Environmental Domicile. Paper for the WATERNET/WARFSA Workshop 2004.</w:t>
      </w:r>
    </w:p>
    <w:p w14:paraId="3E8F14A2"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bookmarkStart w:id="190" w:name="_Toc106001326"/>
      <w:bookmarkStart w:id="191" w:name="_Toc106002905"/>
      <w:r w:rsidRPr="00BF69D1">
        <w:rPr>
          <w:rFonts w:ascii="Times New Roman" w:hAnsi="Times New Roman" w:cs="Times New Roman"/>
          <w:color w:val="000000" w:themeColor="text1"/>
          <w:sz w:val="24"/>
          <w:szCs w:val="24"/>
        </w:rPr>
        <w:lastRenderedPageBreak/>
        <w:t>Lawrence N. W. (2012). Basics of Social Research: Qualitative and Quantitative Approaches, 3rd Edition.</w:t>
      </w:r>
      <w:bookmarkEnd w:id="190"/>
      <w:bookmarkEnd w:id="191"/>
    </w:p>
    <w:p w14:paraId="1217558F" w14:textId="77777777" w:rsidR="00BF69D1" w:rsidRPr="00BF69D1" w:rsidRDefault="00BF69D1" w:rsidP="00717798">
      <w:pPr>
        <w:spacing w:after="0" w:line="360" w:lineRule="auto"/>
        <w:ind w:left="720" w:hanging="720"/>
        <w:jc w:val="both"/>
        <w:rPr>
          <w:rFonts w:ascii="Times New Roman" w:hAnsi="Times New Roman" w:cs="Times New Roman"/>
          <w:i/>
          <w:color w:val="000000" w:themeColor="text1"/>
          <w:sz w:val="24"/>
          <w:szCs w:val="24"/>
        </w:rPr>
      </w:pPr>
      <w:r w:rsidRPr="00BF69D1">
        <w:rPr>
          <w:rFonts w:ascii="Times New Roman" w:hAnsi="Times New Roman" w:cs="Times New Roman"/>
          <w:color w:val="000000" w:themeColor="text1"/>
          <w:sz w:val="24"/>
          <w:szCs w:val="24"/>
        </w:rPr>
        <w:t xml:space="preserve">Lee, M. (1993). Recognizing Ethiopia’s urban farmers. </w:t>
      </w:r>
      <w:r w:rsidRPr="00BF69D1">
        <w:rPr>
          <w:rFonts w:ascii="Times New Roman" w:hAnsi="Times New Roman" w:cs="Times New Roman"/>
          <w:i/>
          <w:color w:val="000000" w:themeColor="text1"/>
          <w:sz w:val="24"/>
          <w:szCs w:val="24"/>
        </w:rPr>
        <w:t>Report International Development Research Centre, 21.</w:t>
      </w:r>
    </w:p>
    <w:p w14:paraId="243A0619" w14:textId="77777777" w:rsidR="00BF69D1" w:rsidRPr="00BF69D1" w:rsidRDefault="00BF69D1" w:rsidP="00717798">
      <w:pPr>
        <w:widowControl w:val="0"/>
        <w:autoSpaceDE w:val="0"/>
        <w:autoSpaceDN w:val="0"/>
        <w:adjustRightInd w:val="0"/>
        <w:spacing w:after="0" w:line="360" w:lineRule="auto"/>
        <w:ind w:left="720" w:hanging="720"/>
        <w:jc w:val="both"/>
        <w:rPr>
          <w:rFonts w:ascii="Times New Roman" w:hAnsi="Times New Roman" w:cs="Times New Roman"/>
          <w:noProof/>
          <w:color w:val="000000" w:themeColor="text1"/>
          <w:sz w:val="24"/>
          <w:szCs w:val="24"/>
        </w:rPr>
      </w:pPr>
      <w:r w:rsidRPr="00BF69D1">
        <w:rPr>
          <w:rFonts w:ascii="Times New Roman" w:hAnsi="Times New Roman" w:cs="Times New Roman"/>
          <w:noProof/>
          <w:color w:val="000000" w:themeColor="text1"/>
          <w:sz w:val="24"/>
          <w:szCs w:val="24"/>
        </w:rPr>
        <w:t xml:space="preserve">Leech, N. L., &amp; Onwuegbuzie, A. J. (2009). A typology of mixed methods research designs. </w:t>
      </w:r>
      <w:r w:rsidRPr="00BF69D1">
        <w:rPr>
          <w:rFonts w:ascii="Times New Roman" w:hAnsi="Times New Roman" w:cs="Times New Roman"/>
          <w:i/>
          <w:iCs/>
          <w:noProof/>
          <w:color w:val="000000" w:themeColor="text1"/>
          <w:sz w:val="24"/>
          <w:szCs w:val="24"/>
        </w:rPr>
        <w:t>Quality and Quantity</w:t>
      </w:r>
      <w:r w:rsidRPr="00BF69D1">
        <w:rPr>
          <w:rFonts w:ascii="Times New Roman" w:hAnsi="Times New Roman" w:cs="Times New Roman"/>
          <w:noProof/>
          <w:color w:val="000000" w:themeColor="text1"/>
          <w:sz w:val="24"/>
          <w:szCs w:val="24"/>
        </w:rPr>
        <w:t xml:space="preserve">, </w:t>
      </w:r>
      <w:r w:rsidRPr="00BF69D1">
        <w:rPr>
          <w:rFonts w:ascii="Times New Roman" w:hAnsi="Times New Roman" w:cs="Times New Roman"/>
          <w:i/>
          <w:iCs/>
          <w:noProof/>
          <w:color w:val="000000" w:themeColor="text1"/>
          <w:sz w:val="24"/>
          <w:szCs w:val="24"/>
        </w:rPr>
        <w:t>43</w:t>
      </w:r>
      <w:r w:rsidRPr="00BF69D1">
        <w:rPr>
          <w:rFonts w:ascii="Times New Roman" w:hAnsi="Times New Roman" w:cs="Times New Roman"/>
          <w:noProof/>
          <w:color w:val="000000" w:themeColor="text1"/>
          <w:sz w:val="24"/>
          <w:szCs w:val="24"/>
        </w:rPr>
        <w:t xml:space="preserve">(2), 265–275. </w:t>
      </w:r>
      <w:hyperlink r:id="rId23" w:history="1">
        <w:r w:rsidRPr="00BF69D1">
          <w:rPr>
            <w:rStyle w:val="Hyperlink"/>
            <w:rFonts w:ascii="Times New Roman" w:hAnsi="Times New Roman" w:cs="Times New Roman"/>
            <w:noProof/>
            <w:color w:val="000000" w:themeColor="text1"/>
            <w:sz w:val="24"/>
            <w:szCs w:val="24"/>
            <w:u w:val="none"/>
          </w:rPr>
          <w:t>https://doi.org/10.1007/s11135-007-9105-3</w:t>
        </w:r>
      </w:hyperlink>
    </w:p>
    <w:p w14:paraId="6108BAEE"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shd w:val="clear" w:color="auto" w:fill="FFFFFF"/>
        </w:rPr>
        <w:t>Legwegoh, A. F., &amp; Riley, L. (2014). Food, place, and culture in urban Africa: Comparative consumption in Gaborone and Blantyre. </w:t>
      </w:r>
      <w:r w:rsidRPr="00BF69D1">
        <w:rPr>
          <w:rFonts w:ascii="Times New Roman" w:hAnsi="Times New Roman" w:cs="Times New Roman"/>
          <w:i/>
          <w:iCs/>
          <w:color w:val="000000" w:themeColor="text1"/>
          <w:sz w:val="24"/>
          <w:szCs w:val="24"/>
          <w:shd w:val="clear" w:color="auto" w:fill="FFFFFF"/>
        </w:rPr>
        <w:t>Journal of Hunger &amp; Environmental Nutrition</w:t>
      </w:r>
      <w:r w:rsidRPr="00BF69D1">
        <w:rPr>
          <w:rFonts w:ascii="Times New Roman" w:hAnsi="Times New Roman" w:cs="Times New Roman"/>
          <w:color w:val="000000" w:themeColor="text1"/>
          <w:sz w:val="24"/>
          <w:szCs w:val="24"/>
          <w:shd w:val="clear" w:color="auto" w:fill="FFFFFF"/>
        </w:rPr>
        <w:t>, </w:t>
      </w:r>
      <w:r w:rsidRPr="00BF69D1">
        <w:rPr>
          <w:rFonts w:ascii="Times New Roman" w:hAnsi="Times New Roman" w:cs="Times New Roman"/>
          <w:i/>
          <w:iCs/>
          <w:color w:val="000000" w:themeColor="text1"/>
          <w:sz w:val="24"/>
          <w:szCs w:val="24"/>
          <w:shd w:val="clear" w:color="auto" w:fill="FFFFFF"/>
        </w:rPr>
        <w:t>9</w:t>
      </w:r>
      <w:r w:rsidRPr="00BF69D1">
        <w:rPr>
          <w:rFonts w:ascii="Times New Roman" w:hAnsi="Times New Roman" w:cs="Times New Roman"/>
          <w:color w:val="000000" w:themeColor="text1"/>
          <w:sz w:val="24"/>
          <w:szCs w:val="24"/>
          <w:shd w:val="clear" w:color="auto" w:fill="FFFFFF"/>
        </w:rPr>
        <w:t>(2), 256-279.</w:t>
      </w:r>
      <w:r w:rsidRPr="00BF69D1">
        <w:rPr>
          <w:rFonts w:ascii="Times New Roman" w:hAnsi="Times New Roman" w:cs="Times New Roman"/>
          <w:color w:val="000000" w:themeColor="text1"/>
          <w:sz w:val="24"/>
          <w:szCs w:val="24"/>
        </w:rPr>
        <w:t>943-945.</w:t>
      </w:r>
    </w:p>
    <w:p w14:paraId="26F8321A"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Lindell, I. (2008). The multiple sites of urban governance: Insights from an African City. Urban Studies, 45(9), pp. 1879–1901.</w:t>
      </w:r>
    </w:p>
    <w:p w14:paraId="1AA6C9AB"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Lipton, M. (1977). Why Poor People Stay Poor: Urban Bias in World Development. Cambridge: Harvard University Press.</w:t>
      </w:r>
    </w:p>
    <w:p w14:paraId="0B935DC5"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Lovell, S. T. (2010). Multifunctional urban agriculture for sustainable land use planning in the United States. Sustainability, 2, 2499-2522 (doi: 0.3390/su2082499).</w:t>
      </w:r>
    </w:p>
    <w:p w14:paraId="2F810E55"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 xml:space="preserve">Mabogunje, A.L. (1995). The Environmental Challenges in Sub-Saharan Africa. Environ.: Sci. Policy Sustain. Dev. 37 (4), 4–10. </w:t>
      </w:r>
      <w:hyperlink r:id="rId24" w:history="1">
        <w:r w:rsidRPr="00BF69D1">
          <w:rPr>
            <w:rStyle w:val="Hyperlink"/>
            <w:rFonts w:ascii="Times New Roman" w:hAnsi="Times New Roman" w:cs="Times New Roman"/>
            <w:color w:val="000000" w:themeColor="text1"/>
            <w:sz w:val="24"/>
            <w:szCs w:val="24"/>
            <w:u w:val="none"/>
          </w:rPr>
          <w:t>http://dx.doi.org/10.1080/00139157. 1995.9929233</w:t>
        </w:r>
      </w:hyperlink>
      <w:r w:rsidRPr="00BF69D1">
        <w:rPr>
          <w:rFonts w:ascii="Times New Roman" w:hAnsi="Times New Roman" w:cs="Times New Roman"/>
          <w:color w:val="000000" w:themeColor="text1"/>
          <w:sz w:val="24"/>
          <w:szCs w:val="24"/>
        </w:rPr>
        <w:t>.</w:t>
      </w:r>
    </w:p>
    <w:p w14:paraId="050F9C76"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MacDonald, A.S. (1989). Nowhere to go but down? Peasant farming and the international development game. Unwin Hyman, London.</w:t>
      </w:r>
    </w:p>
    <w:p w14:paraId="42F21C94"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shd w:val="clear" w:color="auto" w:fill="FFFFFF"/>
        </w:rPr>
      </w:pPr>
      <w:r w:rsidRPr="00BF69D1">
        <w:rPr>
          <w:rFonts w:ascii="Times New Roman" w:hAnsi="Times New Roman" w:cs="Times New Roman"/>
          <w:color w:val="000000" w:themeColor="text1"/>
          <w:sz w:val="24"/>
          <w:szCs w:val="24"/>
        </w:rPr>
        <w:t>Maxwell, D. (1999). Urban food security in sub-Saharan Africa. In Koc, M, MacRae, R, Mougeot, L &amp; Welsh, J (Eds), For Hunger-proof Cities: Sustainable Urban Food Systems. IDRC (International Development Research Centre), Ottawa.</w:t>
      </w:r>
    </w:p>
    <w:p w14:paraId="5D3F3F11"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Maxwell, S. (1996). Food security: A post-modern perspective. Food Policy 21(2), 155–70.</w:t>
      </w:r>
    </w:p>
    <w:p w14:paraId="5E635F31"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shd w:val="clear" w:color="auto" w:fill="FFFFFF"/>
        </w:rPr>
      </w:pPr>
      <w:r w:rsidRPr="00BF69D1">
        <w:rPr>
          <w:rFonts w:ascii="Times New Roman" w:hAnsi="Times New Roman" w:cs="Times New Roman"/>
          <w:color w:val="000000" w:themeColor="text1"/>
          <w:sz w:val="24"/>
          <w:szCs w:val="24"/>
        </w:rPr>
        <w:t>Meagher, K. (2011) ‘Informal Economies and Urban Governance in Nigeria: Popular Empowerment or Political Exclusion?’, African Studies Review, 54(2), pp. 47–72, DOI:10.1353/arw.2011.0026.</w:t>
      </w:r>
    </w:p>
    <w:p w14:paraId="2547C9D9"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Ministry of Environment, Science, Technology and Innovation. (2015). ‘Ghana National Climate Change Master Plan Action Programmes for Implementation: 2015–2020’.</w:t>
      </w:r>
    </w:p>
    <w:p w14:paraId="4E1744A6" w14:textId="77777777" w:rsidR="00BF69D1" w:rsidRPr="00BF69D1" w:rsidRDefault="00BF69D1" w:rsidP="00717798">
      <w:pPr>
        <w:widowControl w:val="0"/>
        <w:autoSpaceDE w:val="0"/>
        <w:autoSpaceDN w:val="0"/>
        <w:adjustRightInd w:val="0"/>
        <w:spacing w:after="0" w:line="360" w:lineRule="auto"/>
        <w:ind w:left="720" w:hanging="720"/>
        <w:jc w:val="both"/>
        <w:rPr>
          <w:rFonts w:ascii="Times New Roman" w:hAnsi="Times New Roman" w:cs="Times New Roman"/>
          <w:noProof/>
          <w:color w:val="000000" w:themeColor="text1"/>
          <w:sz w:val="24"/>
          <w:szCs w:val="24"/>
        </w:rPr>
      </w:pPr>
      <w:r w:rsidRPr="00BF69D1">
        <w:rPr>
          <w:rFonts w:ascii="Times New Roman" w:hAnsi="Times New Roman" w:cs="Times New Roman"/>
          <w:noProof/>
          <w:color w:val="000000" w:themeColor="text1"/>
          <w:sz w:val="24"/>
          <w:szCs w:val="24"/>
        </w:rPr>
        <w:t xml:space="preserve">Morgan, D. L. (2014). Pragmatism as a Paradigm for Mixed Methods Research. In </w:t>
      </w:r>
      <w:r w:rsidRPr="00BF69D1">
        <w:rPr>
          <w:rFonts w:ascii="Times New Roman" w:hAnsi="Times New Roman" w:cs="Times New Roman"/>
          <w:i/>
          <w:iCs/>
          <w:noProof/>
          <w:color w:val="000000" w:themeColor="text1"/>
          <w:sz w:val="24"/>
          <w:szCs w:val="24"/>
        </w:rPr>
        <w:t>SAGE Research Methods</w:t>
      </w:r>
      <w:r w:rsidRPr="00BF69D1">
        <w:rPr>
          <w:rFonts w:ascii="Times New Roman" w:hAnsi="Times New Roman" w:cs="Times New Roman"/>
          <w:noProof/>
          <w:color w:val="000000" w:themeColor="text1"/>
          <w:sz w:val="24"/>
          <w:szCs w:val="24"/>
        </w:rPr>
        <w:t xml:space="preserve"> (pp. 25–44). City: 55 City Road Print: SAGE </w:t>
      </w:r>
      <w:r w:rsidRPr="00BF69D1">
        <w:rPr>
          <w:rFonts w:ascii="Times New Roman" w:hAnsi="Times New Roman" w:cs="Times New Roman"/>
          <w:noProof/>
          <w:color w:val="000000" w:themeColor="text1"/>
          <w:sz w:val="24"/>
          <w:szCs w:val="24"/>
        </w:rPr>
        <w:lastRenderedPageBreak/>
        <w:t xml:space="preserve">Publications, Inc. </w:t>
      </w:r>
    </w:p>
    <w:p w14:paraId="6DB184B2"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Morgan, K. J. and Sonnino, R. (2010). The urban foodscape: world cities and the new food equation. Cambridge Journal of Regions, Economy and Society 3 209-224.</w:t>
      </w:r>
    </w:p>
    <w:p w14:paraId="4E3C8C30"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shd w:val="clear" w:color="auto" w:fill="FFFFFF"/>
        </w:rPr>
      </w:pPr>
      <w:r w:rsidRPr="00BF69D1">
        <w:rPr>
          <w:rFonts w:ascii="Times New Roman" w:hAnsi="Times New Roman" w:cs="Times New Roman"/>
          <w:color w:val="000000" w:themeColor="text1"/>
          <w:sz w:val="24"/>
          <w:szCs w:val="24"/>
          <w:shd w:val="clear" w:color="auto" w:fill="FFFFFF"/>
        </w:rPr>
        <w:t>Moseley, W. G., Carney, J., &amp; Becker, L. (2010). </w:t>
      </w:r>
      <w:r w:rsidRPr="00BF69D1">
        <w:rPr>
          <w:rFonts w:ascii="Times New Roman" w:hAnsi="Times New Roman" w:cs="Times New Roman"/>
          <w:i/>
          <w:iCs/>
          <w:color w:val="000000" w:themeColor="text1"/>
          <w:sz w:val="24"/>
          <w:szCs w:val="24"/>
          <w:shd w:val="clear" w:color="auto" w:fill="FFFFFF"/>
        </w:rPr>
        <w:t>Neoliberal policy, rural livelihoods, and urban food security in West Africa: A comparative study of The Gambia, Cote d’Ivoire, and Mali. Proceedings of the National Academy of Sciences, 107(13), 5774–5779.</w:t>
      </w:r>
      <w:r w:rsidRPr="00BF69D1">
        <w:rPr>
          <w:rFonts w:ascii="Times New Roman" w:hAnsi="Times New Roman" w:cs="Times New Roman"/>
          <w:color w:val="000000" w:themeColor="text1"/>
          <w:sz w:val="24"/>
          <w:szCs w:val="24"/>
          <w:shd w:val="clear" w:color="auto" w:fill="FFFFFF"/>
        </w:rPr>
        <w:t> doi:10.1073/pnas.0905717107. </w:t>
      </w:r>
    </w:p>
    <w:p w14:paraId="03DADA18"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shd w:val="clear" w:color="auto" w:fill="FFFFFF"/>
        </w:rPr>
        <w:t>Munala, G., &amp; Moirongo, B. O. (2017). The need for an integrated solid waste management in Kisumu, Kenya.</w:t>
      </w:r>
    </w:p>
    <w:p w14:paraId="7DED7739"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Myers, G.A. (2005) Disposable Cities: Garbage, Governance and Sustainable Development in Urban Africa (Aldershot: Ashgate).</w:t>
      </w:r>
    </w:p>
    <w:p w14:paraId="1A03C1DE"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Naylor, R. and Falcon, W. (1995) Is the locus of poverty changing? Food Policy 20(6), 501±518</w:t>
      </w:r>
    </w:p>
    <w:p w14:paraId="1D311461"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North, D. C. (1981). Structure and Change in Economic History. New York: Norton. 1990. Institutions, Institutional Change and Economic Performance. Cambridge University Press.</w:t>
      </w:r>
    </w:p>
    <w:p w14:paraId="7EE77F96"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Obeng-Odoom, F. (2017) ‘Urban Governance in Africa Today: Reframing, Experiences, and Lessons’, Growth and Change, 48(1), pp. 4–21, DOI:10.1111/grow.12164.</w:t>
      </w:r>
    </w:p>
    <w:p w14:paraId="1216A018"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Ofori, S.C. (1991) Environmental Impact Assessment in Ghana: Current Administration and Procedures-Towards Appropriation Methodology. Environmentalist 11 (1):45-54.</w:t>
      </w:r>
    </w:p>
    <w:p w14:paraId="09088347"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Olivier de Sardan, J.-P. (2011) ‘The Eight Modes of Local Governance in West Africa’. IDS Bulletin, 42(2), pp. 22–31, DOI: 10.1111/j.1759-5436.2011.00208.</w:t>
      </w:r>
    </w:p>
    <w:p w14:paraId="26A0E401"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shd w:val="clear" w:color="auto" w:fill="FFFFFF"/>
        </w:rPr>
      </w:pPr>
      <w:r w:rsidRPr="00BF69D1">
        <w:rPr>
          <w:rFonts w:ascii="Times New Roman" w:hAnsi="Times New Roman" w:cs="Times New Roman"/>
          <w:color w:val="000000" w:themeColor="text1"/>
          <w:sz w:val="24"/>
          <w:szCs w:val="24"/>
          <w:shd w:val="clear" w:color="auto" w:fill="FFFFFF"/>
        </w:rPr>
        <w:t>Opoku, R. A., &amp; Akorli, P. A. (2009). The preference gap: Ghanaian consumers attitudes toward local and imported products. </w:t>
      </w:r>
      <w:r w:rsidRPr="00BF69D1">
        <w:rPr>
          <w:rFonts w:ascii="Times New Roman" w:hAnsi="Times New Roman" w:cs="Times New Roman"/>
          <w:i/>
          <w:iCs/>
          <w:color w:val="000000" w:themeColor="text1"/>
          <w:sz w:val="24"/>
          <w:szCs w:val="24"/>
          <w:shd w:val="clear" w:color="auto" w:fill="FFFFFF"/>
        </w:rPr>
        <w:t>African Journal of Business Management</w:t>
      </w:r>
      <w:r w:rsidRPr="00BF69D1">
        <w:rPr>
          <w:rFonts w:ascii="Times New Roman" w:hAnsi="Times New Roman" w:cs="Times New Roman"/>
          <w:color w:val="000000" w:themeColor="text1"/>
          <w:sz w:val="24"/>
          <w:szCs w:val="24"/>
          <w:shd w:val="clear" w:color="auto" w:fill="FFFFFF"/>
        </w:rPr>
        <w:t>, </w:t>
      </w:r>
      <w:r w:rsidRPr="00BF69D1">
        <w:rPr>
          <w:rFonts w:ascii="Times New Roman" w:hAnsi="Times New Roman" w:cs="Times New Roman"/>
          <w:i/>
          <w:iCs/>
          <w:color w:val="000000" w:themeColor="text1"/>
          <w:sz w:val="24"/>
          <w:szCs w:val="24"/>
          <w:shd w:val="clear" w:color="auto" w:fill="FFFFFF"/>
        </w:rPr>
        <w:t>3</w:t>
      </w:r>
      <w:r w:rsidRPr="00BF69D1">
        <w:rPr>
          <w:rFonts w:ascii="Times New Roman" w:hAnsi="Times New Roman" w:cs="Times New Roman"/>
          <w:color w:val="000000" w:themeColor="text1"/>
          <w:sz w:val="24"/>
          <w:szCs w:val="24"/>
          <w:shd w:val="clear" w:color="auto" w:fill="FFFFFF"/>
        </w:rPr>
        <w:t>(8), 350-357.</w:t>
      </w:r>
    </w:p>
    <w:p w14:paraId="0557D076" w14:textId="77777777" w:rsidR="00BF69D1" w:rsidRPr="00BF69D1" w:rsidRDefault="00BF69D1" w:rsidP="00717798">
      <w:pPr>
        <w:widowControl w:val="0"/>
        <w:autoSpaceDE w:val="0"/>
        <w:autoSpaceDN w:val="0"/>
        <w:adjustRightInd w:val="0"/>
        <w:spacing w:after="0" w:line="360" w:lineRule="auto"/>
        <w:ind w:left="720" w:hanging="720"/>
        <w:jc w:val="both"/>
        <w:rPr>
          <w:rFonts w:ascii="Times New Roman" w:hAnsi="Times New Roman" w:cs="Times New Roman"/>
          <w:noProof/>
          <w:color w:val="000000" w:themeColor="text1"/>
          <w:sz w:val="24"/>
          <w:szCs w:val="24"/>
        </w:rPr>
      </w:pPr>
      <w:r w:rsidRPr="00BF69D1">
        <w:rPr>
          <w:rFonts w:ascii="Times New Roman" w:hAnsi="Times New Roman" w:cs="Times New Roman"/>
          <w:noProof/>
          <w:color w:val="000000" w:themeColor="text1"/>
          <w:sz w:val="24"/>
          <w:szCs w:val="24"/>
        </w:rPr>
        <w:t xml:space="preserve">Patton, M. Q. (1990). </w:t>
      </w:r>
      <w:r w:rsidRPr="00BF69D1">
        <w:rPr>
          <w:rFonts w:ascii="Times New Roman" w:hAnsi="Times New Roman" w:cs="Times New Roman"/>
          <w:i/>
          <w:iCs/>
          <w:noProof/>
          <w:color w:val="000000" w:themeColor="text1"/>
          <w:sz w:val="24"/>
          <w:szCs w:val="24"/>
        </w:rPr>
        <w:t>Qualitative evaluation and research methods</w:t>
      </w:r>
      <w:r w:rsidRPr="00BF69D1">
        <w:rPr>
          <w:rFonts w:ascii="Times New Roman" w:hAnsi="Times New Roman" w:cs="Times New Roman"/>
          <w:noProof/>
          <w:color w:val="000000" w:themeColor="text1"/>
          <w:sz w:val="24"/>
          <w:szCs w:val="24"/>
        </w:rPr>
        <w:t xml:space="preserve"> (2nd ed).. newbury Park, CA: Sage.</w:t>
      </w:r>
    </w:p>
    <w:p w14:paraId="14E4E708"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Pearce, K.C. (2003). Democracy and development as contested terrain: The discourse of the ‘good governance’ agenda in Africa. Review of Communication, 3(1), pp. 28–30.</w:t>
      </w:r>
    </w:p>
    <w:p w14:paraId="2C7FDF2C" w14:textId="77777777" w:rsidR="00BF69D1" w:rsidRPr="00BF69D1" w:rsidRDefault="00BF69D1" w:rsidP="00717798">
      <w:pPr>
        <w:pStyle w:val="ListParagraph"/>
        <w:spacing w:after="0" w:line="360" w:lineRule="auto"/>
        <w:ind w:hanging="720"/>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shd w:val="clear" w:color="auto" w:fill="FFFFFF"/>
        </w:rPr>
        <w:t>Pierre, J. (2005). Comparative urban governance: Uncovering complex causalities. </w:t>
      </w:r>
      <w:r w:rsidRPr="00BF69D1">
        <w:rPr>
          <w:rFonts w:ascii="Times New Roman" w:hAnsi="Times New Roman" w:cs="Times New Roman"/>
          <w:i/>
          <w:iCs/>
          <w:color w:val="000000" w:themeColor="text1"/>
          <w:sz w:val="24"/>
          <w:szCs w:val="24"/>
          <w:shd w:val="clear" w:color="auto" w:fill="FFFFFF"/>
        </w:rPr>
        <w:t>Urban affairs review</w:t>
      </w:r>
      <w:r w:rsidRPr="00BF69D1">
        <w:rPr>
          <w:rFonts w:ascii="Times New Roman" w:hAnsi="Times New Roman" w:cs="Times New Roman"/>
          <w:color w:val="000000" w:themeColor="text1"/>
          <w:sz w:val="24"/>
          <w:szCs w:val="24"/>
          <w:shd w:val="clear" w:color="auto" w:fill="FFFFFF"/>
        </w:rPr>
        <w:t>, </w:t>
      </w:r>
      <w:r w:rsidRPr="00BF69D1">
        <w:rPr>
          <w:rFonts w:ascii="Times New Roman" w:hAnsi="Times New Roman" w:cs="Times New Roman"/>
          <w:i/>
          <w:iCs/>
          <w:color w:val="000000" w:themeColor="text1"/>
          <w:sz w:val="24"/>
          <w:szCs w:val="24"/>
          <w:shd w:val="clear" w:color="auto" w:fill="FFFFFF"/>
        </w:rPr>
        <w:t>40</w:t>
      </w:r>
      <w:r w:rsidRPr="00BF69D1">
        <w:rPr>
          <w:rFonts w:ascii="Times New Roman" w:hAnsi="Times New Roman" w:cs="Times New Roman"/>
          <w:color w:val="000000" w:themeColor="text1"/>
          <w:sz w:val="24"/>
          <w:szCs w:val="24"/>
          <w:shd w:val="clear" w:color="auto" w:fill="FFFFFF"/>
        </w:rPr>
        <w:t>(4), 446-462.</w:t>
      </w:r>
    </w:p>
    <w:p w14:paraId="40A1567A"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shd w:val="clear" w:color="auto" w:fill="FFFFFF"/>
        </w:rPr>
      </w:pPr>
      <w:r w:rsidRPr="00BF69D1">
        <w:rPr>
          <w:rFonts w:ascii="Times New Roman" w:hAnsi="Times New Roman" w:cs="Times New Roman"/>
          <w:color w:val="000000" w:themeColor="text1"/>
          <w:sz w:val="24"/>
          <w:szCs w:val="24"/>
          <w:shd w:val="clear" w:color="auto" w:fill="FFFFFF"/>
        </w:rPr>
        <w:lastRenderedPageBreak/>
        <w:t>Reardon, T. (1993). </w:t>
      </w:r>
      <w:r w:rsidRPr="00BF69D1">
        <w:rPr>
          <w:rFonts w:ascii="Times New Roman" w:hAnsi="Times New Roman" w:cs="Times New Roman"/>
          <w:i/>
          <w:iCs/>
          <w:color w:val="000000" w:themeColor="text1"/>
          <w:sz w:val="24"/>
          <w:szCs w:val="24"/>
          <w:shd w:val="clear" w:color="auto" w:fill="FFFFFF"/>
        </w:rPr>
        <w:t>Cereals demand in the Sahel and potential impacts of regional cereals protection. World Development, 21(1), 17–35.</w:t>
      </w:r>
      <w:r w:rsidRPr="00BF69D1">
        <w:rPr>
          <w:rFonts w:ascii="Times New Roman" w:hAnsi="Times New Roman" w:cs="Times New Roman"/>
          <w:color w:val="000000" w:themeColor="text1"/>
          <w:sz w:val="24"/>
          <w:szCs w:val="24"/>
          <w:shd w:val="clear" w:color="auto" w:fill="FFFFFF"/>
        </w:rPr>
        <w:t> doi:10.1016/0305-750x(93)90134-u.</w:t>
      </w:r>
    </w:p>
    <w:p w14:paraId="087F68B4"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Resnick, D. (2011) ‘In the Shadow of the City: Africa’s Urban Poor in Opposition Strongholds’, The Journal of Modern African Studies, 49(1), pp. 141–166. DOI: 10.1017/ S0022278X10000686.</w:t>
      </w:r>
    </w:p>
    <w:p w14:paraId="1AE087D3"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Richardson, T. (1996). Foucauldian discourse: Power and truth in urban and regional policy making. European Planning Studies, 4(3), pp. 279–292.</w:t>
      </w:r>
    </w:p>
    <w:p w14:paraId="32C7799A"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shd w:val="clear" w:color="auto" w:fill="FFFFFF"/>
        </w:rPr>
        <w:t>Rocha, C., &amp; Lessa, I. (2009). Urban governance for food security: The alternative food system in Belo Horizonte, Brazil. </w:t>
      </w:r>
      <w:r w:rsidRPr="00BF69D1">
        <w:rPr>
          <w:rFonts w:ascii="Times New Roman" w:hAnsi="Times New Roman" w:cs="Times New Roman"/>
          <w:i/>
          <w:iCs/>
          <w:color w:val="000000" w:themeColor="text1"/>
          <w:sz w:val="24"/>
          <w:szCs w:val="24"/>
          <w:shd w:val="clear" w:color="auto" w:fill="FFFFFF"/>
        </w:rPr>
        <w:t>International planning studies</w:t>
      </w:r>
      <w:r w:rsidRPr="00BF69D1">
        <w:rPr>
          <w:rFonts w:ascii="Times New Roman" w:hAnsi="Times New Roman" w:cs="Times New Roman"/>
          <w:color w:val="000000" w:themeColor="text1"/>
          <w:sz w:val="24"/>
          <w:szCs w:val="24"/>
          <w:shd w:val="clear" w:color="auto" w:fill="FFFFFF"/>
        </w:rPr>
        <w:t>, </w:t>
      </w:r>
      <w:r w:rsidRPr="00BF69D1">
        <w:rPr>
          <w:rFonts w:ascii="Times New Roman" w:hAnsi="Times New Roman" w:cs="Times New Roman"/>
          <w:i/>
          <w:iCs/>
          <w:color w:val="000000" w:themeColor="text1"/>
          <w:sz w:val="24"/>
          <w:szCs w:val="24"/>
          <w:shd w:val="clear" w:color="auto" w:fill="FFFFFF"/>
        </w:rPr>
        <w:t>14</w:t>
      </w:r>
      <w:r w:rsidRPr="00BF69D1">
        <w:rPr>
          <w:rFonts w:ascii="Times New Roman" w:hAnsi="Times New Roman" w:cs="Times New Roman"/>
          <w:color w:val="000000" w:themeColor="text1"/>
          <w:sz w:val="24"/>
          <w:szCs w:val="24"/>
          <w:shd w:val="clear" w:color="auto" w:fill="FFFFFF"/>
        </w:rPr>
        <w:t>(4), 389-400.</w:t>
      </w:r>
    </w:p>
    <w:p w14:paraId="2990DB85"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Ruel, M., Garrett, J., Hawkes, C. and Cohen, M. (2010). The food, fuel, and financial crises affect the urban and rural poor disproportionately: a review of the evidence. Journal of Nutrition 140 (1), pp. 170S–176S.</w:t>
      </w:r>
    </w:p>
    <w:p w14:paraId="3542373D"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shd w:val="clear" w:color="auto" w:fill="FFFFFF"/>
        </w:rPr>
      </w:pPr>
      <w:r w:rsidRPr="00BF69D1">
        <w:rPr>
          <w:rFonts w:ascii="Times New Roman" w:hAnsi="Times New Roman" w:cs="Times New Roman"/>
          <w:color w:val="000000" w:themeColor="text1"/>
          <w:sz w:val="24"/>
          <w:szCs w:val="24"/>
          <w:shd w:val="clear" w:color="auto" w:fill="FFFFFF"/>
        </w:rPr>
        <w:t>Rutsaert, P., Demont, M., &amp; Verbeke, W. (2013). 23 Consumer Preferences for Rice in Africa. In </w:t>
      </w:r>
      <w:r w:rsidRPr="00BF69D1">
        <w:rPr>
          <w:rFonts w:ascii="Times New Roman" w:hAnsi="Times New Roman" w:cs="Times New Roman"/>
          <w:i/>
          <w:iCs/>
          <w:color w:val="000000" w:themeColor="text1"/>
          <w:sz w:val="24"/>
          <w:szCs w:val="24"/>
          <w:shd w:val="clear" w:color="auto" w:fill="FFFFFF"/>
        </w:rPr>
        <w:t>Realizing Africa’s rice promise</w:t>
      </w:r>
      <w:r w:rsidRPr="00BF69D1">
        <w:rPr>
          <w:rFonts w:ascii="Times New Roman" w:hAnsi="Times New Roman" w:cs="Times New Roman"/>
          <w:color w:val="000000" w:themeColor="text1"/>
          <w:sz w:val="24"/>
          <w:szCs w:val="24"/>
          <w:shd w:val="clear" w:color="auto" w:fill="FFFFFF"/>
        </w:rPr>
        <w:t> (pp. 294-302). CABI.</w:t>
      </w:r>
    </w:p>
    <w:p w14:paraId="484DE24C"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 xml:space="preserve">Satterthwaite, D. (2011). The transition to a predominantly urban world and its underpinnings. International Institute for Environment and Development, Human Settlement Discussion Paper Series, Urban Change-4.  </w:t>
      </w:r>
    </w:p>
    <w:p w14:paraId="6EEF4DDB"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Schmidt, S., W. Magigi and B. Godfrey (2015). ‘The Organization of Urban Agriculture: Farmer Associations and Urbanization in Tanzania’, Cities, 42(Part B), pp. 153–159. DOI: 10.1016/j.cities.2014.05.013.</w:t>
      </w:r>
    </w:p>
    <w:p w14:paraId="6D8AB900"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shd w:val="clear" w:color="auto" w:fill="FFFFFF"/>
        </w:rPr>
      </w:pPr>
      <w:r w:rsidRPr="00BF69D1">
        <w:rPr>
          <w:rFonts w:ascii="Times New Roman" w:hAnsi="Times New Roman" w:cs="Times New Roman"/>
          <w:color w:val="000000" w:themeColor="text1"/>
          <w:sz w:val="24"/>
          <w:szCs w:val="24"/>
          <w:shd w:val="clear" w:color="auto" w:fill="FFFFFF"/>
        </w:rPr>
        <w:t>Seck, P. A., Tollens, E., Wopereis, M. C., Diagne, A., &amp; Bamba, I. (2010). Rising trends and variability of rice prices: Threats and opportunities for sub-Saharan Africa. </w:t>
      </w:r>
      <w:r w:rsidRPr="00BF69D1">
        <w:rPr>
          <w:rFonts w:ascii="Times New Roman" w:hAnsi="Times New Roman" w:cs="Times New Roman"/>
          <w:i/>
          <w:iCs/>
          <w:color w:val="000000" w:themeColor="text1"/>
          <w:sz w:val="24"/>
          <w:szCs w:val="24"/>
          <w:shd w:val="clear" w:color="auto" w:fill="FFFFFF"/>
        </w:rPr>
        <w:t>Food Policy</w:t>
      </w:r>
      <w:r w:rsidRPr="00BF69D1">
        <w:rPr>
          <w:rFonts w:ascii="Times New Roman" w:hAnsi="Times New Roman" w:cs="Times New Roman"/>
          <w:color w:val="000000" w:themeColor="text1"/>
          <w:sz w:val="24"/>
          <w:szCs w:val="24"/>
          <w:shd w:val="clear" w:color="auto" w:fill="FFFFFF"/>
        </w:rPr>
        <w:t>, </w:t>
      </w:r>
      <w:r w:rsidRPr="00BF69D1">
        <w:rPr>
          <w:rFonts w:ascii="Times New Roman" w:hAnsi="Times New Roman" w:cs="Times New Roman"/>
          <w:i/>
          <w:iCs/>
          <w:color w:val="000000" w:themeColor="text1"/>
          <w:sz w:val="24"/>
          <w:szCs w:val="24"/>
          <w:shd w:val="clear" w:color="auto" w:fill="FFFFFF"/>
        </w:rPr>
        <w:t>35</w:t>
      </w:r>
      <w:r w:rsidRPr="00BF69D1">
        <w:rPr>
          <w:rFonts w:ascii="Times New Roman" w:hAnsi="Times New Roman" w:cs="Times New Roman"/>
          <w:color w:val="000000" w:themeColor="text1"/>
          <w:sz w:val="24"/>
          <w:szCs w:val="24"/>
          <w:shd w:val="clear" w:color="auto" w:fill="FFFFFF"/>
        </w:rPr>
        <w:t>(5), 403-411.</w:t>
      </w:r>
    </w:p>
    <w:p w14:paraId="7DE82B4F"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 xml:space="preserve">Seto, K.C. and Ramankutty, N. (2016) Hidden linkages between urbanization and food systems. </w:t>
      </w:r>
    </w:p>
    <w:p w14:paraId="4ED26EB5"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shd w:val="clear" w:color="auto" w:fill="FFFFFF"/>
        </w:rPr>
        <w:t>Sibanda, L. K., Obange, N., &amp; Awuor, F. O. (2017, December). Challenges of solid waste management in Kisumu, Kenya. In </w:t>
      </w:r>
      <w:r w:rsidRPr="00BF69D1">
        <w:rPr>
          <w:rFonts w:ascii="Times New Roman" w:hAnsi="Times New Roman" w:cs="Times New Roman"/>
          <w:i/>
          <w:iCs/>
          <w:color w:val="000000" w:themeColor="text1"/>
          <w:sz w:val="24"/>
          <w:szCs w:val="24"/>
          <w:shd w:val="clear" w:color="auto" w:fill="FFFFFF"/>
        </w:rPr>
        <w:t>Urban Forum</w:t>
      </w:r>
      <w:r w:rsidRPr="00BF69D1">
        <w:rPr>
          <w:rFonts w:ascii="Times New Roman" w:hAnsi="Times New Roman" w:cs="Times New Roman"/>
          <w:color w:val="000000" w:themeColor="text1"/>
          <w:sz w:val="24"/>
          <w:szCs w:val="24"/>
          <w:shd w:val="clear" w:color="auto" w:fill="FFFFFF"/>
        </w:rPr>
        <w:t> (Vol. 28, No. 4, pp. 387-402). Springer Netherlands.</w:t>
      </w:r>
      <w:r w:rsidRPr="00BF69D1">
        <w:rPr>
          <w:rFonts w:ascii="Times New Roman" w:hAnsi="Times New Roman" w:cs="Times New Roman"/>
          <w:color w:val="000000" w:themeColor="text1"/>
          <w:sz w:val="24"/>
          <w:szCs w:val="24"/>
        </w:rPr>
        <w:t xml:space="preserve">Science 352: </w:t>
      </w:r>
    </w:p>
    <w:p w14:paraId="79EDFD14"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Simatele, D.M. and T. Binns (2008). ‘Motivation and Marginalization in African Urban Agriculture: The Case of Lusaka, Zambia’, Urban Forum, 19(1), pp. 1–21, DOI: 10.1007/ s12132-008-9021-1.</w:t>
      </w:r>
    </w:p>
    <w:p w14:paraId="3A12D49D" w14:textId="77777777" w:rsidR="00BF69D1" w:rsidRPr="00BF69D1" w:rsidRDefault="00BF69D1" w:rsidP="00717798">
      <w:pPr>
        <w:spacing w:after="0" w:line="360" w:lineRule="auto"/>
        <w:jc w:val="both"/>
        <w:rPr>
          <w:rFonts w:ascii="Times New Roman" w:hAnsi="Times New Roman" w:cs="Times New Roman"/>
          <w:color w:val="000000" w:themeColor="text1"/>
          <w:sz w:val="24"/>
          <w:szCs w:val="24"/>
          <w:shd w:val="clear" w:color="auto" w:fill="FFFFFF"/>
        </w:rPr>
      </w:pPr>
      <w:r w:rsidRPr="00BF69D1">
        <w:rPr>
          <w:rFonts w:ascii="Times New Roman" w:hAnsi="Times New Roman" w:cs="Times New Roman"/>
          <w:color w:val="000000" w:themeColor="text1"/>
          <w:sz w:val="24"/>
          <w:szCs w:val="24"/>
          <w:shd w:val="clear" w:color="auto" w:fill="FFFFFF"/>
        </w:rPr>
        <w:lastRenderedPageBreak/>
        <w:t>Smit, W. (2018). Current urban food governance and planning in Africa. In </w:t>
      </w:r>
      <w:r w:rsidRPr="00BF69D1">
        <w:rPr>
          <w:rFonts w:ascii="Times New Roman" w:hAnsi="Times New Roman" w:cs="Times New Roman"/>
          <w:i/>
          <w:iCs/>
          <w:color w:val="000000" w:themeColor="text1"/>
          <w:sz w:val="24"/>
          <w:szCs w:val="24"/>
          <w:shd w:val="clear" w:color="auto" w:fill="FFFFFF"/>
        </w:rPr>
        <w:t>Urban food systems governance and poverty in African cities</w:t>
      </w:r>
      <w:r w:rsidRPr="00BF69D1">
        <w:rPr>
          <w:rFonts w:ascii="Times New Roman" w:hAnsi="Times New Roman" w:cs="Times New Roman"/>
          <w:color w:val="000000" w:themeColor="text1"/>
          <w:sz w:val="24"/>
          <w:szCs w:val="24"/>
          <w:shd w:val="clear" w:color="auto" w:fill="FFFFFF"/>
        </w:rPr>
        <w:t> (pp. 94-103). Routledge.</w:t>
      </w:r>
    </w:p>
    <w:p w14:paraId="7F7357AF"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Smit, W. and E. Pieterse (2014) ‘Decentralisation and Institutional Reconfiguration in Urban Africa’ in S. Parnell and E. Pieterse (eds.), Africa’s Urban Revolution: Policy Pressures (London: Zed Books), pp. 148–166.</w:t>
      </w:r>
    </w:p>
    <w:p w14:paraId="06F7CDD0" w14:textId="77777777" w:rsidR="00BF69D1" w:rsidRPr="00BF69D1" w:rsidRDefault="00BF69D1" w:rsidP="00717798">
      <w:pPr>
        <w:spacing w:after="0" w:line="360" w:lineRule="auto"/>
        <w:ind w:left="720" w:hanging="720"/>
        <w:jc w:val="both"/>
        <w:rPr>
          <w:rFonts w:ascii="Times New Roman" w:hAnsi="Times New Roman" w:cs="Times New Roman"/>
          <w:i/>
          <w:color w:val="000000" w:themeColor="text1"/>
          <w:sz w:val="24"/>
          <w:szCs w:val="24"/>
          <w:shd w:val="clear" w:color="auto" w:fill="FFFFFF"/>
        </w:rPr>
      </w:pPr>
      <w:r w:rsidRPr="00BF69D1">
        <w:rPr>
          <w:rFonts w:ascii="Times New Roman" w:hAnsi="Times New Roman" w:cs="Times New Roman"/>
          <w:color w:val="000000" w:themeColor="text1"/>
          <w:sz w:val="24"/>
          <w:szCs w:val="24"/>
        </w:rPr>
        <w:t xml:space="preserve">Sonnino, R., Moragues, Faus, A., &amp; Maggio, A. (2014). Sustainable food security: An emerging research and policy agenda. </w:t>
      </w:r>
      <w:r w:rsidRPr="00BF69D1">
        <w:rPr>
          <w:rFonts w:ascii="Times New Roman" w:hAnsi="Times New Roman" w:cs="Times New Roman"/>
          <w:i/>
          <w:color w:val="000000" w:themeColor="text1"/>
          <w:sz w:val="24"/>
          <w:szCs w:val="24"/>
        </w:rPr>
        <w:t>International Journal of Sociology of Agriculture and Food, 21(1). 173-188.</w:t>
      </w:r>
    </w:p>
    <w:p w14:paraId="6B9F5424"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shd w:val="clear" w:color="auto" w:fill="FFFFFF"/>
        </w:rPr>
      </w:pPr>
      <w:r w:rsidRPr="00BF69D1">
        <w:rPr>
          <w:rFonts w:ascii="Times New Roman" w:hAnsi="Times New Roman" w:cs="Times New Roman"/>
          <w:color w:val="000000" w:themeColor="text1"/>
          <w:sz w:val="24"/>
          <w:szCs w:val="24"/>
          <w:shd w:val="clear" w:color="auto" w:fill="FFFFFF"/>
        </w:rPr>
        <w:t>Steel, C. (2008). Hungry City: How Food Shapes Our Lives. Chatto and Windos, London.</w:t>
      </w:r>
    </w:p>
    <w:p w14:paraId="5A6BD007"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Stierand, P. (2014). Speiseräume: Die Ernährungswende beginnt in der Stadt. München: oekom.</w:t>
      </w:r>
    </w:p>
    <w:p w14:paraId="75188C8F" w14:textId="77777777" w:rsidR="00BF69D1" w:rsidRPr="00BF69D1" w:rsidRDefault="00BF69D1" w:rsidP="00717798">
      <w:pPr>
        <w:widowControl w:val="0"/>
        <w:autoSpaceDE w:val="0"/>
        <w:autoSpaceDN w:val="0"/>
        <w:adjustRightInd w:val="0"/>
        <w:spacing w:after="0" w:line="360" w:lineRule="auto"/>
        <w:ind w:left="720" w:hanging="720"/>
        <w:jc w:val="both"/>
        <w:rPr>
          <w:rFonts w:ascii="Times New Roman" w:hAnsi="Times New Roman" w:cs="Times New Roman"/>
          <w:noProof/>
          <w:color w:val="000000" w:themeColor="text1"/>
          <w:sz w:val="24"/>
          <w:szCs w:val="24"/>
        </w:rPr>
      </w:pPr>
      <w:r w:rsidRPr="00BF69D1">
        <w:rPr>
          <w:rFonts w:ascii="Times New Roman" w:hAnsi="Times New Roman" w:cs="Times New Roman"/>
          <w:noProof/>
          <w:color w:val="000000" w:themeColor="text1"/>
          <w:sz w:val="24"/>
          <w:szCs w:val="24"/>
        </w:rPr>
        <w:t xml:space="preserve">Tashakkori, A., &amp; Teddie, C. (1998). </w:t>
      </w:r>
      <w:r w:rsidRPr="00BF69D1">
        <w:rPr>
          <w:rFonts w:ascii="Times New Roman" w:hAnsi="Times New Roman" w:cs="Times New Roman"/>
          <w:i/>
          <w:iCs/>
          <w:noProof/>
          <w:color w:val="000000" w:themeColor="text1"/>
          <w:sz w:val="24"/>
          <w:szCs w:val="24"/>
        </w:rPr>
        <w:t>Mixed methodology: Combining qualitative and quantitative approaches.</w:t>
      </w:r>
      <w:r w:rsidRPr="00BF69D1">
        <w:rPr>
          <w:rFonts w:ascii="Times New Roman" w:hAnsi="Times New Roman" w:cs="Times New Roman"/>
          <w:noProof/>
          <w:color w:val="000000" w:themeColor="text1"/>
          <w:sz w:val="24"/>
          <w:szCs w:val="24"/>
        </w:rPr>
        <w:t xml:space="preserve"> Thousand Oaks. CA: Sage.</w:t>
      </w:r>
    </w:p>
    <w:p w14:paraId="49D538FE"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Tong, T. (2010) ‘From Colonialism to Modernism to Postcolonialism: The Case of Urban Agriculture in Lusaka, Zambia’, Undercurrent: The Canadian Undergraduate Journal of Development Studies, 7(3), pp. 36–43.</w:t>
      </w:r>
    </w:p>
    <w:p w14:paraId="13F8499C" w14:textId="77777777" w:rsidR="00BF69D1" w:rsidRPr="00BF69D1" w:rsidRDefault="00BF69D1" w:rsidP="00717798">
      <w:pPr>
        <w:widowControl w:val="0"/>
        <w:autoSpaceDE w:val="0"/>
        <w:autoSpaceDN w:val="0"/>
        <w:adjustRightInd w:val="0"/>
        <w:spacing w:after="0" w:line="360" w:lineRule="auto"/>
        <w:ind w:left="720" w:hanging="720"/>
        <w:jc w:val="both"/>
        <w:rPr>
          <w:rFonts w:ascii="Times New Roman" w:hAnsi="Times New Roman" w:cs="Times New Roman"/>
          <w:noProof/>
          <w:color w:val="000000" w:themeColor="text1"/>
          <w:sz w:val="24"/>
          <w:szCs w:val="24"/>
        </w:rPr>
      </w:pPr>
      <w:r w:rsidRPr="00BF69D1">
        <w:rPr>
          <w:rFonts w:ascii="Times New Roman" w:hAnsi="Times New Roman" w:cs="Times New Roman"/>
          <w:color w:val="000000" w:themeColor="text1"/>
          <w:sz w:val="24"/>
          <w:szCs w:val="24"/>
        </w:rPr>
        <w:t>UDS/CARE. (2004). The chief, the forester and fireman: proceeding on bushfire workshop, GILLBT, Tamale, Ghana.</w:t>
      </w:r>
    </w:p>
    <w:p w14:paraId="372C9746"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UN (2005), “Implementation of the programme action for the least developed countries for the decade 2001-2010; report of Secretary-General”, A/60/81-E/2005/68, United Nations, 23 May.</w:t>
      </w:r>
    </w:p>
    <w:p w14:paraId="44B43BB6"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shd w:val="clear" w:color="auto" w:fill="FFFFFF"/>
        </w:rPr>
      </w:pPr>
      <w:r w:rsidRPr="00BF69D1">
        <w:rPr>
          <w:rFonts w:ascii="Times New Roman" w:hAnsi="Times New Roman" w:cs="Times New Roman"/>
          <w:color w:val="000000" w:themeColor="text1"/>
          <w:sz w:val="24"/>
          <w:szCs w:val="24"/>
        </w:rPr>
        <w:t>UNDESA. (2015). ‘World Urbanization Prospects: The 2014 Revision’. ST/ESA/SER.A/366. New York, USA. United Nations, Department of Economic and Social Affairs, Population Division.</w:t>
      </w:r>
    </w:p>
    <w:p w14:paraId="51638271"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UNDP (1997). “Governance for sustainable human development – a UNDP policy document”, United Nations Development Programme, available at: http://mirror.undp.org/magnet/ policy/(accessed 1 June 2009).</w:t>
      </w:r>
    </w:p>
    <w:p w14:paraId="71901445"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UN-Habitat (2012). State of the world’s cities 2012/ 2013: prosperity of cities. Nairobi: United Nations Human Settlements Programme</w:t>
      </w:r>
    </w:p>
    <w:p w14:paraId="3F66987F"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UN-Habitat (United Nations Human Settlements Programme) (2016) Urbanization and Development: Emerging Futures. World Cities Report 2016 (Nairobi: UNHabitat)</w:t>
      </w:r>
    </w:p>
    <w:p w14:paraId="5DF51CAC"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shd w:val="clear" w:color="auto" w:fill="FFFFFF"/>
        </w:rPr>
      </w:pPr>
      <w:r w:rsidRPr="00BF69D1">
        <w:rPr>
          <w:rFonts w:ascii="Times New Roman" w:hAnsi="Times New Roman" w:cs="Times New Roman"/>
          <w:color w:val="000000" w:themeColor="text1"/>
          <w:sz w:val="24"/>
          <w:szCs w:val="24"/>
          <w:shd w:val="clear" w:color="auto" w:fill="FFFFFF"/>
        </w:rPr>
        <w:lastRenderedPageBreak/>
        <w:t>Vatn, A. (2015). </w:t>
      </w:r>
      <w:r w:rsidRPr="00BF69D1">
        <w:rPr>
          <w:rFonts w:ascii="Times New Roman" w:hAnsi="Times New Roman" w:cs="Times New Roman"/>
          <w:i/>
          <w:iCs/>
          <w:color w:val="000000" w:themeColor="text1"/>
          <w:sz w:val="24"/>
          <w:szCs w:val="24"/>
          <w:shd w:val="clear" w:color="auto" w:fill="FFFFFF"/>
        </w:rPr>
        <w:t>Environmental governance: institutions, policies and actions</w:t>
      </w:r>
      <w:r w:rsidRPr="00BF69D1">
        <w:rPr>
          <w:rFonts w:ascii="Times New Roman" w:hAnsi="Times New Roman" w:cs="Times New Roman"/>
          <w:color w:val="000000" w:themeColor="text1"/>
          <w:sz w:val="24"/>
          <w:szCs w:val="24"/>
          <w:shd w:val="clear" w:color="auto" w:fill="FFFFFF"/>
        </w:rPr>
        <w:t>. Edward Elgar Publishing.</w:t>
      </w:r>
    </w:p>
    <w:p w14:paraId="1F59D8D7"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Watson, V. (2009). Seeing from the South: refocusing Urban Planning on the Globe’s Central Urban Stud. 46 (11), 2259-2275.</w:t>
      </w:r>
    </w:p>
    <w:p w14:paraId="54E0683A"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Watson, V., and Agbola, B. (2013). Who will plan Africa’s cities? Africa Research Institute, Understanding Africa Today. Retrieved May 10, 2015 fromhttp://www.africaresearchinstitute.org/publications/who-will-plan-africas-cities/</w:t>
      </w:r>
    </w:p>
    <w:p w14:paraId="400B54C8"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rPr>
        <w:t>Weede, E. (1996). Economic Development, Social Order, and World Politics. Boulder, CO: Lynne Reinner.</w:t>
      </w:r>
    </w:p>
    <w:p w14:paraId="0DC06316"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222222"/>
          <w:sz w:val="24"/>
          <w:szCs w:val="24"/>
          <w:shd w:val="clear" w:color="auto" w:fill="FFFFFF"/>
        </w:rPr>
        <w:t>World Bank, &amp; World Bank. (2014). </w:t>
      </w:r>
      <w:r w:rsidRPr="00BF69D1">
        <w:rPr>
          <w:rFonts w:ascii="Times New Roman" w:hAnsi="Times New Roman" w:cs="Times New Roman"/>
          <w:i/>
          <w:iCs/>
          <w:color w:val="222222"/>
          <w:sz w:val="24"/>
          <w:szCs w:val="24"/>
          <w:shd w:val="clear" w:color="auto" w:fill="FFFFFF"/>
        </w:rPr>
        <w:t>Global monitoring report 2014/2015: ending poverty and sharing prosperity</w:t>
      </w:r>
      <w:r w:rsidRPr="00BF69D1">
        <w:rPr>
          <w:rFonts w:ascii="Times New Roman" w:hAnsi="Times New Roman" w:cs="Times New Roman"/>
          <w:color w:val="222222"/>
          <w:sz w:val="24"/>
          <w:szCs w:val="24"/>
          <w:shd w:val="clear" w:color="auto" w:fill="FFFFFF"/>
        </w:rPr>
        <w:t>. The World Bank.</w:t>
      </w:r>
      <w:r w:rsidRPr="00BF69D1">
        <w:rPr>
          <w:rFonts w:ascii="Times New Roman" w:hAnsi="Times New Roman" w:cs="Times New Roman"/>
          <w:color w:val="000000" w:themeColor="text1"/>
          <w:sz w:val="24"/>
          <w:szCs w:val="24"/>
        </w:rPr>
        <w:t xml:space="preserve"> Journal. Lagos, Nigeria: Daily Times Press.</w:t>
      </w:r>
    </w:p>
    <w:p w14:paraId="28A60215"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rPr>
      </w:pPr>
      <w:r w:rsidRPr="00BF69D1">
        <w:rPr>
          <w:rFonts w:ascii="Times New Roman" w:hAnsi="Times New Roman" w:cs="Times New Roman"/>
          <w:color w:val="000000" w:themeColor="text1"/>
          <w:sz w:val="24"/>
          <w:szCs w:val="24"/>
          <w:shd w:val="clear" w:color="auto" w:fill="FFFFFF"/>
        </w:rPr>
        <w:t>World Bank. (1994). </w:t>
      </w:r>
      <w:r w:rsidRPr="00BF69D1">
        <w:rPr>
          <w:rFonts w:ascii="Times New Roman" w:hAnsi="Times New Roman" w:cs="Times New Roman"/>
          <w:i/>
          <w:iCs/>
          <w:color w:val="000000" w:themeColor="text1"/>
          <w:sz w:val="24"/>
          <w:szCs w:val="24"/>
          <w:shd w:val="clear" w:color="auto" w:fill="FFFFFF"/>
        </w:rPr>
        <w:t>Governance: The World Bank's experience</w:t>
      </w:r>
      <w:r w:rsidRPr="00BF69D1">
        <w:rPr>
          <w:rFonts w:ascii="Times New Roman" w:hAnsi="Times New Roman" w:cs="Times New Roman"/>
          <w:color w:val="000000" w:themeColor="text1"/>
          <w:sz w:val="24"/>
          <w:szCs w:val="24"/>
          <w:shd w:val="clear" w:color="auto" w:fill="FFFFFF"/>
        </w:rPr>
        <w:t>. The World Bank.</w:t>
      </w:r>
    </w:p>
    <w:p w14:paraId="03AAB739" w14:textId="77777777" w:rsidR="00BF69D1" w:rsidRPr="00BF69D1" w:rsidRDefault="00BF69D1" w:rsidP="00717798">
      <w:pPr>
        <w:spacing w:after="0" w:line="360" w:lineRule="auto"/>
        <w:ind w:left="720" w:hanging="720"/>
        <w:jc w:val="both"/>
        <w:rPr>
          <w:rFonts w:ascii="Times New Roman" w:hAnsi="Times New Roman" w:cs="Times New Roman"/>
          <w:color w:val="000000" w:themeColor="text1"/>
          <w:sz w:val="24"/>
          <w:szCs w:val="24"/>
          <w:shd w:val="clear" w:color="auto" w:fill="FFFFFF"/>
        </w:rPr>
      </w:pPr>
      <w:r w:rsidRPr="00BF69D1">
        <w:rPr>
          <w:rFonts w:ascii="Times New Roman" w:hAnsi="Times New Roman" w:cs="Times New Roman"/>
          <w:color w:val="000000" w:themeColor="text1"/>
          <w:sz w:val="24"/>
          <w:szCs w:val="24"/>
          <w:shd w:val="clear" w:color="auto" w:fill="FFFFFF"/>
        </w:rPr>
        <w:t>World Bank. (2017). </w:t>
      </w:r>
      <w:r w:rsidRPr="00BF69D1">
        <w:rPr>
          <w:rFonts w:ascii="Times New Roman" w:hAnsi="Times New Roman" w:cs="Times New Roman"/>
          <w:i/>
          <w:iCs/>
          <w:color w:val="000000" w:themeColor="text1"/>
          <w:sz w:val="24"/>
          <w:szCs w:val="24"/>
          <w:shd w:val="clear" w:color="auto" w:fill="FFFFFF"/>
        </w:rPr>
        <w:t>World development report 2017: Governance and the law</w:t>
      </w:r>
      <w:r w:rsidRPr="00BF69D1">
        <w:rPr>
          <w:rFonts w:ascii="Times New Roman" w:hAnsi="Times New Roman" w:cs="Times New Roman"/>
          <w:color w:val="000000" w:themeColor="text1"/>
          <w:sz w:val="24"/>
          <w:szCs w:val="24"/>
          <w:shd w:val="clear" w:color="auto" w:fill="FFFFFF"/>
        </w:rPr>
        <w:t>. The World Bank.</w:t>
      </w:r>
    </w:p>
    <w:p w14:paraId="4743C625" w14:textId="77777777" w:rsidR="00BF69D1" w:rsidRPr="00BF69D1" w:rsidRDefault="00BF69D1" w:rsidP="00717798">
      <w:pPr>
        <w:widowControl w:val="0"/>
        <w:autoSpaceDE w:val="0"/>
        <w:autoSpaceDN w:val="0"/>
        <w:adjustRightInd w:val="0"/>
        <w:spacing w:after="0" w:line="360" w:lineRule="auto"/>
        <w:ind w:left="720" w:hanging="720"/>
        <w:jc w:val="both"/>
        <w:rPr>
          <w:rFonts w:ascii="Times New Roman" w:hAnsi="Times New Roman" w:cs="Times New Roman"/>
          <w:noProof/>
          <w:color w:val="000000" w:themeColor="text1"/>
          <w:sz w:val="24"/>
          <w:szCs w:val="24"/>
        </w:rPr>
      </w:pPr>
      <w:r w:rsidRPr="00BF69D1">
        <w:rPr>
          <w:rFonts w:ascii="Times New Roman" w:hAnsi="Times New Roman" w:cs="Times New Roman"/>
          <w:noProof/>
          <w:color w:val="000000" w:themeColor="text1"/>
          <w:sz w:val="24"/>
          <w:szCs w:val="24"/>
        </w:rPr>
        <w:t xml:space="preserve">Yamane, T. (1967). </w:t>
      </w:r>
      <w:r w:rsidRPr="00BF69D1">
        <w:rPr>
          <w:rFonts w:ascii="Times New Roman" w:hAnsi="Times New Roman" w:cs="Times New Roman"/>
          <w:i/>
          <w:iCs/>
          <w:noProof/>
          <w:color w:val="000000" w:themeColor="text1"/>
          <w:sz w:val="24"/>
          <w:szCs w:val="24"/>
        </w:rPr>
        <w:t>Statistics, An Introductory Analysis</w:t>
      </w:r>
      <w:r w:rsidRPr="00BF69D1">
        <w:rPr>
          <w:rFonts w:ascii="Times New Roman" w:hAnsi="Times New Roman" w:cs="Times New Roman"/>
          <w:noProof/>
          <w:color w:val="000000" w:themeColor="text1"/>
          <w:sz w:val="24"/>
          <w:szCs w:val="24"/>
        </w:rPr>
        <w:t>, 2nd Ed., New York: Harper and Row.</w:t>
      </w:r>
    </w:p>
    <w:p w14:paraId="0E155B60" w14:textId="77777777" w:rsidR="00BF69D1" w:rsidRPr="00BF69D1" w:rsidRDefault="00BF69D1" w:rsidP="00717798">
      <w:pPr>
        <w:widowControl w:val="0"/>
        <w:autoSpaceDE w:val="0"/>
        <w:autoSpaceDN w:val="0"/>
        <w:adjustRightInd w:val="0"/>
        <w:spacing w:after="0" w:line="360" w:lineRule="auto"/>
        <w:ind w:left="720" w:hanging="720"/>
        <w:jc w:val="both"/>
        <w:rPr>
          <w:rFonts w:ascii="Times New Roman" w:hAnsi="Times New Roman" w:cs="Times New Roman"/>
          <w:noProof/>
          <w:color w:val="000000" w:themeColor="text1"/>
          <w:sz w:val="24"/>
          <w:szCs w:val="24"/>
        </w:rPr>
      </w:pPr>
      <w:r w:rsidRPr="00BF69D1">
        <w:rPr>
          <w:rFonts w:ascii="Times New Roman" w:hAnsi="Times New Roman" w:cs="Times New Roman"/>
          <w:color w:val="000000" w:themeColor="text1"/>
          <w:sz w:val="24"/>
          <w:szCs w:val="24"/>
          <w:shd w:val="clear" w:color="auto" w:fill="FFFFFF"/>
        </w:rPr>
        <w:t>Young, O. R. (Ed.). (1997). </w:t>
      </w:r>
      <w:r w:rsidRPr="00BF69D1">
        <w:rPr>
          <w:rFonts w:ascii="Times New Roman" w:hAnsi="Times New Roman" w:cs="Times New Roman"/>
          <w:i/>
          <w:iCs/>
          <w:color w:val="000000" w:themeColor="text1"/>
          <w:sz w:val="24"/>
          <w:szCs w:val="24"/>
          <w:shd w:val="clear" w:color="auto" w:fill="FFFFFF"/>
        </w:rPr>
        <w:t>Global governance: drawing insights from the environmental experience</w:t>
      </w:r>
      <w:r w:rsidRPr="00BF69D1">
        <w:rPr>
          <w:rFonts w:ascii="Times New Roman" w:hAnsi="Times New Roman" w:cs="Times New Roman"/>
          <w:color w:val="000000" w:themeColor="text1"/>
          <w:sz w:val="24"/>
          <w:szCs w:val="24"/>
          <w:shd w:val="clear" w:color="auto" w:fill="FFFFFF"/>
        </w:rPr>
        <w:t>. MIT press.</w:t>
      </w:r>
    </w:p>
    <w:p w14:paraId="645F34DC" w14:textId="77777777" w:rsidR="00BF69D1" w:rsidRPr="00BF69D1" w:rsidRDefault="00BF69D1"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BF69D1">
        <w:rPr>
          <w:rFonts w:ascii="Times New Roman" w:hAnsi="Times New Roman" w:cs="Times New Roman"/>
          <w:color w:val="000000" w:themeColor="text1"/>
          <w:sz w:val="24"/>
          <w:szCs w:val="24"/>
          <w:shd w:val="clear" w:color="auto" w:fill="FFFFFF"/>
        </w:rPr>
        <w:t>Zeeuw, H. D., &amp; Prain, G. (2011). Effects of the global financial crisis and food price hikes of 2007/2008 on the food security of poor urban households. </w:t>
      </w:r>
      <w:r w:rsidRPr="00BF69D1">
        <w:rPr>
          <w:rFonts w:ascii="Times New Roman" w:hAnsi="Times New Roman" w:cs="Times New Roman"/>
          <w:i/>
          <w:iCs/>
          <w:color w:val="000000" w:themeColor="text1"/>
          <w:sz w:val="24"/>
          <w:szCs w:val="24"/>
          <w:shd w:val="clear" w:color="auto" w:fill="FFFFFF"/>
        </w:rPr>
        <w:t>Urban Agriculture Magazine</w:t>
      </w:r>
      <w:r w:rsidRPr="00BF69D1">
        <w:rPr>
          <w:rFonts w:ascii="Times New Roman" w:hAnsi="Times New Roman" w:cs="Times New Roman"/>
          <w:color w:val="000000" w:themeColor="text1"/>
          <w:sz w:val="24"/>
          <w:szCs w:val="24"/>
          <w:shd w:val="clear" w:color="auto" w:fill="FFFFFF"/>
        </w:rPr>
        <w:t>, (25), 36-38.</w:t>
      </w:r>
    </w:p>
    <w:p w14:paraId="1D2E57D3" w14:textId="15EBEA0F" w:rsidR="007A2A99" w:rsidRPr="00A228C1"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167F01F7" w14:textId="217B2345" w:rsidR="007A2A99" w:rsidRPr="00A228C1"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0C04CCEF" w14:textId="2F36AF83" w:rsidR="007A2A99" w:rsidRPr="00A228C1"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5FF80164" w14:textId="485A3A23" w:rsidR="007A2A99" w:rsidRPr="00A228C1"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48751E44" w14:textId="5016F077" w:rsidR="007A2A99" w:rsidRPr="00A228C1"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1B13F64D" w14:textId="7ACBD1B1" w:rsidR="007A2A99" w:rsidRPr="00A228C1"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783864BD" w14:textId="267DA72A" w:rsidR="00717798" w:rsidRPr="00A228C1" w:rsidRDefault="00717798"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3D82BD84" w14:textId="5BAD40D3" w:rsidR="00717798" w:rsidRPr="00A228C1" w:rsidRDefault="00717798"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209CD09F" w14:textId="3AFC21CE" w:rsidR="00717798" w:rsidRPr="00A228C1" w:rsidRDefault="00717798"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5C5276C8" w14:textId="62A3B5AA" w:rsidR="007A2A99" w:rsidRPr="00A228C1" w:rsidRDefault="007A2A99" w:rsidP="00E125F0">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p>
    <w:p w14:paraId="468E7485" w14:textId="495BBF55" w:rsidR="007A2A99" w:rsidRPr="00A228C1" w:rsidRDefault="007A2A99" w:rsidP="00E125F0">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p>
    <w:p w14:paraId="67944B3C" w14:textId="4BB4BFB1" w:rsidR="00C82E38" w:rsidRPr="00C82E38" w:rsidRDefault="00C82E38" w:rsidP="00C82E38">
      <w:pPr>
        <w:pStyle w:val="Heading1"/>
        <w:rPr>
          <w:color w:val="auto"/>
        </w:rPr>
      </w:pPr>
      <w:bookmarkStart w:id="192" w:name="_Toc116476274"/>
      <w:bookmarkStart w:id="193" w:name="_Toc106075911"/>
      <w:r w:rsidRPr="00C82E38">
        <w:rPr>
          <w:color w:val="auto"/>
        </w:rPr>
        <w:lastRenderedPageBreak/>
        <w:t>APPENDICES</w:t>
      </w:r>
      <w:bookmarkEnd w:id="192"/>
    </w:p>
    <w:p w14:paraId="5FC7FC57" w14:textId="52321D21" w:rsidR="008F2477" w:rsidRPr="00A228C1" w:rsidRDefault="008F2477" w:rsidP="008A3CC1">
      <w:pPr>
        <w:pStyle w:val="LOA"/>
        <w:rPr>
          <w:color w:val="000000" w:themeColor="text1"/>
        </w:rPr>
      </w:pPr>
      <w:r w:rsidRPr="00A228C1">
        <w:rPr>
          <w:color w:val="000000" w:themeColor="text1"/>
        </w:rPr>
        <w:t>APPENDIX I</w:t>
      </w:r>
      <w:bookmarkEnd w:id="193"/>
    </w:p>
    <w:p w14:paraId="02A303B0" w14:textId="5967DEF8" w:rsidR="007A2A99" w:rsidRPr="007A2A99" w:rsidRDefault="007A2A99" w:rsidP="008F2477">
      <w:pPr>
        <w:widowControl w:val="0"/>
        <w:autoSpaceDE w:val="0"/>
        <w:autoSpaceDN w:val="0"/>
        <w:adjustRightInd w:val="0"/>
        <w:spacing w:after="0" w:line="276" w:lineRule="auto"/>
        <w:jc w:val="center"/>
        <w:rPr>
          <w:rFonts w:ascii="Times New Roman" w:hAnsi="Times New Roman" w:cs="Times New Roman"/>
          <w:b/>
          <w:color w:val="000000" w:themeColor="text1"/>
          <w:sz w:val="24"/>
          <w:szCs w:val="24"/>
          <w:shd w:val="clear" w:color="auto" w:fill="FFFFFF"/>
        </w:rPr>
      </w:pPr>
      <w:bookmarkStart w:id="194" w:name="_Hlk96368762"/>
      <w:bookmarkStart w:id="195" w:name="_Hlk96424281"/>
      <w:r w:rsidRPr="007A2A99">
        <w:rPr>
          <w:rFonts w:ascii="Times New Roman" w:hAnsi="Times New Roman" w:cs="Times New Roman"/>
          <w:b/>
          <w:color w:val="000000" w:themeColor="text1"/>
          <w:sz w:val="24"/>
          <w:szCs w:val="24"/>
          <w:shd w:val="clear" w:color="auto" w:fill="FFFFFF"/>
        </w:rPr>
        <w:t>SDD UNIVERSITY OF BUSINESS AND INTEGRATED DEVELOPMENT STUDIES</w:t>
      </w:r>
    </w:p>
    <w:p w14:paraId="42D12D09" w14:textId="77777777" w:rsidR="007A2A99" w:rsidRPr="007A2A99" w:rsidRDefault="007A2A99" w:rsidP="008F2477">
      <w:pPr>
        <w:widowControl w:val="0"/>
        <w:autoSpaceDE w:val="0"/>
        <w:autoSpaceDN w:val="0"/>
        <w:adjustRightInd w:val="0"/>
        <w:spacing w:after="0" w:line="276" w:lineRule="auto"/>
        <w:jc w:val="center"/>
        <w:rPr>
          <w:rFonts w:ascii="Times New Roman" w:hAnsi="Times New Roman" w:cs="Times New Roman"/>
          <w:b/>
          <w:color w:val="000000" w:themeColor="text1"/>
          <w:sz w:val="24"/>
          <w:szCs w:val="24"/>
          <w:shd w:val="clear" w:color="auto" w:fill="FFFFFF"/>
        </w:rPr>
      </w:pPr>
      <w:r w:rsidRPr="007A2A99">
        <w:rPr>
          <w:rFonts w:ascii="Times New Roman" w:hAnsi="Times New Roman" w:cs="Times New Roman"/>
          <w:b/>
          <w:color w:val="000000" w:themeColor="text1"/>
          <w:sz w:val="24"/>
          <w:szCs w:val="24"/>
          <w:shd w:val="clear" w:color="auto" w:fill="FFFFFF"/>
        </w:rPr>
        <w:t>FACULTY OF INTEGRATED DEVELOPMENT STUDIES</w:t>
      </w:r>
    </w:p>
    <w:p w14:paraId="6DB991A7" w14:textId="77777777" w:rsidR="007A2A99" w:rsidRPr="007A2A99" w:rsidRDefault="007A2A99" w:rsidP="008F2477">
      <w:pPr>
        <w:widowControl w:val="0"/>
        <w:autoSpaceDE w:val="0"/>
        <w:autoSpaceDN w:val="0"/>
        <w:adjustRightInd w:val="0"/>
        <w:spacing w:after="0" w:line="276" w:lineRule="auto"/>
        <w:jc w:val="center"/>
        <w:rPr>
          <w:rFonts w:ascii="Times New Roman" w:hAnsi="Times New Roman" w:cs="Times New Roman"/>
          <w:b/>
          <w:color w:val="000000" w:themeColor="text1"/>
          <w:sz w:val="24"/>
          <w:szCs w:val="24"/>
          <w:shd w:val="clear" w:color="auto" w:fill="FFFFFF"/>
        </w:rPr>
      </w:pPr>
      <w:r w:rsidRPr="007A2A99">
        <w:rPr>
          <w:rFonts w:ascii="Times New Roman" w:hAnsi="Times New Roman" w:cs="Times New Roman"/>
          <w:b/>
          <w:color w:val="000000" w:themeColor="text1"/>
          <w:sz w:val="24"/>
          <w:szCs w:val="24"/>
          <w:shd w:val="clear" w:color="auto" w:fill="FFFFFF"/>
        </w:rPr>
        <w:t>DEPARTMENT OF ENVIRONMENT AND RESOURCE STUDIES</w:t>
      </w:r>
    </w:p>
    <w:p w14:paraId="0315AD48" w14:textId="77777777" w:rsidR="007A2A99" w:rsidRPr="007A2A99" w:rsidRDefault="007A2A99" w:rsidP="008F2477">
      <w:pPr>
        <w:widowControl w:val="0"/>
        <w:autoSpaceDE w:val="0"/>
        <w:autoSpaceDN w:val="0"/>
        <w:adjustRightInd w:val="0"/>
        <w:spacing w:after="0" w:line="276" w:lineRule="auto"/>
        <w:jc w:val="center"/>
        <w:rPr>
          <w:rFonts w:ascii="Times New Roman" w:hAnsi="Times New Roman" w:cs="Times New Roman"/>
          <w:b/>
          <w:color w:val="000000" w:themeColor="text1"/>
          <w:sz w:val="24"/>
          <w:szCs w:val="24"/>
          <w:shd w:val="clear" w:color="auto" w:fill="FFFFFF"/>
        </w:rPr>
      </w:pPr>
      <w:r w:rsidRPr="007A2A99">
        <w:rPr>
          <w:rFonts w:ascii="Times New Roman" w:hAnsi="Times New Roman" w:cs="Times New Roman"/>
          <w:noProof/>
          <w:color w:val="000000" w:themeColor="text1"/>
          <w:sz w:val="24"/>
          <w:szCs w:val="24"/>
          <w:shd w:val="clear" w:color="auto" w:fill="FFFFFF"/>
        </w:rPr>
        <w:drawing>
          <wp:inline distT="0" distB="0" distL="0" distR="0" wp14:anchorId="5980C7F7" wp14:editId="3C844425">
            <wp:extent cx="771416" cy="6477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784036" cy="658296"/>
                    </a:xfrm>
                    <a:prstGeom prst="rect">
                      <a:avLst/>
                    </a:prstGeom>
                    <a:noFill/>
                    <a:ln>
                      <a:noFill/>
                    </a:ln>
                  </pic:spPr>
                </pic:pic>
              </a:graphicData>
            </a:graphic>
          </wp:inline>
        </w:drawing>
      </w:r>
    </w:p>
    <w:p w14:paraId="71A54F23" w14:textId="77777777" w:rsidR="007A2A99" w:rsidRPr="007A2A99" w:rsidRDefault="007A2A99" w:rsidP="008F2477">
      <w:pPr>
        <w:widowControl w:val="0"/>
        <w:autoSpaceDE w:val="0"/>
        <w:autoSpaceDN w:val="0"/>
        <w:adjustRightInd w:val="0"/>
        <w:spacing w:after="0" w:line="276" w:lineRule="auto"/>
        <w:jc w:val="center"/>
        <w:rPr>
          <w:rFonts w:ascii="Times New Roman" w:hAnsi="Times New Roman" w:cs="Times New Roman"/>
          <w:b/>
          <w:color w:val="000000" w:themeColor="text1"/>
          <w:sz w:val="24"/>
          <w:szCs w:val="24"/>
          <w:shd w:val="clear" w:color="auto" w:fill="FFFFFF"/>
        </w:rPr>
      </w:pPr>
      <w:r w:rsidRPr="007A2A99">
        <w:rPr>
          <w:rFonts w:ascii="Times New Roman" w:hAnsi="Times New Roman" w:cs="Times New Roman"/>
          <w:b/>
          <w:color w:val="000000" w:themeColor="text1"/>
          <w:sz w:val="24"/>
          <w:szCs w:val="24"/>
          <w:shd w:val="clear" w:color="auto" w:fill="FFFFFF"/>
        </w:rPr>
        <w:t>MPHIL, ENIRONMENT AND RESOURCE MANAGEMENT</w:t>
      </w:r>
    </w:p>
    <w:p w14:paraId="6DD9E375" w14:textId="77777777" w:rsidR="007A2A99" w:rsidRPr="007A2A99" w:rsidRDefault="007A2A99" w:rsidP="008F2477">
      <w:pPr>
        <w:widowControl w:val="0"/>
        <w:autoSpaceDE w:val="0"/>
        <w:autoSpaceDN w:val="0"/>
        <w:adjustRightInd w:val="0"/>
        <w:spacing w:after="0" w:line="276" w:lineRule="auto"/>
        <w:jc w:val="center"/>
        <w:rPr>
          <w:rFonts w:ascii="Times New Roman" w:hAnsi="Times New Roman" w:cs="Times New Roman"/>
          <w:b/>
          <w:color w:val="000000" w:themeColor="text1"/>
          <w:sz w:val="24"/>
          <w:szCs w:val="24"/>
          <w:u w:val="double"/>
          <w:shd w:val="clear" w:color="auto" w:fill="FFFFFF"/>
        </w:rPr>
      </w:pPr>
      <w:r w:rsidRPr="007A2A99">
        <w:rPr>
          <w:rFonts w:ascii="Times New Roman" w:hAnsi="Times New Roman" w:cs="Times New Roman"/>
          <w:b/>
          <w:color w:val="000000" w:themeColor="text1"/>
          <w:sz w:val="24"/>
          <w:szCs w:val="24"/>
          <w:u w:val="double"/>
          <w:shd w:val="clear" w:color="auto" w:fill="FFFFFF"/>
        </w:rPr>
        <w:t>URBAN ENVIRONMENTAL GOVERNANCE AND FOOD SECURITY IN WA MUNICIPALITY</w:t>
      </w:r>
    </w:p>
    <w:p w14:paraId="5AF7E614" w14:textId="77777777" w:rsidR="007A2A99" w:rsidRPr="007A2A99" w:rsidRDefault="007A2A99" w:rsidP="008F2477">
      <w:pPr>
        <w:widowControl w:val="0"/>
        <w:autoSpaceDE w:val="0"/>
        <w:autoSpaceDN w:val="0"/>
        <w:adjustRightInd w:val="0"/>
        <w:spacing w:after="0" w:line="276" w:lineRule="auto"/>
        <w:jc w:val="both"/>
        <w:rPr>
          <w:rFonts w:ascii="Times New Roman" w:hAnsi="Times New Roman" w:cs="Times New Roman"/>
          <w:b/>
          <w:color w:val="000000" w:themeColor="text1"/>
          <w:sz w:val="24"/>
          <w:szCs w:val="24"/>
          <w:u w:val="double"/>
          <w:shd w:val="clear" w:color="auto" w:fill="FFFFFF"/>
        </w:rPr>
      </w:pPr>
    </w:p>
    <w:p w14:paraId="734280BA" w14:textId="77777777" w:rsidR="007A2A99" w:rsidRPr="00A228C1" w:rsidRDefault="007A2A99" w:rsidP="008A3CC1">
      <w:pPr>
        <w:pStyle w:val="LOA"/>
        <w:rPr>
          <w:color w:val="000000" w:themeColor="text1"/>
        </w:rPr>
      </w:pPr>
      <w:bookmarkStart w:id="196" w:name="_Toc106075912"/>
      <w:r w:rsidRPr="00A228C1">
        <w:rPr>
          <w:color w:val="000000" w:themeColor="text1"/>
        </w:rPr>
        <w:t>QUESTIONNAIRE FOR HOUSEHOLD HEADS</w:t>
      </w:r>
      <w:bookmarkEnd w:id="196"/>
    </w:p>
    <w:p w14:paraId="59515C40"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color w:val="000000" w:themeColor="text1"/>
          <w:sz w:val="24"/>
          <w:szCs w:val="24"/>
          <w:u w:val="single"/>
          <w:shd w:val="clear" w:color="auto" w:fill="FFFFFF"/>
        </w:rPr>
      </w:pPr>
      <w:r w:rsidRPr="007A2A99">
        <w:rPr>
          <w:rFonts w:ascii="Times New Roman" w:hAnsi="Times New Roman" w:cs="Times New Roman"/>
          <w:b/>
          <w:color w:val="000000" w:themeColor="text1"/>
          <w:sz w:val="24"/>
          <w:szCs w:val="24"/>
          <w:u w:val="single"/>
          <w:shd w:val="clear" w:color="auto" w:fill="FFFFFF"/>
        </w:rPr>
        <w:t xml:space="preserve">Introduction </w:t>
      </w:r>
    </w:p>
    <w:bookmarkEnd w:id="194"/>
    <w:p w14:paraId="214CE6AF"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 This research instrument is designed to seek relevant primary data for the conduct of an academic study on the topic urban environmental governance and food security in Wa Municipality; policy dimensions. This research is in partial fulfillment of obtaining a Master of Philosophy degree in Environment and Resource Management from SDD-UBIDS.</w:t>
      </w:r>
    </w:p>
    <w:p w14:paraId="1E3A7C7A"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Your support and cooperation are much expected and please be assured that your responses will be treated with utmost confidentially.</w:t>
      </w:r>
    </w:p>
    <w:p w14:paraId="44C610F0"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Please provide your right answers by either ticking or writing in the spaces provided.</w:t>
      </w:r>
    </w:p>
    <w:p w14:paraId="7D849F00"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r w:rsidRPr="007A2A99">
        <w:rPr>
          <w:rFonts w:ascii="Times New Roman" w:hAnsi="Times New Roman" w:cs="Times New Roman"/>
          <w:b/>
          <w:bCs/>
          <w:color w:val="000000" w:themeColor="text1"/>
          <w:sz w:val="24"/>
          <w:szCs w:val="24"/>
          <w:shd w:val="clear" w:color="auto" w:fill="FFFFFF"/>
        </w:rPr>
        <w:t>Date of Interview:  ……. /………./………….</w:t>
      </w:r>
    </w:p>
    <w:p w14:paraId="63D4BEB4"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u w:val="single"/>
          <w:shd w:val="clear" w:color="auto" w:fill="FFFFFF"/>
        </w:rPr>
      </w:pPr>
      <w:bookmarkStart w:id="197" w:name="_Hlk96424528"/>
      <w:bookmarkEnd w:id="195"/>
      <w:r w:rsidRPr="007A2A99">
        <w:rPr>
          <w:rFonts w:ascii="Times New Roman" w:hAnsi="Times New Roman" w:cs="Times New Roman"/>
          <w:b/>
          <w:bCs/>
          <w:color w:val="000000" w:themeColor="text1"/>
          <w:sz w:val="24"/>
          <w:szCs w:val="24"/>
          <w:u w:val="single"/>
          <w:shd w:val="clear" w:color="auto" w:fill="FFFFFF"/>
        </w:rPr>
        <w:t xml:space="preserve">PART I: </w:t>
      </w:r>
      <w:r w:rsidRPr="007A2A99">
        <w:rPr>
          <w:rFonts w:ascii="Times New Roman" w:hAnsi="Times New Roman" w:cs="Times New Roman"/>
          <w:b/>
          <w:color w:val="000000" w:themeColor="text1"/>
          <w:sz w:val="24"/>
          <w:szCs w:val="24"/>
          <w:u w:val="single"/>
          <w:shd w:val="clear" w:color="auto" w:fill="FFFFFF"/>
        </w:rPr>
        <w:t>SOCIO-DEMOGRAPHIC CHARACTERISTICS OF HOUSEHOLD HEADS</w:t>
      </w:r>
    </w:p>
    <w:p w14:paraId="73A4FB65"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b/>
          <w:bCs/>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Gender of Respondent          (1) Male </w:t>
      </w:r>
      <w:r w:rsidRPr="007A2A99">
        <w:rPr>
          <w:rFonts w:ascii="Times New Roman" w:hAnsi="Times New Roman" w:cs="Times New Roman"/>
          <w:b/>
          <w:bCs/>
          <w:color w:val="000000" w:themeColor="text1"/>
          <w:sz w:val="24"/>
          <w:szCs w:val="24"/>
          <w:shd w:val="clear" w:color="auto" w:fill="FFFFFF"/>
        </w:rPr>
        <w:t>[   ]</w:t>
      </w:r>
      <w:r w:rsidRPr="007A2A99">
        <w:rPr>
          <w:rFonts w:ascii="Times New Roman" w:hAnsi="Times New Roman" w:cs="Times New Roman"/>
          <w:color w:val="000000" w:themeColor="text1"/>
          <w:sz w:val="24"/>
          <w:szCs w:val="24"/>
          <w:shd w:val="clear" w:color="auto" w:fill="FFFFFF"/>
        </w:rPr>
        <w:t xml:space="preserve">     (2) Female </w:t>
      </w:r>
      <w:r w:rsidRPr="007A2A99">
        <w:rPr>
          <w:rFonts w:ascii="Times New Roman" w:hAnsi="Times New Roman" w:cs="Times New Roman"/>
          <w:b/>
          <w:bCs/>
          <w:color w:val="000000" w:themeColor="text1"/>
          <w:sz w:val="24"/>
          <w:szCs w:val="24"/>
          <w:shd w:val="clear" w:color="auto" w:fill="FFFFFF"/>
        </w:rPr>
        <w:t>[   ]</w:t>
      </w:r>
    </w:p>
    <w:p w14:paraId="1B4D4323"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Level of Education of Respondent     (1) Primary </w:t>
      </w:r>
      <w:r w:rsidRPr="007A2A99">
        <w:rPr>
          <w:rFonts w:ascii="Times New Roman" w:hAnsi="Times New Roman" w:cs="Times New Roman"/>
          <w:b/>
          <w:bCs/>
          <w:color w:val="000000" w:themeColor="text1"/>
          <w:sz w:val="24"/>
          <w:szCs w:val="24"/>
          <w:shd w:val="clear" w:color="auto" w:fill="FFFFFF"/>
        </w:rPr>
        <w:t>[   ]</w:t>
      </w:r>
      <w:r w:rsidRPr="007A2A99">
        <w:rPr>
          <w:rFonts w:ascii="Times New Roman" w:hAnsi="Times New Roman" w:cs="Times New Roman"/>
          <w:color w:val="000000" w:themeColor="text1"/>
          <w:sz w:val="24"/>
          <w:szCs w:val="24"/>
          <w:shd w:val="clear" w:color="auto" w:fill="FFFFFF"/>
        </w:rPr>
        <w:t xml:space="preserve">    (2) Secondary/Vocational </w:t>
      </w:r>
      <w:r w:rsidRPr="007A2A99">
        <w:rPr>
          <w:rFonts w:ascii="Times New Roman" w:hAnsi="Times New Roman" w:cs="Times New Roman"/>
          <w:b/>
          <w:bCs/>
          <w:color w:val="000000" w:themeColor="text1"/>
          <w:sz w:val="24"/>
          <w:szCs w:val="24"/>
          <w:shd w:val="clear" w:color="auto" w:fill="FFFFFF"/>
        </w:rPr>
        <w:t>[   ]</w:t>
      </w:r>
      <w:r w:rsidRPr="007A2A99">
        <w:rPr>
          <w:rFonts w:ascii="Times New Roman" w:hAnsi="Times New Roman" w:cs="Times New Roman"/>
          <w:color w:val="000000" w:themeColor="text1"/>
          <w:sz w:val="24"/>
          <w:szCs w:val="24"/>
          <w:shd w:val="clear" w:color="auto" w:fill="FFFFFF"/>
        </w:rPr>
        <w:t xml:space="preserve">    (3) Tertiary </w:t>
      </w:r>
      <w:r w:rsidRPr="007A2A99">
        <w:rPr>
          <w:rFonts w:ascii="Times New Roman" w:hAnsi="Times New Roman" w:cs="Times New Roman"/>
          <w:b/>
          <w:bCs/>
          <w:color w:val="000000" w:themeColor="text1"/>
          <w:sz w:val="24"/>
          <w:szCs w:val="24"/>
          <w:shd w:val="clear" w:color="auto" w:fill="FFFFFF"/>
        </w:rPr>
        <w:t>[   ]   (</w:t>
      </w:r>
      <w:r w:rsidRPr="007A2A99">
        <w:rPr>
          <w:rFonts w:ascii="Times New Roman" w:hAnsi="Times New Roman" w:cs="Times New Roman"/>
          <w:color w:val="000000" w:themeColor="text1"/>
          <w:sz w:val="24"/>
          <w:szCs w:val="24"/>
          <w:shd w:val="clear" w:color="auto" w:fill="FFFFFF"/>
        </w:rPr>
        <w:t xml:space="preserve">4) None </w:t>
      </w:r>
      <w:r w:rsidRPr="007A2A99">
        <w:rPr>
          <w:rFonts w:ascii="Times New Roman" w:hAnsi="Times New Roman" w:cs="Times New Roman"/>
          <w:b/>
          <w:bCs/>
          <w:color w:val="000000" w:themeColor="text1"/>
          <w:sz w:val="24"/>
          <w:szCs w:val="24"/>
          <w:shd w:val="clear" w:color="auto" w:fill="FFFFFF"/>
        </w:rPr>
        <w:t>[  ]</w:t>
      </w:r>
    </w:p>
    <w:p w14:paraId="7E15497D"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Occupation of Respondent     (1) Farming </w:t>
      </w:r>
      <w:r w:rsidRPr="007A2A99">
        <w:rPr>
          <w:rFonts w:ascii="Times New Roman" w:hAnsi="Times New Roman" w:cs="Times New Roman"/>
          <w:b/>
          <w:bCs/>
          <w:color w:val="000000" w:themeColor="text1"/>
          <w:sz w:val="24"/>
          <w:szCs w:val="24"/>
          <w:shd w:val="clear" w:color="auto" w:fill="FFFFFF"/>
        </w:rPr>
        <w:t xml:space="preserve">[   ]   </w:t>
      </w:r>
      <w:r w:rsidRPr="007A2A99">
        <w:rPr>
          <w:rFonts w:ascii="Times New Roman" w:hAnsi="Times New Roman" w:cs="Times New Roman"/>
          <w:color w:val="000000" w:themeColor="text1"/>
          <w:sz w:val="24"/>
          <w:szCs w:val="24"/>
          <w:shd w:val="clear" w:color="auto" w:fill="FFFFFF"/>
        </w:rPr>
        <w:t xml:space="preserve">(2) Civil/Public servant </w:t>
      </w:r>
      <w:r w:rsidRPr="007A2A99">
        <w:rPr>
          <w:rFonts w:ascii="Times New Roman" w:hAnsi="Times New Roman" w:cs="Times New Roman"/>
          <w:b/>
          <w:bCs/>
          <w:color w:val="000000" w:themeColor="text1"/>
          <w:sz w:val="24"/>
          <w:szCs w:val="24"/>
          <w:shd w:val="clear" w:color="auto" w:fill="FFFFFF"/>
        </w:rPr>
        <w:t>[   ]</w:t>
      </w:r>
      <w:r w:rsidRPr="007A2A99">
        <w:rPr>
          <w:rFonts w:ascii="Times New Roman" w:hAnsi="Times New Roman" w:cs="Times New Roman"/>
          <w:color w:val="000000" w:themeColor="text1"/>
          <w:sz w:val="24"/>
          <w:szCs w:val="24"/>
          <w:shd w:val="clear" w:color="auto" w:fill="FFFFFF"/>
        </w:rPr>
        <w:t xml:space="preserve">   (2) Unemployed </w:t>
      </w:r>
      <w:r w:rsidRPr="007A2A99">
        <w:rPr>
          <w:rFonts w:ascii="Times New Roman" w:hAnsi="Times New Roman" w:cs="Times New Roman"/>
          <w:b/>
          <w:bCs/>
          <w:color w:val="000000" w:themeColor="text1"/>
          <w:sz w:val="24"/>
          <w:szCs w:val="24"/>
          <w:shd w:val="clear" w:color="auto" w:fill="FFFFFF"/>
        </w:rPr>
        <w:t>[   ]</w:t>
      </w:r>
      <w:r w:rsidRPr="007A2A99">
        <w:rPr>
          <w:rFonts w:ascii="Times New Roman" w:hAnsi="Times New Roman" w:cs="Times New Roman"/>
          <w:color w:val="000000" w:themeColor="text1"/>
          <w:sz w:val="24"/>
          <w:szCs w:val="24"/>
          <w:shd w:val="clear" w:color="auto" w:fill="FFFFFF"/>
        </w:rPr>
        <w:t xml:space="preserve">      (5) others </w:t>
      </w:r>
      <w:r w:rsidRPr="007A2A99">
        <w:rPr>
          <w:rFonts w:ascii="Times New Roman" w:hAnsi="Times New Roman" w:cs="Times New Roman"/>
          <w:b/>
          <w:bCs/>
          <w:color w:val="000000" w:themeColor="text1"/>
          <w:sz w:val="24"/>
          <w:szCs w:val="24"/>
          <w:shd w:val="clear" w:color="auto" w:fill="FFFFFF"/>
        </w:rPr>
        <w:t>[   ]</w:t>
      </w:r>
      <w:r w:rsidRPr="007A2A99">
        <w:rPr>
          <w:rFonts w:ascii="Times New Roman" w:hAnsi="Times New Roman" w:cs="Times New Roman"/>
          <w:color w:val="000000" w:themeColor="text1"/>
          <w:sz w:val="24"/>
          <w:szCs w:val="24"/>
          <w:shd w:val="clear" w:color="auto" w:fill="FFFFFF"/>
        </w:rPr>
        <w:t>, Specify……………………………………………………</w:t>
      </w:r>
    </w:p>
    <w:p w14:paraId="11B12DF5"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Age of Respondent    (1) 18-25 </w:t>
      </w:r>
      <w:r w:rsidRPr="007A2A99">
        <w:rPr>
          <w:rFonts w:ascii="Times New Roman" w:hAnsi="Times New Roman" w:cs="Times New Roman"/>
          <w:b/>
          <w:bCs/>
          <w:color w:val="000000" w:themeColor="text1"/>
          <w:sz w:val="24"/>
          <w:szCs w:val="24"/>
          <w:shd w:val="clear" w:color="auto" w:fill="FFFFFF"/>
        </w:rPr>
        <w:t>[   ]</w:t>
      </w:r>
      <w:r w:rsidRPr="007A2A99">
        <w:rPr>
          <w:rFonts w:ascii="Times New Roman" w:hAnsi="Times New Roman" w:cs="Times New Roman"/>
          <w:color w:val="000000" w:themeColor="text1"/>
          <w:sz w:val="24"/>
          <w:szCs w:val="24"/>
          <w:shd w:val="clear" w:color="auto" w:fill="FFFFFF"/>
        </w:rPr>
        <w:t xml:space="preserve">   (2)  26-33 </w:t>
      </w:r>
      <w:r w:rsidRPr="007A2A99">
        <w:rPr>
          <w:rFonts w:ascii="Times New Roman" w:hAnsi="Times New Roman" w:cs="Times New Roman"/>
          <w:b/>
          <w:bCs/>
          <w:color w:val="000000" w:themeColor="text1"/>
          <w:sz w:val="24"/>
          <w:szCs w:val="24"/>
          <w:shd w:val="clear" w:color="auto" w:fill="FFFFFF"/>
        </w:rPr>
        <w:t>[   ]</w:t>
      </w:r>
      <w:r w:rsidRPr="007A2A99">
        <w:rPr>
          <w:rFonts w:ascii="Times New Roman" w:hAnsi="Times New Roman" w:cs="Times New Roman"/>
          <w:color w:val="000000" w:themeColor="text1"/>
          <w:sz w:val="24"/>
          <w:szCs w:val="24"/>
          <w:shd w:val="clear" w:color="auto" w:fill="FFFFFF"/>
        </w:rPr>
        <w:t xml:space="preserve">    (3) 34-41 </w:t>
      </w:r>
      <w:r w:rsidRPr="007A2A99">
        <w:rPr>
          <w:rFonts w:ascii="Times New Roman" w:hAnsi="Times New Roman" w:cs="Times New Roman"/>
          <w:b/>
          <w:bCs/>
          <w:color w:val="000000" w:themeColor="text1"/>
          <w:sz w:val="24"/>
          <w:szCs w:val="24"/>
          <w:shd w:val="clear" w:color="auto" w:fill="FFFFFF"/>
        </w:rPr>
        <w:t>[   ]    (</w:t>
      </w:r>
      <w:r w:rsidRPr="007A2A99">
        <w:rPr>
          <w:rFonts w:ascii="Times New Roman" w:hAnsi="Times New Roman" w:cs="Times New Roman"/>
          <w:color w:val="000000" w:themeColor="text1"/>
          <w:sz w:val="24"/>
          <w:szCs w:val="24"/>
          <w:shd w:val="clear" w:color="auto" w:fill="FFFFFF"/>
        </w:rPr>
        <w:t>4) 42-50</w:t>
      </w:r>
      <w:r w:rsidRPr="007A2A99">
        <w:rPr>
          <w:rFonts w:ascii="Times New Roman" w:hAnsi="Times New Roman" w:cs="Times New Roman"/>
          <w:b/>
          <w:bCs/>
          <w:color w:val="000000" w:themeColor="text1"/>
          <w:sz w:val="24"/>
          <w:szCs w:val="24"/>
          <w:shd w:val="clear" w:color="auto" w:fill="FFFFFF"/>
        </w:rPr>
        <w:t xml:space="preserve">[  ]   </w:t>
      </w:r>
      <w:r w:rsidRPr="007A2A99">
        <w:rPr>
          <w:rFonts w:ascii="Times New Roman" w:hAnsi="Times New Roman" w:cs="Times New Roman"/>
          <w:color w:val="000000" w:themeColor="text1"/>
          <w:sz w:val="24"/>
          <w:szCs w:val="24"/>
          <w:shd w:val="clear" w:color="auto" w:fill="FFFFFF"/>
        </w:rPr>
        <w:t>(5) 51-59    (6) 60+</w:t>
      </w:r>
    </w:p>
    <w:p w14:paraId="553CD90F"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Marital status        (1) Single    (2) Married    (3) Divorced    (4) Widowed</w:t>
      </w:r>
    </w:p>
    <w:bookmarkEnd w:id="197"/>
    <w:p w14:paraId="1A5FF21D"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Household size of Respondent        (1) 6  </w:t>
      </w:r>
      <w:r w:rsidRPr="007A2A99">
        <w:rPr>
          <w:rFonts w:ascii="Times New Roman" w:hAnsi="Times New Roman" w:cs="Times New Roman"/>
          <w:b/>
          <w:bCs/>
          <w:color w:val="000000" w:themeColor="text1"/>
          <w:sz w:val="24"/>
          <w:szCs w:val="24"/>
          <w:shd w:val="clear" w:color="auto" w:fill="FFFFFF"/>
        </w:rPr>
        <w:t>[   ]</w:t>
      </w:r>
      <w:r w:rsidRPr="007A2A99">
        <w:rPr>
          <w:rFonts w:ascii="Times New Roman" w:hAnsi="Times New Roman" w:cs="Times New Roman"/>
          <w:color w:val="000000" w:themeColor="text1"/>
          <w:sz w:val="24"/>
          <w:szCs w:val="24"/>
          <w:shd w:val="clear" w:color="auto" w:fill="FFFFFF"/>
        </w:rPr>
        <w:t xml:space="preserve">   (2) 7  </w:t>
      </w:r>
      <w:r w:rsidRPr="007A2A99">
        <w:rPr>
          <w:rFonts w:ascii="Times New Roman" w:hAnsi="Times New Roman" w:cs="Times New Roman"/>
          <w:b/>
          <w:bCs/>
          <w:color w:val="000000" w:themeColor="text1"/>
          <w:sz w:val="24"/>
          <w:szCs w:val="24"/>
          <w:shd w:val="clear" w:color="auto" w:fill="FFFFFF"/>
        </w:rPr>
        <w:t>[   ]</w:t>
      </w:r>
      <w:r w:rsidRPr="007A2A99">
        <w:rPr>
          <w:rFonts w:ascii="Times New Roman" w:hAnsi="Times New Roman" w:cs="Times New Roman"/>
          <w:color w:val="000000" w:themeColor="text1"/>
          <w:sz w:val="24"/>
          <w:szCs w:val="24"/>
          <w:shd w:val="clear" w:color="auto" w:fill="FFFFFF"/>
        </w:rPr>
        <w:t xml:space="preserve">     (3) 8  </w:t>
      </w:r>
      <w:r w:rsidRPr="007A2A99">
        <w:rPr>
          <w:rFonts w:ascii="Times New Roman" w:hAnsi="Times New Roman" w:cs="Times New Roman"/>
          <w:b/>
          <w:bCs/>
          <w:color w:val="000000" w:themeColor="text1"/>
          <w:sz w:val="24"/>
          <w:szCs w:val="24"/>
          <w:shd w:val="clear" w:color="auto" w:fill="FFFFFF"/>
        </w:rPr>
        <w:t>[   ]</w:t>
      </w:r>
      <w:r w:rsidRPr="007A2A99">
        <w:rPr>
          <w:rFonts w:ascii="Times New Roman" w:hAnsi="Times New Roman" w:cs="Times New Roman"/>
          <w:color w:val="000000" w:themeColor="text1"/>
          <w:sz w:val="24"/>
          <w:szCs w:val="24"/>
          <w:shd w:val="clear" w:color="auto" w:fill="FFFFFF"/>
        </w:rPr>
        <w:t xml:space="preserve">    (4) 9   </w:t>
      </w:r>
      <w:r w:rsidRPr="007A2A99">
        <w:rPr>
          <w:rFonts w:ascii="Times New Roman" w:hAnsi="Times New Roman" w:cs="Times New Roman"/>
          <w:b/>
          <w:bCs/>
          <w:color w:val="000000" w:themeColor="text1"/>
          <w:sz w:val="24"/>
          <w:szCs w:val="24"/>
          <w:shd w:val="clear" w:color="auto" w:fill="FFFFFF"/>
        </w:rPr>
        <w:t xml:space="preserve">[   </w:t>
      </w:r>
      <w:r w:rsidRPr="007A2A99">
        <w:rPr>
          <w:rFonts w:ascii="Times New Roman" w:hAnsi="Times New Roman" w:cs="Times New Roman"/>
          <w:b/>
          <w:bCs/>
          <w:color w:val="000000" w:themeColor="text1"/>
          <w:sz w:val="24"/>
          <w:szCs w:val="24"/>
          <w:shd w:val="clear" w:color="auto" w:fill="FFFFFF"/>
        </w:rPr>
        <w:lastRenderedPageBreak/>
        <w:t xml:space="preserve">]  </w:t>
      </w:r>
    </w:p>
    <w:p w14:paraId="11505F67" w14:textId="1EB5CC1F" w:rsidR="007A2A99" w:rsidRPr="007A2A99" w:rsidRDefault="007A2A99" w:rsidP="00F54772">
      <w:pPr>
        <w:widowControl w:val="0"/>
        <w:numPr>
          <w:ilvl w:val="0"/>
          <w:numId w:val="20"/>
        </w:numPr>
        <w:autoSpaceDE w:val="0"/>
        <w:autoSpaceDN w:val="0"/>
        <w:adjustRightInd w:val="0"/>
        <w:spacing w:after="0" w:line="360" w:lineRule="auto"/>
        <w:ind w:hanging="720"/>
        <w:jc w:val="both"/>
        <w:rPr>
          <w:rFonts w:ascii="Times New Roman" w:hAnsi="Times New Roman" w:cs="Times New Roman"/>
          <w:color w:val="000000" w:themeColor="text1"/>
          <w:sz w:val="24"/>
          <w:szCs w:val="24"/>
          <w:u w:val="thick"/>
          <w:shd w:val="clear" w:color="auto" w:fill="FFFFFF"/>
        </w:rPr>
      </w:pPr>
      <w:r w:rsidRPr="007A2A99">
        <w:rPr>
          <w:rFonts w:ascii="Times New Roman" w:hAnsi="Times New Roman" w:cs="Times New Roman"/>
          <w:color w:val="000000" w:themeColor="text1"/>
          <w:sz w:val="24"/>
          <w:szCs w:val="24"/>
          <w:shd w:val="clear" w:color="auto" w:fill="FFFFFF"/>
        </w:rPr>
        <w:t xml:space="preserve">Who is your household head?         (1) Respondents    (2) Other (specify) </w:t>
      </w:r>
    </w:p>
    <w:p w14:paraId="5368AD63"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u w:val="thick"/>
          <w:shd w:val="clear" w:color="auto" w:fill="FFFFFF"/>
        </w:rPr>
      </w:pPr>
      <w:bookmarkStart w:id="198" w:name="_Hlk96424705"/>
      <w:r w:rsidRPr="007A2A99">
        <w:rPr>
          <w:rFonts w:ascii="Times New Roman" w:hAnsi="Times New Roman" w:cs="Times New Roman"/>
          <w:b/>
          <w:bCs/>
          <w:color w:val="000000" w:themeColor="text1"/>
          <w:sz w:val="24"/>
          <w:szCs w:val="24"/>
          <w:u w:val="thick"/>
          <w:shd w:val="clear" w:color="auto" w:fill="FFFFFF"/>
        </w:rPr>
        <w:t>PART II: NATURE OF URBAN ENVIRONMENTAL GOVERNANCE</w:t>
      </w:r>
    </w:p>
    <w:p w14:paraId="71D086EE"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b/>
          <w:bCs/>
          <w:color w:val="000000" w:themeColor="text1"/>
          <w:sz w:val="24"/>
          <w:szCs w:val="24"/>
          <w:shd w:val="clear" w:color="auto" w:fill="FFFFFF"/>
        </w:rPr>
        <w:t xml:space="preserve">OBJECTIVE 1: </w:t>
      </w:r>
      <w:r w:rsidRPr="007A2A99">
        <w:rPr>
          <w:rFonts w:ascii="Times New Roman" w:hAnsi="Times New Roman" w:cs="Times New Roman"/>
          <w:color w:val="000000" w:themeColor="text1"/>
          <w:sz w:val="24"/>
          <w:szCs w:val="24"/>
          <w:shd w:val="clear" w:color="auto" w:fill="FFFFFF"/>
        </w:rPr>
        <w:t>The nature of urban environmental governance in Wa Municipality.</w:t>
      </w:r>
    </w:p>
    <w:p w14:paraId="67D53BBD"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i/>
          <w:iCs/>
          <w:color w:val="000000" w:themeColor="text1"/>
          <w:sz w:val="24"/>
          <w:szCs w:val="24"/>
          <w:shd w:val="clear" w:color="auto" w:fill="FFFFFF"/>
        </w:rPr>
      </w:pPr>
      <w:r w:rsidRPr="007A2A99">
        <w:rPr>
          <w:rFonts w:ascii="Times New Roman" w:hAnsi="Times New Roman" w:cs="Times New Roman"/>
          <w:b/>
          <w:bCs/>
          <w:color w:val="000000" w:themeColor="text1"/>
          <w:sz w:val="24"/>
          <w:szCs w:val="24"/>
          <w:shd w:val="clear" w:color="auto" w:fill="FFFFFF"/>
        </w:rPr>
        <w:t xml:space="preserve">Instruction: </w:t>
      </w:r>
      <w:r w:rsidRPr="007A2A99">
        <w:rPr>
          <w:rFonts w:ascii="Times New Roman" w:hAnsi="Times New Roman" w:cs="Times New Roman"/>
          <w:b/>
          <w:bCs/>
          <w:i/>
          <w:iCs/>
          <w:color w:val="000000" w:themeColor="text1"/>
          <w:sz w:val="24"/>
          <w:szCs w:val="24"/>
          <w:shd w:val="clear" w:color="auto" w:fill="FFFFFF"/>
        </w:rPr>
        <w:t>Please this part of the questionnaire is to know the necessary essentials for urban environmental governance.</w:t>
      </w:r>
    </w:p>
    <w:p w14:paraId="7A61B56C"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bookmarkStart w:id="199" w:name="_Hlk96426010"/>
      <w:bookmarkEnd w:id="198"/>
      <w:r w:rsidRPr="007A2A99">
        <w:rPr>
          <w:rFonts w:ascii="Times New Roman" w:hAnsi="Times New Roman" w:cs="Times New Roman"/>
          <w:color w:val="000000" w:themeColor="text1"/>
          <w:sz w:val="24"/>
          <w:szCs w:val="24"/>
          <w:shd w:val="clear" w:color="auto" w:fill="FFFFFF"/>
        </w:rPr>
        <w:t>Are you aware of any government policy on urban environmental governance?</w:t>
      </w:r>
    </w:p>
    <w:p w14:paraId="1179E26E" w14:textId="77777777" w:rsidR="007A2A99" w:rsidRPr="007A2A99" w:rsidRDefault="007A2A99" w:rsidP="00717798">
      <w:pPr>
        <w:widowControl w:val="0"/>
        <w:numPr>
          <w:ilvl w:val="0"/>
          <w:numId w:val="21"/>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Yes       (2) No </w:t>
      </w:r>
    </w:p>
    <w:p w14:paraId="0BF0428C"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If Yes in (8), outline some of these policies.</w:t>
      </w:r>
    </w:p>
    <w:p w14:paraId="1B35AB43"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74F7D7DE"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63215822"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Is the local government involved in urban environmental governance? </w:t>
      </w:r>
    </w:p>
    <w:p w14:paraId="113EED31" w14:textId="77777777" w:rsidR="007A2A99" w:rsidRPr="007A2A99" w:rsidRDefault="007A2A99" w:rsidP="00717798">
      <w:pPr>
        <w:widowControl w:val="0"/>
        <w:numPr>
          <w:ilvl w:val="0"/>
          <w:numId w:val="22"/>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Yes      (2) No</w:t>
      </w:r>
    </w:p>
    <w:p w14:paraId="361E264D"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3DB025F9"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If Yes in (10), what functions do they perform? </w:t>
      </w:r>
    </w:p>
    <w:p w14:paraId="29AD9EAB"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04ACDE77"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76DF349F"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6BF2BD35"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Are traditional leaders involved in the governance of the urban environment? </w:t>
      </w:r>
    </w:p>
    <w:p w14:paraId="5A51876C" w14:textId="77777777" w:rsidR="007A2A99" w:rsidRPr="007A2A99" w:rsidRDefault="007A2A99" w:rsidP="00717798">
      <w:pPr>
        <w:widowControl w:val="0"/>
        <w:numPr>
          <w:ilvl w:val="0"/>
          <w:numId w:val="23"/>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Yes  (2) No</w:t>
      </w:r>
    </w:p>
    <w:p w14:paraId="04C52D1A"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If Yes in (12), what roles do they play?</w:t>
      </w:r>
    </w:p>
    <w:p w14:paraId="1B600362"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4D6E7E46"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22EF1BB3"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Are there NGOs involved in the governance of the urban environment?</w:t>
      </w:r>
    </w:p>
    <w:p w14:paraId="4A065474"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(1) Yes [    ]     (2)  No [    ]</w:t>
      </w:r>
    </w:p>
    <w:p w14:paraId="6FE2C958"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What roles are NGOs playing in the governance of the urban environment?</w:t>
      </w:r>
    </w:p>
    <w:p w14:paraId="6A5321B0" w14:textId="3F049B08"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12404C5C" w14:textId="2EBC4E8F"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47BE1CB8"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Is there any collaboration between these institutions?</w:t>
      </w:r>
    </w:p>
    <w:p w14:paraId="63609AA1" w14:textId="06BA12B8" w:rsidR="007A2A99" w:rsidRPr="007A2A99" w:rsidRDefault="007A2A99" w:rsidP="008F2477">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0C18FFE3"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Which of these institutions play a leading role in the governance of the urban environment?</w:t>
      </w:r>
    </w:p>
    <w:p w14:paraId="361D626F" w14:textId="57C10DE1" w:rsidR="007A2A99" w:rsidRPr="007A2A99" w:rsidRDefault="007A2A99" w:rsidP="008F2477">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r w:rsidRPr="007A2A99">
        <w:rPr>
          <w:rFonts w:ascii="Times New Roman" w:hAnsi="Times New Roman" w:cs="Times New Roman"/>
          <w:color w:val="000000" w:themeColor="text1"/>
          <w:sz w:val="24"/>
          <w:szCs w:val="24"/>
          <w:shd w:val="clear" w:color="auto" w:fill="FFFFFF"/>
        </w:rPr>
        <w:lastRenderedPageBreak/>
        <w:t>…………………………………………………………………………………………</w:t>
      </w:r>
      <w:bookmarkEnd w:id="199"/>
    </w:p>
    <w:p w14:paraId="076C02A9" w14:textId="77777777" w:rsidR="008F2477" w:rsidRPr="00A228C1" w:rsidRDefault="008F2477"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u w:val="single"/>
          <w:shd w:val="clear" w:color="auto" w:fill="FFFFFF"/>
        </w:rPr>
      </w:pPr>
    </w:p>
    <w:p w14:paraId="21553E2A" w14:textId="243E5C6A"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u w:val="single"/>
          <w:shd w:val="clear" w:color="auto" w:fill="FFFFFF"/>
        </w:rPr>
      </w:pPr>
      <w:r w:rsidRPr="007A2A99">
        <w:rPr>
          <w:rFonts w:ascii="Times New Roman" w:hAnsi="Times New Roman" w:cs="Times New Roman"/>
          <w:b/>
          <w:bCs/>
          <w:color w:val="000000" w:themeColor="text1"/>
          <w:sz w:val="24"/>
          <w:szCs w:val="24"/>
          <w:u w:val="single"/>
          <w:shd w:val="clear" w:color="auto" w:fill="FFFFFF"/>
        </w:rPr>
        <w:t>PART III: CHALLENGES OF URBAN ENVIRONMENTAL GOVERNANCE</w:t>
      </w:r>
    </w:p>
    <w:p w14:paraId="5E3E9E95"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r w:rsidRPr="007A2A99">
        <w:rPr>
          <w:rFonts w:ascii="Times New Roman" w:hAnsi="Times New Roman" w:cs="Times New Roman"/>
          <w:b/>
          <w:bCs/>
          <w:color w:val="000000" w:themeColor="text1"/>
          <w:sz w:val="24"/>
          <w:szCs w:val="24"/>
          <w:shd w:val="clear" w:color="auto" w:fill="FFFFFF"/>
        </w:rPr>
        <w:t>OBJECTIVE 2</w:t>
      </w:r>
    </w:p>
    <w:p w14:paraId="2356A55A"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i/>
          <w:iCs/>
          <w:color w:val="000000" w:themeColor="text1"/>
          <w:sz w:val="24"/>
          <w:szCs w:val="24"/>
          <w:shd w:val="clear" w:color="auto" w:fill="FFFFFF"/>
        </w:rPr>
      </w:pPr>
      <w:r w:rsidRPr="007A2A99">
        <w:rPr>
          <w:rFonts w:ascii="Times New Roman" w:hAnsi="Times New Roman" w:cs="Times New Roman"/>
          <w:b/>
          <w:bCs/>
          <w:color w:val="000000" w:themeColor="text1"/>
          <w:sz w:val="24"/>
          <w:szCs w:val="24"/>
          <w:shd w:val="clear" w:color="auto" w:fill="FFFFFF"/>
        </w:rPr>
        <w:t>Instruction:</w:t>
      </w:r>
      <w:r w:rsidRPr="007A2A99">
        <w:rPr>
          <w:rFonts w:ascii="Times New Roman" w:hAnsi="Times New Roman" w:cs="Times New Roman"/>
          <w:b/>
          <w:bCs/>
          <w:i/>
          <w:iCs/>
          <w:color w:val="000000" w:themeColor="text1"/>
          <w:sz w:val="24"/>
          <w:szCs w:val="24"/>
          <w:shd w:val="clear" w:color="auto" w:fill="FFFFFF"/>
        </w:rPr>
        <w:t xml:space="preserve"> Please this part of the questionnaire is to know the challenges that facing the governance of urban environment.</w:t>
      </w:r>
    </w:p>
    <w:p w14:paraId="4E1244C3"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bookmarkStart w:id="200" w:name="_Hlk96429111"/>
      <w:r w:rsidRPr="007A2A99">
        <w:rPr>
          <w:rFonts w:ascii="Times New Roman" w:hAnsi="Times New Roman" w:cs="Times New Roman"/>
          <w:color w:val="000000" w:themeColor="text1"/>
          <w:sz w:val="24"/>
          <w:szCs w:val="24"/>
          <w:shd w:val="clear" w:color="auto" w:fill="FFFFFF"/>
        </w:rPr>
        <w:t>What is the state of urban environmental governance?</w:t>
      </w:r>
    </w:p>
    <w:p w14:paraId="2DE4C93A"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3D088E7C"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0C4F11C7"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5069B3E4"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Are there any challenges in governing the urban environment?</w:t>
      </w:r>
    </w:p>
    <w:p w14:paraId="02271F4D" w14:textId="77777777" w:rsidR="007A2A99" w:rsidRPr="007A2A99" w:rsidRDefault="007A2A99" w:rsidP="00717798">
      <w:pPr>
        <w:widowControl w:val="0"/>
        <w:numPr>
          <w:ilvl w:val="0"/>
          <w:numId w:val="24"/>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Yes [   ]             (2) No  [   ]</w:t>
      </w:r>
    </w:p>
    <w:p w14:paraId="31E88EE9"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If Yes in (19), highlight the militating factors against urban environmental governance.</w:t>
      </w:r>
    </w:p>
    <w:p w14:paraId="41BF547E"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64193A11"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Which government institution (s) is/are responsible for enforcing laws governing urban environmental governance?</w:t>
      </w:r>
    </w:p>
    <w:p w14:paraId="36D58547"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3866CC3C"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What are the challenges faced by these institutions in enforcing these laws?</w:t>
      </w:r>
    </w:p>
    <w:p w14:paraId="5AB5F2A9"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112B2792"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Are they any local laws in the governance of the urban environment?</w:t>
      </w:r>
    </w:p>
    <w:p w14:paraId="3F99CE47"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0A8B4327"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If Yes in (23), list the challenges in implementing these laws.</w:t>
      </w:r>
    </w:p>
    <w:p w14:paraId="1B9BDBFA"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4552D120"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152D8129"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0DC0AEC8"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What in your opinion do you think can be done to address these challenges to urban environmental governance?</w:t>
      </w:r>
    </w:p>
    <w:p w14:paraId="33FDDA91"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bookmarkEnd w:id="200"/>
      <w:r w:rsidRPr="007A2A99">
        <w:rPr>
          <w:rFonts w:ascii="Times New Roman" w:hAnsi="Times New Roman" w:cs="Times New Roman"/>
          <w:color w:val="000000" w:themeColor="text1"/>
          <w:sz w:val="24"/>
          <w:szCs w:val="24"/>
          <w:shd w:val="clear" w:color="auto" w:fill="FFFFFF"/>
        </w:rPr>
        <w:t>…………………………………………</w:t>
      </w:r>
    </w:p>
    <w:p w14:paraId="2CB6B116"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77B46C9C"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u w:val="single"/>
          <w:shd w:val="clear" w:color="auto" w:fill="FFFFFF"/>
        </w:rPr>
      </w:pPr>
      <w:bookmarkStart w:id="201" w:name="_Hlk96431038"/>
      <w:r w:rsidRPr="007A2A99">
        <w:rPr>
          <w:rFonts w:ascii="Times New Roman" w:hAnsi="Times New Roman" w:cs="Times New Roman"/>
          <w:b/>
          <w:bCs/>
          <w:color w:val="000000" w:themeColor="text1"/>
          <w:sz w:val="24"/>
          <w:szCs w:val="24"/>
          <w:u w:val="single"/>
          <w:shd w:val="clear" w:color="auto" w:fill="FFFFFF"/>
        </w:rPr>
        <w:t>PART IV: EFFECTS OF URBAN ENVIRONMENTAL GOVERNANCE ON FOOD SECURITY</w:t>
      </w:r>
    </w:p>
    <w:tbl>
      <w:tblPr>
        <w:tblStyle w:val="TableGrid"/>
        <w:tblW w:w="5000" w:type="pct"/>
        <w:tblLook w:val="0000" w:firstRow="0" w:lastRow="0" w:firstColumn="0" w:lastColumn="0" w:noHBand="0" w:noVBand="0"/>
      </w:tblPr>
      <w:tblGrid>
        <w:gridCol w:w="6343"/>
        <w:gridCol w:w="390"/>
        <w:gridCol w:w="390"/>
        <w:gridCol w:w="390"/>
        <w:gridCol w:w="390"/>
        <w:gridCol w:w="393"/>
      </w:tblGrid>
      <w:tr w:rsidR="00A228C1" w:rsidRPr="007A2A99" w14:paraId="2060A244" w14:textId="77777777" w:rsidTr="008F2477">
        <w:trPr>
          <w:trHeight w:val="20"/>
        </w:trPr>
        <w:tc>
          <w:tcPr>
            <w:tcW w:w="5000" w:type="pct"/>
            <w:gridSpan w:val="6"/>
          </w:tcPr>
          <w:bookmarkEnd w:id="201"/>
          <w:p w14:paraId="5FB791C8"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r w:rsidRPr="007A2A99">
              <w:rPr>
                <w:rFonts w:ascii="Times New Roman" w:hAnsi="Times New Roman" w:cs="Times New Roman"/>
                <w:i/>
                <w:iCs/>
                <w:color w:val="000000" w:themeColor="text1"/>
                <w:sz w:val="24"/>
                <w:szCs w:val="24"/>
                <w:shd w:val="clear" w:color="auto" w:fill="FFFFFF"/>
              </w:rPr>
              <w:t xml:space="preserve">Kindly indicate the </w:t>
            </w:r>
            <w:r w:rsidRPr="007A2A99">
              <w:rPr>
                <w:rFonts w:ascii="Times New Roman" w:hAnsi="Times New Roman" w:cs="Times New Roman"/>
                <w:b/>
                <w:bCs/>
                <w:i/>
                <w:iCs/>
                <w:color w:val="000000" w:themeColor="text1"/>
                <w:sz w:val="24"/>
                <w:szCs w:val="24"/>
                <w:shd w:val="clear" w:color="auto" w:fill="FFFFFF"/>
              </w:rPr>
              <w:t xml:space="preserve">effects </w:t>
            </w:r>
            <w:r w:rsidRPr="007A2A99">
              <w:rPr>
                <w:rFonts w:ascii="Times New Roman" w:hAnsi="Times New Roman" w:cs="Times New Roman"/>
                <w:i/>
                <w:iCs/>
                <w:color w:val="000000" w:themeColor="text1"/>
                <w:sz w:val="24"/>
                <w:szCs w:val="24"/>
                <w:shd w:val="clear" w:color="auto" w:fill="FFFFFF"/>
              </w:rPr>
              <w:t xml:space="preserve">urban environmental governance has on food security (availability and accessibility. </w:t>
            </w:r>
            <w:r w:rsidRPr="007A2A99">
              <w:rPr>
                <w:rFonts w:ascii="Times New Roman" w:hAnsi="Times New Roman" w:cs="Times New Roman"/>
                <w:b/>
                <w:bCs/>
                <w:i/>
                <w:iCs/>
                <w:color w:val="000000" w:themeColor="text1"/>
                <w:sz w:val="24"/>
                <w:szCs w:val="24"/>
                <w:shd w:val="clear" w:color="auto" w:fill="FFFFFF"/>
              </w:rPr>
              <w:t>Note: 1=Strongly disagree, 2=Disagree, 3=Neither disagree or agree, 4=Agree, 5=Strongly agree</w:t>
            </w:r>
          </w:p>
        </w:tc>
      </w:tr>
      <w:tr w:rsidR="00A228C1" w:rsidRPr="007A2A99" w14:paraId="6C21FFE2" w14:textId="77777777" w:rsidTr="008F2477">
        <w:trPr>
          <w:trHeight w:val="20"/>
        </w:trPr>
        <w:tc>
          <w:tcPr>
            <w:tcW w:w="3823" w:type="pct"/>
          </w:tcPr>
          <w:p w14:paraId="363DC0CD"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color w:val="000000" w:themeColor="text1"/>
                <w:sz w:val="24"/>
                <w:szCs w:val="24"/>
                <w:shd w:val="clear" w:color="auto" w:fill="FFFFFF"/>
              </w:rPr>
            </w:pPr>
          </w:p>
        </w:tc>
        <w:tc>
          <w:tcPr>
            <w:tcW w:w="235" w:type="pct"/>
          </w:tcPr>
          <w:p w14:paraId="7A1A57DA"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b/>
                <w:bCs/>
                <w:color w:val="000000" w:themeColor="text1"/>
                <w:sz w:val="24"/>
                <w:szCs w:val="24"/>
                <w:shd w:val="clear" w:color="auto" w:fill="FFFFFF"/>
              </w:rPr>
            </w:pPr>
            <w:r w:rsidRPr="007A2A99">
              <w:rPr>
                <w:rFonts w:ascii="Times New Roman" w:hAnsi="Times New Roman" w:cs="Times New Roman"/>
                <w:b/>
                <w:bCs/>
                <w:color w:val="000000" w:themeColor="text1"/>
                <w:sz w:val="24"/>
                <w:szCs w:val="24"/>
                <w:shd w:val="clear" w:color="auto" w:fill="FFFFFF"/>
              </w:rPr>
              <w:t>1</w:t>
            </w:r>
          </w:p>
        </w:tc>
        <w:tc>
          <w:tcPr>
            <w:tcW w:w="235" w:type="pct"/>
          </w:tcPr>
          <w:p w14:paraId="5FA94F2A"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b/>
                <w:bCs/>
                <w:color w:val="000000" w:themeColor="text1"/>
                <w:sz w:val="24"/>
                <w:szCs w:val="24"/>
                <w:shd w:val="clear" w:color="auto" w:fill="FFFFFF"/>
              </w:rPr>
            </w:pPr>
            <w:r w:rsidRPr="007A2A99">
              <w:rPr>
                <w:rFonts w:ascii="Times New Roman" w:hAnsi="Times New Roman" w:cs="Times New Roman"/>
                <w:b/>
                <w:bCs/>
                <w:color w:val="000000" w:themeColor="text1"/>
                <w:sz w:val="24"/>
                <w:szCs w:val="24"/>
                <w:shd w:val="clear" w:color="auto" w:fill="FFFFFF"/>
              </w:rPr>
              <w:t>2</w:t>
            </w:r>
          </w:p>
        </w:tc>
        <w:tc>
          <w:tcPr>
            <w:tcW w:w="235" w:type="pct"/>
          </w:tcPr>
          <w:p w14:paraId="7D4ED998"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b/>
                <w:bCs/>
                <w:color w:val="000000" w:themeColor="text1"/>
                <w:sz w:val="24"/>
                <w:szCs w:val="24"/>
                <w:shd w:val="clear" w:color="auto" w:fill="FFFFFF"/>
              </w:rPr>
            </w:pPr>
            <w:r w:rsidRPr="007A2A99">
              <w:rPr>
                <w:rFonts w:ascii="Times New Roman" w:hAnsi="Times New Roman" w:cs="Times New Roman"/>
                <w:b/>
                <w:bCs/>
                <w:color w:val="000000" w:themeColor="text1"/>
                <w:sz w:val="24"/>
                <w:szCs w:val="24"/>
                <w:shd w:val="clear" w:color="auto" w:fill="FFFFFF"/>
              </w:rPr>
              <w:t>3</w:t>
            </w:r>
          </w:p>
        </w:tc>
        <w:tc>
          <w:tcPr>
            <w:tcW w:w="235" w:type="pct"/>
          </w:tcPr>
          <w:p w14:paraId="54FE862B"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b/>
                <w:bCs/>
                <w:color w:val="000000" w:themeColor="text1"/>
                <w:sz w:val="24"/>
                <w:szCs w:val="24"/>
                <w:shd w:val="clear" w:color="auto" w:fill="FFFFFF"/>
              </w:rPr>
            </w:pPr>
            <w:r w:rsidRPr="007A2A99">
              <w:rPr>
                <w:rFonts w:ascii="Times New Roman" w:hAnsi="Times New Roman" w:cs="Times New Roman"/>
                <w:b/>
                <w:bCs/>
                <w:color w:val="000000" w:themeColor="text1"/>
                <w:sz w:val="24"/>
                <w:szCs w:val="24"/>
                <w:shd w:val="clear" w:color="auto" w:fill="FFFFFF"/>
              </w:rPr>
              <w:t>4</w:t>
            </w:r>
          </w:p>
        </w:tc>
        <w:tc>
          <w:tcPr>
            <w:tcW w:w="235" w:type="pct"/>
          </w:tcPr>
          <w:p w14:paraId="436DF377"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b/>
                <w:bCs/>
                <w:color w:val="000000" w:themeColor="text1"/>
                <w:sz w:val="24"/>
                <w:szCs w:val="24"/>
                <w:shd w:val="clear" w:color="auto" w:fill="FFFFFF"/>
              </w:rPr>
            </w:pPr>
            <w:r w:rsidRPr="007A2A99">
              <w:rPr>
                <w:rFonts w:ascii="Times New Roman" w:hAnsi="Times New Roman" w:cs="Times New Roman"/>
                <w:b/>
                <w:bCs/>
                <w:color w:val="000000" w:themeColor="text1"/>
                <w:sz w:val="24"/>
                <w:szCs w:val="24"/>
                <w:shd w:val="clear" w:color="auto" w:fill="FFFFFF"/>
              </w:rPr>
              <w:t>5</w:t>
            </w:r>
          </w:p>
        </w:tc>
      </w:tr>
      <w:tr w:rsidR="00A228C1" w:rsidRPr="007A2A99" w14:paraId="56B58215" w14:textId="77777777" w:rsidTr="008F2477">
        <w:trPr>
          <w:trHeight w:val="20"/>
        </w:trPr>
        <w:tc>
          <w:tcPr>
            <w:tcW w:w="3823" w:type="pct"/>
          </w:tcPr>
          <w:p w14:paraId="6F627144"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26. Urban environmental governance has positive effect on food supply.</w:t>
            </w:r>
          </w:p>
        </w:tc>
        <w:tc>
          <w:tcPr>
            <w:tcW w:w="235" w:type="pct"/>
          </w:tcPr>
          <w:p w14:paraId="2EA03AC3"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53FB0475"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5FE6F07E"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39A4F282"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07F82BD0"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r>
      <w:tr w:rsidR="00A228C1" w:rsidRPr="007A2A99" w14:paraId="6D071412" w14:textId="77777777" w:rsidTr="008F2477">
        <w:trPr>
          <w:trHeight w:val="20"/>
        </w:trPr>
        <w:tc>
          <w:tcPr>
            <w:tcW w:w="3823" w:type="pct"/>
          </w:tcPr>
          <w:p w14:paraId="0C4C5053"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27. Urban environmental governance has negative effect on food supply.</w:t>
            </w:r>
          </w:p>
        </w:tc>
        <w:tc>
          <w:tcPr>
            <w:tcW w:w="235" w:type="pct"/>
          </w:tcPr>
          <w:p w14:paraId="66B23AD2"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5E876CBE"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0C63A8CB"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664F1935"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0386FF91"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r>
      <w:tr w:rsidR="00A228C1" w:rsidRPr="007A2A99" w14:paraId="725FA367" w14:textId="77777777" w:rsidTr="008F2477">
        <w:trPr>
          <w:trHeight w:val="20"/>
        </w:trPr>
        <w:tc>
          <w:tcPr>
            <w:tcW w:w="3823" w:type="pct"/>
          </w:tcPr>
          <w:p w14:paraId="4399F1CC"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28. The quantum of food staples have increased because of urban environmental governance. </w:t>
            </w:r>
          </w:p>
        </w:tc>
        <w:tc>
          <w:tcPr>
            <w:tcW w:w="235" w:type="pct"/>
          </w:tcPr>
          <w:p w14:paraId="03DDF14F"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747F2123"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4C2739D2"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17E1FBBE"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53836251"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r>
      <w:tr w:rsidR="00A228C1" w:rsidRPr="007A2A99" w14:paraId="4160FF87" w14:textId="77777777" w:rsidTr="008F2477">
        <w:trPr>
          <w:trHeight w:val="20"/>
        </w:trPr>
        <w:tc>
          <w:tcPr>
            <w:tcW w:w="3823" w:type="pct"/>
          </w:tcPr>
          <w:p w14:paraId="5A0C886C"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29.Prices of food staples have increased.</w:t>
            </w:r>
          </w:p>
        </w:tc>
        <w:tc>
          <w:tcPr>
            <w:tcW w:w="235" w:type="pct"/>
          </w:tcPr>
          <w:p w14:paraId="2DDA878E"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338F10C7"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128372FE"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57DF45CD"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2B85A6E9"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r>
      <w:tr w:rsidR="00A228C1" w:rsidRPr="007A2A99" w14:paraId="171D1009" w14:textId="77777777" w:rsidTr="008F2477">
        <w:trPr>
          <w:trHeight w:val="20"/>
        </w:trPr>
        <w:tc>
          <w:tcPr>
            <w:tcW w:w="3823" w:type="pct"/>
          </w:tcPr>
          <w:p w14:paraId="4137B170"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30.  Prices of food staples have decreased.</w:t>
            </w:r>
          </w:p>
        </w:tc>
        <w:tc>
          <w:tcPr>
            <w:tcW w:w="235" w:type="pct"/>
          </w:tcPr>
          <w:p w14:paraId="109EF5E6"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3D4C34B9"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2F8F7194"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2D050279"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343CAF47"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r>
      <w:tr w:rsidR="00A228C1" w:rsidRPr="007A2A99" w14:paraId="21F72150" w14:textId="77777777" w:rsidTr="008F2477">
        <w:trPr>
          <w:trHeight w:val="20"/>
        </w:trPr>
        <w:tc>
          <w:tcPr>
            <w:tcW w:w="3823" w:type="pct"/>
          </w:tcPr>
          <w:p w14:paraId="50FCE98F"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31. The quantum of food staples have reduced because of urban environmental governance</w:t>
            </w:r>
          </w:p>
        </w:tc>
        <w:tc>
          <w:tcPr>
            <w:tcW w:w="235" w:type="pct"/>
          </w:tcPr>
          <w:p w14:paraId="1198E6F2"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31E09D25"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10F95602"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48653BBB"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6EB146D4"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r>
      <w:tr w:rsidR="00A228C1" w:rsidRPr="007A2A99" w14:paraId="6C633860" w14:textId="77777777" w:rsidTr="008F2477">
        <w:trPr>
          <w:trHeight w:val="20"/>
        </w:trPr>
        <w:tc>
          <w:tcPr>
            <w:tcW w:w="3823" w:type="pct"/>
          </w:tcPr>
          <w:p w14:paraId="20C5BBED"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32. Urban environmental governance makes locally produced staples easy to be obtained.</w:t>
            </w:r>
          </w:p>
        </w:tc>
        <w:tc>
          <w:tcPr>
            <w:tcW w:w="235" w:type="pct"/>
          </w:tcPr>
          <w:p w14:paraId="5CC73FF9"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62EE1B3B"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6397963A"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496B0935"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2A4D23CD"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r>
      <w:tr w:rsidR="00A228C1" w:rsidRPr="007A2A99" w14:paraId="15DE385A" w14:textId="77777777" w:rsidTr="008F2477">
        <w:trPr>
          <w:trHeight w:val="20"/>
        </w:trPr>
        <w:tc>
          <w:tcPr>
            <w:tcW w:w="3823" w:type="pct"/>
          </w:tcPr>
          <w:p w14:paraId="3576B0F7"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33. Staples are difficult to come by as a result of urban environmental governance.</w:t>
            </w:r>
          </w:p>
        </w:tc>
        <w:tc>
          <w:tcPr>
            <w:tcW w:w="235" w:type="pct"/>
          </w:tcPr>
          <w:p w14:paraId="256FB166"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48F55C56"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07E4379F"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59368336"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1B548E27"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r>
      <w:tr w:rsidR="00A228C1" w:rsidRPr="007A2A99" w14:paraId="489886A4" w14:textId="77777777" w:rsidTr="008F2477">
        <w:trPr>
          <w:trHeight w:val="20"/>
        </w:trPr>
        <w:tc>
          <w:tcPr>
            <w:tcW w:w="3823" w:type="pct"/>
          </w:tcPr>
          <w:p w14:paraId="0924816E"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34. It is a bit frustrating in accessing food due urban environmental governance</w:t>
            </w:r>
          </w:p>
        </w:tc>
        <w:tc>
          <w:tcPr>
            <w:tcW w:w="235" w:type="pct"/>
          </w:tcPr>
          <w:p w14:paraId="58861D4B"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2C1EB943"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31B61236"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30E57769"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6E22D028"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r>
      <w:tr w:rsidR="00A228C1" w:rsidRPr="007A2A99" w14:paraId="2CF7B34A" w14:textId="77777777" w:rsidTr="008F2477">
        <w:trPr>
          <w:trHeight w:val="20"/>
        </w:trPr>
        <w:tc>
          <w:tcPr>
            <w:tcW w:w="3823" w:type="pct"/>
          </w:tcPr>
          <w:p w14:paraId="1E722203"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35.Urban environmental governance has resulted into easy accessibility of food.</w:t>
            </w:r>
          </w:p>
        </w:tc>
        <w:tc>
          <w:tcPr>
            <w:tcW w:w="235" w:type="pct"/>
          </w:tcPr>
          <w:p w14:paraId="1B8F9E2A"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6FB37943"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533FEE88"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56AEC686"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0A02EAD5"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r>
      <w:tr w:rsidR="00A228C1" w:rsidRPr="007A2A99" w14:paraId="16741F75" w14:textId="77777777" w:rsidTr="008F2477">
        <w:trPr>
          <w:trHeight w:val="20"/>
        </w:trPr>
        <w:tc>
          <w:tcPr>
            <w:tcW w:w="3823" w:type="pct"/>
          </w:tcPr>
          <w:p w14:paraId="35A5E36B"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lastRenderedPageBreak/>
              <w:t>36.Urban environmental governance has increased food my consumption.</w:t>
            </w:r>
          </w:p>
        </w:tc>
        <w:tc>
          <w:tcPr>
            <w:tcW w:w="235" w:type="pct"/>
          </w:tcPr>
          <w:p w14:paraId="381248ED"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308489C2"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67A5B343"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5ADAFEBC"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1E6B53A2"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r>
      <w:tr w:rsidR="00A228C1" w:rsidRPr="007A2A99" w14:paraId="5484426C" w14:textId="77777777" w:rsidTr="008F2477">
        <w:trPr>
          <w:trHeight w:val="20"/>
        </w:trPr>
        <w:tc>
          <w:tcPr>
            <w:tcW w:w="3823" w:type="pct"/>
          </w:tcPr>
          <w:p w14:paraId="7FE7886B"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37.Urban environmental governance has decreased my food consumption.</w:t>
            </w:r>
          </w:p>
        </w:tc>
        <w:tc>
          <w:tcPr>
            <w:tcW w:w="235" w:type="pct"/>
          </w:tcPr>
          <w:p w14:paraId="7069648F"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color w:val="000000" w:themeColor="text1"/>
                <w:sz w:val="24"/>
                <w:szCs w:val="24"/>
                <w:shd w:val="clear" w:color="auto" w:fill="FFFFFF"/>
              </w:rPr>
            </w:pPr>
          </w:p>
        </w:tc>
        <w:tc>
          <w:tcPr>
            <w:tcW w:w="235" w:type="pct"/>
          </w:tcPr>
          <w:p w14:paraId="1643AD2D"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3D574820"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color w:val="000000" w:themeColor="text1"/>
                <w:sz w:val="24"/>
                <w:szCs w:val="24"/>
                <w:shd w:val="clear" w:color="auto" w:fill="FFFFFF"/>
              </w:rPr>
            </w:pPr>
          </w:p>
        </w:tc>
        <w:tc>
          <w:tcPr>
            <w:tcW w:w="235" w:type="pct"/>
          </w:tcPr>
          <w:p w14:paraId="5876D6FB"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62222F7A"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r>
      <w:tr w:rsidR="00A228C1" w:rsidRPr="007A2A99" w14:paraId="6C396B54" w14:textId="77777777" w:rsidTr="008F2477">
        <w:trPr>
          <w:trHeight w:val="20"/>
        </w:trPr>
        <w:tc>
          <w:tcPr>
            <w:tcW w:w="3823" w:type="pct"/>
          </w:tcPr>
          <w:p w14:paraId="70F500AC"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38.Urban environmental governance has not changed my food consumption pattern</w:t>
            </w:r>
          </w:p>
        </w:tc>
        <w:tc>
          <w:tcPr>
            <w:tcW w:w="235" w:type="pct"/>
          </w:tcPr>
          <w:p w14:paraId="0227C5B7"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color w:val="000000" w:themeColor="text1"/>
                <w:sz w:val="24"/>
                <w:szCs w:val="24"/>
                <w:shd w:val="clear" w:color="auto" w:fill="FFFFFF"/>
              </w:rPr>
            </w:pPr>
          </w:p>
        </w:tc>
        <w:tc>
          <w:tcPr>
            <w:tcW w:w="235" w:type="pct"/>
          </w:tcPr>
          <w:p w14:paraId="4AD8C171"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7881DC39"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28EA7530"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c>
          <w:tcPr>
            <w:tcW w:w="235" w:type="pct"/>
          </w:tcPr>
          <w:p w14:paraId="459E7D4A" w14:textId="77777777" w:rsidR="007A2A99" w:rsidRPr="007A2A99" w:rsidRDefault="007A2A99" w:rsidP="00717798">
            <w:pPr>
              <w:widowControl w:val="0"/>
              <w:autoSpaceDE w:val="0"/>
              <w:autoSpaceDN w:val="0"/>
              <w:adjustRightInd w:val="0"/>
              <w:spacing w:line="360" w:lineRule="auto"/>
              <w:ind w:left="720" w:hanging="720"/>
              <w:jc w:val="both"/>
              <w:rPr>
                <w:rFonts w:ascii="Times New Roman" w:hAnsi="Times New Roman" w:cs="Times New Roman"/>
                <w:i/>
                <w:iCs/>
                <w:color w:val="000000" w:themeColor="text1"/>
                <w:sz w:val="24"/>
                <w:szCs w:val="24"/>
                <w:shd w:val="clear" w:color="auto" w:fill="FFFFFF"/>
              </w:rPr>
            </w:pPr>
          </w:p>
        </w:tc>
      </w:tr>
    </w:tbl>
    <w:p w14:paraId="6EC3C882"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67F003CF"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u w:val="single"/>
          <w:shd w:val="clear" w:color="auto" w:fill="FFFFFF"/>
        </w:rPr>
      </w:pPr>
      <w:bookmarkStart w:id="202" w:name="_Hlk96438090"/>
      <w:r w:rsidRPr="007A2A99">
        <w:rPr>
          <w:rFonts w:ascii="Times New Roman" w:hAnsi="Times New Roman" w:cs="Times New Roman"/>
          <w:b/>
          <w:bCs/>
          <w:color w:val="000000" w:themeColor="text1"/>
          <w:sz w:val="24"/>
          <w:szCs w:val="24"/>
          <w:u w:val="single"/>
          <w:shd w:val="clear" w:color="auto" w:fill="FFFFFF"/>
        </w:rPr>
        <w:t>PART V: EFFECTIVENESS OF POLICIES ON URBAN ENVIRONMENTAL GOVERNANCE AND FOOD SECURITY</w:t>
      </w:r>
    </w:p>
    <w:bookmarkEnd w:id="202"/>
    <w:p w14:paraId="7DCEFB48"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     39</w:t>
      </w:r>
      <w:bookmarkStart w:id="203" w:name="_Hlk96438232"/>
      <w:r w:rsidRPr="007A2A99">
        <w:rPr>
          <w:rFonts w:ascii="Times New Roman" w:hAnsi="Times New Roman" w:cs="Times New Roman"/>
          <w:color w:val="000000" w:themeColor="text1"/>
          <w:sz w:val="24"/>
          <w:szCs w:val="24"/>
          <w:shd w:val="clear" w:color="auto" w:fill="FFFFFF"/>
        </w:rPr>
        <w:t>. Are you aware of any policy(/ies) implemented?</w:t>
      </w:r>
    </w:p>
    <w:p w14:paraId="088AE641" w14:textId="77777777" w:rsidR="007A2A99" w:rsidRPr="007A2A99" w:rsidRDefault="007A2A99" w:rsidP="00717798">
      <w:pPr>
        <w:widowControl w:val="0"/>
        <w:numPr>
          <w:ilvl w:val="0"/>
          <w:numId w:val="27"/>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Yes     [   ]    (2) No  [   ] </w:t>
      </w:r>
    </w:p>
    <w:bookmarkEnd w:id="203"/>
    <w:p w14:paraId="53B01112"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     40.  </w:t>
      </w:r>
      <w:bookmarkStart w:id="204" w:name="_Hlk96438309"/>
      <w:r w:rsidRPr="007A2A99">
        <w:rPr>
          <w:rFonts w:ascii="Times New Roman" w:hAnsi="Times New Roman" w:cs="Times New Roman"/>
          <w:color w:val="000000" w:themeColor="text1"/>
          <w:sz w:val="24"/>
          <w:szCs w:val="24"/>
          <w:shd w:val="clear" w:color="auto" w:fill="FFFFFF"/>
        </w:rPr>
        <w:t>If Yes to (29), how has it been beneficial?</w:t>
      </w:r>
    </w:p>
    <w:p w14:paraId="248BC7FE" w14:textId="6EAF3575" w:rsidR="007A2A99" w:rsidRPr="007A2A99" w:rsidRDefault="007A2A99" w:rsidP="008F2477">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bookmarkEnd w:id="204"/>
    </w:p>
    <w:p w14:paraId="218416B2" w14:textId="77777777" w:rsidR="007A2A99" w:rsidRPr="007A2A99" w:rsidRDefault="007A2A99" w:rsidP="00717798">
      <w:pPr>
        <w:widowControl w:val="0"/>
        <w:numPr>
          <w:ilvl w:val="0"/>
          <w:numId w:val="28"/>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bookmarkStart w:id="205" w:name="_Hlk96438495"/>
      <w:r w:rsidRPr="007A2A99">
        <w:rPr>
          <w:rFonts w:ascii="Times New Roman" w:hAnsi="Times New Roman" w:cs="Times New Roman"/>
          <w:color w:val="000000" w:themeColor="text1"/>
          <w:sz w:val="24"/>
          <w:szCs w:val="24"/>
          <w:shd w:val="clear" w:color="auto" w:fill="FFFFFF"/>
        </w:rPr>
        <w:t>Are there important issues in the implementation of policies?</w:t>
      </w:r>
    </w:p>
    <w:p w14:paraId="63675FB6" w14:textId="77777777" w:rsidR="007A2A99" w:rsidRPr="007A2A99" w:rsidRDefault="007A2A99" w:rsidP="00717798">
      <w:pPr>
        <w:widowControl w:val="0"/>
        <w:numPr>
          <w:ilvl w:val="0"/>
          <w:numId w:val="25"/>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 Yes [   ]     (2) No [   ]</w:t>
      </w:r>
    </w:p>
    <w:p w14:paraId="0FCFBA0A" w14:textId="77777777" w:rsidR="007A2A99" w:rsidRPr="007A2A99" w:rsidRDefault="007A2A99" w:rsidP="00717798">
      <w:pPr>
        <w:widowControl w:val="0"/>
        <w:numPr>
          <w:ilvl w:val="0"/>
          <w:numId w:val="28"/>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If Yes to (41), enumerate the issues.</w:t>
      </w:r>
    </w:p>
    <w:p w14:paraId="2F20BAD8" w14:textId="26D910A9" w:rsidR="007A2A99" w:rsidRPr="007A2A99" w:rsidRDefault="007A2A99" w:rsidP="008F2477">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bookmarkEnd w:id="205"/>
    </w:p>
    <w:p w14:paraId="15ACC690" w14:textId="77777777" w:rsidR="007A2A99" w:rsidRPr="007A2A99" w:rsidRDefault="007A2A99" w:rsidP="00717798">
      <w:pPr>
        <w:widowControl w:val="0"/>
        <w:numPr>
          <w:ilvl w:val="0"/>
          <w:numId w:val="28"/>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Are there policy implementation procedures on urban environmental governance?</w:t>
      </w:r>
    </w:p>
    <w:p w14:paraId="204A50D7"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      (1) Yes    [     ]    (2) [    ]</w:t>
      </w:r>
    </w:p>
    <w:p w14:paraId="5E0C095E" w14:textId="77777777" w:rsidR="007A2A99" w:rsidRPr="007A2A99" w:rsidRDefault="007A2A99" w:rsidP="00717798">
      <w:pPr>
        <w:widowControl w:val="0"/>
        <w:numPr>
          <w:ilvl w:val="0"/>
          <w:numId w:val="28"/>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If Yes in (33), throw more light on it.</w:t>
      </w:r>
    </w:p>
    <w:p w14:paraId="0ED03D02" w14:textId="7376C1AD" w:rsidR="007A2A99" w:rsidRPr="007A2A99" w:rsidRDefault="007A2A99" w:rsidP="008F2477">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65C131BE" w14:textId="77777777" w:rsidR="007A2A99" w:rsidRPr="007A2A99" w:rsidRDefault="007A2A99" w:rsidP="00717798">
      <w:pPr>
        <w:widowControl w:val="0"/>
        <w:numPr>
          <w:ilvl w:val="0"/>
          <w:numId w:val="28"/>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Are there legislative instruments to policies on the governance of the urban environment?</w:t>
      </w:r>
    </w:p>
    <w:p w14:paraId="3F9E32D2"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      (1) Yes [   ]     (2) No  [   ]</w:t>
      </w:r>
    </w:p>
    <w:p w14:paraId="3310723D"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46. What agency (ies) is/are involved in ensuring the LI’s are implemented? </w:t>
      </w:r>
    </w:p>
    <w:p w14:paraId="5E53157A" w14:textId="1E161B07" w:rsidR="007A2A99" w:rsidRPr="007A2A99" w:rsidRDefault="008F2477" w:rsidP="008F2477">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r w:rsidRPr="007A2A99">
        <w:rPr>
          <w:rFonts w:ascii="Times New Roman" w:hAnsi="Times New Roman" w:cs="Times New Roman"/>
          <w:color w:val="000000" w:themeColor="text1"/>
          <w:sz w:val="24"/>
          <w:szCs w:val="24"/>
          <w:shd w:val="clear" w:color="auto" w:fill="FFFFFF"/>
        </w:rPr>
        <w:lastRenderedPageBreak/>
        <w:t>……………………………………………………………………………………………………………………………………………………………………………………</w:t>
      </w:r>
      <w:r w:rsidR="007A2A99" w:rsidRPr="007A2A99">
        <w:rPr>
          <w:rFonts w:ascii="Times New Roman" w:hAnsi="Times New Roman" w:cs="Times New Roman"/>
          <w:color w:val="000000" w:themeColor="text1"/>
          <w:sz w:val="24"/>
          <w:szCs w:val="24"/>
          <w:shd w:val="clear" w:color="auto" w:fill="FFFFFF"/>
        </w:rPr>
        <w:t xml:space="preserve"> </w:t>
      </w:r>
    </w:p>
    <w:p w14:paraId="346BDFEF" w14:textId="77777777" w:rsidR="007A2A99" w:rsidRPr="007A2A99" w:rsidRDefault="007A2A99" w:rsidP="00717798">
      <w:pPr>
        <w:widowControl w:val="0"/>
        <w:numPr>
          <w:ilvl w:val="0"/>
          <w:numId w:val="28"/>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 </w:t>
      </w:r>
      <w:bookmarkStart w:id="206" w:name="_Hlk96439078"/>
      <w:r w:rsidRPr="007A2A99">
        <w:rPr>
          <w:rFonts w:ascii="Times New Roman" w:hAnsi="Times New Roman" w:cs="Times New Roman"/>
          <w:color w:val="000000" w:themeColor="text1"/>
          <w:sz w:val="24"/>
          <w:szCs w:val="24"/>
          <w:shd w:val="clear" w:color="auto" w:fill="FFFFFF"/>
        </w:rPr>
        <w:t>Are there challenges in the implementation of policies?</w:t>
      </w:r>
    </w:p>
    <w:bookmarkEnd w:id="206"/>
    <w:p w14:paraId="297A9BE8" w14:textId="77777777" w:rsidR="007A2A99" w:rsidRPr="007A2A99" w:rsidRDefault="007A2A99" w:rsidP="00717798">
      <w:pPr>
        <w:widowControl w:val="0"/>
        <w:numPr>
          <w:ilvl w:val="0"/>
          <w:numId w:val="26"/>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Yes [   ] (2)  No [   ]</w:t>
      </w:r>
    </w:p>
    <w:p w14:paraId="5FBBE314" w14:textId="77777777" w:rsidR="007A2A99" w:rsidRPr="007A2A99" w:rsidRDefault="007A2A99" w:rsidP="00717798">
      <w:pPr>
        <w:widowControl w:val="0"/>
        <w:numPr>
          <w:ilvl w:val="0"/>
          <w:numId w:val="28"/>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If Yes to (37), why?</w:t>
      </w:r>
    </w:p>
    <w:p w14:paraId="46036143" w14:textId="1A9C8BAC" w:rsidR="007A2A99" w:rsidRPr="007A2A99" w:rsidRDefault="007A2A99" w:rsidP="008F2477">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0AB72FDE" w14:textId="77777777" w:rsidR="007A2A99" w:rsidRPr="007A2A99" w:rsidRDefault="007A2A99" w:rsidP="00717798">
      <w:pPr>
        <w:widowControl w:val="0"/>
        <w:numPr>
          <w:ilvl w:val="0"/>
          <w:numId w:val="28"/>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Is policy implementation essential to UEG.            (1) Yes  [   ]    (2)  No  [    ] </w:t>
      </w:r>
    </w:p>
    <w:p w14:paraId="30B41A09" w14:textId="77777777" w:rsidR="007A2A99" w:rsidRPr="007A2A99" w:rsidRDefault="007A2A99" w:rsidP="00717798">
      <w:pPr>
        <w:widowControl w:val="0"/>
        <w:numPr>
          <w:ilvl w:val="0"/>
          <w:numId w:val="28"/>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If Yes to (39), give reason/s.</w:t>
      </w:r>
    </w:p>
    <w:p w14:paraId="0857A291" w14:textId="570DA9D3" w:rsidR="007A2A99" w:rsidRPr="007A2A99" w:rsidRDefault="007A2A99" w:rsidP="008F2477">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 </w:t>
      </w:r>
    </w:p>
    <w:p w14:paraId="2504393E" w14:textId="77777777" w:rsidR="007A2A99" w:rsidRPr="007A2A99" w:rsidRDefault="007A2A99" w:rsidP="00717798">
      <w:pPr>
        <w:widowControl w:val="0"/>
        <w:numPr>
          <w:ilvl w:val="0"/>
          <w:numId w:val="28"/>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What can be done to address these issues for an effective UEG and food security?</w:t>
      </w:r>
    </w:p>
    <w:p w14:paraId="2E14CB94" w14:textId="2238F0FD" w:rsidR="007A2A99" w:rsidRPr="007A2A99" w:rsidRDefault="007A2A99" w:rsidP="008F2477">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6ED2AE40" w14:textId="77777777" w:rsidR="007A2A99" w:rsidRPr="007A2A99" w:rsidRDefault="007A2A99" w:rsidP="00717798">
      <w:pPr>
        <w:widowControl w:val="0"/>
        <w:numPr>
          <w:ilvl w:val="0"/>
          <w:numId w:val="28"/>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What are the staple foodstuffs you consume in your house?</w:t>
      </w:r>
    </w:p>
    <w:p w14:paraId="2373C403" w14:textId="535F852C" w:rsidR="007A2A99" w:rsidRPr="007A2A99" w:rsidRDefault="007A2A99" w:rsidP="008F2477">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2B337D2F" w14:textId="77777777" w:rsidR="007A2A99" w:rsidRPr="007A2A99" w:rsidRDefault="007A2A99" w:rsidP="00717798">
      <w:pPr>
        <w:widowControl w:val="0"/>
        <w:numPr>
          <w:ilvl w:val="0"/>
          <w:numId w:val="28"/>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Where do you obtain these foodstuffs from?</w:t>
      </w:r>
    </w:p>
    <w:p w14:paraId="71564299" w14:textId="02278005" w:rsidR="007A2A99" w:rsidRPr="007A2A99" w:rsidRDefault="007A2A99" w:rsidP="008F2477">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1545CF36" w14:textId="77777777" w:rsidR="007A2A99" w:rsidRPr="007A2A99" w:rsidRDefault="007A2A99" w:rsidP="00717798">
      <w:pPr>
        <w:widowControl w:val="0"/>
        <w:numPr>
          <w:ilvl w:val="0"/>
          <w:numId w:val="28"/>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Do you get supply of food any time you need?  (1) Yes [    ]    (2) No  [    ]</w:t>
      </w:r>
    </w:p>
    <w:p w14:paraId="322B0630"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Give reasons for your response.</w:t>
      </w:r>
    </w:p>
    <w:p w14:paraId="3799226D" w14:textId="437FF834" w:rsidR="007A2A99" w:rsidRPr="007A2A99" w:rsidRDefault="007A2A99" w:rsidP="008F2477">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08CA71EA"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6ECA077D" w14:textId="00E1BB3F" w:rsidR="007A2A99" w:rsidRPr="00A228C1"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6ED9099F" w14:textId="1752F946" w:rsidR="007A2A99" w:rsidRPr="00A228C1"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18ABD5CD" w14:textId="77777777" w:rsidR="00800732" w:rsidRPr="00A228C1" w:rsidRDefault="00800732"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27F31691" w14:textId="33B58A46" w:rsidR="007A2A99" w:rsidRPr="00A228C1"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7505056C" w14:textId="77777777" w:rsidR="008F2477" w:rsidRPr="00A228C1" w:rsidRDefault="008F2477" w:rsidP="008A3CC1">
      <w:pPr>
        <w:pStyle w:val="LOA"/>
        <w:rPr>
          <w:color w:val="000000" w:themeColor="text1"/>
        </w:rPr>
      </w:pPr>
      <w:bookmarkStart w:id="207" w:name="_Toc106075913"/>
      <w:r w:rsidRPr="00A228C1">
        <w:rPr>
          <w:color w:val="000000" w:themeColor="text1"/>
        </w:rPr>
        <w:t>APPENDIX II</w:t>
      </w:r>
      <w:bookmarkEnd w:id="207"/>
    </w:p>
    <w:p w14:paraId="4DFB9BBE" w14:textId="1335E7B3" w:rsidR="007A2A99" w:rsidRPr="007A2A99" w:rsidRDefault="007A2A99" w:rsidP="00717798">
      <w:pPr>
        <w:widowControl w:val="0"/>
        <w:autoSpaceDE w:val="0"/>
        <w:autoSpaceDN w:val="0"/>
        <w:adjustRightInd w:val="0"/>
        <w:spacing w:after="0" w:line="360" w:lineRule="auto"/>
        <w:ind w:left="720" w:hanging="720"/>
        <w:jc w:val="center"/>
        <w:rPr>
          <w:rFonts w:ascii="Times New Roman" w:hAnsi="Times New Roman" w:cs="Times New Roman"/>
          <w:b/>
          <w:color w:val="000000" w:themeColor="text1"/>
          <w:sz w:val="24"/>
          <w:szCs w:val="24"/>
          <w:shd w:val="clear" w:color="auto" w:fill="FFFFFF"/>
        </w:rPr>
      </w:pPr>
      <w:r w:rsidRPr="007A2A99">
        <w:rPr>
          <w:rFonts w:ascii="Times New Roman" w:hAnsi="Times New Roman" w:cs="Times New Roman"/>
          <w:b/>
          <w:color w:val="000000" w:themeColor="text1"/>
          <w:sz w:val="24"/>
          <w:szCs w:val="24"/>
          <w:shd w:val="clear" w:color="auto" w:fill="FFFFFF"/>
        </w:rPr>
        <w:t>SDD UNIVERSITY OF BUSINESS AND INTEGRATED DEVELOPMENT STUDIES</w:t>
      </w:r>
    </w:p>
    <w:p w14:paraId="4892B186" w14:textId="77777777" w:rsidR="007A2A99" w:rsidRPr="007A2A99" w:rsidRDefault="007A2A99" w:rsidP="00717798">
      <w:pPr>
        <w:widowControl w:val="0"/>
        <w:autoSpaceDE w:val="0"/>
        <w:autoSpaceDN w:val="0"/>
        <w:adjustRightInd w:val="0"/>
        <w:spacing w:after="0" w:line="360" w:lineRule="auto"/>
        <w:ind w:left="720" w:hanging="720"/>
        <w:jc w:val="center"/>
        <w:rPr>
          <w:rFonts w:ascii="Times New Roman" w:hAnsi="Times New Roman" w:cs="Times New Roman"/>
          <w:b/>
          <w:color w:val="000000" w:themeColor="text1"/>
          <w:sz w:val="24"/>
          <w:szCs w:val="24"/>
          <w:shd w:val="clear" w:color="auto" w:fill="FFFFFF"/>
        </w:rPr>
      </w:pPr>
      <w:r w:rsidRPr="007A2A99">
        <w:rPr>
          <w:rFonts w:ascii="Times New Roman" w:hAnsi="Times New Roman" w:cs="Times New Roman"/>
          <w:b/>
          <w:color w:val="000000" w:themeColor="text1"/>
          <w:sz w:val="24"/>
          <w:szCs w:val="24"/>
          <w:shd w:val="clear" w:color="auto" w:fill="FFFFFF"/>
        </w:rPr>
        <w:t>FACULTY OF INTEGRATED DEVELOPMENT STUDIES</w:t>
      </w:r>
    </w:p>
    <w:p w14:paraId="3EB131EE" w14:textId="77777777" w:rsidR="007A2A99" w:rsidRPr="007A2A99" w:rsidRDefault="007A2A99" w:rsidP="00717798">
      <w:pPr>
        <w:widowControl w:val="0"/>
        <w:autoSpaceDE w:val="0"/>
        <w:autoSpaceDN w:val="0"/>
        <w:adjustRightInd w:val="0"/>
        <w:spacing w:after="0" w:line="360" w:lineRule="auto"/>
        <w:ind w:left="720" w:hanging="720"/>
        <w:jc w:val="center"/>
        <w:rPr>
          <w:rFonts w:ascii="Times New Roman" w:hAnsi="Times New Roman" w:cs="Times New Roman"/>
          <w:b/>
          <w:color w:val="000000" w:themeColor="text1"/>
          <w:sz w:val="24"/>
          <w:szCs w:val="24"/>
          <w:shd w:val="clear" w:color="auto" w:fill="FFFFFF"/>
        </w:rPr>
      </w:pPr>
      <w:r w:rsidRPr="007A2A99">
        <w:rPr>
          <w:rFonts w:ascii="Times New Roman" w:hAnsi="Times New Roman" w:cs="Times New Roman"/>
          <w:b/>
          <w:color w:val="000000" w:themeColor="text1"/>
          <w:sz w:val="24"/>
          <w:szCs w:val="24"/>
          <w:shd w:val="clear" w:color="auto" w:fill="FFFFFF"/>
        </w:rPr>
        <w:t>DEPARTMENT OF ENVIRONMENT AND RESOURCE STUDIES</w:t>
      </w:r>
    </w:p>
    <w:p w14:paraId="2ED53F8B" w14:textId="77777777" w:rsidR="007A2A99" w:rsidRPr="007A2A99" w:rsidRDefault="007A2A99" w:rsidP="00717798">
      <w:pPr>
        <w:widowControl w:val="0"/>
        <w:autoSpaceDE w:val="0"/>
        <w:autoSpaceDN w:val="0"/>
        <w:adjustRightInd w:val="0"/>
        <w:spacing w:after="0" w:line="360" w:lineRule="auto"/>
        <w:ind w:left="720" w:hanging="720"/>
        <w:jc w:val="center"/>
        <w:rPr>
          <w:rFonts w:ascii="Times New Roman" w:hAnsi="Times New Roman" w:cs="Times New Roman"/>
          <w:b/>
          <w:color w:val="000000" w:themeColor="text1"/>
          <w:sz w:val="24"/>
          <w:szCs w:val="24"/>
          <w:shd w:val="clear" w:color="auto" w:fill="FFFFFF"/>
        </w:rPr>
      </w:pPr>
      <w:r w:rsidRPr="007A2A99">
        <w:rPr>
          <w:rFonts w:ascii="Times New Roman" w:hAnsi="Times New Roman" w:cs="Times New Roman"/>
          <w:noProof/>
          <w:color w:val="000000" w:themeColor="text1"/>
          <w:sz w:val="24"/>
          <w:szCs w:val="24"/>
          <w:shd w:val="clear" w:color="auto" w:fill="FFFFFF"/>
        </w:rPr>
        <w:drawing>
          <wp:inline distT="0" distB="0" distL="0" distR="0" wp14:anchorId="26F0F3B7" wp14:editId="04C288D4">
            <wp:extent cx="771416" cy="6477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784036" cy="658296"/>
                    </a:xfrm>
                    <a:prstGeom prst="rect">
                      <a:avLst/>
                    </a:prstGeom>
                    <a:noFill/>
                    <a:ln>
                      <a:noFill/>
                    </a:ln>
                  </pic:spPr>
                </pic:pic>
              </a:graphicData>
            </a:graphic>
          </wp:inline>
        </w:drawing>
      </w:r>
    </w:p>
    <w:p w14:paraId="45F3874B" w14:textId="77777777" w:rsidR="007A2A99" w:rsidRPr="007A2A99" w:rsidRDefault="007A2A99" w:rsidP="00717798">
      <w:pPr>
        <w:widowControl w:val="0"/>
        <w:autoSpaceDE w:val="0"/>
        <w:autoSpaceDN w:val="0"/>
        <w:adjustRightInd w:val="0"/>
        <w:spacing w:after="0" w:line="360" w:lineRule="auto"/>
        <w:ind w:left="720" w:hanging="720"/>
        <w:jc w:val="center"/>
        <w:rPr>
          <w:rFonts w:ascii="Times New Roman" w:hAnsi="Times New Roman" w:cs="Times New Roman"/>
          <w:b/>
          <w:color w:val="000000" w:themeColor="text1"/>
          <w:sz w:val="24"/>
          <w:szCs w:val="24"/>
          <w:shd w:val="clear" w:color="auto" w:fill="FFFFFF"/>
        </w:rPr>
      </w:pPr>
      <w:r w:rsidRPr="007A2A99">
        <w:rPr>
          <w:rFonts w:ascii="Times New Roman" w:hAnsi="Times New Roman" w:cs="Times New Roman"/>
          <w:b/>
          <w:color w:val="000000" w:themeColor="text1"/>
          <w:sz w:val="24"/>
          <w:szCs w:val="24"/>
          <w:shd w:val="clear" w:color="auto" w:fill="FFFFFF"/>
        </w:rPr>
        <w:t>MPHIL, ENIRONMENT AND RESOURCE MANAGEMENT</w:t>
      </w:r>
    </w:p>
    <w:p w14:paraId="2A9A333F" w14:textId="77777777" w:rsidR="007A2A99" w:rsidRPr="007A2A99" w:rsidRDefault="007A2A99" w:rsidP="00717798">
      <w:pPr>
        <w:widowControl w:val="0"/>
        <w:autoSpaceDE w:val="0"/>
        <w:autoSpaceDN w:val="0"/>
        <w:adjustRightInd w:val="0"/>
        <w:spacing w:after="0" w:line="360" w:lineRule="auto"/>
        <w:ind w:left="720" w:hanging="720"/>
        <w:jc w:val="center"/>
        <w:rPr>
          <w:rFonts w:ascii="Times New Roman" w:hAnsi="Times New Roman" w:cs="Times New Roman"/>
          <w:b/>
          <w:color w:val="000000" w:themeColor="text1"/>
          <w:sz w:val="24"/>
          <w:szCs w:val="24"/>
          <w:u w:val="double"/>
          <w:shd w:val="clear" w:color="auto" w:fill="FFFFFF"/>
        </w:rPr>
      </w:pPr>
      <w:r w:rsidRPr="007A2A99">
        <w:rPr>
          <w:rFonts w:ascii="Times New Roman" w:hAnsi="Times New Roman" w:cs="Times New Roman"/>
          <w:b/>
          <w:color w:val="000000" w:themeColor="text1"/>
          <w:sz w:val="24"/>
          <w:szCs w:val="24"/>
          <w:u w:val="double"/>
          <w:shd w:val="clear" w:color="auto" w:fill="FFFFFF"/>
        </w:rPr>
        <w:t>URBAN ENVIRONMENTAL GOVERNANCE AND FOOD SECURITY IN WA MUNICIPALITY</w:t>
      </w:r>
    </w:p>
    <w:p w14:paraId="78ACBA0C" w14:textId="77777777" w:rsidR="007A2A99" w:rsidRPr="00A228C1" w:rsidRDefault="007A2A99" w:rsidP="008A3CC1">
      <w:pPr>
        <w:pStyle w:val="LOA"/>
        <w:rPr>
          <w:color w:val="000000" w:themeColor="text1"/>
        </w:rPr>
      </w:pPr>
      <w:bookmarkStart w:id="208" w:name="_Toc106075914"/>
      <w:r w:rsidRPr="00A228C1">
        <w:rPr>
          <w:color w:val="000000" w:themeColor="text1"/>
        </w:rPr>
        <w:t>QUESTIONNAIRE FOR TRADERS OF FOODSTUFFS</w:t>
      </w:r>
      <w:bookmarkEnd w:id="208"/>
    </w:p>
    <w:p w14:paraId="156A471D"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Cs/>
          <w:color w:val="000000" w:themeColor="text1"/>
          <w:sz w:val="24"/>
          <w:szCs w:val="24"/>
          <w:shd w:val="clear" w:color="auto" w:fill="FFFFFF"/>
        </w:rPr>
      </w:pPr>
    </w:p>
    <w:p w14:paraId="2936D49D"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color w:val="000000" w:themeColor="text1"/>
          <w:sz w:val="24"/>
          <w:szCs w:val="24"/>
          <w:shd w:val="clear" w:color="auto" w:fill="FFFFFF"/>
        </w:rPr>
      </w:pPr>
      <w:r w:rsidRPr="007A2A99">
        <w:rPr>
          <w:rFonts w:ascii="Times New Roman" w:hAnsi="Times New Roman" w:cs="Times New Roman"/>
          <w:b/>
          <w:color w:val="000000" w:themeColor="text1"/>
          <w:sz w:val="24"/>
          <w:szCs w:val="24"/>
          <w:shd w:val="clear" w:color="auto" w:fill="FFFFFF"/>
        </w:rPr>
        <w:t xml:space="preserve">Introduction </w:t>
      </w:r>
    </w:p>
    <w:p w14:paraId="378763E7"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 This research instrument is designed to seek relevant primary data for the conduct of an academic study on the topic “urban environmental governance and food security in Wa Municipality: policy dimensions”. This research is in partial fulfillment of obtaining Master of Philosophy degree in Environment and Management Studies from SDD-UBIDS.</w:t>
      </w:r>
    </w:p>
    <w:p w14:paraId="601058BA"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Your support and cooperation are much expected and please be assured that your responses will be treated with utmost confidentially.</w:t>
      </w:r>
    </w:p>
    <w:p w14:paraId="6E28C02B"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Please provide your right answers by either ticking or writing in the spaces provided.</w:t>
      </w:r>
    </w:p>
    <w:p w14:paraId="2C612157"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r w:rsidRPr="007A2A99">
        <w:rPr>
          <w:rFonts w:ascii="Times New Roman" w:hAnsi="Times New Roman" w:cs="Times New Roman"/>
          <w:b/>
          <w:bCs/>
          <w:color w:val="000000" w:themeColor="text1"/>
          <w:sz w:val="24"/>
          <w:szCs w:val="24"/>
          <w:shd w:val="clear" w:color="auto" w:fill="FFFFFF"/>
        </w:rPr>
        <w:t>Date of Interview:  ……. /………./………….</w:t>
      </w:r>
    </w:p>
    <w:p w14:paraId="2548D9DA"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u w:val="single"/>
          <w:shd w:val="clear" w:color="auto" w:fill="FFFFFF"/>
        </w:rPr>
      </w:pPr>
      <w:r w:rsidRPr="007A2A99">
        <w:rPr>
          <w:rFonts w:ascii="Times New Roman" w:hAnsi="Times New Roman" w:cs="Times New Roman"/>
          <w:b/>
          <w:bCs/>
          <w:color w:val="000000" w:themeColor="text1"/>
          <w:sz w:val="24"/>
          <w:szCs w:val="24"/>
          <w:u w:val="single"/>
          <w:shd w:val="clear" w:color="auto" w:fill="FFFFFF"/>
        </w:rPr>
        <w:t xml:space="preserve">PART I: </w:t>
      </w:r>
      <w:r w:rsidRPr="007A2A99">
        <w:rPr>
          <w:rFonts w:ascii="Times New Roman" w:hAnsi="Times New Roman" w:cs="Times New Roman"/>
          <w:b/>
          <w:color w:val="000000" w:themeColor="text1"/>
          <w:sz w:val="24"/>
          <w:szCs w:val="24"/>
          <w:u w:val="single"/>
          <w:shd w:val="clear" w:color="auto" w:fill="FFFFFF"/>
        </w:rPr>
        <w:t>SOCIO-DEMOGRAPHIC CHARACTERISTICS OF TRADERS</w:t>
      </w:r>
    </w:p>
    <w:p w14:paraId="76DA5277"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b/>
          <w:bCs/>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Gender of Respondent          (1) Male </w:t>
      </w:r>
      <w:r w:rsidRPr="007A2A99">
        <w:rPr>
          <w:rFonts w:ascii="Times New Roman" w:hAnsi="Times New Roman" w:cs="Times New Roman"/>
          <w:b/>
          <w:bCs/>
          <w:color w:val="000000" w:themeColor="text1"/>
          <w:sz w:val="24"/>
          <w:szCs w:val="24"/>
          <w:shd w:val="clear" w:color="auto" w:fill="FFFFFF"/>
        </w:rPr>
        <w:t>[   ]</w:t>
      </w:r>
      <w:r w:rsidRPr="007A2A99">
        <w:rPr>
          <w:rFonts w:ascii="Times New Roman" w:hAnsi="Times New Roman" w:cs="Times New Roman"/>
          <w:color w:val="000000" w:themeColor="text1"/>
          <w:sz w:val="24"/>
          <w:szCs w:val="24"/>
          <w:shd w:val="clear" w:color="auto" w:fill="FFFFFF"/>
        </w:rPr>
        <w:t xml:space="preserve">     (2) Female </w:t>
      </w:r>
      <w:r w:rsidRPr="007A2A99">
        <w:rPr>
          <w:rFonts w:ascii="Times New Roman" w:hAnsi="Times New Roman" w:cs="Times New Roman"/>
          <w:b/>
          <w:bCs/>
          <w:color w:val="000000" w:themeColor="text1"/>
          <w:sz w:val="24"/>
          <w:szCs w:val="24"/>
          <w:shd w:val="clear" w:color="auto" w:fill="FFFFFF"/>
        </w:rPr>
        <w:t>[   ]</w:t>
      </w:r>
    </w:p>
    <w:p w14:paraId="309A8A01"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Level of Education of Respondent     (1) Primary </w:t>
      </w:r>
      <w:r w:rsidRPr="007A2A99">
        <w:rPr>
          <w:rFonts w:ascii="Times New Roman" w:hAnsi="Times New Roman" w:cs="Times New Roman"/>
          <w:b/>
          <w:bCs/>
          <w:color w:val="000000" w:themeColor="text1"/>
          <w:sz w:val="24"/>
          <w:szCs w:val="24"/>
          <w:shd w:val="clear" w:color="auto" w:fill="FFFFFF"/>
        </w:rPr>
        <w:t>[   ]</w:t>
      </w:r>
      <w:r w:rsidRPr="007A2A99">
        <w:rPr>
          <w:rFonts w:ascii="Times New Roman" w:hAnsi="Times New Roman" w:cs="Times New Roman"/>
          <w:color w:val="000000" w:themeColor="text1"/>
          <w:sz w:val="24"/>
          <w:szCs w:val="24"/>
          <w:shd w:val="clear" w:color="auto" w:fill="FFFFFF"/>
        </w:rPr>
        <w:t xml:space="preserve">    (2) Secondary/Vocational </w:t>
      </w:r>
      <w:r w:rsidRPr="007A2A99">
        <w:rPr>
          <w:rFonts w:ascii="Times New Roman" w:hAnsi="Times New Roman" w:cs="Times New Roman"/>
          <w:b/>
          <w:bCs/>
          <w:color w:val="000000" w:themeColor="text1"/>
          <w:sz w:val="24"/>
          <w:szCs w:val="24"/>
          <w:shd w:val="clear" w:color="auto" w:fill="FFFFFF"/>
        </w:rPr>
        <w:t>[   ]</w:t>
      </w:r>
      <w:r w:rsidRPr="007A2A99">
        <w:rPr>
          <w:rFonts w:ascii="Times New Roman" w:hAnsi="Times New Roman" w:cs="Times New Roman"/>
          <w:color w:val="000000" w:themeColor="text1"/>
          <w:sz w:val="24"/>
          <w:szCs w:val="24"/>
          <w:shd w:val="clear" w:color="auto" w:fill="FFFFFF"/>
        </w:rPr>
        <w:t xml:space="preserve">    (3) Tertiary </w:t>
      </w:r>
      <w:r w:rsidRPr="007A2A99">
        <w:rPr>
          <w:rFonts w:ascii="Times New Roman" w:hAnsi="Times New Roman" w:cs="Times New Roman"/>
          <w:b/>
          <w:bCs/>
          <w:color w:val="000000" w:themeColor="text1"/>
          <w:sz w:val="24"/>
          <w:szCs w:val="24"/>
          <w:shd w:val="clear" w:color="auto" w:fill="FFFFFF"/>
        </w:rPr>
        <w:t>[   ]   (</w:t>
      </w:r>
      <w:r w:rsidRPr="007A2A99">
        <w:rPr>
          <w:rFonts w:ascii="Times New Roman" w:hAnsi="Times New Roman" w:cs="Times New Roman"/>
          <w:color w:val="000000" w:themeColor="text1"/>
          <w:sz w:val="24"/>
          <w:szCs w:val="24"/>
          <w:shd w:val="clear" w:color="auto" w:fill="FFFFFF"/>
        </w:rPr>
        <w:t xml:space="preserve">4) None </w:t>
      </w:r>
      <w:r w:rsidRPr="007A2A99">
        <w:rPr>
          <w:rFonts w:ascii="Times New Roman" w:hAnsi="Times New Roman" w:cs="Times New Roman"/>
          <w:b/>
          <w:bCs/>
          <w:color w:val="000000" w:themeColor="text1"/>
          <w:sz w:val="24"/>
          <w:szCs w:val="24"/>
          <w:shd w:val="clear" w:color="auto" w:fill="FFFFFF"/>
        </w:rPr>
        <w:t>[  ]</w:t>
      </w:r>
    </w:p>
    <w:p w14:paraId="33AD1C0F"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Occupation of Respondent     (1) Trading in tubers </w:t>
      </w:r>
      <w:r w:rsidRPr="007A2A99">
        <w:rPr>
          <w:rFonts w:ascii="Times New Roman" w:hAnsi="Times New Roman" w:cs="Times New Roman"/>
          <w:b/>
          <w:bCs/>
          <w:color w:val="000000" w:themeColor="text1"/>
          <w:sz w:val="24"/>
          <w:szCs w:val="24"/>
          <w:shd w:val="clear" w:color="auto" w:fill="FFFFFF"/>
        </w:rPr>
        <w:t xml:space="preserve">[   ]   </w:t>
      </w:r>
      <w:r w:rsidRPr="007A2A99">
        <w:rPr>
          <w:rFonts w:ascii="Times New Roman" w:hAnsi="Times New Roman" w:cs="Times New Roman"/>
          <w:color w:val="000000" w:themeColor="text1"/>
          <w:sz w:val="24"/>
          <w:szCs w:val="24"/>
          <w:shd w:val="clear" w:color="auto" w:fill="FFFFFF"/>
        </w:rPr>
        <w:t>(2) Trading in vegetables</w:t>
      </w:r>
      <w:r w:rsidRPr="007A2A99">
        <w:rPr>
          <w:rFonts w:ascii="Times New Roman" w:hAnsi="Times New Roman" w:cs="Times New Roman"/>
          <w:b/>
          <w:bCs/>
          <w:color w:val="000000" w:themeColor="text1"/>
          <w:sz w:val="24"/>
          <w:szCs w:val="24"/>
          <w:shd w:val="clear" w:color="auto" w:fill="FFFFFF"/>
        </w:rPr>
        <w:t>[   ]</w:t>
      </w:r>
      <w:r w:rsidRPr="007A2A99">
        <w:rPr>
          <w:rFonts w:ascii="Times New Roman" w:hAnsi="Times New Roman" w:cs="Times New Roman"/>
          <w:color w:val="000000" w:themeColor="text1"/>
          <w:sz w:val="24"/>
          <w:szCs w:val="24"/>
          <w:shd w:val="clear" w:color="auto" w:fill="FFFFFF"/>
        </w:rPr>
        <w:t xml:space="preserve">   (3) Trading in Grains </w:t>
      </w:r>
      <w:r w:rsidRPr="007A2A99">
        <w:rPr>
          <w:rFonts w:ascii="Times New Roman" w:hAnsi="Times New Roman" w:cs="Times New Roman"/>
          <w:b/>
          <w:bCs/>
          <w:color w:val="000000" w:themeColor="text1"/>
          <w:sz w:val="24"/>
          <w:szCs w:val="24"/>
          <w:shd w:val="clear" w:color="auto" w:fill="FFFFFF"/>
        </w:rPr>
        <w:t>[   ]</w:t>
      </w:r>
      <w:r w:rsidRPr="007A2A99">
        <w:rPr>
          <w:rFonts w:ascii="Times New Roman" w:hAnsi="Times New Roman" w:cs="Times New Roman"/>
          <w:color w:val="000000" w:themeColor="text1"/>
          <w:sz w:val="24"/>
          <w:szCs w:val="24"/>
          <w:shd w:val="clear" w:color="auto" w:fill="FFFFFF"/>
        </w:rPr>
        <w:t xml:space="preserve">      </w:t>
      </w:r>
    </w:p>
    <w:p w14:paraId="131A412C"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Age of Respondent    (1) 18-25 </w:t>
      </w:r>
      <w:r w:rsidRPr="007A2A99">
        <w:rPr>
          <w:rFonts w:ascii="Times New Roman" w:hAnsi="Times New Roman" w:cs="Times New Roman"/>
          <w:b/>
          <w:bCs/>
          <w:color w:val="000000" w:themeColor="text1"/>
          <w:sz w:val="24"/>
          <w:szCs w:val="24"/>
          <w:shd w:val="clear" w:color="auto" w:fill="FFFFFF"/>
        </w:rPr>
        <w:t>[   ]</w:t>
      </w:r>
      <w:r w:rsidRPr="007A2A99">
        <w:rPr>
          <w:rFonts w:ascii="Times New Roman" w:hAnsi="Times New Roman" w:cs="Times New Roman"/>
          <w:color w:val="000000" w:themeColor="text1"/>
          <w:sz w:val="24"/>
          <w:szCs w:val="24"/>
          <w:shd w:val="clear" w:color="auto" w:fill="FFFFFF"/>
        </w:rPr>
        <w:t xml:space="preserve">   (2)  26-33 </w:t>
      </w:r>
      <w:r w:rsidRPr="007A2A99">
        <w:rPr>
          <w:rFonts w:ascii="Times New Roman" w:hAnsi="Times New Roman" w:cs="Times New Roman"/>
          <w:b/>
          <w:bCs/>
          <w:color w:val="000000" w:themeColor="text1"/>
          <w:sz w:val="24"/>
          <w:szCs w:val="24"/>
          <w:shd w:val="clear" w:color="auto" w:fill="FFFFFF"/>
        </w:rPr>
        <w:t>[   ]</w:t>
      </w:r>
      <w:r w:rsidRPr="007A2A99">
        <w:rPr>
          <w:rFonts w:ascii="Times New Roman" w:hAnsi="Times New Roman" w:cs="Times New Roman"/>
          <w:color w:val="000000" w:themeColor="text1"/>
          <w:sz w:val="24"/>
          <w:szCs w:val="24"/>
          <w:shd w:val="clear" w:color="auto" w:fill="FFFFFF"/>
        </w:rPr>
        <w:t xml:space="preserve">    (3) 34-41 </w:t>
      </w:r>
      <w:r w:rsidRPr="007A2A99">
        <w:rPr>
          <w:rFonts w:ascii="Times New Roman" w:hAnsi="Times New Roman" w:cs="Times New Roman"/>
          <w:b/>
          <w:bCs/>
          <w:color w:val="000000" w:themeColor="text1"/>
          <w:sz w:val="24"/>
          <w:szCs w:val="24"/>
          <w:shd w:val="clear" w:color="auto" w:fill="FFFFFF"/>
        </w:rPr>
        <w:t>[   ]    (</w:t>
      </w:r>
      <w:r w:rsidRPr="007A2A99">
        <w:rPr>
          <w:rFonts w:ascii="Times New Roman" w:hAnsi="Times New Roman" w:cs="Times New Roman"/>
          <w:color w:val="000000" w:themeColor="text1"/>
          <w:sz w:val="24"/>
          <w:szCs w:val="24"/>
          <w:shd w:val="clear" w:color="auto" w:fill="FFFFFF"/>
        </w:rPr>
        <w:t xml:space="preserve">4) 42 and above </w:t>
      </w:r>
      <w:r w:rsidRPr="007A2A99">
        <w:rPr>
          <w:rFonts w:ascii="Times New Roman" w:hAnsi="Times New Roman" w:cs="Times New Roman"/>
          <w:b/>
          <w:bCs/>
          <w:color w:val="000000" w:themeColor="text1"/>
          <w:sz w:val="24"/>
          <w:szCs w:val="24"/>
          <w:shd w:val="clear" w:color="auto" w:fill="FFFFFF"/>
        </w:rPr>
        <w:t>[  ]</w:t>
      </w:r>
    </w:p>
    <w:p w14:paraId="7142E0AA"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Marital status        (1) Single    (2) Married    (3) Divorced    (4) Widowed</w:t>
      </w:r>
    </w:p>
    <w:p w14:paraId="2DB1D5FE"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u w:val="thick"/>
          <w:shd w:val="clear" w:color="auto" w:fill="FFFFFF"/>
        </w:rPr>
      </w:pPr>
    </w:p>
    <w:p w14:paraId="1A6B2B0C"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b/>
          <w:bCs/>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lastRenderedPageBreak/>
        <w:t>What do you trade in?</w:t>
      </w:r>
    </w:p>
    <w:p w14:paraId="0870E671"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u w:val="thick"/>
          <w:shd w:val="clear" w:color="auto" w:fill="FFFFFF"/>
        </w:rPr>
      </w:pPr>
      <w:r w:rsidRPr="007A2A99">
        <w:rPr>
          <w:rFonts w:ascii="Times New Roman" w:hAnsi="Times New Roman" w:cs="Times New Roman"/>
          <w:b/>
          <w:bCs/>
          <w:color w:val="000000" w:themeColor="text1"/>
          <w:sz w:val="24"/>
          <w:szCs w:val="24"/>
          <w:u w:val="thick"/>
          <w:shd w:val="clear" w:color="auto" w:fill="FFFFFF"/>
        </w:rPr>
        <w:t>PART II: NATURE OF URBAN ENVIRONMENTAL GOVERNANCE</w:t>
      </w:r>
    </w:p>
    <w:p w14:paraId="6E454461"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b/>
          <w:bCs/>
          <w:color w:val="000000" w:themeColor="text1"/>
          <w:sz w:val="24"/>
          <w:szCs w:val="24"/>
          <w:shd w:val="clear" w:color="auto" w:fill="FFFFFF"/>
        </w:rPr>
        <w:t xml:space="preserve">OBJECTIVE 1: </w:t>
      </w:r>
      <w:r w:rsidRPr="007A2A99">
        <w:rPr>
          <w:rFonts w:ascii="Times New Roman" w:hAnsi="Times New Roman" w:cs="Times New Roman"/>
          <w:color w:val="000000" w:themeColor="text1"/>
          <w:sz w:val="24"/>
          <w:szCs w:val="24"/>
          <w:shd w:val="clear" w:color="auto" w:fill="FFFFFF"/>
        </w:rPr>
        <w:t>The nature of urban environmental governance in Wa Municipality.</w:t>
      </w:r>
    </w:p>
    <w:p w14:paraId="725D3A71"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i/>
          <w:iCs/>
          <w:color w:val="000000" w:themeColor="text1"/>
          <w:sz w:val="24"/>
          <w:szCs w:val="24"/>
          <w:shd w:val="clear" w:color="auto" w:fill="FFFFFF"/>
        </w:rPr>
      </w:pPr>
      <w:r w:rsidRPr="007A2A99">
        <w:rPr>
          <w:rFonts w:ascii="Times New Roman" w:hAnsi="Times New Roman" w:cs="Times New Roman"/>
          <w:b/>
          <w:bCs/>
          <w:color w:val="000000" w:themeColor="text1"/>
          <w:sz w:val="24"/>
          <w:szCs w:val="24"/>
          <w:shd w:val="clear" w:color="auto" w:fill="FFFFFF"/>
        </w:rPr>
        <w:t xml:space="preserve">Instruction: </w:t>
      </w:r>
      <w:r w:rsidRPr="007A2A99">
        <w:rPr>
          <w:rFonts w:ascii="Times New Roman" w:hAnsi="Times New Roman" w:cs="Times New Roman"/>
          <w:b/>
          <w:bCs/>
          <w:i/>
          <w:iCs/>
          <w:color w:val="000000" w:themeColor="text1"/>
          <w:sz w:val="24"/>
          <w:szCs w:val="24"/>
          <w:shd w:val="clear" w:color="auto" w:fill="FFFFFF"/>
        </w:rPr>
        <w:t>Please this part of the questionnaire is to know the necessary essentials for urban environmental governance.</w:t>
      </w:r>
    </w:p>
    <w:p w14:paraId="7D97EEF8"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Are you aware of any government policy on urban environmental governance?</w:t>
      </w:r>
    </w:p>
    <w:p w14:paraId="48B78BEA" w14:textId="77777777" w:rsidR="007A2A99" w:rsidRPr="007A2A99" w:rsidRDefault="007A2A99" w:rsidP="00717798">
      <w:pPr>
        <w:widowControl w:val="0"/>
        <w:numPr>
          <w:ilvl w:val="0"/>
          <w:numId w:val="21"/>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Yes       (2) No </w:t>
      </w:r>
    </w:p>
    <w:p w14:paraId="447F7888"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If Yes in (8), outline some of these policies.</w:t>
      </w:r>
    </w:p>
    <w:p w14:paraId="693FE227"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52D3EFD2"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27A43C95"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Is the local government involved in urban environmental governance? </w:t>
      </w:r>
    </w:p>
    <w:p w14:paraId="62B4EC2E" w14:textId="77777777" w:rsidR="007A2A99" w:rsidRPr="007A2A99" w:rsidRDefault="007A2A99" w:rsidP="00717798">
      <w:pPr>
        <w:widowControl w:val="0"/>
        <w:numPr>
          <w:ilvl w:val="0"/>
          <w:numId w:val="22"/>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Yes      (2) No</w:t>
      </w:r>
    </w:p>
    <w:p w14:paraId="51D58890"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07E4CCB7"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If Yes in (8), what functions do they perform? </w:t>
      </w:r>
    </w:p>
    <w:p w14:paraId="6F8E3822" w14:textId="5995A432" w:rsidR="007A2A99" w:rsidRPr="00A228C1" w:rsidRDefault="008F2477"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5CC8F717" w14:textId="6046CE7A" w:rsidR="008F2477" w:rsidRPr="00A228C1" w:rsidRDefault="008F2477"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176BFDA2" w14:textId="24EDE521" w:rsidR="008F2477" w:rsidRPr="007A2A99" w:rsidRDefault="008F2477"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6189B4EA"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Are traditional leaders involved in the governance of the urban environment? </w:t>
      </w:r>
    </w:p>
    <w:p w14:paraId="7AEE56F0" w14:textId="77777777" w:rsidR="007A2A99" w:rsidRPr="007A2A99" w:rsidRDefault="007A2A99" w:rsidP="00717798">
      <w:pPr>
        <w:widowControl w:val="0"/>
        <w:numPr>
          <w:ilvl w:val="0"/>
          <w:numId w:val="23"/>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Yes   [   ]    (2) No [    ]</w:t>
      </w:r>
    </w:p>
    <w:p w14:paraId="248A1E8A"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If Yes in (10), what roles do they play?</w:t>
      </w:r>
    </w:p>
    <w:p w14:paraId="61C25698"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7780E37A"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26A3AC7E"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Are there NGOs involved in the governance of the urban environment?</w:t>
      </w:r>
    </w:p>
    <w:p w14:paraId="701D2A46"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(1) Yes [    ]     (2)  No [    ]</w:t>
      </w:r>
    </w:p>
    <w:p w14:paraId="29EBAABB"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What roles are NGOs playing in the governance of the urban environment?</w:t>
      </w:r>
    </w:p>
    <w:p w14:paraId="41893593" w14:textId="1095E323" w:rsidR="007A2A99" w:rsidRPr="00A228C1" w:rsidRDefault="008F2477" w:rsidP="008F2477">
      <w:pPr>
        <w:widowControl w:val="0"/>
        <w:autoSpaceDE w:val="0"/>
        <w:autoSpaceDN w:val="0"/>
        <w:adjustRightInd w:val="0"/>
        <w:spacing w:after="0" w:line="360" w:lineRule="auto"/>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61375F86" w14:textId="7212F573" w:rsidR="008F2477" w:rsidRPr="00A228C1" w:rsidRDefault="008F2477" w:rsidP="008F2477">
      <w:pPr>
        <w:widowControl w:val="0"/>
        <w:autoSpaceDE w:val="0"/>
        <w:autoSpaceDN w:val="0"/>
        <w:adjustRightInd w:val="0"/>
        <w:spacing w:after="0" w:line="360" w:lineRule="auto"/>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5C5F2766" w14:textId="4977602D" w:rsidR="008F2477" w:rsidRPr="007A2A99" w:rsidRDefault="008F2477" w:rsidP="008F2477">
      <w:pPr>
        <w:widowControl w:val="0"/>
        <w:autoSpaceDE w:val="0"/>
        <w:autoSpaceDN w:val="0"/>
        <w:adjustRightInd w:val="0"/>
        <w:spacing w:after="0" w:line="360" w:lineRule="auto"/>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47D92131"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Is there any collaboration between these institutions?</w:t>
      </w:r>
    </w:p>
    <w:p w14:paraId="6FDB3801" w14:textId="1621032F" w:rsidR="007A2A99" w:rsidRPr="007A2A99" w:rsidRDefault="007A2A99" w:rsidP="008F2477">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48006B16"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Which of these institutions play a leading role in the governance of the urban environment?</w:t>
      </w:r>
    </w:p>
    <w:p w14:paraId="5318F40C" w14:textId="0D6B7244" w:rsidR="007A2A99" w:rsidRPr="007A2A99" w:rsidRDefault="007A2A99" w:rsidP="008F2477">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r w:rsidRPr="007A2A99">
        <w:rPr>
          <w:rFonts w:ascii="Times New Roman" w:hAnsi="Times New Roman" w:cs="Times New Roman"/>
          <w:color w:val="000000" w:themeColor="text1"/>
          <w:sz w:val="24"/>
          <w:szCs w:val="24"/>
          <w:shd w:val="clear" w:color="auto" w:fill="FFFFFF"/>
        </w:rPr>
        <w:lastRenderedPageBreak/>
        <w:t>…………………………………………………………………………………………</w:t>
      </w:r>
    </w:p>
    <w:p w14:paraId="7F574E04"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u w:val="single"/>
          <w:shd w:val="clear" w:color="auto" w:fill="FFFFFF"/>
        </w:rPr>
      </w:pPr>
      <w:r w:rsidRPr="007A2A99">
        <w:rPr>
          <w:rFonts w:ascii="Times New Roman" w:hAnsi="Times New Roman" w:cs="Times New Roman"/>
          <w:b/>
          <w:bCs/>
          <w:color w:val="000000" w:themeColor="text1"/>
          <w:sz w:val="24"/>
          <w:szCs w:val="24"/>
          <w:u w:val="single"/>
          <w:shd w:val="clear" w:color="auto" w:fill="FFFFFF"/>
        </w:rPr>
        <w:t>PART III: CHALLENGES OF URBAN ENVIRONMENTAL GOVERNANCE</w:t>
      </w:r>
    </w:p>
    <w:p w14:paraId="5358F19A"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r w:rsidRPr="007A2A99">
        <w:rPr>
          <w:rFonts w:ascii="Times New Roman" w:hAnsi="Times New Roman" w:cs="Times New Roman"/>
          <w:b/>
          <w:bCs/>
          <w:color w:val="000000" w:themeColor="text1"/>
          <w:sz w:val="24"/>
          <w:szCs w:val="24"/>
          <w:shd w:val="clear" w:color="auto" w:fill="FFFFFF"/>
        </w:rPr>
        <w:t>OBJECTIVE 2</w:t>
      </w:r>
    </w:p>
    <w:p w14:paraId="16398E6B"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i/>
          <w:iCs/>
          <w:color w:val="000000" w:themeColor="text1"/>
          <w:sz w:val="24"/>
          <w:szCs w:val="24"/>
          <w:shd w:val="clear" w:color="auto" w:fill="FFFFFF"/>
        </w:rPr>
      </w:pPr>
      <w:r w:rsidRPr="007A2A99">
        <w:rPr>
          <w:rFonts w:ascii="Times New Roman" w:hAnsi="Times New Roman" w:cs="Times New Roman"/>
          <w:b/>
          <w:bCs/>
          <w:color w:val="000000" w:themeColor="text1"/>
          <w:sz w:val="24"/>
          <w:szCs w:val="24"/>
          <w:shd w:val="clear" w:color="auto" w:fill="FFFFFF"/>
        </w:rPr>
        <w:t>Instruction:</w:t>
      </w:r>
      <w:r w:rsidRPr="007A2A99">
        <w:rPr>
          <w:rFonts w:ascii="Times New Roman" w:hAnsi="Times New Roman" w:cs="Times New Roman"/>
          <w:b/>
          <w:bCs/>
          <w:i/>
          <w:iCs/>
          <w:color w:val="000000" w:themeColor="text1"/>
          <w:sz w:val="24"/>
          <w:szCs w:val="24"/>
          <w:shd w:val="clear" w:color="auto" w:fill="FFFFFF"/>
        </w:rPr>
        <w:t xml:space="preserve"> Please this part of the questionnaire is to know the challenges that facing the governance of urban environment.</w:t>
      </w:r>
    </w:p>
    <w:p w14:paraId="391960CF"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What is the state of urban environmental governance?</w:t>
      </w:r>
    </w:p>
    <w:p w14:paraId="1DA3B90C"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2CFEBEA7"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43E4D679"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3D04B693"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Are there any challenges in governing the urban environment?</w:t>
      </w:r>
    </w:p>
    <w:p w14:paraId="78DCFE57" w14:textId="77777777" w:rsidR="007A2A99" w:rsidRPr="007A2A99" w:rsidRDefault="007A2A99" w:rsidP="00717798">
      <w:pPr>
        <w:widowControl w:val="0"/>
        <w:numPr>
          <w:ilvl w:val="0"/>
          <w:numId w:val="24"/>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Yes [   ]             (2) No  [   ]</w:t>
      </w:r>
    </w:p>
    <w:p w14:paraId="511640BF"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If Yes in (19), highlight the militating factors against urban environmental governance.</w:t>
      </w:r>
    </w:p>
    <w:p w14:paraId="5DBEC404" w14:textId="3F4CAC56" w:rsidR="007A2A99" w:rsidRPr="007A2A99" w:rsidRDefault="007A2A99" w:rsidP="008F2477">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7A72A51E"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Which government institution (s) is/are responsible for enforcing laws governing urban environmental governance?</w:t>
      </w:r>
    </w:p>
    <w:p w14:paraId="1B355DAC" w14:textId="7B7C2AFE" w:rsidR="007A2A99" w:rsidRPr="007A2A99" w:rsidRDefault="007A2A99" w:rsidP="008F2477">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69574701"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What are the challenges faced by these institutions in enforcing these laws?</w:t>
      </w:r>
    </w:p>
    <w:p w14:paraId="544BE20E" w14:textId="658A449D" w:rsidR="007A2A99" w:rsidRPr="007A2A99" w:rsidRDefault="007A2A99" w:rsidP="008F2477">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7E2C141D"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Are they any local laws in the governance of the urban environment?</w:t>
      </w:r>
    </w:p>
    <w:p w14:paraId="7C0CA55A" w14:textId="04771C12" w:rsidR="007A2A99" w:rsidRPr="007A2A99" w:rsidRDefault="007A2A99" w:rsidP="008F2477">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0C30619D"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If Yes in (23), list the challenges in implementing these laws.</w:t>
      </w:r>
    </w:p>
    <w:p w14:paraId="007EAE44" w14:textId="0F450641" w:rsidR="007A2A99" w:rsidRPr="007A2A99" w:rsidRDefault="007A2A99" w:rsidP="008F2477">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16F019BB"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1417E92A" w14:textId="77777777" w:rsidR="007A2A99" w:rsidRPr="007A2A99" w:rsidRDefault="007A2A99" w:rsidP="00717798">
      <w:pPr>
        <w:widowControl w:val="0"/>
        <w:numPr>
          <w:ilvl w:val="0"/>
          <w:numId w:val="2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What in your opinion do you think can be done to address these challenges to urban environmental governance?</w:t>
      </w:r>
    </w:p>
    <w:p w14:paraId="7458A125" w14:textId="3B4211E4" w:rsidR="007A2A99" w:rsidRPr="00A228C1" w:rsidRDefault="007A2A99" w:rsidP="008F2477">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70B533C3" w14:textId="77777777" w:rsidR="008F2477" w:rsidRPr="007A2A99" w:rsidRDefault="008F2477" w:rsidP="008F2477">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p>
    <w:p w14:paraId="072B096F"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1915A24C"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u w:val="single"/>
          <w:shd w:val="clear" w:color="auto" w:fill="FFFFFF"/>
        </w:rPr>
      </w:pPr>
      <w:r w:rsidRPr="007A2A99">
        <w:rPr>
          <w:rFonts w:ascii="Times New Roman" w:hAnsi="Times New Roman" w:cs="Times New Roman"/>
          <w:b/>
          <w:bCs/>
          <w:color w:val="000000" w:themeColor="text1"/>
          <w:sz w:val="24"/>
          <w:szCs w:val="24"/>
          <w:u w:val="single"/>
          <w:shd w:val="clear" w:color="auto" w:fill="FFFFFF"/>
        </w:rPr>
        <w:t>PART IV: EFFECTS OF URBAN ENVIRONMENTAL GOVERNANCE ON FOOD SECURITY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16"/>
        <w:gridCol w:w="336"/>
        <w:gridCol w:w="336"/>
        <w:gridCol w:w="336"/>
        <w:gridCol w:w="336"/>
        <w:gridCol w:w="336"/>
      </w:tblGrid>
      <w:tr w:rsidR="00A228C1" w:rsidRPr="007A2A99" w14:paraId="27BB870E" w14:textId="77777777" w:rsidTr="008F2477">
        <w:trPr>
          <w:trHeight w:val="20"/>
        </w:trPr>
        <w:tc>
          <w:tcPr>
            <w:tcW w:w="0" w:type="auto"/>
          </w:tcPr>
          <w:p w14:paraId="6DFFEF36"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r w:rsidRPr="007A2A99">
              <w:rPr>
                <w:rFonts w:ascii="Times New Roman" w:hAnsi="Times New Roman" w:cs="Times New Roman"/>
                <w:i/>
                <w:iCs/>
                <w:color w:val="000000" w:themeColor="text1"/>
                <w:sz w:val="24"/>
                <w:szCs w:val="24"/>
                <w:shd w:val="clear" w:color="auto" w:fill="FFFFFF"/>
              </w:rPr>
              <w:t xml:space="preserve">Kindly indicate the </w:t>
            </w:r>
            <w:r w:rsidRPr="007A2A99">
              <w:rPr>
                <w:rFonts w:ascii="Times New Roman" w:hAnsi="Times New Roman" w:cs="Times New Roman"/>
                <w:b/>
                <w:bCs/>
                <w:i/>
                <w:iCs/>
                <w:color w:val="000000" w:themeColor="text1"/>
                <w:sz w:val="24"/>
                <w:szCs w:val="24"/>
                <w:shd w:val="clear" w:color="auto" w:fill="FFFFFF"/>
              </w:rPr>
              <w:t xml:space="preserve">effects </w:t>
            </w:r>
            <w:r w:rsidRPr="007A2A99">
              <w:rPr>
                <w:rFonts w:ascii="Times New Roman" w:hAnsi="Times New Roman" w:cs="Times New Roman"/>
                <w:i/>
                <w:iCs/>
                <w:color w:val="000000" w:themeColor="text1"/>
                <w:sz w:val="24"/>
                <w:szCs w:val="24"/>
                <w:shd w:val="clear" w:color="auto" w:fill="FFFFFF"/>
              </w:rPr>
              <w:t xml:space="preserve">urban environmental governance has on food security (availability and accessibility. </w:t>
            </w:r>
            <w:r w:rsidRPr="007A2A99">
              <w:rPr>
                <w:rFonts w:ascii="Times New Roman" w:hAnsi="Times New Roman" w:cs="Times New Roman"/>
                <w:b/>
                <w:bCs/>
                <w:i/>
                <w:iCs/>
                <w:color w:val="000000" w:themeColor="text1"/>
                <w:sz w:val="24"/>
                <w:szCs w:val="24"/>
                <w:shd w:val="clear" w:color="auto" w:fill="FFFFFF"/>
              </w:rPr>
              <w:t>Note: 1=Strongly disagree, 2=Disagree, 3=Neither disagree or agree, 4=Agree, 5=Strongly agree</w:t>
            </w:r>
          </w:p>
        </w:tc>
        <w:tc>
          <w:tcPr>
            <w:tcW w:w="0" w:type="auto"/>
            <w:shd w:val="clear" w:color="auto" w:fill="auto"/>
          </w:tcPr>
          <w:p w14:paraId="0E88CDE7"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shd w:val="clear" w:color="auto" w:fill="auto"/>
          </w:tcPr>
          <w:p w14:paraId="314FBDF5"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shd w:val="clear" w:color="auto" w:fill="auto"/>
          </w:tcPr>
          <w:p w14:paraId="5B372BD4"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shd w:val="clear" w:color="auto" w:fill="auto"/>
          </w:tcPr>
          <w:p w14:paraId="6E995D52"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shd w:val="clear" w:color="auto" w:fill="auto"/>
          </w:tcPr>
          <w:p w14:paraId="0C9E15EB"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r>
      <w:tr w:rsidR="00A228C1" w:rsidRPr="007A2A99" w14:paraId="4E24AB8C" w14:textId="77777777" w:rsidTr="008F2477">
        <w:trPr>
          <w:trHeight w:val="20"/>
        </w:trPr>
        <w:tc>
          <w:tcPr>
            <w:tcW w:w="0" w:type="auto"/>
          </w:tcPr>
          <w:p w14:paraId="6038DDC7"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tc>
        <w:tc>
          <w:tcPr>
            <w:tcW w:w="0" w:type="auto"/>
          </w:tcPr>
          <w:p w14:paraId="00A11641"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1</w:t>
            </w:r>
          </w:p>
        </w:tc>
        <w:tc>
          <w:tcPr>
            <w:tcW w:w="0" w:type="auto"/>
          </w:tcPr>
          <w:p w14:paraId="3EDF71DD"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2</w:t>
            </w:r>
          </w:p>
        </w:tc>
        <w:tc>
          <w:tcPr>
            <w:tcW w:w="0" w:type="auto"/>
          </w:tcPr>
          <w:p w14:paraId="1D1FF23F"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3</w:t>
            </w:r>
          </w:p>
        </w:tc>
        <w:tc>
          <w:tcPr>
            <w:tcW w:w="0" w:type="auto"/>
          </w:tcPr>
          <w:p w14:paraId="6D9D1A59"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4</w:t>
            </w:r>
          </w:p>
        </w:tc>
        <w:tc>
          <w:tcPr>
            <w:tcW w:w="0" w:type="auto"/>
          </w:tcPr>
          <w:p w14:paraId="3F08C2C4"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5</w:t>
            </w:r>
          </w:p>
        </w:tc>
      </w:tr>
      <w:tr w:rsidR="00A228C1" w:rsidRPr="007A2A99" w14:paraId="7B49D6A3" w14:textId="77777777" w:rsidTr="008F2477">
        <w:trPr>
          <w:trHeight w:val="20"/>
        </w:trPr>
        <w:tc>
          <w:tcPr>
            <w:tcW w:w="0" w:type="auto"/>
          </w:tcPr>
          <w:p w14:paraId="6FD60B99"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25. Urban environmental governance has made it easy in locating food staples. </w:t>
            </w:r>
          </w:p>
        </w:tc>
        <w:tc>
          <w:tcPr>
            <w:tcW w:w="0" w:type="auto"/>
          </w:tcPr>
          <w:p w14:paraId="0187E273"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5506FE9D"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0862A6A7"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4BA01CE6"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5881814A"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r>
      <w:tr w:rsidR="00A228C1" w:rsidRPr="007A2A99" w14:paraId="67A9C956" w14:textId="77777777" w:rsidTr="008F2477">
        <w:trPr>
          <w:trHeight w:val="20"/>
        </w:trPr>
        <w:tc>
          <w:tcPr>
            <w:tcW w:w="0" w:type="auto"/>
          </w:tcPr>
          <w:p w14:paraId="5ABC147D"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26. It is a difficult in locating food staples due to urban environmental governance. </w:t>
            </w:r>
          </w:p>
        </w:tc>
        <w:tc>
          <w:tcPr>
            <w:tcW w:w="0" w:type="auto"/>
          </w:tcPr>
          <w:p w14:paraId="7C6AE130"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2B4DF037"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68053888"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2B56AF58"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37919910"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r>
      <w:tr w:rsidR="00A228C1" w:rsidRPr="007A2A99" w14:paraId="204D27A9" w14:textId="77777777" w:rsidTr="008F2477">
        <w:trPr>
          <w:trHeight w:val="20"/>
        </w:trPr>
        <w:tc>
          <w:tcPr>
            <w:tcW w:w="0" w:type="auto"/>
          </w:tcPr>
          <w:p w14:paraId="779DCFDD"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27. Urban environmental governance has brought self-sufficiency of food staples. </w:t>
            </w:r>
          </w:p>
        </w:tc>
        <w:tc>
          <w:tcPr>
            <w:tcW w:w="0" w:type="auto"/>
          </w:tcPr>
          <w:p w14:paraId="7C3C5980"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32428C65"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3E10D323"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2680B464"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32952F87"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r>
      <w:tr w:rsidR="00A228C1" w:rsidRPr="007A2A99" w14:paraId="11642A2E" w14:textId="77777777" w:rsidTr="008F2477">
        <w:trPr>
          <w:trHeight w:val="20"/>
        </w:trPr>
        <w:tc>
          <w:tcPr>
            <w:tcW w:w="0" w:type="auto"/>
          </w:tcPr>
          <w:p w14:paraId="4AF73B29"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28. Urban environmental governance has brought about self-insufficiency of food staples.</w:t>
            </w:r>
          </w:p>
        </w:tc>
        <w:tc>
          <w:tcPr>
            <w:tcW w:w="0" w:type="auto"/>
          </w:tcPr>
          <w:p w14:paraId="09A579A7"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2C38A268"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13BB461A"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127D1084"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62EF4CDA"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r>
      <w:tr w:rsidR="00A228C1" w:rsidRPr="007A2A99" w14:paraId="0949A66C" w14:textId="77777777" w:rsidTr="008F2477">
        <w:trPr>
          <w:trHeight w:val="20"/>
        </w:trPr>
        <w:tc>
          <w:tcPr>
            <w:tcW w:w="0" w:type="auto"/>
          </w:tcPr>
          <w:p w14:paraId="4AB2D82A"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29. Urban environmental governance has resulted into the over-reliance of other districts for</w:t>
            </w:r>
          </w:p>
          <w:p w14:paraId="4A1B989A"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food staples.</w:t>
            </w:r>
          </w:p>
        </w:tc>
        <w:tc>
          <w:tcPr>
            <w:tcW w:w="0" w:type="auto"/>
          </w:tcPr>
          <w:p w14:paraId="1FBA2184"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42A48910"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3D2B08EC"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370224F8"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685112C3"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r>
      <w:tr w:rsidR="00A228C1" w:rsidRPr="007A2A99" w14:paraId="1592D386" w14:textId="77777777" w:rsidTr="008F2477">
        <w:trPr>
          <w:trHeight w:val="20"/>
        </w:trPr>
        <w:tc>
          <w:tcPr>
            <w:tcW w:w="0" w:type="auto"/>
          </w:tcPr>
          <w:p w14:paraId="69824011"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30. Urban environmental governance has led to an increase in the prices of food baskets.</w:t>
            </w:r>
          </w:p>
        </w:tc>
        <w:tc>
          <w:tcPr>
            <w:tcW w:w="0" w:type="auto"/>
          </w:tcPr>
          <w:p w14:paraId="44E0CD47"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7F2FF55B"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6DE498B8"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75C3C400"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72432943"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r>
      <w:tr w:rsidR="00A228C1" w:rsidRPr="007A2A99" w14:paraId="519AB798" w14:textId="77777777" w:rsidTr="008F2477">
        <w:trPr>
          <w:trHeight w:val="20"/>
        </w:trPr>
        <w:tc>
          <w:tcPr>
            <w:tcW w:w="0" w:type="auto"/>
          </w:tcPr>
          <w:p w14:paraId="3CC9699C"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31. Urban environmental governance can never affect the prices of food baskets.</w:t>
            </w:r>
          </w:p>
        </w:tc>
        <w:tc>
          <w:tcPr>
            <w:tcW w:w="0" w:type="auto"/>
          </w:tcPr>
          <w:p w14:paraId="15E56CC7"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1D8ABF60"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6EDC7860"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1B02E50D"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c>
          <w:tcPr>
            <w:tcW w:w="0" w:type="auto"/>
          </w:tcPr>
          <w:p w14:paraId="5919E608"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shd w:val="clear" w:color="auto" w:fill="FFFFFF"/>
              </w:rPr>
            </w:pPr>
          </w:p>
        </w:tc>
      </w:tr>
    </w:tbl>
    <w:p w14:paraId="37821145"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13DD4FBF"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b/>
          <w:bCs/>
          <w:color w:val="000000" w:themeColor="text1"/>
          <w:sz w:val="24"/>
          <w:szCs w:val="24"/>
          <w:u w:val="single"/>
          <w:shd w:val="clear" w:color="auto" w:fill="FFFFFF"/>
        </w:rPr>
      </w:pPr>
      <w:r w:rsidRPr="007A2A99">
        <w:rPr>
          <w:rFonts w:ascii="Times New Roman" w:hAnsi="Times New Roman" w:cs="Times New Roman"/>
          <w:b/>
          <w:bCs/>
          <w:color w:val="000000" w:themeColor="text1"/>
          <w:sz w:val="24"/>
          <w:szCs w:val="24"/>
          <w:u w:val="single"/>
          <w:shd w:val="clear" w:color="auto" w:fill="FFFFFF"/>
        </w:rPr>
        <w:t>PART V: EFFECTIVENESS OF POLICIES ON URBAN ENVIRONMENTAL GOVERNANCE AND FOOD SECURITY</w:t>
      </w:r>
    </w:p>
    <w:p w14:paraId="2C491766" w14:textId="77777777" w:rsidR="007A2A99" w:rsidRPr="007A2A99" w:rsidRDefault="007A2A99" w:rsidP="00717798">
      <w:pPr>
        <w:widowControl w:val="0"/>
        <w:numPr>
          <w:ilvl w:val="0"/>
          <w:numId w:val="31"/>
        </w:numPr>
        <w:autoSpaceDE w:val="0"/>
        <w:autoSpaceDN w:val="0"/>
        <w:adjustRightInd w:val="0"/>
        <w:spacing w:after="0" w:line="360" w:lineRule="auto"/>
        <w:jc w:val="both"/>
        <w:rPr>
          <w:rFonts w:ascii="Times New Roman" w:hAnsi="Times New Roman" w:cs="Times New Roman"/>
          <w:b/>
          <w:bCs/>
          <w:color w:val="000000" w:themeColor="text1"/>
          <w:sz w:val="24"/>
          <w:szCs w:val="24"/>
          <w:u w:val="single"/>
          <w:shd w:val="clear" w:color="auto" w:fill="FFFFFF"/>
        </w:rPr>
      </w:pPr>
      <w:r w:rsidRPr="007A2A99">
        <w:rPr>
          <w:rFonts w:ascii="Times New Roman" w:hAnsi="Times New Roman" w:cs="Times New Roman"/>
          <w:color w:val="000000" w:themeColor="text1"/>
          <w:sz w:val="24"/>
          <w:szCs w:val="24"/>
          <w:shd w:val="clear" w:color="auto" w:fill="FFFFFF"/>
        </w:rPr>
        <w:t>Are you aware of any policy/ies implemented?</w:t>
      </w:r>
    </w:p>
    <w:p w14:paraId="0B1362B3" w14:textId="77777777" w:rsidR="007A2A99" w:rsidRPr="007A2A99" w:rsidRDefault="007A2A99" w:rsidP="00717798">
      <w:pPr>
        <w:widowControl w:val="0"/>
        <w:numPr>
          <w:ilvl w:val="0"/>
          <w:numId w:val="29"/>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Yes     [   ]    (2) No  [   ] </w:t>
      </w:r>
    </w:p>
    <w:p w14:paraId="01BE1AD0" w14:textId="77777777" w:rsidR="007A2A99" w:rsidRPr="007A2A99" w:rsidRDefault="007A2A99" w:rsidP="00717798">
      <w:pPr>
        <w:widowControl w:val="0"/>
        <w:numPr>
          <w:ilvl w:val="0"/>
          <w:numId w:val="31"/>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 If Yes to (31), how has it been of help?</w:t>
      </w:r>
    </w:p>
    <w:p w14:paraId="7517505C" w14:textId="77777777" w:rsidR="007A2A99" w:rsidRPr="007A2A99" w:rsidRDefault="007A2A99" w:rsidP="008F2477">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1A72DF79" w14:textId="77777777" w:rsidR="007A2A99" w:rsidRPr="007A2A99" w:rsidRDefault="007A2A99" w:rsidP="00717798">
      <w:pPr>
        <w:widowControl w:val="0"/>
        <w:numPr>
          <w:ilvl w:val="0"/>
          <w:numId w:val="31"/>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Are there important issues in the implementation of policies?</w:t>
      </w:r>
    </w:p>
    <w:p w14:paraId="43F3EDB6" w14:textId="77777777" w:rsidR="007A2A99" w:rsidRPr="007A2A99"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lastRenderedPageBreak/>
        <w:t xml:space="preserve">        (1) Yes [   ]     (2) No [   ]</w:t>
      </w:r>
    </w:p>
    <w:p w14:paraId="3301E7FA" w14:textId="77777777" w:rsidR="007A2A99" w:rsidRPr="007A2A99" w:rsidRDefault="007A2A99" w:rsidP="00717798">
      <w:pPr>
        <w:widowControl w:val="0"/>
        <w:numPr>
          <w:ilvl w:val="0"/>
          <w:numId w:val="31"/>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If Yes in (33) mention some of the issues.</w:t>
      </w:r>
    </w:p>
    <w:p w14:paraId="6B2D276D" w14:textId="52DCDFFD" w:rsidR="007A2A99" w:rsidRPr="007A2A99" w:rsidRDefault="007A2A99" w:rsidP="008F2477">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3E4E76FC" w14:textId="77777777" w:rsidR="007A2A99" w:rsidRPr="007A2A99" w:rsidRDefault="007A2A99" w:rsidP="00717798">
      <w:pPr>
        <w:widowControl w:val="0"/>
        <w:numPr>
          <w:ilvl w:val="0"/>
          <w:numId w:val="31"/>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Are there challenges in the implementation of policies?</w:t>
      </w:r>
    </w:p>
    <w:p w14:paraId="63377B16" w14:textId="77777777" w:rsidR="007A2A99" w:rsidRPr="007A2A99" w:rsidRDefault="007A2A99" w:rsidP="00717798">
      <w:pPr>
        <w:widowControl w:val="0"/>
        <w:numPr>
          <w:ilvl w:val="0"/>
          <w:numId w:val="30"/>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Yes [     ]       (2)  No  [   ]</w:t>
      </w:r>
    </w:p>
    <w:p w14:paraId="6279D727" w14:textId="77777777" w:rsidR="007A2A99" w:rsidRPr="007A2A99" w:rsidRDefault="007A2A99" w:rsidP="00717798">
      <w:pPr>
        <w:widowControl w:val="0"/>
        <w:numPr>
          <w:ilvl w:val="0"/>
          <w:numId w:val="31"/>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If Yes to (35) explain why?</w:t>
      </w:r>
    </w:p>
    <w:p w14:paraId="773FDD0A" w14:textId="77777777" w:rsidR="007A2A99" w:rsidRPr="007A2A99" w:rsidRDefault="007A2A99" w:rsidP="008F2477">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680FBBB8" w14:textId="77777777" w:rsidR="007A2A99" w:rsidRPr="007A2A99" w:rsidRDefault="007A2A99" w:rsidP="00717798">
      <w:pPr>
        <w:widowControl w:val="0"/>
        <w:numPr>
          <w:ilvl w:val="0"/>
          <w:numId w:val="31"/>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Suggest what can be done to address these challenges.</w:t>
      </w:r>
    </w:p>
    <w:p w14:paraId="3EA1820C" w14:textId="77777777" w:rsidR="007A2A99" w:rsidRPr="007A2A99" w:rsidRDefault="007A2A99" w:rsidP="008F2477">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 xml:space="preserve">………………………………………………………………………………………………………………………………………………………………………………………………………………………………………………………………………………. </w:t>
      </w:r>
    </w:p>
    <w:p w14:paraId="5506D808" w14:textId="77777777" w:rsidR="007A2A99" w:rsidRPr="007A2A99" w:rsidRDefault="007A2A99" w:rsidP="00717798">
      <w:pPr>
        <w:widowControl w:val="0"/>
        <w:numPr>
          <w:ilvl w:val="0"/>
          <w:numId w:val="31"/>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Where do you get supply of what you sell from?</w:t>
      </w:r>
    </w:p>
    <w:p w14:paraId="029A844D" w14:textId="77777777" w:rsidR="007A2A99" w:rsidRPr="007A2A99" w:rsidRDefault="007A2A99" w:rsidP="008F2477">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7CD225D5" w14:textId="77777777" w:rsidR="007A2A99" w:rsidRPr="007A2A99" w:rsidRDefault="007A2A99" w:rsidP="00717798">
      <w:pPr>
        <w:widowControl w:val="0"/>
        <w:numPr>
          <w:ilvl w:val="0"/>
          <w:numId w:val="31"/>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Have you always obtained supply from that source or it has been changing?</w:t>
      </w:r>
    </w:p>
    <w:p w14:paraId="25024E80" w14:textId="77777777" w:rsidR="007A2A99" w:rsidRPr="007A2A99" w:rsidRDefault="007A2A99" w:rsidP="008F2477">
      <w:pPr>
        <w:widowControl w:val="0"/>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w:t>
      </w:r>
    </w:p>
    <w:p w14:paraId="648A411D" w14:textId="77777777" w:rsidR="007A2A99" w:rsidRPr="007A2A99" w:rsidRDefault="007A2A99" w:rsidP="00717798">
      <w:pPr>
        <w:widowControl w:val="0"/>
        <w:numPr>
          <w:ilvl w:val="0"/>
          <w:numId w:val="31"/>
        </w:num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7A2A99">
        <w:rPr>
          <w:rFonts w:ascii="Times New Roman" w:hAnsi="Times New Roman" w:cs="Times New Roman"/>
          <w:color w:val="000000" w:themeColor="text1"/>
          <w:sz w:val="24"/>
          <w:szCs w:val="24"/>
          <w:shd w:val="clear" w:color="auto" w:fill="FFFFFF"/>
        </w:rPr>
        <w:t>How would you describe the food supply situation in Wa?</w:t>
      </w:r>
    </w:p>
    <w:p w14:paraId="3B31C1E0" w14:textId="23152EE0" w:rsidR="007A2A99" w:rsidRPr="00A228C1"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7EB401F7" w14:textId="5ABC6294" w:rsidR="007A2A99" w:rsidRPr="00A228C1"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081EBFBB" w14:textId="1EAE14FE" w:rsidR="007A2A99" w:rsidRPr="00A228C1"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1768269F" w14:textId="119E6D25" w:rsidR="007A2A99" w:rsidRPr="00A228C1"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05CDCD95" w14:textId="435475E4" w:rsidR="007A2A99" w:rsidRPr="00A228C1"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5E1EC38A" w14:textId="5D40644A" w:rsidR="007A2A99" w:rsidRPr="00A228C1"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0A545EF3" w14:textId="61CB519D" w:rsidR="007A2A99" w:rsidRPr="00A228C1"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5006DCDC" w14:textId="3253C22F" w:rsidR="007A2A99" w:rsidRPr="00A228C1"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524D4BE1" w14:textId="1620F8E5" w:rsidR="007A2A99" w:rsidRPr="00A228C1"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09F92A02" w14:textId="77777777" w:rsidR="007A2A99" w:rsidRPr="00A228C1"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0C5FC460" w14:textId="19FD5E51" w:rsidR="007A2A99" w:rsidRPr="00A228C1"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671ABAC7" w14:textId="77777777" w:rsidR="006A3D7F" w:rsidRDefault="006A3D7F">
      <w:pPr>
        <w:rPr>
          <w:rFonts w:ascii="Times New Roman" w:hAnsi="Times New Roman" w:cs="Times New Roman"/>
          <w:b/>
          <w:color w:val="000000" w:themeColor="text1"/>
          <w:sz w:val="24"/>
          <w:szCs w:val="24"/>
          <w:shd w:val="clear" w:color="auto" w:fill="FFFFFF"/>
        </w:rPr>
      </w:pPr>
      <w:bookmarkStart w:id="209" w:name="_Toc106075915"/>
      <w:r>
        <w:rPr>
          <w:color w:val="000000" w:themeColor="text1"/>
        </w:rPr>
        <w:br w:type="page"/>
      </w:r>
    </w:p>
    <w:p w14:paraId="3D8FC199" w14:textId="677DFB33" w:rsidR="008F2477" w:rsidRPr="00A228C1" w:rsidRDefault="008F2477" w:rsidP="008A3CC1">
      <w:pPr>
        <w:pStyle w:val="LOA"/>
        <w:rPr>
          <w:color w:val="000000" w:themeColor="text1"/>
        </w:rPr>
      </w:pPr>
      <w:r w:rsidRPr="00A228C1">
        <w:rPr>
          <w:color w:val="000000" w:themeColor="text1"/>
        </w:rPr>
        <w:lastRenderedPageBreak/>
        <w:t>APPENDIX III</w:t>
      </w:r>
      <w:bookmarkEnd w:id="209"/>
    </w:p>
    <w:p w14:paraId="6E50F290" w14:textId="77777777" w:rsidR="007A2A99" w:rsidRPr="00A228C1" w:rsidRDefault="007A2A99" w:rsidP="00717798">
      <w:pPr>
        <w:spacing w:after="0" w:line="360" w:lineRule="auto"/>
        <w:jc w:val="center"/>
        <w:rPr>
          <w:rFonts w:ascii="Times New Roman" w:hAnsi="Times New Roman" w:cs="Times New Roman"/>
          <w:b/>
          <w:color w:val="000000" w:themeColor="text1"/>
          <w:sz w:val="24"/>
          <w:szCs w:val="24"/>
        </w:rPr>
      </w:pPr>
      <w:r w:rsidRPr="00A228C1">
        <w:rPr>
          <w:rFonts w:ascii="Times New Roman" w:hAnsi="Times New Roman" w:cs="Times New Roman"/>
          <w:b/>
          <w:color w:val="000000" w:themeColor="text1"/>
          <w:sz w:val="24"/>
          <w:szCs w:val="24"/>
        </w:rPr>
        <w:t>SDD UNIVERSITY OF BUSINESS AND INTEGRATED DEVELOPMENT STUDIES</w:t>
      </w:r>
    </w:p>
    <w:p w14:paraId="32767945" w14:textId="77777777" w:rsidR="007A2A99" w:rsidRPr="00A228C1" w:rsidRDefault="007A2A99" w:rsidP="00717798">
      <w:pPr>
        <w:spacing w:after="0" w:line="360" w:lineRule="auto"/>
        <w:jc w:val="center"/>
        <w:rPr>
          <w:rFonts w:ascii="Times New Roman" w:hAnsi="Times New Roman" w:cs="Times New Roman"/>
          <w:b/>
          <w:color w:val="000000" w:themeColor="text1"/>
          <w:sz w:val="24"/>
          <w:szCs w:val="24"/>
        </w:rPr>
      </w:pPr>
      <w:r w:rsidRPr="00A228C1">
        <w:rPr>
          <w:rFonts w:ascii="Times New Roman" w:hAnsi="Times New Roman" w:cs="Times New Roman"/>
          <w:b/>
          <w:color w:val="000000" w:themeColor="text1"/>
          <w:sz w:val="24"/>
          <w:szCs w:val="24"/>
        </w:rPr>
        <w:t>FACULTY OF INTEGRATED DEVELOPMENT STUDIES</w:t>
      </w:r>
    </w:p>
    <w:p w14:paraId="061728C2" w14:textId="77777777" w:rsidR="007A2A99" w:rsidRPr="00A228C1" w:rsidRDefault="007A2A99" w:rsidP="00717798">
      <w:pPr>
        <w:spacing w:after="0" w:line="360" w:lineRule="auto"/>
        <w:jc w:val="center"/>
        <w:rPr>
          <w:rFonts w:ascii="Times New Roman" w:hAnsi="Times New Roman" w:cs="Times New Roman"/>
          <w:b/>
          <w:color w:val="000000" w:themeColor="text1"/>
          <w:sz w:val="24"/>
          <w:szCs w:val="24"/>
        </w:rPr>
      </w:pPr>
      <w:r w:rsidRPr="00A228C1">
        <w:rPr>
          <w:rFonts w:ascii="Times New Roman" w:hAnsi="Times New Roman" w:cs="Times New Roman"/>
          <w:b/>
          <w:color w:val="000000" w:themeColor="text1"/>
          <w:sz w:val="24"/>
          <w:szCs w:val="24"/>
        </w:rPr>
        <w:t>DEPARTMENT OF ENVIRONMENT AND RESOURCE STUDIES</w:t>
      </w:r>
    </w:p>
    <w:p w14:paraId="4183420A" w14:textId="77777777" w:rsidR="007A2A99" w:rsidRPr="00A228C1" w:rsidRDefault="007A2A99" w:rsidP="00717798">
      <w:pPr>
        <w:spacing w:after="0" w:line="360" w:lineRule="auto"/>
        <w:jc w:val="center"/>
        <w:rPr>
          <w:rFonts w:ascii="Times New Roman" w:hAnsi="Times New Roman" w:cs="Times New Roman"/>
          <w:bCs/>
          <w:color w:val="000000" w:themeColor="text1"/>
          <w:sz w:val="24"/>
          <w:szCs w:val="24"/>
        </w:rPr>
      </w:pPr>
      <w:r w:rsidRPr="00A228C1">
        <w:rPr>
          <w:noProof/>
          <w:color w:val="000000" w:themeColor="text1"/>
        </w:rPr>
        <w:drawing>
          <wp:inline distT="0" distB="0" distL="0" distR="0" wp14:anchorId="7746AF90" wp14:editId="6DCA2F4E">
            <wp:extent cx="771416" cy="6477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784036" cy="658296"/>
                    </a:xfrm>
                    <a:prstGeom prst="rect">
                      <a:avLst/>
                    </a:prstGeom>
                    <a:noFill/>
                    <a:ln>
                      <a:noFill/>
                    </a:ln>
                  </pic:spPr>
                </pic:pic>
              </a:graphicData>
            </a:graphic>
          </wp:inline>
        </w:drawing>
      </w:r>
    </w:p>
    <w:p w14:paraId="63894FE0" w14:textId="77777777" w:rsidR="007A2A99" w:rsidRPr="00A228C1" w:rsidRDefault="007A2A99" w:rsidP="00717798">
      <w:pPr>
        <w:spacing w:after="0" w:line="360" w:lineRule="auto"/>
        <w:jc w:val="center"/>
        <w:rPr>
          <w:rFonts w:ascii="Times New Roman" w:hAnsi="Times New Roman" w:cs="Times New Roman"/>
          <w:b/>
          <w:color w:val="000000" w:themeColor="text1"/>
          <w:sz w:val="24"/>
          <w:szCs w:val="24"/>
        </w:rPr>
      </w:pPr>
      <w:r w:rsidRPr="00A228C1">
        <w:rPr>
          <w:rFonts w:ascii="Times New Roman" w:hAnsi="Times New Roman" w:cs="Times New Roman"/>
          <w:b/>
          <w:color w:val="000000" w:themeColor="text1"/>
          <w:sz w:val="24"/>
          <w:szCs w:val="24"/>
        </w:rPr>
        <w:t>MPHIL, ENIRONMENT AND RESOURCE MANAGEMENT</w:t>
      </w:r>
    </w:p>
    <w:p w14:paraId="25CA20D7" w14:textId="77777777" w:rsidR="007A2A99" w:rsidRPr="00A228C1" w:rsidRDefault="007A2A99" w:rsidP="00717798">
      <w:pPr>
        <w:spacing w:after="0" w:line="360" w:lineRule="auto"/>
        <w:jc w:val="center"/>
        <w:rPr>
          <w:rFonts w:ascii="Times New Roman" w:hAnsi="Times New Roman" w:cs="Times New Roman"/>
          <w:b/>
          <w:color w:val="000000" w:themeColor="text1"/>
          <w:sz w:val="24"/>
          <w:szCs w:val="24"/>
        </w:rPr>
      </w:pPr>
      <w:r w:rsidRPr="00A228C1">
        <w:rPr>
          <w:rFonts w:ascii="Times New Roman" w:hAnsi="Times New Roman" w:cs="Times New Roman"/>
          <w:b/>
          <w:color w:val="000000" w:themeColor="text1"/>
          <w:sz w:val="24"/>
          <w:szCs w:val="24"/>
          <w:u w:val="double"/>
        </w:rPr>
        <w:t>URBAN ENVIRONMENTAL GOVERNANCE AND FOOD SECURITY WA MUNICIPALITY</w:t>
      </w:r>
    </w:p>
    <w:p w14:paraId="565A9120" w14:textId="77777777" w:rsidR="007A2A99" w:rsidRPr="00A228C1" w:rsidRDefault="007A2A99" w:rsidP="00717798">
      <w:pPr>
        <w:spacing w:after="0" w:line="360" w:lineRule="auto"/>
        <w:rPr>
          <w:rFonts w:ascii="Times New Roman" w:hAnsi="Times New Roman" w:cs="Times New Roman"/>
          <w:b/>
          <w:bCs/>
          <w:color w:val="000000" w:themeColor="text1"/>
          <w:sz w:val="24"/>
          <w:szCs w:val="24"/>
        </w:rPr>
      </w:pPr>
    </w:p>
    <w:p w14:paraId="6B7E5B3A" w14:textId="77777777" w:rsidR="007A2A99" w:rsidRPr="00A228C1" w:rsidRDefault="007A2A99" w:rsidP="008A3CC1">
      <w:pPr>
        <w:pStyle w:val="LOA"/>
        <w:rPr>
          <w:bCs/>
          <w:color w:val="000000" w:themeColor="text1"/>
        </w:rPr>
      </w:pPr>
      <w:bookmarkStart w:id="210" w:name="_Toc106075916"/>
      <w:r w:rsidRPr="00A228C1">
        <w:rPr>
          <w:bCs/>
          <w:color w:val="000000" w:themeColor="text1"/>
        </w:rPr>
        <w:t>INTERVIEW GUIDE FOR</w:t>
      </w:r>
      <w:r w:rsidRPr="00A228C1">
        <w:rPr>
          <w:color w:val="000000" w:themeColor="text1"/>
        </w:rPr>
        <w:t xml:space="preserve"> LAND AND SPATIAL PLANNING AUTHORITY</w:t>
      </w:r>
      <w:bookmarkEnd w:id="210"/>
    </w:p>
    <w:p w14:paraId="697EC1C5" w14:textId="77777777" w:rsidR="007A2A99" w:rsidRPr="00A228C1" w:rsidRDefault="007A2A99" w:rsidP="00717798">
      <w:pPr>
        <w:pStyle w:val="ListParagraph"/>
        <w:numPr>
          <w:ilvl w:val="0"/>
          <w:numId w:val="32"/>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What is the state of Urban Environmental Governance in Wa? </w:t>
      </w:r>
    </w:p>
    <w:p w14:paraId="3EDC8C97" w14:textId="77777777" w:rsidR="007A2A99" w:rsidRPr="00A228C1" w:rsidRDefault="007A2A99" w:rsidP="00717798">
      <w:pPr>
        <w:pStyle w:val="ListParagraph"/>
        <w:numPr>
          <w:ilvl w:val="0"/>
          <w:numId w:val="32"/>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Challenges in governing the urban environment.</w:t>
      </w:r>
    </w:p>
    <w:p w14:paraId="2E0A5785" w14:textId="77777777" w:rsidR="007A2A99" w:rsidRPr="00A228C1" w:rsidRDefault="007A2A99" w:rsidP="00717798">
      <w:pPr>
        <w:pStyle w:val="ListParagraph"/>
        <w:numPr>
          <w:ilvl w:val="0"/>
          <w:numId w:val="32"/>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Is food production in Wa on the decline? Explain (provide data, if available).</w:t>
      </w:r>
    </w:p>
    <w:p w14:paraId="5DCC5AE9" w14:textId="77777777" w:rsidR="007A2A99" w:rsidRPr="00A228C1" w:rsidRDefault="007A2A99" w:rsidP="00717798">
      <w:pPr>
        <w:pStyle w:val="ListParagraph"/>
        <w:numPr>
          <w:ilvl w:val="0"/>
          <w:numId w:val="32"/>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What are the causes of declining food production in Wa?</w:t>
      </w:r>
    </w:p>
    <w:p w14:paraId="03C8956F" w14:textId="77777777" w:rsidR="007A2A99" w:rsidRPr="00A228C1" w:rsidRDefault="007A2A99" w:rsidP="00717798">
      <w:pPr>
        <w:pStyle w:val="ListParagraph"/>
        <w:numPr>
          <w:ilvl w:val="0"/>
          <w:numId w:val="32"/>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Is UEG having any effect on food supply?</w:t>
      </w:r>
    </w:p>
    <w:p w14:paraId="41196F4F" w14:textId="77777777" w:rsidR="007A2A99" w:rsidRPr="00A228C1" w:rsidRDefault="007A2A99" w:rsidP="00717798">
      <w:pPr>
        <w:pStyle w:val="ListParagraph"/>
        <w:numPr>
          <w:ilvl w:val="0"/>
          <w:numId w:val="32"/>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How does UEG affect food supply?</w:t>
      </w:r>
    </w:p>
    <w:p w14:paraId="07CFF515" w14:textId="77777777" w:rsidR="007A2A99" w:rsidRPr="00A228C1" w:rsidRDefault="007A2A99" w:rsidP="00717798">
      <w:pPr>
        <w:pStyle w:val="ListParagraph"/>
        <w:numPr>
          <w:ilvl w:val="0"/>
          <w:numId w:val="32"/>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What is the impact of UEG on food production?</w:t>
      </w:r>
    </w:p>
    <w:p w14:paraId="4FF9CFC4" w14:textId="77777777" w:rsidR="007A2A99" w:rsidRPr="00A228C1" w:rsidRDefault="007A2A99" w:rsidP="00717798">
      <w:pPr>
        <w:pStyle w:val="ListParagraph"/>
        <w:numPr>
          <w:ilvl w:val="0"/>
          <w:numId w:val="32"/>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Are there any policies on the governance of UE and food security?</w:t>
      </w:r>
    </w:p>
    <w:p w14:paraId="3DA46154" w14:textId="77777777" w:rsidR="007A2A99" w:rsidRPr="00A228C1" w:rsidRDefault="007A2A99" w:rsidP="00717798">
      <w:pPr>
        <w:pStyle w:val="ListParagraph"/>
        <w:numPr>
          <w:ilvl w:val="0"/>
          <w:numId w:val="32"/>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 What are some of these policies?</w:t>
      </w:r>
    </w:p>
    <w:p w14:paraId="6636A629" w14:textId="77777777" w:rsidR="007A2A99" w:rsidRPr="00A228C1" w:rsidRDefault="007A2A99" w:rsidP="00717798">
      <w:pPr>
        <w:pStyle w:val="ListParagraph"/>
        <w:numPr>
          <w:ilvl w:val="0"/>
          <w:numId w:val="32"/>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Is your agency in touch with producers?</w:t>
      </w:r>
    </w:p>
    <w:p w14:paraId="59915A25" w14:textId="77777777" w:rsidR="007A2A99" w:rsidRPr="00A228C1" w:rsidRDefault="007A2A99" w:rsidP="00717798">
      <w:pPr>
        <w:pStyle w:val="ListParagraph"/>
        <w:numPr>
          <w:ilvl w:val="0"/>
          <w:numId w:val="32"/>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What feedback do you get on from interacting with producers?</w:t>
      </w:r>
    </w:p>
    <w:p w14:paraId="383C22D2" w14:textId="77777777" w:rsidR="007A2A99" w:rsidRPr="00A228C1" w:rsidRDefault="007A2A99" w:rsidP="00717798">
      <w:pPr>
        <w:pStyle w:val="ListParagraph"/>
        <w:numPr>
          <w:ilvl w:val="0"/>
          <w:numId w:val="32"/>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What is your institution doing to ensure producers embrace and accept your policies?</w:t>
      </w:r>
    </w:p>
    <w:p w14:paraId="7610A2E9" w14:textId="77777777" w:rsidR="007A2A99" w:rsidRPr="00A228C1" w:rsidRDefault="007A2A99" w:rsidP="00717798">
      <w:pPr>
        <w:spacing w:after="0" w:line="360" w:lineRule="auto"/>
        <w:rPr>
          <w:color w:val="000000" w:themeColor="text1"/>
        </w:rPr>
      </w:pPr>
    </w:p>
    <w:p w14:paraId="215C21E3" w14:textId="36CD46C6" w:rsidR="007A2A99" w:rsidRPr="00A228C1"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7C20EEAC" w14:textId="7E89D535" w:rsidR="007A2A99" w:rsidRPr="00A228C1"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08C54C77" w14:textId="14132E9A" w:rsidR="008F2477" w:rsidRPr="00A228C1" w:rsidRDefault="008F2477"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3EEF745B" w14:textId="034F998F" w:rsidR="008F2477" w:rsidRPr="00A228C1" w:rsidRDefault="008F2477"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1FC2B5E7" w14:textId="0BC9262E" w:rsidR="008F2477" w:rsidRPr="00A228C1" w:rsidRDefault="008F2477"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3ECA7339" w14:textId="77777777" w:rsidR="008F2477" w:rsidRPr="00A228C1" w:rsidRDefault="008F2477"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0DF34323" w14:textId="2EF449ED" w:rsidR="007A2A99" w:rsidRPr="00A228C1"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570C70D3" w14:textId="564E6D36" w:rsidR="008F2477" w:rsidRPr="00A228C1" w:rsidRDefault="008F2477" w:rsidP="008A3CC1">
      <w:pPr>
        <w:pStyle w:val="LOA"/>
        <w:rPr>
          <w:color w:val="000000" w:themeColor="text1"/>
        </w:rPr>
      </w:pPr>
      <w:bookmarkStart w:id="211" w:name="_Toc106075917"/>
      <w:r w:rsidRPr="00A228C1">
        <w:rPr>
          <w:color w:val="000000" w:themeColor="text1"/>
        </w:rPr>
        <w:lastRenderedPageBreak/>
        <w:t>APPENDIX IV</w:t>
      </w:r>
      <w:bookmarkEnd w:id="211"/>
    </w:p>
    <w:p w14:paraId="201A6330" w14:textId="160689C8" w:rsidR="007A2A99" w:rsidRPr="00A228C1" w:rsidRDefault="007A2A99" w:rsidP="00717798">
      <w:pPr>
        <w:spacing w:after="0" w:line="360" w:lineRule="auto"/>
        <w:jc w:val="center"/>
        <w:rPr>
          <w:rFonts w:ascii="Times New Roman" w:hAnsi="Times New Roman" w:cs="Times New Roman"/>
          <w:b/>
          <w:color w:val="000000" w:themeColor="text1"/>
          <w:sz w:val="24"/>
          <w:szCs w:val="24"/>
        </w:rPr>
      </w:pPr>
      <w:r w:rsidRPr="00A228C1">
        <w:rPr>
          <w:rFonts w:ascii="Times New Roman" w:hAnsi="Times New Roman" w:cs="Times New Roman"/>
          <w:b/>
          <w:color w:val="000000" w:themeColor="text1"/>
          <w:sz w:val="24"/>
          <w:szCs w:val="24"/>
        </w:rPr>
        <w:t>SDD UNIVERSITY OF BUSINESS AND INTEGRATED DEVELOPMENT STUDIES</w:t>
      </w:r>
    </w:p>
    <w:p w14:paraId="2F5BFE02" w14:textId="77777777" w:rsidR="007A2A99" w:rsidRPr="00A228C1" w:rsidRDefault="007A2A99" w:rsidP="00717798">
      <w:pPr>
        <w:spacing w:after="0" w:line="360" w:lineRule="auto"/>
        <w:jc w:val="center"/>
        <w:rPr>
          <w:rFonts w:ascii="Times New Roman" w:hAnsi="Times New Roman" w:cs="Times New Roman"/>
          <w:b/>
          <w:color w:val="000000" w:themeColor="text1"/>
          <w:sz w:val="24"/>
          <w:szCs w:val="24"/>
        </w:rPr>
      </w:pPr>
      <w:r w:rsidRPr="00A228C1">
        <w:rPr>
          <w:rFonts w:ascii="Times New Roman" w:hAnsi="Times New Roman" w:cs="Times New Roman"/>
          <w:b/>
          <w:color w:val="000000" w:themeColor="text1"/>
          <w:sz w:val="24"/>
          <w:szCs w:val="24"/>
        </w:rPr>
        <w:t>FACULTY OF INTEGRATED DEVELOPMENT STUDIES</w:t>
      </w:r>
    </w:p>
    <w:p w14:paraId="772C56D5" w14:textId="77777777" w:rsidR="007A2A99" w:rsidRPr="00A228C1" w:rsidRDefault="007A2A99" w:rsidP="00717798">
      <w:pPr>
        <w:spacing w:after="0" w:line="360" w:lineRule="auto"/>
        <w:jc w:val="center"/>
        <w:rPr>
          <w:rFonts w:ascii="Times New Roman" w:hAnsi="Times New Roman" w:cs="Times New Roman"/>
          <w:b/>
          <w:color w:val="000000" w:themeColor="text1"/>
          <w:sz w:val="24"/>
          <w:szCs w:val="24"/>
        </w:rPr>
      </w:pPr>
      <w:r w:rsidRPr="00A228C1">
        <w:rPr>
          <w:rFonts w:ascii="Times New Roman" w:hAnsi="Times New Roman" w:cs="Times New Roman"/>
          <w:b/>
          <w:color w:val="000000" w:themeColor="text1"/>
          <w:sz w:val="24"/>
          <w:szCs w:val="24"/>
        </w:rPr>
        <w:t>DEPARTMENT OF ENVIRONMENT AND RESOURCE STUDIES</w:t>
      </w:r>
    </w:p>
    <w:p w14:paraId="7B0C2DD9" w14:textId="77777777" w:rsidR="007A2A99" w:rsidRPr="00A228C1" w:rsidRDefault="007A2A99" w:rsidP="00717798">
      <w:pPr>
        <w:spacing w:after="0" w:line="360" w:lineRule="auto"/>
        <w:jc w:val="center"/>
        <w:rPr>
          <w:rFonts w:ascii="Times New Roman" w:hAnsi="Times New Roman" w:cs="Times New Roman"/>
          <w:bCs/>
          <w:color w:val="000000" w:themeColor="text1"/>
          <w:sz w:val="24"/>
          <w:szCs w:val="24"/>
        </w:rPr>
      </w:pPr>
      <w:r w:rsidRPr="00A228C1">
        <w:rPr>
          <w:noProof/>
          <w:color w:val="000000" w:themeColor="text1"/>
        </w:rPr>
        <w:drawing>
          <wp:inline distT="0" distB="0" distL="0" distR="0" wp14:anchorId="0D7F29B2" wp14:editId="626F576C">
            <wp:extent cx="771416" cy="6477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784036" cy="658296"/>
                    </a:xfrm>
                    <a:prstGeom prst="rect">
                      <a:avLst/>
                    </a:prstGeom>
                    <a:noFill/>
                    <a:ln>
                      <a:noFill/>
                    </a:ln>
                  </pic:spPr>
                </pic:pic>
              </a:graphicData>
            </a:graphic>
          </wp:inline>
        </w:drawing>
      </w:r>
    </w:p>
    <w:p w14:paraId="1D47E36E" w14:textId="77777777" w:rsidR="007A2A99" w:rsidRPr="00A228C1" w:rsidRDefault="007A2A99" w:rsidP="00717798">
      <w:pPr>
        <w:spacing w:after="0" w:line="360" w:lineRule="auto"/>
        <w:jc w:val="center"/>
        <w:rPr>
          <w:rFonts w:ascii="Times New Roman" w:hAnsi="Times New Roman" w:cs="Times New Roman"/>
          <w:b/>
          <w:color w:val="000000" w:themeColor="text1"/>
          <w:sz w:val="24"/>
          <w:szCs w:val="24"/>
        </w:rPr>
      </w:pPr>
      <w:r w:rsidRPr="00A228C1">
        <w:rPr>
          <w:rFonts w:ascii="Times New Roman" w:hAnsi="Times New Roman" w:cs="Times New Roman"/>
          <w:b/>
          <w:color w:val="000000" w:themeColor="text1"/>
          <w:sz w:val="24"/>
          <w:szCs w:val="24"/>
        </w:rPr>
        <w:t>MPHIL, ENIRONMENT AND RESOURCE MANAGEMENT</w:t>
      </w:r>
    </w:p>
    <w:p w14:paraId="69ECC7B4" w14:textId="77777777" w:rsidR="007A2A99" w:rsidRPr="00A228C1" w:rsidRDefault="007A2A99" w:rsidP="00717798">
      <w:pPr>
        <w:spacing w:after="0" w:line="360" w:lineRule="auto"/>
        <w:jc w:val="center"/>
        <w:rPr>
          <w:rFonts w:ascii="Times New Roman" w:hAnsi="Times New Roman" w:cs="Times New Roman"/>
          <w:b/>
          <w:color w:val="000000" w:themeColor="text1"/>
          <w:sz w:val="24"/>
          <w:szCs w:val="24"/>
        </w:rPr>
      </w:pPr>
      <w:r w:rsidRPr="00A228C1">
        <w:rPr>
          <w:rFonts w:ascii="Times New Roman" w:hAnsi="Times New Roman" w:cs="Times New Roman"/>
          <w:b/>
          <w:color w:val="000000" w:themeColor="text1"/>
          <w:sz w:val="24"/>
          <w:szCs w:val="24"/>
          <w:u w:val="double"/>
        </w:rPr>
        <w:t>URBAN ENVIRONMENTAL GOVERNANCE AND FOOD SECURITY WA MUNICIPALITY</w:t>
      </w:r>
    </w:p>
    <w:p w14:paraId="3BB62EF0" w14:textId="77777777" w:rsidR="007A2A99" w:rsidRPr="00A228C1" w:rsidRDefault="007A2A99" w:rsidP="00717798">
      <w:pPr>
        <w:spacing w:after="0" w:line="360" w:lineRule="auto"/>
        <w:rPr>
          <w:rFonts w:ascii="Times New Roman" w:hAnsi="Times New Roman" w:cs="Times New Roman"/>
          <w:b/>
          <w:bCs/>
          <w:color w:val="000000" w:themeColor="text1"/>
          <w:sz w:val="24"/>
          <w:szCs w:val="24"/>
        </w:rPr>
      </w:pPr>
    </w:p>
    <w:p w14:paraId="57339244" w14:textId="77777777" w:rsidR="007A2A99" w:rsidRPr="00A228C1" w:rsidRDefault="007A2A99" w:rsidP="008A3CC1">
      <w:pPr>
        <w:pStyle w:val="LOA"/>
        <w:rPr>
          <w:color w:val="000000" w:themeColor="text1"/>
        </w:rPr>
      </w:pPr>
      <w:bookmarkStart w:id="212" w:name="_Toc106075918"/>
      <w:r w:rsidRPr="00A228C1">
        <w:rPr>
          <w:color w:val="000000" w:themeColor="text1"/>
        </w:rPr>
        <w:t>INTERVIEW GUIDE FOR MUNICIPAL DEPARTMENT OF AGRICULTURE (MDA)</w:t>
      </w:r>
      <w:bookmarkEnd w:id="212"/>
    </w:p>
    <w:p w14:paraId="707F15D0" w14:textId="77777777" w:rsidR="007A2A99" w:rsidRPr="00A228C1" w:rsidRDefault="007A2A99" w:rsidP="00717798">
      <w:pPr>
        <w:pStyle w:val="ListParagraph"/>
        <w:numPr>
          <w:ilvl w:val="0"/>
          <w:numId w:val="33"/>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What is the state of Urban Environmental Governance in Wa? </w:t>
      </w:r>
    </w:p>
    <w:p w14:paraId="5674C7F8" w14:textId="77777777" w:rsidR="007A2A99" w:rsidRPr="00A228C1" w:rsidRDefault="007A2A99" w:rsidP="00717798">
      <w:pPr>
        <w:pStyle w:val="ListParagraph"/>
        <w:numPr>
          <w:ilvl w:val="0"/>
          <w:numId w:val="33"/>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Challenges in governing the urban environment.</w:t>
      </w:r>
    </w:p>
    <w:p w14:paraId="5928553A" w14:textId="77777777" w:rsidR="007A2A99" w:rsidRPr="00A228C1" w:rsidRDefault="007A2A99" w:rsidP="00717798">
      <w:pPr>
        <w:pStyle w:val="ListParagraph"/>
        <w:numPr>
          <w:ilvl w:val="0"/>
          <w:numId w:val="33"/>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Is food production in Wa on the decline? Explain (provide data, if available).</w:t>
      </w:r>
    </w:p>
    <w:p w14:paraId="7B5A6DA1" w14:textId="77777777" w:rsidR="007A2A99" w:rsidRPr="00A228C1" w:rsidRDefault="007A2A99" w:rsidP="00717798">
      <w:pPr>
        <w:pStyle w:val="ListParagraph"/>
        <w:numPr>
          <w:ilvl w:val="0"/>
          <w:numId w:val="33"/>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What are the causes of declining food production in Wa?</w:t>
      </w:r>
    </w:p>
    <w:p w14:paraId="572CB857" w14:textId="77777777" w:rsidR="007A2A99" w:rsidRPr="00A228C1" w:rsidRDefault="007A2A99" w:rsidP="00717798">
      <w:pPr>
        <w:pStyle w:val="ListParagraph"/>
        <w:numPr>
          <w:ilvl w:val="0"/>
          <w:numId w:val="33"/>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Is UEG having any effect on food supply?</w:t>
      </w:r>
    </w:p>
    <w:p w14:paraId="69A8CF60" w14:textId="77777777" w:rsidR="007A2A99" w:rsidRPr="00A228C1" w:rsidRDefault="007A2A99" w:rsidP="00717798">
      <w:pPr>
        <w:pStyle w:val="ListParagraph"/>
        <w:numPr>
          <w:ilvl w:val="0"/>
          <w:numId w:val="33"/>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How does UEG affect food supply?</w:t>
      </w:r>
    </w:p>
    <w:p w14:paraId="0C2873B0" w14:textId="77777777" w:rsidR="007A2A99" w:rsidRPr="00A228C1" w:rsidRDefault="007A2A99" w:rsidP="00717798">
      <w:pPr>
        <w:pStyle w:val="ListParagraph"/>
        <w:numPr>
          <w:ilvl w:val="0"/>
          <w:numId w:val="33"/>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What is the impact of UEG on food production?</w:t>
      </w:r>
    </w:p>
    <w:p w14:paraId="06EAEA4D" w14:textId="77777777" w:rsidR="007A2A99" w:rsidRPr="00A228C1" w:rsidRDefault="007A2A99" w:rsidP="00717798">
      <w:pPr>
        <w:pStyle w:val="ListParagraph"/>
        <w:numPr>
          <w:ilvl w:val="0"/>
          <w:numId w:val="33"/>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Are there any policies on the governance of UE and food security?</w:t>
      </w:r>
    </w:p>
    <w:p w14:paraId="7D2B4AC2" w14:textId="77777777" w:rsidR="007A2A99" w:rsidRPr="00A228C1" w:rsidRDefault="007A2A99" w:rsidP="00717798">
      <w:pPr>
        <w:pStyle w:val="ListParagraph"/>
        <w:numPr>
          <w:ilvl w:val="0"/>
          <w:numId w:val="33"/>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 What are some of these policies?</w:t>
      </w:r>
    </w:p>
    <w:p w14:paraId="00DFFCED" w14:textId="77777777" w:rsidR="007A2A99" w:rsidRPr="00A228C1" w:rsidRDefault="007A2A99" w:rsidP="00717798">
      <w:pPr>
        <w:pStyle w:val="ListParagraph"/>
        <w:numPr>
          <w:ilvl w:val="0"/>
          <w:numId w:val="33"/>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Is your agency in touch with producers?</w:t>
      </w:r>
    </w:p>
    <w:p w14:paraId="2BF6BABC" w14:textId="77777777" w:rsidR="007A2A99" w:rsidRPr="00A228C1" w:rsidRDefault="007A2A99" w:rsidP="00717798">
      <w:pPr>
        <w:pStyle w:val="ListParagraph"/>
        <w:numPr>
          <w:ilvl w:val="0"/>
          <w:numId w:val="33"/>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What feedback do you get on from interacting with producers?</w:t>
      </w:r>
    </w:p>
    <w:p w14:paraId="33667F56" w14:textId="77777777" w:rsidR="007A2A99" w:rsidRPr="00A228C1" w:rsidRDefault="007A2A99" w:rsidP="00717798">
      <w:pPr>
        <w:pStyle w:val="ListParagraph"/>
        <w:numPr>
          <w:ilvl w:val="0"/>
          <w:numId w:val="33"/>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What is your institution doing to ensure producers embrace and accept your policies?</w:t>
      </w:r>
    </w:p>
    <w:p w14:paraId="7E2FDEB1" w14:textId="77777777" w:rsidR="007A2A99" w:rsidRPr="00A228C1" w:rsidRDefault="007A2A99" w:rsidP="00717798">
      <w:pPr>
        <w:spacing w:after="0" w:line="360" w:lineRule="auto"/>
        <w:jc w:val="both"/>
        <w:rPr>
          <w:rFonts w:ascii="Times New Roman" w:hAnsi="Times New Roman" w:cs="Times New Roman"/>
          <w:color w:val="000000" w:themeColor="text1"/>
          <w:sz w:val="24"/>
          <w:szCs w:val="24"/>
        </w:rPr>
      </w:pPr>
    </w:p>
    <w:p w14:paraId="26433439" w14:textId="3477D14C" w:rsidR="007A2A99" w:rsidRPr="00A228C1"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73A52979" w14:textId="77B33A9B" w:rsidR="007A2A99" w:rsidRPr="00A228C1"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31DC318A" w14:textId="67653DE4" w:rsidR="008F2477" w:rsidRPr="00A228C1" w:rsidRDefault="008F2477"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32044DF6" w14:textId="6A2FB30D" w:rsidR="008F2477" w:rsidRPr="00A228C1" w:rsidRDefault="008F2477"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42F4EE03" w14:textId="77777777" w:rsidR="008F2477" w:rsidRPr="00A228C1" w:rsidRDefault="008F2477"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641367A9" w14:textId="577CB514" w:rsidR="007A2A99" w:rsidRPr="00A228C1"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p w14:paraId="525E6E35" w14:textId="6067B802" w:rsidR="008F2477" w:rsidRPr="00A228C1" w:rsidRDefault="008F2477" w:rsidP="008A3CC1">
      <w:pPr>
        <w:pStyle w:val="LOA"/>
        <w:rPr>
          <w:color w:val="000000" w:themeColor="text1"/>
        </w:rPr>
      </w:pPr>
      <w:bookmarkStart w:id="213" w:name="_Toc106075919"/>
      <w:r w:rsidRPr="00A228C1">
        <w:rPr>
          <w:color w:val="000000" w:themeColor="text1"/>
        </w:rPr>
        <w:lastRenderedPageBreak/>
        <w:t>APPENDIX V</w:t>
      </w:r>
      <w:bookmarkEnd w:id="213"/>
    </w:p>
    <w:p w14:paraId="045DAED1" w14:textId="19C08B82" w:rsidR="007A2A99" w:rsidRPr="00A228C1" w:rsidRDefault="007A2A99" w:rsidP="00717798">
      <w:pPr>
        <w:spacing w:after="0" w:line="360" w:lineRule="auto"/>
        <w:jc w:val="center"/>
        <w:rPr>
          <w:rFonts w:ascii="Times New Roman" w:hAnsi="Times New Roman" w:cs="Times New Roman"/>
          <w:b/>
          <w:color w:val="000000" w:themeColor="text1"/>
          <w:sz w:val="24"/>
          <w:szCs w:val="24"/>
        </w:rPr>
      </w:pPr>
      <w:r w:rsidRPr="00A228C1">
        <w:rPr>
          <w:rFonts w:ascii="Times New Roman" w:hAnsi="Times New Roman" w:cs="Times New Roman"/>
          <w:b/>
          <w:color w:val="000000" w:themeColor="text1"/>
          <w:sz w:val="24"/>
          <w:szCs w:val="24"/>
        </w:rPr>
        <w:t>SDD UNIVERSITY OF BUSINESS AND INTEGRATED DEVELOPMENT STUDIES</w:t>
      </w:r>
    </w:p>
    <w:p w14:paraId="190837E2" w14:textId="77777777" w:rsidR="007A2A99" w:rsidRPr="00A228C1" w:rsidRDefault="007A2A99" w:rsidP="00717798">
      <w:pPr>
        <w:spacing w:after="0" w:line="360" w:lineRule="auto"/>
        <w:jc w:val="center"/>
        <w:rPr>
          <w:rFonts w:ascii="Times New Roman" w:hAnsi="Times New Roman" w:cs="Times New Roman"/>
          <w:b/>
          <w:color w:val="000000" w:themeColor="text1"/>
          <w:sz w:val="24"/>
          <w:szCs w:val="24"/>
        </w:rPr>
      </w:pPr>
      <w:r w:rsidRPr="00A228C1">
        <w:rPr>
          <w:rFonts w:ascii="Times New Roman" w:hAnsi="Times New Roman" w:cs="Times New Roman"/>
          <w:b/>
          <w:color w:val="000000" w:themeColor="text1"/>
          <w:sz w:val="24"/>
          <w:szCs w:val="24"/>
        </w:rPr>
        <w:t>FACULTY OF INTEGRATED DEVELOPMENT STUDIES</w:t>
      </w:r>
    </w:p>
    <w:p w14:paraId="6B54A48A" w14:textId="77777777" w:rsidR="007A2A99" w:rsidRPr="00A228C1" w:rsidRDefault="007A2A99" w:rsidP="00717798">
      <w:pPr>
        <w:spacing w:after="0" w:line="360" w:lineRule="auto"/>
        <w:jc w:val="center"/>
        <w:rPr>
          <w:rFonts w:ascii="Times New Roman" w:hAnsi="Times New Roman" w:cs="Times New Roman"/>
          <w:b/>
          <w:color w:val="000000" w:themeColor="text1"/>
          <w:sz w:val="24"/>
          <w:szCs w:val="24"/>
        </w:rPr>
      </w:pPr>
      <w:r w:rsidRPr="00A228C1">
        <w:rPr>
          <w:rFonts w:ascii="Times New Roman" w:hAnsi="Times New Roman" w:cs="Times New Roman"/>
          <w:b/>
          <w:color w:val="000000" w:themeColor="text1"/>
          <w:sz w:val="24"/>
          <w:szCs w:val="24"/>
        </w:rPr>
        <w:t>DEPARTMENT OF ENVIRONMENT AND RESOURCE STUDIES</w:t>
      </w:r>
    </w:p>
    <w:p w14:paraId="29392813" w14:textId="77777777" w:rsidR="007A2A99" w:rsidRPr="00A228C1" w:rsidRDefault="007A2A99" w:rsidP="00717798">
      <w:pPr>
        <w:spacing w:after="0" w:line="360" w:lineRule="auto"/>
        <w:jc w:val="center"/>
        <w:rPr>
          <w:rFonts w:ascii="Times New Roman" w:hAnsi="Times New Roman" w:cs="Times New Roman"/>
          <w:bCs/>
          <w:color w:val="000000" w:themeColor="text1"/>
          <w:sz w:val="24"/>
          <w:szCs w:val="24"/>
        </w:rPr>
      </w:pPr>
      <w:r w:rsidRPr="00A228C1">
        <w:rPr>
          <w:noProof/>
          <w:color w:val="000000" w:themeColor="text1"/>
        </w:rPr>
        <w:drawing>
          <wp:inline distT="0" distB="0" distL="0" distR="0" wp14:anchorId="6B71A71F" wp14:editId="02253904">
            <wp:extent cx="771416" cy="64770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784036" cy="658296"/>
                    </a:xfrm>
                    <a:prstGeom prst="rect">
                      <a:avLst/>
                    </a:prstGeom>
                    <a:noFill/>
                    <a:ln>
                      <a:noFill/>
                    </a:ln>
                  </pic:spPr>
                </pic:pic>
              </a:graphicData>
            </a:graphic>
          </wp:inline>
        </w:drawing>
      </w:r>
    </w:p>
    <w:p w14:paraId="10C32C5C" w14:textId="77777777" w:rsidR="007A2A99" w:rsidRPr="00A228C1" w:rsidRDefault="007A2A99" w:rsidP="00717798">
      <w:pPr>
        <w:spacing w:after="0" w:line="360" w:lineRule="auto"/>
        <w:jc w:val="center"/>
        <w:rPr>
          <w:rFonts w:ascii="Times New Roman" w:hAnsi="Times New Roman" w:cs="Times New Roman"/>
          <w:b/>
          <w:color w:val="000000" w:themeColor="text1"/>
          <w:sz w:val="24"/>
          <w:szCs w:val="24"/>
        </w:rPr>
      </w:pPr>
      <w:r w:rsidRPr="00A228C1">
        <w:rPr>
          <w:rFonts w:ascii="Times New Roman" w:hAnsi="Times New Roman" w:cs="Times New Roman"/>
          <w:b/>
          <w:color w:val="000000" w:themeColor="text1"/>
          <w:sz w:val="24"/>
          <w:szCs w:val="24"/>
        </w:rPr>
        <w:t>MPHIL, ENIRONMENT AND RESOURCE MANAGEMENT</w:t>
      </w:r>
    </w:p>
    <w:p w14:paraId="2A897587" w14:textId="77777777" w:rsidR="007A2A99" w:rsidRPr="00A228C1" w:rsidRDefault="007A2A99" w:rsidP="00717798">
      <w:pPr>
        <w:spacing w:after="0" w:line="360" w:lineRule="auto"/>
        <w:jc w:val="center"/>
        <w:rPr>
          <w:rFonts w:ascii="Times New Roman" w:hAnsi="Times New Roman" w:cs="Times New Roman"/>
          <w:b/>
          <w:color w:val="000000" w:themeColor="text1"/>
          <w:sz w:val="24"/>
          <w:szCs w:val="24"/>
        </w:rPr>
      </w:pPr>
      <w:r w:rsidRPr="00A228C1">
        <w:rPr>
          <w:rFonts w:ascii="Times New Roman" w:hAnsi="Times New Roman" w:cs="Times New Roman"/>
          <w:b/>
          <w:color w:val="000000" w:themeColor="text1"/>
          <w:sz w:val="24"/>
          <w:szCs w:val="24"/>
          <w:u w:val="double"/>
        </w:rPr>
        <w:t>URBAN ENVIRONMENTAL GOVERNANCE AND FOOD SECURITY IN THE WA MUNICIPALITY: POLICY DIMENSIONS</w:t>
      </w:r>
    </w:p>
    <w:p w14:paraId="766E870B" w14:textId="77777777" w:rsidR="007A2A99" w:rsidRPr="00A228C1" w:rsidRDefault="007A2A99" w:rsidP="00717798">
      <w:pPr>
        <w:spacing w:after="0" w:line="360" w:lineRule="auto"/>
        <w:rPr>
          <w:rFonts w:ascii="Times New Roman" w:hAnsi="Times New Roman" w:cs="Times New Roman"/>
          <w:b/>
          <w:bCs/>
          <w:color w:val="000000" w:themeColor="text1"/>
          <w:sz w:val="24"/>
          <w:szCs w:val="24"/>
        </w:rPr>
      </w:pPr>
    </w:p>
    <w:p w14:paraId="093FAA62" w14:textId="77777777" w:rsidR="007A2A99" w:rsidRPr="00A228C1" w:rsidRDefault="007A2A99" w:rsidP="008A3CC1">
      <w:pPr>
        <w:pStyle w:val="LOA"/>
        <w:rPr>
          <w:color w:val="000000" w:themeColor="text1"/>
        </w:rPr>
      </w:pPr>
      <w:bookmarkStart w:id="214" w:name="_Toc106075920"/>
      <w:r w:rsidRPr="00A228C1">
        <w:rPr>
          <w:color w:val="000000" w:themeColor="text1"/>
        </w:rPr>
        <w:t>INTERVIEW GUIDE FOR WA MUNICIPAL ASSEMBLY</w:t>
      </w:r>
      <w:bookmarkEnd w:id="214"/>
    </w:p>
    <w:p w14:paraId="6A782EF7" w14:textId="77777777" w:rsidR="007A2A99" w:rsidRPr="00A228C1" w:rsidRDefault="007A2A99" w:rsidP="00717798">
      <w:pPr>
        <w:pStyle w:val="ListParagraph"/>
        <w:numPr>
          <w:ilvl w:val="0"/>
          <w:numId w:val="34"/>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What is the state of Urban Environmental Governance in Wa? </w:t>
      </w:r>
    </w:p>
    <w:p w14:paraId="1FAEB0DE" w14:textId="77777777" w:rsidR="007A2A99" w:rsidRPr="00A228C1" w:rsidRDefault="007A2A99" w:rsidP="00717798">
      <w:pPr>
        <w:pStyle w:val="ListParagraph"/>
        <w:numPr>
          <w:ilvl w:val="0"/>
          <w:numId w:val="34"/>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Challenges in governing the urban environment.</w:t>
      </w:r>
    </w:p>
    <w:p w14:paraId="0BC40726" w14:textId="77777777" w:rsidR="007A2A99" w:rsidRPr="00A228C1" w:rsidRDefault="007A2A99" w:rsidP="00717798">
      <w:pPr>
        <w:pStyle w:val="ListParagraph"/>
        <w:numPr>
          <w:ilvl w:val="0"/>
          <w:numId w:val="34"/>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Is food production in Wa on the decline? Explain (provide data, if available).</w:t>
      </w:r>
    </w:p>
    <w:p w14:paraId="7A52EFC1" w14:textId="77777777" w:rsidR="007A2A99" w:rsidRPr="00A228C1" w:rsidRDefault="007A2A99" w:rsidP="00717798">
      <w:pPr>
        <w:pStyle w:val="ListParagraph"/>
        <w:numPr>
          <w:ilvl w:val="0"/>
          <w:numId w:val="34"/>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What are the causes of declining food production in Wa?</w:t>
      </w:r>
    </w:p>
    <w:p w14:paraId="5AC4ACBB" w14:textId="77777777" w:rsidR="007A2A99" w:rsidRPr="00A228C1" w:rsidRDefault="007A2A99" w:rsidP="00717798">
      <w:pPr>
        <w:pStyle w:val="ListParagraph"/>
        <w:numPr>
          <w:ilvl w:val="0"/>
          <w:numId w:val="34"/>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Is UEG having any effect on food supply?</w:t>
      </w:r>
    </w:p>
    <w:p w14:paraId="4623783F" w14:textId="77777777" w:rsidR="007A2A99" w:rsidRPr="00A228C1" w:rsidRDefault="007A2A99" w:rsidP="00717798">
      <w:pPr>
        <w:pStyle w:val="ListParagraph"/>
        <w:numPr>
          <w:ilvl w:val="0"/>
          <w:numId w:val="34"/>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How does UEG affect food supply?</w:t>
      </w:r>
    </w:p>
    <w:p w14:paraId="59C8DB75" w14:textId="77777777" w:rsidR="007A2A99" w:rsidRPr="00A228C1" w:rsidRDefault="007A2A99" w:rsidP="00717798">
      <w:pPr>
        <w:pStyle w:val="ListParagraph"/>
        <w:numPr>
          <w:ilvl w:val="0"/>
          <w:numId w:val="34"/>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What is the impact of UEG on food production?</w:t>
      </w:r>
    </w:p>
    <w:p w14:paraId="0997F7CA" w14:textId="77777777" w:rsidR="007A2A99" w:rsidRPr="00A228C1" w:rsidRDefault="007A2A99" w:rsidP="00717798">
      <w:pPr>
        <w:pStyle w:val="ListParagraph"/>
        <w:numPr>
          <w:ilvl w:val="0"/>
          <w:numId w:val="34"/>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Are there any policies on the governance of UE and food security?</w:t>
      </w:r>
    </w:p>
    <w:p w14:paraId="2609C385" w14:textId="77777777" w:rsidR="007A2A99" w:rsidRPr="00A228C1" w:rsidRDefault="007A2A99" w:rsidP="00717798">
      <w:pPr>
        <w:pStyle w:val="ListParagraph"/>
        <w:numPr>
          <w:ilvl w:val="0"/>
          <w:numId w:val="34"/>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 xml:space="preserve"> What are some of these policies?</w:t>
      </w:r>
    </w:p>
    <w:p w14:paraId="5F9E9590" w14:textId="77777777" w:rsidR="007A2A99" w:rsidRPr="00A228C1" w:rsidRDefault="007A2A99" w:rsidP="00717798">
      <w:pPr>
        <w:pStyle w:val="ListParagraph"/>
        <w:numPr>
          <w:ilvl w:val="0"/>
          <w:numId w:val="34"/>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Is your agency in touch with producers?</w:t>
      </w:r>
    </w:p>
    <w:p w14:paraId="61DCA3C1" w14:textId="77777777" w:rsidR="007A2A99" w:rsidRPr="00A228C1" w:rsidRDefault="007A2A99" w:rsidP="00717798">
      <w:pPr>
        <w:pStyle w:val="ListParagraph"/>
        <w:numPr>
          <w:ilvl w:val="0"/>
          <w:numId w:val="34"/>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What feedback do you get on from interacting with producers?</w:t>
      </w:r>
    </w:p>
    <w:p w14:paraId="68831946" w14:textId="77777777" w:rsidR="007A2A99" w:rsidRPr="00A228C1" w:rsidRDefault="007A2A99" w:rsidP="00717798">
      <w:pPr>
        <w:pStyle w:val="ListParagraph"/>
        <w:numPr>
          <w:ilvl w:val="0"/>
          <w:numId w:val="34"/>
        </w:numPr>
        <w:spacing w:after="0" w:line="360" w:lineRule="auto"/>
        <w:jc w:val="both"/>
        <w:rPr>
          <w:rFonts w:ascii="Times New Roman" w:hAnsi="Times New Roman" w:cs="Times New Roman"/>
          <w:color w:val="000000" w:themeColor="text1"/>
          <w:sz w:val="24"/>
          <w:szCs w:val="24"/>
        </w:rPr>
      </w:pPr>
      <w:r w:rsidRPr="00A228C1">
        <w:rPr>
          <w:rFonts w:ascii="Times New Roman" w:hAnsi="Times New Roman" w:cs="Times New Roman"/>
          <w:color w:val="000000" w:themeColor="text1"/>
          <w:sz w:val="24"/>
          <w:szCs w:val="24"/>
        </w:rPr>
        <w:t>What is your institution doing to ensure producers embrace and accept your policies?</w:t>
      </w:r>
    </w:p>
    <w:p w14:paraId="086D7D6E" w14:textId="77777777" w:rsidR="007A2A99" w:rsidRPr="00A228C1" w:rsidRDefault="007A2A99" w:rsidP="00717798">
      <w:pPr>
        <w:spacing w:after="0" w:line="360" w:lineRule="auto"/>
        <w:rPr>
          <w:color w:val="000000" w:themeColor="text1"/>
        </w:rPr>
      </w:pPr>
    </w:p>
    <w:p w14:paraId="663BB5AD" w14:textId="77777777" w:rsidR="007A2A99" w:rsidRPr="00A228C1" w:rsidRDefault="007A2A99" w:rsidP="00717798">
      <w:pPr>
        <w:widowControl w:val="0"/>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FFFFF"/>
        </w:rPr>
      </w:pPr>
    </w:p>
    <w:sectPr w:rsidR="007A2A99" w:rsidRPr="00A228C1" w:rsidSect="00093139">
      <w:pgSz w:w="11906" w:h="16838" w:code="9"/>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363D84" w14:textId="77777777" w:rsidR="00BE48CB" w:rsidRDefault="00BE48CB" w:rsidP="00424123">
      <w:pPr>
        <w:spacing w:after="0" w:line="240" w:lineRule="auto"/>
      </w:pPr>
      <w:r>
        <w:separator/>
      </w:r>
    </w:p>
  </w:endnote>
  <w:endnote w:type="continuationSeparator" w:id="0">
    <w:p w14:paraId="576D074F" w14:textId="77777777" w:rsidR="00BE48CB" w:rsidRDefault="00BE48CB" w:rsidP="004241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charset w:val="00"/>
    <w:family w:val="swiss"/>
    <w:pitch w:val="variable"/>
    <w:sig w:usb0="E10002FF" w:usb1="4000ACFF" w:usb2="00000009" w:usb3="00000000" w:csb0="0000019F" w:csb1="00000000"/>
  </w:font>
  <w:font w:name="Open Sans">
    <w:altName w:val="Arial"/>
    <w:charset w:val="00"/>
    <w:family w:val="swiss"/>
    <w:pitch w:val="variable"/>
    <w:sig w:usb0="00000001" w:usb1="4000205B" w:usb2="00000028" w:usb3="00000000" w:csb0="0000019F" w:csb1="00000000"/>
  </w:font>
  <w:font w:name="Cambria Math">
    <w:panose1 w:val="00000000000000000000"/>
    <w:charset w:val="00"/>
    <w:family w:val="roman"/>
    <w:pitch w:val="variable"/>
    <w:sig w:usb0="A00002EF" w:usb1="420020EB" w:usb2="00000000" w:usb3="00000000" w:csb0="0000019F" w:csb1="00000000"/>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42403324"/>
      <w:docPartObj>
        <w:docPartGallery w:val="Page Numbers (Bottom of Page)"/>
        <w:docPartUnique/>
      </w:docPartObj>
    </w:sdtPr>
    <w:sdtEndPr>
      <w:rPr>
        <w:rFonts w:ascii="Times New Roman" w:hAnsi="Times New Roman" w:cs="Times New Roman"/>
        <w:noProof/>
        <w:sz w:val="24"/>
        <w:szCs w:val="24"/>
      </w:rPr>
    </w:sdtEndPr>
    <w:sdtContent>
      <w:p w14:paraId="490928C2" w14:textId="48339C7F" w:rsidR="005302E2" w:rsidRPr="00F54772" w:rsidRDefault="005302E2">
        <w:pPr>
          <w:pStyle w:val="Footer"/>
          <w:jc w:val="center"/>
          <w:rPr>
            <w:rFonts w:ascii="Times New Roman" w:hAnsi="Times New Roman" w:cs="Times New Roman"/>
            <w:sz w:val="24"/>
            <w:szCs w:val="24"/>
          </w:rPr>
        </w:pPr>
        <w:r w:rsidRPr="00F54772">
          <w:rPr>
            <w:rFonts w:ascii="Times New Roman" w:hAnsi="Times New Roman" w:cs="Times New Roman"/>
            <w:sz w:val="24"/>
            <w:szCs w:val="24"/>
          </w:rPr>
          <w:fldChar w:fldCharType="begin"/>
        </w:r>
        <w:r w:rsidRPr="00F54772">
          <w:rPr>
            <w:rFonts w:ascii="Times New Roman" w:hAnsi="Times New Roman" w:cs="Times New Roman"/>
            <w:sz w:val="24"/>
            <w:szCs w:val="24"/>
          </w:rPr>
          <w:instrText xml:space="preserve"> PAGE   \* MERGEFORMAT </w:instrText>
        </w:r>
        <w:r w:rsidRPr="00F54772">
          <w:rPr>
            <w:rFonts w:ascii="Times New Roman" w:hAnsi="Times New Roman" w:cs="Times New Roman"/>
            <w:sz w:val="24"/>
            <w:szCs w:val="24"/>
          </w:rPr>
          <w:fldChar w:fldCharType="separate"/>
        </w:r>
        <w:r w:rsidR="00CC7E3C">
          <w:rPr>
            <w:rFonts w:ascii="Times New Roman" w:hAnsi="Times New Roman" w:cs="Times New Roman"/>
            <w:noProof/>
            <w:sz w:val="24"/>
            <w:szCs w:val="24"/>
          </w:rPr>
          <w:t>iii</w:t>
        </w:r>
        <w:r w:rsidRPr="00F54772">
          <w:rPr>
            <w:rFonts w:ascii="Times New Roman" w:hAnsi="Times New Roman" w:cs="Times New Roman"/>
            <w:noProof/>
            <w:sz w:val="24"/>
            <w:szCs w:val="24"/>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7BDB52" w14:textId="77777777" w:rsidR="00BE48CB" w:rsidRDefault="00BE48CB" w:rsidP="00424123">
      <w:pPr>
        <w:spacing w:after="0" w:line="240" w:lineRule="auto"/>
      </w:pPr>
      <w:r>
        <w:separator/>
      </w:r>
    </w:p>
  </w:footnote>
  <w:footnote w:type="continuationSeparator" w:id="0">
    <w:p w14:paraId="451BB403" w14:textId="77777777" w:rsidR="00BE48CB" w:rsidRDefault="00BE48CB" w:rsidP="0042412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F2A94"/>
    <w:multiLevelType w:val="hybridMultilevel"/>
    <w:tmpl w:val="E2F20234"/>
    <w:lvl w:ilvl="0" w:tplc="D94CE138">
      <w:start w:val="1"/>
      <w:numFmt w:val="decimal"/>
      <w:lvlText w:val="(%1)"/>
      <w:lvlJc w:val="left"/>
      <w:pPr>
        <w:ind w:left="2070" w:hanging="360"/>
      </w:pPr>
      <w:rPr>
        <w:rFonts w:hint="default"/>
      </w:rPr>
    </w:lvl>
    <w:lvl w:ilvl="1" w:tplc="04090019" w:tentative="1">
      <w:start w:val="1"/>
      <w:numFmt w:val="lowerLetter"/>
      <w:lvlText w:val="%2."/>
      <w:lvlJc w:val="left"/>
      <w:pPr>
        <w:ind w:left="2790" w:hanging="360"/>
      </w:pPr>
    </w:lvl>
    <w:lvl w:ilvl="2" w:tplc="0409001B" w:tentative="1">
      <w:start w:val="1"/>
      <w:numFmt w:val="lowerRoman"/>
      <w:lvlText w:val="%3."/>
      <w:lvlJc w:val="right"/>
      <w:pPr>
        <w:ind w:left="3510" w:hanging="180"/>
      </w:pPr>
    </w:lvl>
    <w:lvl w:ilvl="3" w:tplc="0409000F" w:tentative="1">
      <w:start w:val="1"/>
      <w:numFmt w:val="decimal"/>
      <w:lvlText w:val="%4."/>
      <w:lvlJc w:val="left"/>
      <w:pPr>
        <w:ind w:left="4230" w:hanging="360"/>
      </w:pPr>
    </w:lvl>
    <w:lvl w:ilvl="4" w:tplc="04090019" w:tentative="1">
      <w:start w:val="1"/>
      <w:numFmt w:val="lowerLetter"/>
      <w:lvlText w:val="%5."/>
      <w:lvlJc w:val="left"/>
      <w:pPr>
        <w:ind w:left="4950" w:hanging="360"/>
      </w:pPr>
    </w:lvl>
    <w:lvl w:ilvl="5" w:tplc="0409001B" w:tentative="1">
      <w:start w:val="1"/>
      <w:numFmt w:val="lowerRoman"/>
      <w:lvlText w:val="%6."/>
      <w:lvlJc w:val="right"/>
      <w:pPr>
        <w:ind w:left="5670" w:hanging="180"/>
      </w:pPr>
    </w:lvl>
    <w:lvl w:ilvl="6" w:tplc="0409000F" w:tentative="1">
      <w:start w:val="1"/>
      <w:numFmt w:val="decimal"/>
      <w:lvlText w:val="%7."/>
      <w:lvlJc w:val="left"/>
      <w:pPr>
        <w:ind w:left="6390" w:hanging="360"/>
      </w:pPr>
    </w:lvl>
    <w:lvl w:ilvl="7" w:tplc="04090019" w:tentative="1">
      <w:start w:val="1"/>
      <w:numFmt w:val="lowerLetter"/>
      <w:lvlText w:val="%8."/>
      <w:lvlJc w:val="left"/>
      <w:pPr>
        <w:ind w:left="7110" w:hanging="360"/>
      </w:pPr>
    </w:lvl>
    <w:lvl w:ilvl="8" w:tplc="0409001B" w:tentative="1">
      <w:start w:val="1"/>
      <w:numFmt w:val="lowerRoman"/>
      <w:lvlText w:val="%9."/>
      <w:lvlJc w:val="right"/>
      <w:pPr>
        <w:ind w:left="7830" w:hanging="180"/>
      </w:pPr>
    </w:lvl>
  </w:abstractNum>
  <w:abstractNum w:abstractNumId="1" w15:restartNumberingAfterBreak="0">
    <w:nsid w:val="01C629CA"/>
    <w:multiLevelType w:val="hybridMultilevel"/>
    <w:tmpl w:val="231077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B876DA"/>
    <w:multiLevelType w:val="hybridMultilevel"/>
    <w:tmpl w:val="696497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8B1B95"/>
    <w:multiLevelType w:val="hybridMultilevel"/>
    <w:tmpl w:val="C6CE4472"/>
    <w:lvl w:ilvl="0" w:tplc="4552E31C">
      <w:start w:val="1"/>
      <w:numFmt w:val="lowerRoman"/>
      <w:lvlText w:val="%1."/>
      <w:lvlJc w:val="left"/>
      <w:pPr>
        <w:ind w:left="720" w:hanging="360"/>
      </w:pPr>
      <w:rPr>
        <w:rFonts w:ascii="Times New Roman" w:hAnsi="Times New Roman" w:cs="Times New Roman" w:hint="default"/>
        <w:i/>
        <w:iCs/>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7103288"/>
    <w:multiLevelType w:val="hybridMultilevel"/>
    <w:tmpl w:val="9D184E02"/>
    <w:lvl w:ilvl="0" w:tplc="597C490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A9A6238"/>
    <w:multiLevelType w:val="hybridMultilevel"/>
    <w:tmpl w:val="30C8C430"/>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0B0F0C"/>
    <w:multiLevelType w:val="hybridMultilevel"/>
    <w:tmpl w:val="C834EA84"/>
    <w:lvl w:ilvl="0" w:tplc="B946500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6D6528C"/>
    <w:multiLevelType w:val="hybridMultilevel"/>
    <w:tmpl w:val="D88C074C"/>
    <w:lvl w:ilvl="0" w:tplc="5350A0D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2805BA"/>
    <w:multiLevelType w:val="hybridMultilevel"/>
    <w:tmpl w:val="C8980726"/>
    <w:lvl w:ilvl="0" w:tplc="2336412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C546CAA"/>
    <w:multiLevelType w:val="hybridMultilevel"/>
    <w:tmpl w:val="021AFE38"/>
    <w:lvl w:ilvl="0" w:tplc="4CD8750E">
      <w:start w:val="1"/>
      <w:numFmt w:val="lowerRoman"/>
      <w:lvlText w:val="%1."/>
      <w:lvlJc w:val="righ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D6F60A5"/>
    <w:multiLevelType w:val="hybridMultilevel"/>
    <w:tmpl w:val="70561C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F1A618E"/>
    <w:multiLevelType w:val="hybridMultilevel"/>
    <w:tmpl w:val="71EE26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032BC5"/>
    <w:multiLevelType w:val="hybridMultilevel"/>
    <w:tmpl w:val="DBAE3204"/>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283B2B8E"/>
    <w:multiLevelType w:val="hybridMultilevel"/>
    <w:tmpl w:val="C6CE4472"/>
    <w:lvl w:ilvl="0" w:tplc="FFFFFFFF">
      <w:start w:val="1"/>
      <w:numFmt w:val="lowerRoman"/>
      <w:lvlText w:val="%1."/>
      <w:lvlJc w:val="left"/>
      <w:pPr>
        <w:ind w:left="720" w:hanging="360"/>
      </w:pPr>
      <w:rPr>
        <w:rFonts w:ascii="Times New Roman" w:hAnsi="Times New Roman" w:cs="Times New Roman" w:hint="default"/>
        <w:i/>
        <w:iCs/>
        <w:sz w:val="24"/>
        <w:szCs w:val="24"/>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84633B5"/>
    <w:multiLevelType w:val="hybridMultilevel"/>
    <w:tmpl w:val="231077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A1D5F00"/>
    <w:multiLevelType w:val="hybridMultilevel"/>
    <w:tmpl w:val="6220C062"/>
    <w:lvl w:ilvl="0" w:tplc="DD6E7A0A">
      <w:start w:val="1"/>
      <w:numFmt w:val="decimal"/>
      <w:lvlText w:val="(%1)"/>
      <w:lvlJc w:val="left"/>
      <w:pPr>
        <w:ind w:left="1380" w:hanging="360"/>
      </w:pPr>
      <w:rPr>
        <w:rFonts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16" w15:restartNumberingAfterBreak="0">
    <w:nsid w:val="2B1A2E28"/>
    <w:multiLevelType w:val="hybridMultilevel"/>
    <w:tmpl w:val="F9783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B424A14"/>
    <w:multiLevelType w:val="hybridMultilevel"/>
    <w:tmpl w:val="59A8D55C"/>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30305369"/>
    <w:multiLevelType w:val="hybridMultilevel"/>
    <w:tmpl w:val="2C16C22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345D21F8"/>
    <w:multiLevelType w:val="hybridMultilevel"/>
    <w:tmpl w:val="FF6ED99C"/>
    <w:lvl w:ilvl="0" w:tplc="FBBAA4D8">
      <w:start w:val="32"/>
      <w:numFmt w:val="decimal"/>
      <w:lvlText w:val="%1."/>
      <w:lvlJc w:val="left"/>
      <w:pPr>
        <w:ind w:left="1020" w:hanging="360"/>
      </w:pPr>
      <w:rPr>
        <w:rFonts w:hint="default"/>
        <w:b w:val="0"/>
        <w:u w:val="none"/>
      </w:r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20" w15:restartNumberingAfterBreak="0">
    <w:nsid w:val="3C1247F4"/>
    <w:multiLevelType w:val="hybridMultilevel"/>
    <w:tmpl w:val="5A90D7F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3C276480"/>
    <w:multiLevelType w:val="hybridMultilevel"/>
    <w:tmpl w:val="8FDEA4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CD57F37"/>
    <w:multiLevelType w:val="hybridMultilevel"/>
    <w:tmpl w:val="516C0512"/>
    <w:lvl w:ilvl="0" w:tplc="9B4A15D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D5941FD"/>
    <w:multiLevelType w:val="hybridMultilevel"/>
    <w:tmpl w:val="9A08A2AC"/>
    <w:lvl w:ilvl="0" w:tplc="85BC238E">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DF10AE7"/>
    <w:multiLevelType w:val="hybridMultilevel"/>
    <w:tmpl w:val="7E8680BE"/>
    <w:lvl w:ilvl="0" w:tplc="D90E9FC2">
      <w:start w:val="1"/>
      <w:numFmt w:val="decimal"/>
      <w:lvlText w:val="(%1)"/>
      <w:lvlJc w:val="left"/>
      <w:pPr>
        <w:ind w:left="1380" w:hanging="360"/>
      </w:pPr>
      <w:rPr>
        <w:rFonts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25" w15:restartNumberingAfterBreak="0">
    <w:nsid w:val="404851CC"/>
    <w:multiLevelType w:val="hybridMultilevel"/>
    <w:tmpl w:val="E3B2AE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21845EE"/>
    <w:multiLevelType w:val="hybridMultilevel"/>
    <w:tmpl w:val="231077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72E62F3"/>
    <w:multiLevelType w:val="hybridMultilevel"/>
    <w:tmpl w:val="DC3C9F52"/>
    <w:lvl w:ilvl="0" w:tplc="5C9A079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47973E48"/>
    <w:multiLevelType w:val="hybridMultilevel"/>
    <w:tmpl w:val="7B2E24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BB92C74"/>
    <w:multiLevelType w:val="hybridMultilevel"/>
    <w:tmpl w:val="18003EB6"/>
    <w:lvl w:ilvl="0" w:tplc="370ADF22">
      <w:start w:val="1"/>
      <w:numFmt w:val="lowerRoman"/>
      <w:lvlText w:val="%1."/>
      <w:lvlJc w:val="righ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D933539"/>
    <w:multiLevelType w:val="hybridMultilevel"/>
    <w:tmpl w:val="E8D4BCDE"/>
    <w:lvl w:ilvl="0" w:tplc="0409000F">
      <w:start w:val="4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1A53E9B"/>
    <w:multiLevelType w:val="hybridMultilevel"/>
    <w:tmpl w:val="05FC1360"/>
    <w:lvl w:ilvl="0" w:tplc="1916A1B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61ED13DA"/>
    <w:multiLevelType w:val="hybridMultilevel"/>
    <w:tmpl w:val="F4CCFC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EAD3C33"/>
    <w:multiLevelType w:val="hybridMultilevel"/>
    <w:tmpl w:val="CC9AAC3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6F0F706E"/>
    <w:multiLevelType w:val="multilevel"/>
    <w:tmpl w:val="678013E6"/>
    <w:lvl w:ilvl="0">
      <w:start w:val="1"/>
      <w:numFmt w:val="decimal"/>
      <w:lvlText w:val="%1."/>
      <w:lvlJc w:val="left"/>
      <w:pPr>
        <w:ind w:left="720" w:hanging="360"/>
      </w:pPr>
      <w:rPr>
        <w:rFonts w:hint="default"/>
        <w:b w:val="0"/>
        <w:bCs w:val="0"/>
      </w:r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7B385B4D"/>
    <w:multiLevelType w:val="hybridMultilevel"/>
    <w:tmpl w:val="CA9A13EA"/>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C981AE2"/>
    <w:multiLevelType w:val="hybridMultilevel"/>
    <w:tmpl w:val="E79618C8"/>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9"/>
  </w:num>
  <w:num w:numId="2">
    <w:abstractNumId w:val="9"/>
  </w:num>
  <w:num w:numId="3">
    <w:abstractNumId w:val="16"/>
  </w:num>
  <w:num w:numId="4">
    <w:abstractNumId w:val="35"/>
  </w:num>
  <w:num w:numId="5">
    <w:abstractNumId w:val="3"/>
  </w:num>
  <w:num w:numId="6">
    <w:abstractNumId w:val="5"/>
  </w:num>
  <w:num w:numId="7">
    <w:abstractNumId w:val="36"/>
  </w:num>
  <w:num w:numId="8">
    <w:abstractNumId w:val="23"/>
  </w:num>
  <w:num w:numId="9">
    <w:abstractNumId w:val="2"/>
  </w:num>
  <w:num w:numId="10">
    <w:abstractNumId w:val="28"/>
  </w:num>
  <w:num w:numId="11">
    <w:abstractNumId w:val="34"/>
  </w:num>
  <w:num w:numId="12">
    <w:abstractNumId w:val="20"/>
  </w:num>
  <w:num w:numId="13">
    <w:abstractNumId w:val="33"/>
  </w:num>
  <w:num w:numId="14">
    <w:abstractNumId w:val="18"/>
  </w:num>
  <w:num w:numId="15">
    <w:abstractNumId w:val="10"/>
  </w:num>
  <w:num w:numId="16">
    <w:abstractNumId w:val="32"/>
  </w:num>
  <w:num w:numId="17">
    <w:abstractNumId w:val="25"/>
  </w:num>
  <w:num w:numId="18">
    <w:abstractNumId w:val="13"/>
  </w:num>
  <w:num w:numId="19">
    <w:abstractNumId w:val="11"/>
  </w:num>
  <w:num w:numId="20">
    <w:abstractNumId w:val="7"/>
  </w:num>
  <w:num w:numId="21">
    <w:abstractNumId w:val="4"/>
  </w:num>
  <w:num w:numId="22">
    <w:abstractNumId w:val="6"/>
  </w:num>
  <w:num w:numId="23">
    <w:abstractNumId w:val="0"/>
  </w:num>
  <w:num w:numId="24">
    <w:abstractNumId w:val="27"/>
  </w:num>
  <w:num w:numId="25">
    <w:abstractNumId w:val="31"/>
  </w:num>
  <w:num w:numId="26">
    <w:abstractNumId w:val="8"/>
  </w:num>
  <w:num w:numId="27">
    <w:abstractNumId w:val="22"/>
  </w:num>
  <w:num w:numId="28">
    <w:abstractNumId w:val="30"/>
  </w:num>
  <w:num w:numId="29">
    <w:abstractNumId w:val="15"/>
  </w:num>
  <w:num w:numId="30">
    <w:abstractNumId w:val="24"/>
  </w:num>
  <w:num w:numId="31">
    <w:abstractNumId w:val="19"/>
  </w:num>
  <w:num w:numId="32">
    <w:abstractNumId w:val="14"/>
  </w:num>
  <w:num w:numId="33">
    <w:abstractNumId w:val="1"/>
  </w:num>
  <w:num w:numId="34">
    <w:abstractNumId w:val="26"/>
  </w:num>
  <w:num w:numId="35">
    <w:abstractNumId w:val="17"/>
  </w:num>
  <w:num w:numId="36">
    <w:abstractNumId w:val="12"/>
  </w:num>
  <w:num w:numId="3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4123"/>
    <w:rsid w:val="00002DF1"/>
    <w:rsid w:val="00006BDC"/>
    <w:rsid w:val="00010B81"/>
    <w:rsid w:val="00016369"/>
    <w:rsid w:val="0002383E"/>
    <w:rsid w:val="000320D6"/>
    <w:rsid w:val="0004323F"/>
    <w:rsid w:val="000522BB"/>
    <w:rsid w:val="00057B41"/>
    <w:rsid w:val="00066029"/>
    <w:rsid w:val="0007066A"/>
    <w:rsid w:val="00072919"/>
    <w:rsid w:val="00077CB2"/>
    <w:rsid w:val="00082159"/>
    <w:rsid w:val="000853AB"/>
    <w:rsid w:val="00093139"/>
    <w:rsid w:val="000B53C4"/>
    <w:rsid w:val="000B5E18"/>
    <w:rsid w:val="000B60CB"/>
    <w:rsid w:val="000D63AB"/>
    <w:rsid w:val="000D7A36"/>
    <w:rsid w:val="000E36CD"/>
    <w:rsid w:val="000E4CD4"/>
    <w:rsid w:val="00122BAF"/>
    <w:rsid w:val="001638E7"/>
    <w:rsid w:val="0016625C"/>
    <w:rsid w:val="00184A71"/>
    <w:rsid w:val="001902C6"/>
    <w:rsid w:val="00190B47"/>
    <w:rsid w:val="00190E54"/>
    <w:rsid w:val="00191648"/>
    <w:rsid w:val="001948DA"/>
    <w:rsid w:val="001950B7"/>
    <w:rsid w:val="00196647"/>
    <w:rsid w:val="001A5E42"/>
    <w:rsid w:val="001A5E74"/>
    <w:rsid w:val="001B1FD1"/>
    <w:rsid w:val="001B2D1E"/>
    <w:rsid w:val="001B2E56"/>
    <w:rsid w:val="001B3EC8"/>
    <w:rsid w:val="001C4728"/>
    <w:rsid w:val="001C6837"/>
    <w:rsid w:val="001C6C76"/>
    <w:rsid w:val="001D170C"/>
    <w:rsid w:val="001D3398"/>
    <w:rsid w:val="001D49BA"/>
    <w:rsid w:val="001E0D23"/>
    <w:rsid w:val="001E0EA6"/>
    <w:rsid w:val="001F13D9"/>
    <w:rsid w:val="00205379"/>
    <w:rsid w:val="00221267"/>
    <w:rsid w:val="00223540"/>
    <w:rsid w:val="00233220"/>
    <w:rsid w:val="00233486"/>
    <w:rsid w:val="00233A20"/>
    <w:rsid w:val="002355E2"/>
    <w:rsid w:val="00236F05"/>
    <w:rsid w:val="00242072"/>
    <w:rsid w:val="002474F5"/>
    <w:rsid w:val="0025365D"/>
    <w:rsid w:val="002569D1"/>
    <w:rsid w:val="00271EF4"/>
    <w:rsid w:val="00281668"/>
    <w:rsid w:val="00282E40"/>
    <w:rsid w:val="00287C87"/>
    <w:rsid w:val="0029207E"/>
    <w:rsid w:val="002940BB"/>
    <w:rsid w:val="00296521"/>
    <w:rsid w:val="002B064F"/>
    <w:rsid w:val="002B3B7F"/>
    <w:rsid w:val="002C0F73"/>
    <w:rsid w:val="002C1BDA"/>
    <w:rsid w:val="002C4975"/>
    <w:rsid w:val="002C4E75"/>
    <w:rsid w:val="002E333B"/>
    <w:rsid w:val="002F2B49"/>
    <w:rsid w:val="002F5281"/>
    <w:rsid w:val="002F6C44"/>
    <w:rsid w:val="00322B17"/>
    <w:rsid w:val="003342B4"/>
    <w:rsid w:val="00340B36"/>
    <w:rsid w:val="003426CF"/>
    <w:rsid w:val="00342C51"/>
    <w:rsid w:val="00355580"/>
    <w:rsid w:val="00376338"/>
    <w:rsid w:val="00377948"/>
    <w:rsid w:val="003A5AEE"/>
    <w:rsid w:val="003B42CC"/>
    <w:rsid w:val="003C50B9"/>
    <w:rsid w:val="003C5D6F"/>
    <w:rsid w:val="003D1ED0"/>
    <w:rsid w:val="003D3216"/>
    <w:rsid w:val="003D5439"/>
    <w:rsid w:val="003E0914"/>
    <w:rsid w:val="003E608F"/>
    <w:rsid w:val="0040461A"/>
    <w:rsid w:val="00410458"/>
    <w:rsid w:val="004127F5"/>
    <w:rsid w:val="004136E1"/>
    <w:rsid w:val="00423859"/>
    <w:rsid w:val="00424123"/>
    <w:rsid w:val="004273B5"/>
    <w:rsid w:val="004347CE"/>
    <w:rsid w:val="00441738"/>
    <w:rsid w:val="004518C8"/>
    <w:rsid w:val="00460E9B"/>
    <w:rsid w:val="00462B4E"/>
    <w:rsid w:val="004B64BB"/>
    <w:rsid w:val="004E16EC"/>
    <w:rsid w:val="004E5EDE"/>
    <w:rsid w:val="004F4AFC"/>
    <w:rsid w:val="004F5226"/>
    <w:rsid w:val="004F5A4F"/>
    <w:rsid w:val="0050126E"/>
    <w:rsid w:val="00505038"/>
    <w:rsid w:val="0051118D"/>
    <w:rsid w:val="00526FF7"/>
    <w:rsid w:val="005302E2"/>
    <w:rsid w:val="005362A6"/>
    <w:rsid w:val="00536C5A"/>
    <w:rsid w:val="00546FE0"/>
    <w:rsid w:val="00555CF1"/>
    <w:rsid w:val="005715A1"/>
    <w:rsid w:val="00575097"/>
    <w:rsid w:val="005752A6"/>
    <w:rsid w:val="005929D8"/>
    <w:rsid w:val="005A1DAC"/>
    <w:rsid w:val="005C035A"/>
    <w:rsid w:val="005C28E9"/>
    <w:rsid w:val="005C4989"/>
    <w:rsid w:val="005D275E"/>
    <w:rsid w:val="005D675D"/>
    <w:rsid w:val="005D6BCF"/>
    <w:rsid w:val="005D7F71"/>
    <w:rsid w:val="005E05F9"/>
    <w:rsid w:val="005E3C7B"/>
    <w:rsid w:val="005E7A14"/>
    <w:rsid w:val="005F0D2C"/>
    <w:rsid w:val="005F1E21"/>
    <w:rsid w:val="0060668F"/>
    <w:rsid w:val="00607246"/>
    <w:rsid w:val="0062342A"/>
    <w:rsid w:val="006240A9"/>
    <w:rsid w:val="006268B9"/>
    <w:rsid w:val="006351C8"/>
    <w:rsid w:val="00635B69"/>
    <w:rsid w:val="0064687C"/>
    <w:rsid w:val="00651ED8"/>
    <w:rsid w:val="006553FB"/>
    <w:rsid w:val="0068334E"/>
    <w:rsid w:val="00686535"/>
    <w:rsid w:val="00695A5F"/>
    <w:rsid w:val="006A1868"/>
    <w:rsid w:val="006A3D7F"/>
    <w:rsid w:val="006A7A50"/>
    <w:rsid w:val="006B792E"/>
    <w:rsid w:val="006C3A9E"/>
    <w:rsid w:val="006C4212"/>
    <w:rsid w:val="006D078B"/>
    <w:rsid w:val="006E3840"/>
    <w:rsid w:val="006E3D75"/>
    <w:rsid w:val="006E56D3"/>
    <w:rsid w:val="006E61BF"/>
    <w:rsid w:val="006F0E0D"/>
    <w:rsid w:val="006F35F5"/>
    <w:rsid w:val="006F5B5C"/>
    <w:rsid w:val="00705608"/>
    <w:rsid w:val="00717798"/>
    <w:rsid w:val="00726C48"/>
    <w:rsid w:val="0073060C"/>
    <w:rsid w:val="0075783C"/>
    <w:rsid w:val="0077491F"/>
    <w:rsid w:val="00785F70"/>
    <w:rsid w:val="007A2A99"/>
    <w:rsid w:val="007A308F"/>
    <w:rsid w:val="007A563B"/>
    <w:rsid w:val="007B235A"/>
    <w:rsid w:val="007B767E"/>
    <w:rsid w:val="007B7FE0"/>
    <w:rsid w:val="007C4E36"/>
    <w:rsid w:val="007D075C"/>
    <w:rsid w:val="007E33A6"/>
    <w:rsid w:val="007E44BD"/>
    <w:rsid w:val="007E5D49"/>
    <w:rsid w:val="007E65DF"/>
    <w:rsid w:val="007F6124"/>
    <w:rsid w:val="00800732"/>
    <w:rsid w:val="00804224"/>
    <w:rsid w:val="0081119C"/>
    <w:rsid w:val="00843771"/>
    <w:rsid w:val="0084535D"/>
    <w:rsid w:val="00851074"/>
    <w:rsid w:val="00851394"/>
    <w:rsid w:val="0085517C"/>
    <w:rsid w:val="0085603E"/>
    <w:rsid w:val="0086249C"/>
    <w:rsid w:val="008733E6"/>
    <w:rsid w:val="00873C02"/>
    <w:rsid w:val="00884793"/>
    <w:rsid w:val="0089265D"/>
    <w:rsid w:val="0089377A"/>
    <w:rsid w:val="008A3CC1"/>
    <w:rsid w:val="008A5C25"/>
    <w:rsid w:val="008B1305"/>
    <w:rsid w:val="008B1FA0"/>
    <w:rsid w:val="008B4D8B"/>
    <w:rsid w:val="008B5EE7"/>
    <w:rsid w:val="008C34F9"/>
    <w:rsid w:val="008C6783"/>
    <w:rsid w:val="008D3393"/>
    <w:rsid w:val="008D343B"/>
    <w:rsid w:val="008E0D01"/>
    <w:rsid w:val="008F1DEF"/>
    <w:rsid w:val="008F2477"/>
    <w:rsid w:val="009019AC"/>
    <w:rsid w:val="00905DC1"/>
    <w:rsid w:val="009125EE"/>
    <w:rsid w:val="00916277"/>
    <w:rsid w:val="00930B0C"/>
    <w:rsid w:val="00955ACF"/>
    <w:rsid w:val="009604B4"/>
    <w:rsid w:val="00976C0B"/>
    <w:rsid w:val="0099331C"/>
    <w:rsid w:val="00993965"/>
    <w:rsid w:val="00994A03"/>
    <w:rsid w:val="009A1F44"/>
    <w:rsid w:val="009B07FF"/>
    <w:rsid w:val="009B1492"/>
    <w:rsid w:val="009B6283"/>
    <w:rsid w:val="009E3E8A"/>
    <w:rsid w:val="009E405C"/>
    <w:rsid w:val="009E47F9"/>
    <w:rsid w:val="009E5EBC"/>
    <w:rsid w:val="00A0311E"/>
    <w:rsid w:val="00A158FA"/>
    <w:rsid w:val="00A228C1"/>
    <w:rsid w:val="00A27310"/>
    <w:rsid w:val="00A35A61"/>
    <w:rsid w:val="00A4139E"/>
    <w:rsid w:val="00A451CC"/>
    <w:rsid w:val="00A51BF8"/>
    <w:rsid w:val="00A56610"/>
    <w:rsid w:val="00A60BC9"/>
    <w:rsid w:val="00A641DB"/>
    <w:rsid w:val="00A93241"/>
    <w:rsid w:val="00AA0788"/>
    <w:rsid w:val="00AA1626"/>
    <w:rsid w:val="00AA1B40"/>
    <w:rsid w:val="00AA3819"/>
    <w:rsid w:val="00AF5E1D"/>
    <w:rsid w:val="00B16B87"/>
    <w:rsid w:val="00B209A4"/>
    <w:rsid w:val="00B2470D"/>
    <w:rsid w:val="00B4051D"/>
    <w:rsid w:val="00B44094"/>
    <w:rsid w:val="00B45828"/>
    <w:rsid w:val="00B47B15"/>
    <w:rsid w:val="00B50EFE"/>
    <w:rsid w:val="00B525E5"/>
    <w:rsid w:val="00B53CAB"/>
    <w:rsid w:val="00B56487"/>
    <w:rsid w:val="00B61E88"/>
    <w:rsid w:val="00B74BF0"/>
    <w:rsid w:val="00B84FC6"/>
    <w:rsid w:val="00B85D5C"/>
    <w:rsid w:val="00B87857"/>
    <w:rsid w:val="00BA06C0"/>
    <w:rsid w:val="00BD45CE"/>
    <w:rsid w:val="00BE06A9"/>
    <w:rsid w:val="00BE4464"/>
    <w:rsid w:val="00BE48CB"/>
    <w:rsid w:val="00BE49DC"/>
    <w:rsid w:val="00BF69D1"/>
    <w:rsid w:val="00C03F2C"/>
    <w:rsid w:val="00C10CC3"/>
    <w:rsid w:val="00C27167"/>
    <w:rsid w:val="00C532B3"/>
    <w:rsid w:val="00C739F6"/>
    <w:rsid w:val="00C73B13"/>
    <w:rsid w:val="00C77EE0"/>
    <w:rsid w:val="00C80A57"/>
    <w:rsid w:val="00C82E38"/>
    <w:rsid w:val="00C84FF9"/>
    <w:rsid w:val="00CA13DE"/>
    <w:rsid w:val="00CB16F7"/>
    <w:rsid w:val="00CB441B"/>
    <w:rsid w:val="00CB56F4"/>
    <w:rsid w:val="00CB684A"/>
    <w:rsid w:val="00CC06E4"/>
    <w:rsid w:val="00CC28F6"/>
    <w:rsid w:val="00CC6F1E"/>
    <w:rsid w:val="00CC73B7"/>
    <w:rsid w:val="00CC7E3C"/>
    <w:rsid w:val="00CD17CE"/>
    <w:rsid w:val="00CD6753"/>
    <w:rsid w:val="00CE0380"/>
    <w:rsid w:val="00CE082F"/>
    <w:rsid w:val="00CF09AD"/>
    <w:rsid w:val="00CF32EA"/>
    <w:rsid w:val="00D1248B"/>
    <w:rsid w:val="00D13E26"/>
    <w:rsid w:val="00D36322"/>
    <w:rsid w:val="00D366BC"/>
    <w:rsid w:val="00D51273"/>
    <w:rsid w:val="00D52538"/>
    <w:rsid w:val="00D6179E"/>
    <w:rsid w:val="00D643F1"/>
    <w:rsid w:val="00D73C88"/>
    <w:rsid w:val="00D74DE6"/>
    <w:rsid w:val="00D83E2B"/>
    <w:rsid w:val="00D9374E"/>
    <w:rsid w:val="00D94F68"/>
    <w:rsid w:val="00D95E0B"/>
    <w:rsid w:val="00DA3CA6"/>
    <w:rsid w:val="00DB79E8"/>
    <w:rsid w:val="00DC08B8"/>
    <w:rsid w:val="00DC3B24"/>
    <w:rsid w:val="00DC4810"/>
    <w:rsid w:val="00DD199F"/>
    <w:rsid w:val="00DD37C6"/>
    <w:rsid w:val="00DD3F70"/>
    <w:rsid w:val="00DE4078"/>
    <w:rsid w:val="00DF06B0"/>
    <w:rsid w:val="00DF3809"/>
    <w:rsid w:val="00E1199F"/>
    <w:rsid w:val="00E11AAD"/>
    <w:rsid w:val="00E125F0"/>
    <w:rsid w:val="00E1526B"/>
    <w:rsid w:val="00E15AD4"/>
    <w:rsid w:val="00E20D7A"/>
    <w:rsid w:val="00E30522"/>
    <w:rsid w:val="00E454E4"/>
    <w:rsid w:val="00E5716B"/>
    <w:rsid w:val="00E77CC9"/>
    <w:rsid w:val="00E80A85"/>
    <w:rsid w:val="00E813E0"/>
    <w:rsid w:val="00E85BA0"/>
    <w:rsid w:val="00EC7364"/>
    <w:rsid w:val="00EE073A"/>
    <w:rsid w:val="00EE4F3E"/>
    <w:rsid w:val="00EE514C"/>
    <w:rsid w:val="00EE5192"/>
    <w:rsid w:val="00EE5F6C"/>
    <w:rsid w:val="00EE6820"/>
    <w:rsid w:val="00EF3DB3"/>
    <w:rsid w:val="00EF3EB9"/>
    <w:rsid w:val="00F01B7B"/>
    <w:rsid w:val="00F03FD2"/>
    <w:rsid w:val="00F17E83"/>
    <w:rsid w:val="00F520A5"/>
    <w:rsid w:val="00F522EA"/>
    <w:rsid w:val="00F5437F"/>
    <w:rsid w:val="00F54772"/>
    <w:rsid w:val="00F63C5B"/>
    <w:rsid w:val="00F65887"/>
    <w:rsid w:val="00F72B4F"/>
    <w:rsid w:val="00F750F8"/>
    <w:rsid w:val="00F80DF8"/>
    <w:rsid w:val="00F818F5"/>
    <w:rsid w:val="00F856D1"/>
    <w:rsid w:val="00F9451E"/>
    <w:rsid w:val="00FA5060"/>
    <w:rsid w:val="00FA75C3"/>
    <w:rsid w:val="00FB25D1"/>
    <w:rsid w:val="00FC3923"/>
    <w:rsid w:val="00FC3CA5"/>
    <w:rsid w:val="00FC5C0F"/>
    <w:rsid w:val="00FE3554"/>
    <w:rsid w:val="00FF4348"/>
    <w:rsid w:val="00FF5A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7B9389"/>
  <w15:chartTrackingRefBased/>
  <w15:docId w15:val="{ADC6480F-6185-49D2-BCCB-30BA72DFA3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4123"/>
  </w:style>
  <w:style w:type="paragraph" w:styleId="Heading1">
    <w:name w:val="heading 1"/>
    <w:basedOn w:val="Normal"/>
    <w:next w:val="Normal"/>
    <w:link w:val="Heading1Char"/>
    <w:uiPriority w:val="9"/>
    <w:qFormat/>
    <w:rsid w:val="00843771"/>
    <w:pPr>
      <w:keepNext/>
      <w:keepLines/>
      <w:spacing w:after="0" w:line="480" w:lineRule="auto"/>
      <w:jc w:val="center"/>
      <w:outlineLvl w:val="0"/>
    </w:pPr>
    <w:rPr>
      <w:rFonts w:ascii="Times New Roman" w:eastAsiaTheme="majorEastAsia" w:hAnsi="Times New Roman" w:cstheme="majorBidi"/>
      <w:b/>
      <w:color w:val="92D050"/>
      <w:sz w:val="24"/>
      <w:szCs w:val="32"/>
    </w:rPr>
  </w:style>
  <w:style w:type="paragraph" w:styleId="Heading2">
    <w:name w:val="heading 2"/>
    <w:basedOn w:val="Normal"/>
    <w:next w:val="Normal"/>
    <w:link w:val="Heading2Char"/>
    <w:uiPriority w:val="9"/>
    <w:unhideWhenUsed/>
    <w:qFormat/>
    <w:rsid w:val="00843771"/>
    <w:pPr>
      <w:keepNext/>
      <w:keepLines/>
      <w:spacing w:after="0" w:line="480" w:lineRule="auto"/>
      <w:jc w:val="both"/>
      <w:outlineLvl w:val="1"/>
    </w:pPr>
    <w:rPr>
      <w:rFonts w:ascii="Times New Roman" w:eastAsiaTheme="majorEastAsia" w:hAnsi="Times New Roman" w:cstheme="majorBidi"/>
      <w:b/>
      <w:color w:val="00B0F0"/>
      <w:sz w:val="24"/>
      <w:szCs w:val="26"/>
    </w:rPr>
  </w:style>
  <w:style w:type="paragraph" w:styleId="Heading3">
    <w:name w:val="heading 3"/>
    <w:basedOn w:val="Normal"/>
    <w:next w:val="Normal"/>
    <w:link w:val="Heading3Char"/>
    <w:uiPriority w:val="9"/>
    <w:unhideWhenUsed/>
    <w:qFormat/>
    <w:rsid w:val="00843771"/>
    <w:pPr>
      <w:keepNext/>
      <w:keepLines/>
      <w:spacing w:after="0" w:line="480" w:lineRule="auto"/>
      <w:jc w:val="both"/>
      <w:outlineLvl w:val="2"/>
    </w:pPr>
    <w:rPr>
      <w:rFonts w:ascii="Times New Roman" w:eastAsiaTheme="majorEastAsia" w:hAnsi="Times New Roman" w:cstheme="majorBidi"/>
      <w:b/>
      <w:i/>
      <w:color w:val="0070C0"/>
      <w:sz w:val="24"/>
      <w:szCs w:val="24"/>
    </w:rPr>
  </w:style>
  <w:style w:type="paragraph" w:styleId="Heading4">
    <w:name w:val="heading 4"/>
    <w:basedOn w:val="Normal"/>
    <w:next w:val="Normal"/>
    <w:link w:val="Heading4Char"/>
    <w:uiPriority w:val="9"/>
    <w:unhideWhenUsed/>
    <w:qFormat/>
    <w:rsid w:val="00843771"/>
    <w:pPr>
      <w:keepNext/>
      <w:keepLines/>
      <w:spacing w:after="0" w:line="480" w:lineRule="auto"/>
      <w:jc w:val="both"/>
      <w:outlineLvl w:val="3"/>
    </w:pPr>
    <w:rPr>
      <w:rFonts w:ascii="Times New Roman" w:eastAsiaTheme="majorEastAsia" w:hAnsi="Times New Roman" w:cstheme="majorBidi"/>
      <w:b/>
      <w:i/>
      <w:iCs/>
      <w:color w:val="1F4E79" w:themeColor="accent5" w:themeShade="8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43771"/>
    <w:rPr>
      <w:rFonts w:ascii="Times New Roman" w:eastAsiaTheme="majorEastAsia" w:hAnsi="Times New Roman" w:cstheme="majorBidi"/>
      <w:b/>
      <w:color w:val="92D050"/>
      <w:sz w:val="24"/>
      <w:szCs w:val="32"/>
    </w:rPr>
  </w:style>
  <w:style w:type="character" w:styleId="Hyperlink">
    <w:name w:val="Hyperlink"/>
    <w:basedOn w:val="DefaultParagraphFont"/>
    <w:uiPriority w:val="99"/>
    <w:unhideWhenUsed/>
    <w:rsid w:val="00424123"/>
    <w:rPr>
      <w:color w:val="0000FF"/>
      <w:u w:val="single"/>
    </w:rPr>
  </w:style>
  <w:style w:type="paragraph" w:styleId="ListParagraph">
    <w:name w:val="List Paragraph"/>
    <w:basedOn w:val="Normal"/>
    <w:uiPriority w:val="34"/>
    <w:qFormat/>
    <w:rsid w:val="00424123"/>
    <w:pPr>
      <w:ind w:left="720"/>
      <w:contextualSpacing/>
    </w:pPr>
  </w:style>
  <w:style w:type="character" w:customStyle="1" w:styleId="corrected-phrasedisplayed-text">
    <w:name w:val="corrected-phrase__displayed-text"/>
    <w:basedOn w:val="DefaultParagraphFont"/>
    <w:rsid w:val="00424123"/>
  </w:style>
  <w:style w:type="character" w:customStyle="1" w:styleId="Heading2Char">
    <w:name w:val="Heading 2 Char"/>
    <w:basedOn w:val="DefaultParagraphFont"/>
    <w:link w:val="Heading2"/>
    <w:uiPriority w:val="9"/>
    <w:rsid w:val="00843771"/>
    <w:rPr>
      <w:rFonts w:ascii="Times New Roman" w:eastAsiaTheme="majorEastAsia" w:hAnsi="Times New Roman" w:cstheme="majorBidi"/>
      <w:b/>
      <w:color w:val="00B0F0"/>
      <w:sz w:val="24"/>
      <w:szCs w:val="26"/>
    </w:rPr>
  </w:style>
  <w:style w:type="numbering" w:customStyle="1" w:styleId="NoList1">
    <w:name w:val="No List1"/>
    <w:next w:val="NoList"/>
    <w:uiPriority w:val="99"/>
    <w:semiHidden/>
    <w:unhideWhenUsed/>
    <w:rsid w:val="00424123"/>
  </w:style>
  <w:style w:type="paragraph" w:styleId="NoSpacing">
    <w:name w:val="No Spacing"/>
    <w:uiPriority w:val="1"/>
    <w:qFormat/>
    <w:rsid w:val="00424123"/>
    <w:pPr>
      <w:spacing w:after="0" w:line="240" w:lineRule="auto"/>
    </w:pPr>
  </w:style>
  <w:style w:type="character" w:styleId="SubtleEmphasis">
    <w:name w:val="Subtle Emphasis"/>
    <w:basedOn w:val="DefaultParagraphFont"/>
    <w:uiPriority w:val="19"/>
    <w:qFormat/>
    <w:rsid w:val="00424123"/>
    <w:rPr>
      <w:i/>
      <w:iCs/>
      <w:color w:val="404040" w:themeColor="text1" w:themeTint="BF"/>
    </w:rPr>
  </w:style>
  <w:style w:type="character" w:customStyle="1" w:styleId="UnresolvedMention">
    <w:name w:val="Unresolved Mention"/>
    <w:basedOn w:val="DefaultParagraphFont"/>
    <w:uiPriority w:val="99"/>
    <w:semiHidden/>
    <w:unhideWhenUsed/>
    <w:rsid w:val="00424123"/>
    <w:rPr>
      <w:color w:val="605E5C"/>
      <w:shd w:val="clear" w:color="auto" w:fill="E1DFDD"/>
    </w:rPr>
  </w:style>
  <w:style w:type="paragraph" w:styleId="Caption">
    <w:name w:val="caption"/>
    <w:basedOn w:val="Normal"/>
    <w:next w:val="Normal"/>
    <w:autoRedefine/>
    <w:uiPriority w:val="35"/>
    <w:unhideWhenUsed/>
    <w:qFormat/>
    <w:rsid w:val="007B767E"/>
    <w:pPr>
      <w:spacing w:after="200" w:line="480" w:lineRule="auto"/>
      <w:jc w:val="both"/>
    </w:pPr>
    <w:rPr>
      <w:rFonts w:ascii="Times New Roman" w:hAnsi="Times New Roman" w:cs="Times New Roman"/>
      <w:bCs/>
      <w:sz w:val="24"/>
      <w:szCs w:val="24"/>
    </w:rPr>
  </w:style>
  <w:style w:type="character" w:styleId="FollowedHyperlink">
    <w:name w:val="FollowedHyperlink"/>
    <w:basedOn w:val="DefaultParagraphFont"/>
    <w:uiPriority w:val="99"/>
    <w:semiHidden/>
    <w:unhideWhenUsed/>
    <w:rsid w:val="00424123"/>
    <w:rPr>
      <w:color w:val="954F72" w:themeColor="followedHyperlink"/>
      <w:u w:val="single"/>
    </w:rPr>
  </w:style>
  <w:style w:type="character" w:customStyle="1" w:styleId="Heading4Char">
    <w:name w:val="Heading 4 Char"/>
    <w:basedOn w:val="DefaultParagraphFont"/>
    <w:link w:val="Heading4"/>
    <w:uiPriority w:val="9"/>
    <w:rsid w:val="00843771"/>
    <w:rPr>
      <w:rFonts w:ascii="Times New Roman" w:eastAsiaTheme="majorEastAsia" w:hAnsi="Times New Roman" w:cstheme="majorBidi"/>
      <w:b/>
      <w:i/>
      <w:iCs/>
      <w:color w:val="1F4E79" w:themeColor="accent5" w:themeShade="80"/>
      <w:sz w:val="24"/>
    </w:rPr>
  </w:style>
  <w:style w:type="table" w:styleId="TableGrid">
    <w:name w:val="Table Grid"/>
    <w:basedOn w:val="TableNormal"/>
    <w:uiPriority w:val="39"/>
    <w:rsid w:val="004241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24123"/>
    <w:pPr>
      <w:tabs>
        <w:tab w:val="center" w:pos="4680"/>
        <w:tab w:val="right" w:pos="9360"/>
      </w:tabs>
      <w:spacing w:after="0" w:line="240" w:lineRule="auto"/>
    </w:pPr>
  </w:style>
  <w:style w:type="character" w:customStyle="1" w:styleId="HeaderChar">
    <w:name w:val="Header Char"/>
    <w:basedOn w:val="DefaultParagraphFont"/>
    <w:link w:val="Header"/>
    <w:uiPriority w:val="99"/>
    <w:rsid w:val="00424123"/>
  </w:style>
  <w:style w:type="paragraph" w:styleId="Footer">
    <w:name w:val="footer"/>
    <w:basedOn w:val="Normal"/>
    <w:link w:val="FooterChar"/>
    <w:uiPriority w:val="99"/>
    <w:unhideWhenUsed/>
    <w:rsid w:val="00424123"/>
    <w:pPr>
      <w:tabs>
        <w:tab w:val="center" w:pos="4680"/>
        <w:tab w:val="right" w:pos="9360"/>
      </w:tabs>
      <w:spacing w:after="0" w:line="240" w:lineRule="auto"/>
    </w:pPr>
  </w:style>
  <w:style w:type="character" w:customStyle="1" w:styleId="FooterChar">
    <w:name w:val="Footer Char"/>
    <w:basedOn w:val="DefaultParagraphFont"/>
    <w:link w:val="Footer"/>
    <w:uiPriority w:val="99"/>
    <w:rsid w:val="00424123"/>
  </w:style>
  <w:style w:type="character" w:customStyle="1" w:styleId="Heading3Char">
    <w:name w:val="Heading 3 Char"/>
    <w:basedOn w:val="DefaultParagraphFont"/>
    <w:link w:val="Heading3"/>
    <w:uiPriority w:val="9"/>
    <w:rsid w:val="00843771"/>
    <w:rPr>
      <w:rFonts w:ascii="Times New Roman" w:eastAsiaTheme="majorEastAsia" w:hAnsi="Times New Roman" w:cstheme="majorBidi"/>
      <w:b/>
      <w:i/>
      <w:color w:val="0070C0"/>
      <w:sz w:val="24"/>
      <w:szCs w:val="24"/>
    </w:rPr>
  </w:style>
  <w:style w:type="character" w:styleId="CommentReference">
    <w:name w:val="annotation reference"/>
    <w:basedOn w:val="DefaultParagraphFont"/>
    <w:uiPriority w:val="99"/>
    <w:semiHidden/>
    <w:unhideWhenUsed/>
    <w:rsid w:val="005E7A14"/>
    <w:rPr>
      <w:sz w:val="16"/>
      <w:szCs w:val="16"/>
    </w:rPr>
  </w:style>
  <w:style w:type="paragraph" w:styleId="CommentText">
    <w:name w:val="annotation text"/>
    <w:basedOn w:val="Normal"/>
    <w:link w:val="CommentTextChar"/>
    <w:uiPriority w:val="99"/>
    <w:semiHidden/>
    <w:unhideWhenUsed/>
    <w:rsid w:val="005E7A14"/>
    <w:pPr>
      <w:spacing w:line="240" w:lineRule="auto"/>
    </w:pPr>
    <w:rPr>
      <w:sz w:val="20"/>
      <w:szCs w:val="20"/>
    </w:rPr>
  </w:style>
  <w:style w:type="character" w:customStyle="1" w:styleId="CommentTextChar">
    <w:name w:val="Comment Text Char"/>
    <w:basedOn w:val="DefaultParagraphFont"/>
    <w:link w:val="CommentText"/>
    <w:uiPriority w:val="99"/>
    <w:semiHidden/>
    <w:rsid w:val="005E7A14"/>
    <w:rPr>
      <w:sz w:val="20"/>
      <w:szCs w:val="20"/>
    </w:rPr>
  </w:style>
  <w:style w:type="paragraph" w:styleId="CommentSubject">
    <w:name w:val="annotation subject"/>
    <w:basedOn w:val="CommentText"/>
    <w:next w:val="CommentText"/>
    <w:link w:val="CommentSubjectChar"/>
    <w:uiPriority w:val="99"/>
    <w:semiHidden/>
    <w:unhideWhenUsed/>
    <w:rsid w:val="005E7A14"/>
    <w:rPr>
      <w:b/>
      <w:bCs/>
    </w:rPr>
  </w:style>
  <w:style w:type="character" w:customStyle="1" w:styleId="CommentSubjectChar">
    <w:name w:val="Comment Subject Char"/>
    <w:basedOn w:val="CommentTextChar"/>
    <w:link w:val="CommentSubject"/>
    <w:uiPriority w:val="99"/>
    <w:semiHidden/>
    <w:rsid w:val="005E7A14"/>
    <w:rPr>
      <w:b/>
      <w:bCs/>
      <w:sz w:val="20"/>
      <w:szCs w:val="20"/>
    </w:rPr>
  </w:style>
  <w:style w:type="paragraph" w:styleId="NormalWeb">
    <w:name w:val="Normal (Web)"/>
    <w:basedOn w:val="Normal"/>
    <w:uiPriority w:val="99"/>
    <w:semiHidden/>
    <w:unhideWhenUsed/>
    <w:rsid w:val="00340B36"/>
    <w:pPr>
      <w:spacing w:before="100" w:beforeAutospacing="1" w:after="100" w:afterAutospacing="1"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unhideWhenUsed/>
    <w:qFormat/>
    <w:rsid w:val="00AA0788"/>
    <w:pPr>
      <w:outlineLvl w:val="9"/>
    </w:pPr>
  </w:style>
  <w:style w:type="paragraph" w:styleId="TOC1">
    <w:name w:val="toc 1"/>
    <w:basedOn w:val="Normal"/>
    <w:next w:val="Normal"/>
    <w:autoRedefine/>
    <w:uiPriority w:val="39"/>
    <w:unhideWhenUsed/>
    <w:rsid w:val="00F54772"/>
    <w:pPr>
      <w:spacing w:after="0" w:line="480" w:lineRule="auto"/>
      <w:jc w:val="both"/>
    </w:pPr>
    <w:rPr>
      <w:rFonts w:ascii="Times New Roman" w:hAnsi="Times New Roman"/>
      <w:b/>
      <w:sz w:val="24"/>
    </w:rPr>
  </w:style>
  <w:style w:type="paragraph" w:styleId="TOC2">
    <w:name w:val="toc 2"/>
    <w:basedOn w:val="Normal"/>
    <w:next w:val="Normal"/>
    <w:autoRedefine/>
    <w:uiPriority w:val="39"/>
    <w:unhideWhenUsed/>
    <w:rsid w:val="008A3CC1"/>
    <w:pPr>
      <w:spacing w:after="0" w:line="480" w:lineRule="auto"/>
      <w:ind w:left="220"/>
      <w:jc w:val="both"/>
    </w:pPr>
    <w:rPr>
      <w:rFonts w:ascii="Times New Roman" w:hAnsi="Times New Roman"/>
      <w:sz w:val="24"/>
    </w:rPr>
  </w:style>
  <w:style w:type="paragraph" w:styleId="TOC3">
    <w:name w:val="toc 3"/>
    <w:basedOn w:val="Normal"/>
    <w:next w:val="Normal"/>
    <w:autoRedefine/>
    <w:uiPriority w:val="39"/>
    <w:unhideWhenUsed/>
    <w:rsid w:val="008A3CC1"/>
    <w:pPr>
      <w:spacing w:after="0" w:line="480" w:lineRule="auto"/>
      <w:ind w:left="440"/>
      <w:jc w:val="both"/>
    </w:pPr>
    <w:rPr>
      <w:rFonts w:ascii="Times New Roman" w:hAnsi="Times New Roman"/>
      <w:sz w:val="24"/>
    </w:rPr>
  </w:style>
  <w:style w:type="table" w:styleId="PlainTable2">
    <w:name w:val="Plain Table 2"/>
    <w:basedOn w:val="TableNormal"/>
    <w:uiPriority w:val="42"/>
    <w:rsid w:val="00002DF1"/>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LOF">
    <w:name w:val="LOF"/>
    <w:basedOn w:val="Normal"/>
    <w:qFormat/>
    <w:rsid w:val="00843771"/>
    <w:pPr>
      <w:spacing w:after="0" w:line="480" w:lineRule="auto"/>
      <w:jc w:val="both"/>
    </w:pPr>
    <w:rPr>
      <w:rFonts w:ascii="Times New Roman" w:hAnsi="Times New Roman" w:cs="Times New Roman"/>
      <w:b/>
      <w:bCs/>
      <w:iCs/>
      <w:sz w:val="24"/>
      <w:szCs w:val="24"/>
    </w:rPr>
  </w:style>
  <w:style w:type="paragraph" w:customStyle="1" w:styleId="LOT">
    <w:name w:val="LOT"/>
    <w:basedOn w:val="Normal"/>
    <w:qFormat/>
    <w:rsid w:val="00843771"/>
    <w:pPr>
      <w:spacing w:after="0" w:line="480" w:lineRule="auto"/>
      <w:jc w:val="both"/>
    </w:pPr>
    <w:rPr>
      <w:rFonts w:ascii="Times New Roman" w:hAnsi="Times New Roman" w:cs="Times New Roman"/>
      <w:b/>
      <w:bCs/>
      <w:color w:val="222222"/>
      <w:sz w:val="24"/>
      <w:szCs w:val="24"/>
      <w:shd w:val="clear" w:color="auto" w:fill="FFFFFF"/>
    </w:rPr>
  </w:style>
  <w:style w:type="paragraph" w:customStyle="1" w:styleId="LOP">
    <w:name w:val="LOP"/>
    <w:basedOn w:val="Normal"/>
    <w:qFormat/>
    <w:rsid w:val="00A56610"/>
    <w:pPr>
      <w:spacing w:after="0" w:line="480" w:lineRule="auto"/>
      <w:jc w:val="both"/>
    </w:pPr>
    <w:rPr>
      <w:rFonts w:ascii="Times New Roman" w:hAnsi="Times New Roman" w:cs="Times New Roman"/>
      <w:b/>
      <w:bCs/>
      <w:color w:val="222222"/>
      <w:sz w:val="24"/>
      <w:szCs w:val="24"/>
      <w:shd w:val="clear" w:color="auto" w:fill="FFFFFF"/>
    </w:rPr>
  </w:style>
  <w:style w:type="paragraph" w:customStyle="1" w:styleId="LOA">
    <w:name w:val="LOA"/>
    <w:basedOn w:val="Normal"/>
    <w:qFormat/>
    <w:rsid w:val="008A3CC1"/>
    <w:pPr>
      <w:widowControl w:val="0"/>
      <w:autoSpaceDE w:val="0"/>
      <w:autoSpaceDN w:val="0"/>
      <w:adjustRightInd w:val="0"/>
      <w:spacing w:after="0" w:line="360" w:lineRule="auto"/>
      <w:ind w:left="720" w:hanging="720"/>
      <w:jc w:val="center"/>
    </w:pPr>
    <w:rPr>
      <w:rFonts w:ascii="Times New Roman" w:hAnsi="Times New Roman" w:cs="Times New Roman"/>
      <w:b/>
      <w:color w:val="222222"/>
      <w:sz w:val="24"/>
      <w:szCs w:val="24"/>
      <w:shd w:val="clear" w:color="auto" w:fill="FFFFFF"/>
    </w:rPr>
  </w:style>
  <w:style w:type="paragraph" w:styleId="TableofFigures">
    <w:name w:val="table of figures"/>
    <w:basedOn w:val="Normal"/>
    <w:next w:val="Normal"/>
    <w:uiPriority w:val="99"/>
    <w:unhideWhenUsed/>
    <w:rsid w:val="008A3CC1"/>
    <w:pPr>
      <w:spacing w:after="0" w:line="480" w:lineRule="auto"/>
      <w:jc w:val="both"/>
    </w:pPr>
    <w:rPr>
      <w:rFonts w:ascii="Times New Roman" w:hAnsi="Times New Roman"/>
      <w:sz w:val="24"/>
    </w:rPr>
  </w:style>
  <w:style w:type="paragraph" w:styleId="TOC4">
    <w:name w:val="toc 4"/>
    <w:basedOn w:val="Normal"/>
    <w:next w:val="Normal"/>
    <w:autoRedefine/>
    <w:uiPriority w:val="39"/>
    <w:unhideWhenUsed/>
    <w:rsid w:val="008A3CC1"/>
    <w:pPr>
      <w:spacing w:after="0" w:line="480" w:lineRule="auto"/>
      <w:ind w:left="660"/>
      <w:jc w:val="both"/>
    </w:pPr>
    <w:rPr>
      <w:rFonts w:ascii="Times New Roman" w:hAnsi="Times New Roman"/>
      <w:sz w:val="24"/>
    </w:rPr>
  </w:style>
  <w:style w:type="character" w:customStyle="1" w:styleId="author">
    <w:name w:val="author"/>
    <w:basedOn w:val="DefaultParagraphFont"/>
    <w:rsid w:val="00E125F0"/>
  </w:style>
  <w:style w:type="character" w:customStyle="1" w:styleId="pubyear">
    <w:name w:val="pubyear"/>
    <w:basedOn w:val="DefaultParagraphFont"/>
    <w:rsid w:val="00E125F0"/>
  </w:style>
  <w:style w:type="character" w:customStyle="1" w:styleId="articletitle">
    <w:name w:val="articletitle"/>
    <w:basedOn w:val="DefaultParagraphFont"/>
    <w:rsid w:val="00E125F0"/>
  </w:style>
  <w:style w:type="character" w:customStyle="1" w:styleId="vol">
    <w:name w:val="vol"/>
    <w:basedOn w:val="DefaultParagraphFont"/>
    <w:rsid w:val="00E125F0"/>
  </w:style>
  <w:style w:type="character" w:customStyle="1" w:styleId="ref-lnk">
    <w:name w:val="ref-lnk"/>
    <w:basedOn w:val="DefaultParagraphFont"/>
    <w:rsid w:val="00BF69D1"/>
  </w:style>
  <w:style w:type="character" w:customStyle="1" w:styleId="nlmyear">
    <w:name w:val="nlm_year"/>
    <w:basedOn w:val="DefaultParagraphFont"/>
    <w:rsid w:val="00BF69D1"/>
  </w:style>
  <w:style w:type="character" w:customStyle="1" w:styleId="nlmpublisher-loc">
    <w:name w:val="nlm_publisher-loc"/>
    <w:basedOn w:val="DefaultParagraphFont"/>
    <w:rsid w:val="00BF69D1"/>
  </w:style>
  <w:style w:type="character" w:customStyle="1" w:styleId="nlmpublisher-name">
    <w:name w:val="nlm_publisher-name"/>
    <w:basedOn w:val="DefaultParagraphFont"/>
    <w:rsid w:val="00BF69D1"/>
  </w:style>
  <w:style w:type="character" w:customStyle="1" w:styleId="reflink-block">
    <w:name w:val="reflink-block"/>
    <w:basedOn w:val="DefaultParagraphFont"/>
    <w:rsid w:val="00BF69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4819959">
      <w:bodyDiv w:val="1"/>
      <w:marLeft w:val="0"/>
      <w:marRight w:val="0"/>
      <w:marTop w:val="0"/>
      <w:marBottom w:val="0"/>
      <w:divBdr>
        <w:top w:val="none" w:sz="0" w:space="0" w:color="auto"/>
        <w:left w:val="none" w:sz="0" w:space="0" w:color="auto"/>
        <w:bottom w:val="none" w:sz="0" w:space="0" w:color="auto"/>
        <w:right w:val="none" w:sz="0" w:space="0" w:color="auto"/>
      </w:divBdr>
    </w:div>
    <w:div w:id="1494025666">
      <w:bodyDiv w:val="1"/>
      <w:marLeft w:val="0"/>
      <w:marRight w:val="0"/>
      <w:marTop w:val="0"/>
      <w:marBottom w:val="0"/>
      <w:divBdr>
        <w:top w:val="none" w:sz="0" w:space="0" w:color="auto"/>
        <w:left w:val="none" w:sz="0" w:space="0" w:color="auto"/>
        <w:bottom w:val="none" w:sz="0" w:space="0" w:color="auto"/>
        <w:right w:val="none" w:sz="0" w:space="0" w:color="auto"/>
      </w:divBdr>
      <w:divsChild>
        <w:div w:id="1130630788">
          <w:marLeft w:val="0"/>
          <w:marRight w:val="0"/>
          <w:marTop w:val="300"/>
          <w:marBottom w:val="15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1.jpeg"/><Relationship Id="rId18" Type="http://schemas.openxmlformats.org/officeDocument/2006/relationships/hyperlink" Target="https://doi.org/10.%201023/A:1022464607153"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doi.org/10.4060/ca9692en" TargetMode="External"/><Relationship Id="rId7" Type="http://schemas.openxmlformats.org/officeDocument/2006/relationships/endnotes" Target="endnotes.xml"/><Relationship Id="rId12" Type="http://schemas.openxmlformats.org/officeDocument/2006/relationships/hyperlink" Target="https://www.sciencedirect.com/science/article/pii/S026427511630083X?via%3Dihub" TargetMode="External"/><Relationship Id="rId17" Type="http://schemas.openxmlformats.org/officeDocument/2006/relationships/hyperlink" Target="http://dx.doi.org/10.4090/juee.2013.v7n1.096109" TargetMode="External"/><Relationship Id="rId25"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hyperlink" Target="https://doi.org/10.1016/j.foodpol.2010.01.00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tandfonline.com/doi/full/10.1080/03066150.2020.1823838" TargetMode="External"/><Relationship Id="rId24" Type="http://schemas.openxmlformats.org/officeDocument/2006/relationships/hyperlink" Target="http://dx.doi.org/10.1080/00139157.%201995.9929233" TargetMode="External"/><Relationship Id="rId5" Type="http://schemas.openxmlformats.org/officeDocument/2006/relationships/webSettings" Target="webSettings.xml"/><Relationship Id="rId15" Type="http://schemas.openxmlformats.org/officeDocument/2006/relationships/hyperlink" Target="https://www.tandfonline.com/doi/full/10.1080/03066150.2020.1823838" TargetMode="External"/><Relationship Id="rId23" Type="http://schemas.openxmlformats.org/officeDocument/2006/relationships/hyperlink" Target="https://doi.org/10.1007/s11135-007-9105-3" TargetMode="External"/><Relationship Id="rId10" Type="http://schemas.openxmlformats.org/officeDocument/2006/relationships/hyperlink" Target="https://www.sciencedirect.com/science/article/pii/S026427511630083X?via%3Dihub" TargetMode="External"/><Relationship Id="rId19" Type="http://schemas.openxmlformats.org/officeDocument/2006/relationships/hyperlink" Target="http://dx.doi.org/10.1007/s10708-016-9750-y" TargetMode="External"/><Relationship Id="rId4" Type="http://schemas.openxmlformats.org/officeDocument/2006/relationships/settings" Target="settings.xml"/><Relationship Id="rId9" Type="http://schemas.openxmlformats.org/officeDocument/2006/relationships/hyperlink" Target="https://conbio.onlinelibrary.wiley.com/doi/full/10.1111/conl.12600" TargetMode="External"/><Relationship Id="rId14" Type="http://schemas.openxmlformats.org/officeDocument/2006/relationships/image" Target="media/image2.jpeg"/><Relationship Id="rId22" Type="http://schemas.openxmlformats.org/officeDocument/2006/relationships/hyperlink" Target="https://doi.org/10.1007/s13593-013-0155-8" TargetMode="Externa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a:solidFill>
                  <a:sysClr val="windowText" lastClr="000000"/>
                </a:solidFill>
                <a:latin typeface="Times New Roman" panose="02020603050405020304" pitchFamily="18" charset="0"/>
                <a:cs typeface="Times New Roman" panose="02020603050405020304" pitchFamily="18" charset="0"/>
              </a:rPr>
              <a:t>Are you aware of any government policy?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1"/>
          <c:order val="1"/>
          <c:tx>
            <c:strRef>
              <c:f>Sheet1!$G$228</c:f>
              <c:strCache>
                <c:ptCount val="1"/>
                <c:pt idx="0">
                  <c:v>Percent</c:v>
                </c:pt>
              </c:strCache>
            </c:strRef>
          </c:tx>
          <c:spPr>
            <a:solidFill>
              <a:schemeClr val="accent2"/>
            </a:solidFill>
            <a:ln>
              <a:solidFill>
                <a:schemeClr val="accent1"/>
              </a:solidFill>
            </a:ln>
            <a:effectLst/>
          </c:spPr>
          <c:invertIfNegative val="0"/>
          <c:cat>
            <c:strRef>
              <c:f>Sheet1!$D$229:$E$231</c:f>
              <c:strCache>
                <c:ptCount val="3"/>
                <c:pt idx="0">
                  <c:v>yes</c:v>
                </c:pt>
                <c:pt idx="1">
                  <c:v>no</c:v>
                </c:pt>
                <c:pt idx="2">
                  <c:v>Total</c:v>
                </c:pt>
              </c:strCache>
            </c:strRef>
          </c:cat>
          <c:val>
            <c:numRef>
              <c:f>Sheet1!$G$229:$G$231</c:f>
              <c:numCache>
                <c:formatCode>###0.0</c:formatCode>
                <c:ptCount val="3"/>
                <c:pt idx="0">
                  <c:v>82.802547770700642</c:v>
                </c:pt>
                <c:pt idx="1">
                  <c:v>17.197452229299362</c:v>
                </c:pt>
                <c:pt idx="2">
                  <c:v>100</c:v>
                </c:pt>
              </c:numCache>
            </c:numRef>
          </c:val>
          <c:extLst>
            <c:ext xmlns:c16="http://schemas.microsoft.com/office/drawing/2014/chart" uri="{C3380CC4-5D6E-409C-BE32-E72D297353CC}">
              <c16:uniqueId val="{00000000-54E7-44A9-8252-2F7BFED3B13B}"/>
            </c:ext>
          </c:extLst>
        </c:ser>
        <c:dLbls>
          <c:showLegendKey val="0"/>
          <c:showVal val="0"/>
          <c:showCatName val="0"/>
          <c:showSerName val="0"/>
          <c:showPercent val="0"/>
          <c:showBubbleSize val="0"/>
        </c:dLbls>
        <c:gapWidth val="150"/>
        <c:overlap val="100"/>
        <c:axId val="685177616"/>
        <c:axId val="685181552"/>
      </c:barChart>
      <c:barChart>
        <c:barDir val="col"/>
        <c:grouping val="stacked"/>
        <c:varyColors val="0"/>
        <c:ser>
          <c:idx val="0"/>
          <c:order val="0"/>
          <c:tx>
            <c:strRef>
              <c:f>Sheet1!$F$228</c:f>
              <c:strCache>
                <c:ptCount val="1"/>
                <c:pt idx="0">
                  <c:v>Frequency</c:v>
                </c:pt>
              </c:strCache>
            </c:strRef>
          </c:tx>
          <c:spPr>
            <a:solidFill>
              <a:schemeClr val="accent1"/>
            </a:solidFill>
            <a:ln>
              <a:noFill/>
            </a:ln>
            <a:effectLst/>
          </c:spPr>
          <c:invertIfNegative val="0"/>
          <c:cat>
            <c:strRef>
              <c:f>Sheet1!$D$229:$E$231</c:f>
              <c:strCache>
                <c:ptCount val="3"/>
                <c:pt idx="0">
                  <c:v>yes</c:v>
                </c:pt>
                <c:pt idx="1">
                  <c:v>no</c:v>
                </c:pt>
                <c:pt idx="2">
                  <c:v>Total</c:v>
                </c:pt>
              </c:strCache>
            </c:strRef>
          </c:cat>
          <c:val>
            <c:numRef>
              <c:f>Sheet1!$F$229:$F$231</c:f>
              <c:numCache>
                <c:formatCode>###0</c:formatCode>
                <c:ptCount val="3"/>
                <c:pt idx="0">
                  <c:v>130</c:v>
                </c:pt>
                <c:pt idx="1">
                  <c:v>27</c:v>
                </c:pt>
                <c:pt idx="2">
                  <c:v>157</c:v>
                </c:pt>
              </c:numCache>
            </c:numRef>
          </c:val>
          <c:extLst>
            <c:ext xmlns:c16="http://schemas.microsoft.com/office/drawing/2014/chart" uri="{C3380CC4-5D6E-409C-BE32-E72D297353CC}">
              <c16:uniqueId val="{00000001-54E7-44A9-8252-2F7BFED3B13B}"/>
            </c:ext>
          </c:extLst>
        </c:ser>
        <c:dLbls>
          <c:showLegendKey val="0"/>
          <c:showVal val="0"/>
          <c:showCatName val="0"/>
          <c:showSerName val="0"/>
          <c:showPercent val="0"/>
          <c:showBubbleSize val="0"/>
        </c:dLbls>
        <c:gapWidth val="150"/>
        <c:overlap val="100"/>
        <c:axId val="540115544"/>
        <c:axId val="540122104"/>
      </c:barChart>
      <c:catAx>
        <c:axId val="6851776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5181552"/>
        <c:crossesAt val="0"/>
        <c:auto val="1"/>
        <c:lblAlgn val="ctr"/>
        <c:lblOffset val="100"/>
        <c:noMultiLvlLbl val="0"/>
      </c:catAx>
      <c:valAx>
        <c:axId val="685181552"/>
        <c:scaling>
          <c:orientation val="minMax"/>
          <c:max val="100"/>
        </c:scaling>
        <c:delete val="0"/>
        <c:axPos val="l"/>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5177616"/>
        <c:crosses val="autoZero"/>
        <c:crossBetween val="between"/>
      </c:valAx>
      <c:valAx>
        <c:axId val="540122104"/>
        <c:scaling>
          <c:orientation val="minMax"/>
        </c:scaling>
        <c:delete val="0"/>
        <c:axPos val="r"/>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40115544"/>
        <c:crosses val="max"/>
        <c:crossBetween val="between"/>
      </c:valAx>
      <c:catAx>
        <c:axId val="540115544"/>
        <c:scaling>
          <c:orientation val="minMax"/>
        </c:scaling>
        <c:delete val="1"/>
        <c:axPos val="b"/>
        <c:numFmt formatCode="General" sourceLinked="1"/>
        <c:majorTickMark val="out"/>
        <c:minorTickMark val="none"/>
        <c:tickLblPos val="nextTo"/>
        <c:crossAx val="540122104"/>
        <c:crosses val="autoZero"/>
        <c:auto val="1"/>
        <c:lblAlgn val="ctr"/>
        <c:lblOffset val="100"/>
        <c:noMultiLvlLbl val="0"/>
      </c:catAx>
      <c:spPr>
        <a:noFill/>
        <a:ln>
          <a:noFill/>
        </a:ln>
        <a:effectLst/>
      </c:spPr>
    </c:plotArea>
    <c:legend>
      <c:legendPos val="b"/>
      <c:legendEntry>
        <c:idx val="0"/>
        <c:delete val="1"/>
      </c:legendEntry>
      <c:legendEntry>
        <c:idx val="1"/>
        <c:txPr>
          <a:bodyPr rot="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Entry>
      <c:layout>
        <c:manualLayout>
          <c:xMode val="edge"/>
          <c:yMode val="edge"/>
          <c:x val="0.4380172333763746"/>
          <c:y val="0.90615336159903093"/>
          <c:w val="0.16898161041766882"/>
          <c:h val="6.9231253785584493E-2"/>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0.00804</cdr:x>
      <cdr:y>0.02462</cdr:y>
    </cdr:from>
    <cdr:to>
      <cdr:x>0.14791</cdr:x>
      <cdr:y>0.11077</cdr:y>
    </cdr:to>
    <cdr:sp macro="" textlink="">
      <cdr:nvSpPr>
        <cdr:cNvPr id="2" name="Rectangle 1"/>
        <cdr:cNvSpPr/>
      </cdr:nvSpPr>
      <cdr:spPr>
        <a:xfrm xmlns:a="http://schemas.openxmlformats.org/drawingml/2006/main">
          <a:off x="47633" y="76214"/>
          <a:ext cx="828667" cy="266688"/>
        </a:xfrm>
        <a:prstGeom xmlns:a="http://schemas.openxmlformats.org/drawingml/2006/main" prst="rect">
          <a:avLst/>
        </a:prstGeom>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r>
            <a:rPr lang="en-US" sz="1050" b="1">
              <a:latin typeface="Times New Roman" panose="02020603050405020304" pitchFamily="18" charset="0"/>
              <a:cs typeface="Times New Roman" panose="02020603050405020304" pitchFamily="18" charset="0"/>
            </a:rPr>
            <a:t>Percentage</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7">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4D79498-8871-43DA-BB41-2C18386E1FE4}">
  <we:reference id="wa200000368" version="1.0.0.0" store="en-US" storeType="OMEX"/>
  <we:alternateReferences>
    <we:reference id="WA200000368" version="1.0.0.0" store="WA200000368"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0FCD97-3864-4F28-AE56-9A8FA97E63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33084</Words>
  <Characters>188583</Characters>
  <Application>Microsoft Office Word</Application>
  <DocSecurity>0</DocSecurity>
  <Lines>1571</Lines>
  <Paragraphs>442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221225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Vivian Larbi</dc:creator>
  <cp:keywords/>
  <dc:description/>
  <cp:lastModifiedBy>BAS BUSINESS</cp:lastModifiedBy>
  <cp:revision>3</cp:revision>
  <cp:lastPrinted>2022-10-14T09:48:00Z</cp:lastPrinted>
  <dcterms:created xsi:type="dcterms:W3CDTF">2022-10-14T09:49:00Z</dcterms:created>
  <dcterms:modified xsi:type="dcterms:W3CDTF">2022-10-14T09:49:00Z</dcterms:modified>
</cp:coreProperties>
</file>