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AD546E" w14:textId="77777777" w:rsidR="001168C5" w:rsidRDefault="008F40AD">
      <w:pPr>
        <w:spacing w:line="480" w:lineRule="auto"/>
        <w:jc w:val="center"/>
        <w:rPr>
          <w:rFonts w:ascii="Times New Roman" w:hAnsi="Times New Roman" w:cs="Times New Roman"/>
          <w:b/>
          <w:bCs/>
          <w:sz w:val="24"/>
          <w:szCs w:val="24"/>
        </w:rPr>
      </w:pPr>
      <w:bookmarkStart w:id="0" w:name="_Toc119854952"/>
      <w:bookmarkStart w:id="1" w:name="_Hlk126265045"/>
      <w:r>
        <w:rPr>
          <w:rFonts w:ascii="Times New Roman" w:hAnsi="Times New Roman" w:cs="Times New Roman"/>
          <w:b/>
          <w:bCs/>
          <w:sz w:val="24"/>
          <w:szCs w:val="24"/>
        </w:rPr>
        <w:t>SIMON DIEDONG DOMBO UNIVERSITY OF BUSINESS AND INTEGRATED DEVELOPMENT STUDIES</w:t>
      </w:r>
    </w:p>
    <w:p w14:paraId="1E8CC08D" w14:textId="77777777" w:rsidR="001168C5" w:rsidRDefault="001168C5">
      <w:pPr>
        <w:spacing w:line="480" w:lineRule="auto"/>
        <w:jc w:val="center"/>
        <w:rPr>
          <w:rFonts w:ascii="Times New Roman" w:hAnsi="Times New Roman" w:cs="Times New Roman"/>
          <w:b/>
          <w:bCs/>
          <w:sz w:val="24"/>
          <w:szCs w:val="24"/>
        </w:rPr>
      </w:pPr>
    </w:p>
    <w:p w14:paraId="18C3AABB" w14:textId="77777777" w:rsidR="001168C5" w:rsidRDefault="001168C5">
      <w:pPr>
        <w:spacing w:line="480" w:lineRule="auto"/>
        <w:jc w:val="center"/>
        <w:rPr>
          <w:rFonts w:ascii="Times New Roman" w:hAnsi="Times New Roman" w:cs="Times New Roman"/>
          <w:b/>
          <w:bCs/>
          <w:sz w:val="24"/>
          <w:szCs w:val="24"/>
        </w:rPr>
      </w:pPr>
    </w:p>
    <w:p w14:paraId="257982AE" w14:textId="70ACC82B" w:rsidR="001168C5" w:rsidRDefault="00CA11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CONSEQUENCES OF PERENNIAL FLOODING ON PEOPLE’S SOCIO-ECONOMIC LIVELIHOOD: UNDERSTANDING THE COPING </w:t>
      </w:r>
      <w:r w:rsidR="0017373B">
        <w:rPr>
          <w:rFonts w:ascii="Times New Roman" w:hAnsi="Times New Roman" w:cs="Times New Roman"/>
          <w:b/>
          <w:sz w:val="24"/>
          <w:szCs w:val="24"/>
        </w:rPr>
        <w:t xml:space="preserve">     </w:t>
      </w:r>
      <w:r>
        <w:rPr>
          <w:rFonts w:ascii="Times New Roman" w:hAnsi="Times New Roman" w:cs="Times New Roman"/>
          <w:b/>
          <w:sz w:val="24"/>
          <w:szCs w:val="24"/>
        </w:rPr>
        <w:t xml:space="preserve">STRATEGIES OF VICTIMS IN THE KASENA-NANKANA </w:t>
      </w:r>
      <w:r w:rsidR="0017373B">
        <w:rPr>
          <w:rFonts w:ascii="Times New Roman" w:hAnsi="Times New Roman" w:cs="Times New Roman"/>
          <w:b/>
          <w:sz w:val="24"/>
          <w:szCs w:val="24"/>
        </w:rPr>
        <w:t xml:space="preserve">                                    </w:t>
      </w:r>
      <w:r>
        <w:rPr>
          <w:rFonts w:ascii="Times New Roman" w:hAnsi="Times New Roman" w:cs="Times New Roman"/>
          <w:b/>
          <w:sz w:val="24"/>
          <w:szCs w:val="24"/>
        </w:rPr>
        <w:t>MUNICIPALITY</w:t>
      </w:r>
    </w:p>
    <w:p w14:paraId="41971046" w14:textId="2FB3C8FF" w:rsidR="001168C5" w:rsidRDefault="001168C5">
      <w:pPr>
        <w:spacing w:line="480" w:lineRule="auto"/>
        <w:jc w:val="center"/>
        <w:rPr>
          <w:rFonts w:ascii="Times New Roman" w:hAnsi="Times New Roman" w:cs="Times New Roman"/>
          <w:b/>
          <w:sz w:val="24"/>
          <w:szCs w:val="24"/>
        </w:rPr>
      </w:pPr>
    </w:p>
    <w:p w14:paraId="1F32B063" w14:textId="57CFA542" w:rsidR="00CF2A06" w:rsidRDefault="00CF2A06">
      <w:pPr>
        <w:spacing w:line="480" w:lineRule="auto"/>
        <w:jc w:val="center"/>
        <w:rPr>
          <w:rFonts w:ascii="Times New Roman" w:hAnsi="Times New Roman" w:cs="Times New Roman"/>
          <w:b/>
          <w:sz w:val="24"/>
          <w:szCs w:val="24"/>
        </w:rPr>
      </w:pPr>
    </w:p>
    <w:p w14:paraId="5403BA81" w14:textId="77777777" w:rsidR="00CF2A06" w:rsidRDefault="00CF2A06">
      <w:pPr>
        <w:spacing w:line="480" w:lineRule="auto"/>
        <w:jc w:val="center"/>
        <w:rPr>
          <w:rFonts w:ascii="Times New Roman" w:hAnsi="Times New Roman" w:cs="Times New Roman"/>
          <w:b/>
          <w:sz w:val="24"/>
          <w:szCs w:val="24"/>
        </w:rPr>
      </w:pPr>
    </w:p>
    <w:p w14:paraId="5B5816B5" w14:textId="219B1C76" w:rsidR="001168C5" w:rsidRDefault="008F40AD">
      <w:pPr>
        <w:spacing w:line="480" w:lineRule="auto"/>
        <w:jc w:val="center"/>
        <w:rPr>
          <w:rFonts w:ascii="Times New Roman" w:hAnsi="Times New Roman" w:cs="Times New Roman"/>
          <w:b/>
          <w:sz w:val="24"/>
          <w:szCs w:val="24"/>
        </w:rPr>
      </w:pPr>
      <w:r>
        <w:rPr>
          <w:rFonts w:ascii="Times New Roman" w:hAnsi="Times New Roman" w:cs="Times New Roman"/>
          <w:b/>
          <w:sz w:val="24"/>
          <w:szCs w:val="24"/>
        </w:rPr>
        <w:t>ADOCTOR VICTOR ABISIBA</w:t>
      </w:r>
      <w:r w:rsidR="00033841">
        <w:rPr>
          <w:rFonts w:ascii="Times New Roman" w:hAnsi="Times New Roman" w:cs="Times New Roman"/>
          <w:b/>
          <w:sz w:val="24"/>
          <w:szCs w:val="24"/>
        </w:rPr>
        <w:t xml:space="preserve"> </w:t>
      </w:r>
    </w:p>
    <w:p w14:paraId="755F347B" w14:textId="77777777" w:rsidR="001168C5" w:rsidRDefault="001168C5">
      <w:pPr>
        <w:spacing w:line="480" w:lineRule="auto"/>
        <w:jc w:val="center"/>
        <w:rPr>
          <w:rFonts w:ascii="Times New Roman" w:hAnsi="Times New Roman" w:cs="Times New Roman"/>
          <w:b/>
          <w:sz w:val="24"/>
          <w:szCs w:val="24"/>
        </w:rPr>
      </w:pPr>
    </w:p>
    <w:p w14:paraId="606D398F" w14:textId="77777777" w:rsidR="001168C5" w:rsidRPr="00D754EB" w:rsidRDefault="001168C5">
      <w:pPr>
        <w:spacing w:line="480" w:lineRule="auto"/>
        <w:jc w:val="center"/>
        <w:rPr>
          <w:rFonts w:ascii="Times New Roman" w:hAnsi="Times New Roman" w:cs="Times New Roman"/>
          <w:b/>
          <w:bCs/>
          <w:sz w:val="32"/>
          <w:szCs w:val="24"/>
        </w:rPr>
      </w:pPr>
    </w:p>
    <w:p w14:paraId="0EFCC826" w14:textId="77777777" w:rsidR="00CF2A06" w:rsidRPr="00D754EB" w:rsidRDefault="00CF2A06">
      <w:pPr>
        <w:spacing w:line="480" w:lineRule="auto"/>
        <w:jc w:val="center"/>
        <w:rPr>
          <w:rFonts w:ascii="Times New Roman" w:hAnsi="Times New Roman" w:cs="Times New Roman"/>
          <w:b/>
          <w:bCs/>
          <w:sz w:val="28"/>
          <w:szCs w:val="24"/>
        </w:rPr>
      </w:pPr>
    </w:p>
    <w:p w14:paraId="42F68EF8" w14:textId="77777777" w:rsidR="00CF2A06" w:rsidRPr="00D754EB" w:rsidRDefault="00CF2A06">
      <w:pPr>
        <w:spacing w:line="480" w:lineRule="auto"/>
        <w:jc w:val="center"/>
        <w:rPr>
          <w:rFonts w:ascii="Times New Roman" w:hAnsi="Times New Roman" w:cs="Times New Roman"/>
          <w:b/>
          <w:bCs/>
          <w:sz w:val="28"/>
          <w:szCs w:val="24"/>
        </w:rPr>
      </w:pPr>
    </w:p>
    <w:p w14:paraId="013DD1E8" w14:textId="597E77B5" w:rsidR="00AD61B7" w:rsidRPr="00D754EB" w:rsidRDefault="00AD61B7">
      <w:pPr>
        <w:spacing w:line="480" w:lineRule="auto"/>
        <w:jc w:val="center"/>
        <w:rPr>
          <w:rFonts w:ascii="Times New Roman" w:hAnsi="Times New Roman" w:cs="Times New Roman"/>
          <w:b/>
          <w:bCs/>
          <w:sz w:val="28"/>
          <w:szCs w:val="24"/>
        </w:rPr>
      </w:pPr>
    </w:p>
    <w:p w14:paraId="3F1CBF39" w14:textId="004F4BAC" w:rsidR="00C75EC6" w:rsidRPr="00D754EB" w:rsidRDefault="00C75EC6">
      <w:pPr>
        <w:spacing w:line="480" w:lineRule="auto"/>
        <w:jc w:val="center"/>
        <w:rPr>
          <w:rFonts w:ascii="Times New Roman" w:hAnsi="Times New Roman" w:cs="Times New Roman"/>
          <w:b/>
          <w:bCs/>
          <w:sz w:val="32"/>
          <w:szCs w:val="24"/>
        </w:rPr>
      </w:pPr>
    </w:p>
    <w:p w14:paraId="0FE908EA" w14:textId="44EADD6F" w:rsidR="007249B5" w:rsidRDefault="008F40AD" w:rsidP="007249B5">
      <w:pPr>
        <w:spacing w:line="480" w:lineRule="auto"/>
        <w:jc w:val="center"/>
        <w:rPr>
          <w:rFonts w:ascii="Times New Roman" w:hAnsi="Times New Roman" w:cs="Times New Roman"/>
          <w:b/>
          <w:bCs/>
          <w:sz w:val="24"/>
          <w:szCs w:val="24"/>
        </w:rPr>
        <w:sectPr w:rsidR="007249B5" w:rsidSect="00C75EC6">
          <w:footerReference w:type="default" r:id="rId10"/>
          <w:type w:val="continuous"/>
          <w:pgSz w:w="11907" w:h="16839" w:code="9"/>
          <w:pgMar w:top="1440" w:right="1440" w:bottom="1440" w:left="2016" w:header="720" w:footer="720" w:gutter="0"/>
          <w:pgNumType w:fmt="lowerRoman" w:start="1"/>
          <w:cols w:space="720"/>
          <w:titlePg/>
          <w:docGrid w:linePitch="360"/>
        </w:sectPr>
      </w:pPr>
      <w:r>
        <w:rPr>
          <w:rFonts w:ascii="Times New Roman" w:hAnsi="Times New Roman" w:cs="Times New Roman"/>
          <w:b/>
          <w:bCs/>
          <w:sz w:val="24"/>
          <w:szCs w:val="24"/>
        </w:rPr>
        <w:t>202</w:t>
      </w:r>
      <w:r w:rsidR="00AD61B7">
        <w:rPr>
          <w:rFonts w:ascii="Times New Roman" w:hAnsi="Times New Roman" w:cs="Times New Roman"/>
          <w:b/>
          <w:bCs/>
          <w:sz w:val="24"/>
          <w:szCs w:val="24"/>
        </w:rPr>
        <w:t>3</w:t>
      </w:r>
      <w:r>
        <w:rPr>
          <w:rFonts w:ascii="Times New Roman" w:hAnsi="Times New Roman" w:cs="Times New Roman"/>
          <w:b/>
          <w:bCs/>
          <w:sz w:val="24"/>
          <w:szCs w:val="24"/>
        </w:rPr>
        <w:br w:type="page"/>
      </w:r>
    </w:p>
    <w:p w14:paraId="29AEB764" w14:textId="1155CF43" w:rsidR="001168C5" w:rsidRDefault="00CA1107" w:rsidP="00AD61B7">
      <w:pPr>
        <w:spacing w:after="16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CONSEQUENCES OF PERENNIAL FLOODING ON PEOPLE’S SOCIO-ECONOMIC LIVELIHOOD: UNDERSTANDING THE COPING STRATEGIES OF VICTIMS IN THE KASENA-NANKANA MUNICIPALITY</w:t>
      </w:r>
    </w:p>
    <w:p w14:paraId="2EBE4495" w14:textId="77777777" w:rsidR="001168C5" w:rsidRDefault="001168C5">
      <w:pPr>
        <w:spacing w:after="160" w:line="259" w:lineRule="auto"/>
        <w:jc w:val="center"/>
        <w:rPr>
          <w:rFonts w:ascii="Times New Roman" w:hAnsi="Times New Roman" w:cs="Times New Roman"/>
          <w:b/>
          <w:sz w:val="24"/>
          <w:szCs w:val="24"/>
        </w:rPr>
      </w:pPr>
    </w:p>
    <w:p w14:paraId="5459C605" w14:textId="77777777" w:rsidR="001168C5" w:rsidRDefault="001168C5">
      <w:pPr>
        <w:spacing w:after="160" w:line="259" w:lineRule="auto"/>
        <w:jc w:val="center"/>
        <w:rPr>
          <w:rFonts w:ascii="Times New Roman" w:hAnsi="Times New Roman" w:cs="Times New Roman"/>
          <w:b/>
          <w:bCs/>
          <w:color w:val="FF0000"/>
          <w:sz w:val="24"/>
          <w:szCs w:val="24"/>
        </w:rPr>
      </w:pPr>
    </w:p>
    <w:p w14:paraId="130E8902" w14:textId="77777777" w:rsidR="001168C5" w:rsidRDefault="001168C5">
      <w:pPr>
        <w:spacing w:line="480" w:lineRule="auto"/>
        <w:jc w:val="center"/>
        <w:rPr>
          <w:rFonts w:ascii="Times New Roman" w:hAnsi="Times New Roman" w:cs="Times New Roman"/>
          <w:b/>
          <w:sz w:val="24"/>
          <w:szCs w:val="24"/>
        </w:rPr>
      </w:pPr>
    </w:p>
    <w:p w14:paraId="2FAAC760" w14:textId="77777777" w:rsidR="001168C5" w:rsidRDefault="001168C5">
      <w:pPr>
        <w:spacing w:line="480" w:lineRule="auto"/>
        <w:jc w:val="center"/>
        <w:rPr>
          <w:rFonts w:ascii="Times New Roman" w:hAnsi="Times New Roman" w:cs="Times New Roman"/>
          <w:b/>
          <w:sz w:val="24"/>
          <w:szCs w:val="24"/>
        </w:rPr>
      </w:pPr>
    </w:p>
    <w:p w14:paraId="7A46C587" w14:textId="6940650F" w:rsidR="001168C5" w:rsidRDefault="00CF2A06">
      <w:pPr>
        <w:spacing w:line="480" w:lineRule="auto"/>
        <w:jc w:val="center"/>
        <w:rPr>
          <w:rFonts w:ascii="Times New Roman" w:hAnsi="Times New Roman" w:cs="Times New Roman"/>
          <w:b/>
          <w:sz w:val="24"/>
          <w:szCs w:val="24"/>
        </w:rPr>
      </w:pPr>
      <w:r>
        <w:rPr>
          <w:rFonts w:ascii="Times New Roman" w:hAnsi="Times New Roman" w:cs="Times New Roman"/>
          <w:b/>
          <w:sz w:val="24"/>
          <w:szCs w:val="24"/>
        </w:rPr>
        <w:t>ADOCTOR VICTOR ABISIBA (B.A. IDS- SOCIAL ADMINISTRATION)</w:t>
      </w:r>
    </w:p>
    <w:p w14:paraId="0814CB80" w14:textId="77777777" w:rsidR="001168C5" w:rsidRDefault="008F40AD">
      <w:pPr>
        <w:spacing w:line="480" w:lineRule="auto"/>
        <w:jc w:val="center"/>
        <w:rPr>
          <w:rFonts w:ascii="Times New Roman" w:hAnsi="Times New Roman" w:cs="Times New Roman"/>
          <w:b/>
          <w:sz w:val="24"/>
          <w:szCs w:val="24"/>
        </w:rPr>
      </w:pPr>
      <w:r>
        <w:rPr>
          <w:rFonts w:ascii="Times New Roman" w:hAnsi="Times New Roman" w:cs="Times New Roman"/>
          <w:b/>
          <w:sz w:val="24"/>
          <w:szCs w:val="24"/>
        </w:rPr>
        <w:t>(PG0008821)</w:t>
      </w:r>
    </w:p>
    <w:p w14:paraId="20CF9FEE" w14:textId="77777777" w:rsidR="001168C5" w:rsidRDefault="001168C5">
      <w:pPr>
        <w:spacing w:line="480" w:lineRule="auto"/>
        <w:jc w:val="center"/>
        <w:rPr>
          <w:rFonts w:ascii="Times New Roman" w:hAnsi="Times New Roman" w:cs="Times New Roman"/>
          <w:b/>
          <w:sz w:val="24"/>
          <w:szCs w:val="24"/>
        </w:rPr>
      </w:pPr>
    </w:p>
    <w:p w14:paraId="58372A4D" w14:textId="77777777" w:rsidR="001168C5" w:rsidRDefault="001168C5">
      <w:pPr>
        <w:spacing w:line="480" w:lineRule="auto"/>
        <w:jc w:val="center"/>
        <w:rPr>
          <w:rFonts w:ascii="Times New Roman" w:hAnsi="Times New Roman" w:cs="Times New Roman"/>
          <w:b/>
          <w:sz w:val="24"/>
          <w:szCs w:val="24"/>
        </w:rPr>
      </w:pPr>
    </w:p>
    <w:p w14:paraId="67E04DA4" w14:textId="77777777" w:rsidR="001168C5" w:rsidRDefault="001168C5">
      <w:pPr>
        <w:spacing w:line="480" w:lineRule="auto"/>
        <w:jc w:val="center"/>
        <w:rPr>
          <w:rFonts w:ascii="Times New Roman" w:hAnsi="Times New Roman" w:cs="Times New Roman"/>
          <w:b/>
          <w:sz w:val="24"/>
          <w:szCs w:val="24"/>
        </w:rPr>
      </w:pPr>
    </w:p>
    <w:p w14:paraId="230F89A3" w14:textId="6D918A63" w:rsidR="001168C5" w:rsidRDefault="00D754EB" w:rsidP="0017373B">
      <w:pPr>
        <w:spacing w:line="480" w:lineRule="auto"/>
        <w:jc w:val="center"/>
        <w:rPr>
          <w:rFonts w:ascii="Times New Roman" w:hAnsi="Times New Roman" w:cs="Times New Roman"/>
          <w:b/>
          <w:bCs/>
          <w:sz w:val="24"/>
          <w:szCs w:val="24"/>
        </w:rPr>
      </w:pPr>
      <w:r>
        <w:rPr>
          <w:rFonts w:ascii="Times New Roman" w:hAnsi="Times New Roman" w:cs="Times New Roman"/>
          <w:b/>
          <w:sz w:val="24"/>
          <w:szCs w:val="24"/>
        </w:rPr>
        <w:t>THESIS SUBMITTED TO DEPARTMENT OF GOVERNANCE AND DEVELOPMENT MANAGEMENT OF</w:t>
      </w:r>
      <w:r>
        <w:rPr>
          <w:rFonts w:ascii="Times New Roman" w:hAnsi="Times New Roman" w:cs="Times New Roman"/>
          <w:b/>
          <w:bCs/>
          <w:sz w:val="24"/>
          <w:szCs w:val="24"/>
        </w:rPr>
        <w:t xml:space="preserve"> SIMON DIEDONG DOMBO UNIVERSITY OF BUSINESS AND INTEGRATED DEVELOPMENT                         STUDIES</w:t>
      </w:r>
      <w:r>
        <w:rPr>
          <w:rFonts w:ascii="Times New Roman" w:hAnsi="Times New Roman" w:cs="Times New Roman"/>
          <w:b/>
          <w:sz w:val="24"/>
          <w:szCs w:val="24"/>
        </w:rPr>
        <w:t>, IN PARTIAL FULFILMENT OF THE REQUIREMENTS                                FOR THE AWARD OF MASTER OF PHILOSOPHY IN                                DEVELOPMENT MANAGEMENT</w:t>
      </w:r>
    </w:p>
    <w:p w14:paraId="261FEBC3" w14:textId="77777777" w:rsidR="001168C5" w:rsidRPr="00D754EB" w:rsidRDefault="001168C5">
      <w:pPr>
        <w:spacing w:line="360" w:lineRule="auto"/>
        <w:jc w:val="center"/>
        <w:rPr>
          <w:rFonts w:ascii="Times New Roman" w:hAnsi="Times New Roman" w:cs="Times New Roman"/>
          <w:b/>
          <w:bCs/>
          <w:sz w:val="24"/>
          <w:szCs w:val="24"/>
        </w:rPr>
      </w:pPr>
    </w:p>
    <w:p w14:paraId="67344D71" w14:textId="16CDF873" w:rsidR="00C75EC6" w:rsidRPr="00D754EB" w:rsidRDefault="00C75EC6">
      <w:pPr>
        <w:spacing w:line="360" w:lineRule="auto"/>
        <w:jc w:val="center"/>
        <w:rPr>
          <w:rFonts w:ascii="Times New Roman" w:hAnsi="Times New Roman" w:cs="Times New Roman"/>
          <w:b/>
          <w:bCs/>
          <w:sz w:val="32"/>
          <w:szCs w:val="24"/>
        </w:rPr>
      </w:pPr>
    </w:p>
    <w:p w14:paraId="09CA12FE" w14:textId="77777777" w:rsidR="001168C5" w:rsidRPr="00D754EB" w:rsidRDefault="001168C5">
      <w:pPr>
        <w:spacing w:line="360" w:lineRule="auto"/>
        <w:jc w:val="center"/>
        <w:rPr>
          <w:rFonts w:ascii="Times New Roman" w:hAnsi="Times New Roman" w:cs="Times New Roman"/>
          <w:b/>
          <w:bCs/>
          <w:sz w:val="32"/>
          <w:szCs w:val="24"/>
        </w:rPr>
      </w:pPr>
    </w:p>
    <w:p w14:paraId="2847607C" w14:textId="41E1F9A4" w:rsidR="001168C5" w:rsidRDefault="0017373B">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JULY, </w:t>
      </w:r>
      <w:r w:rsidR="008F40AD">
        <w:rPr>
          <w:rFonts w:ascii="Times New Roman" w:hAnsi="Times New Roman" w:cs="Times New Roman"/>
          <w:b/>
          <w:bCs/>
          <w:sz w:val="24"/>
          <w:szCs w:val="24"/>
        </w:rPr>
        <w:t>202</w:t>
      </w:r>
      <w:r w:rsidR="003C4A0A">
        <w:rPr>
          <w:rFonts w:ascii="Times New Roman" w:hAnsi="Times New Roman" w:cs="Times New Roman"/>
          <w:b/>
          <w:bCs/>
          <w:sz w:val="24"/>
          <w:szCs w:val="24"/>
        </w:rPr>
        <w:t>3.</w:t>
      </w:r>
    </w:p>
    <w:p w14:paraId="0021D21C" w14:textId="77777777" w:rsidR="007249B5" w:rsidRDefault="007249B5">
      <w:pPr>
        <w:pStyle w:val="Heading1"/>
        <w:rPr>
          <w:rFonts w:cs="Times New Roman"/>
          <w:color w:val="000000"/>
          <w:szCs w:val="24"/>
        </w:rPr>
        <w:sectPr w:rsidR="007249B5" w:rsidSect="00C75EC6">
          <w:type w:val="continuous"/>
          <w:pgSz w:w="11907" w:h="16839" w:code="9"/>
          <w:pgMar w:top="1440" w:right="1440" w:bottom="1440" w:left="2016" w:header="720" w:footer="720" w:gutter="0"/>
          <w:pgNumType w:fmt="lowerRoman" w:start="1"/>
          <w:cols w:space="720"/>
          <w:titlePg/>
          <w:docGrid w:linePitch="360"/>
        </w:sectPr>
      </w:pPr>
    </w:p>
    <w:p w14:paraId="554D3017" w14:textId="7DAA0F81" w:rsidR="001168C5" w:rsidRDefault="008F40AD" w:rsidP="007D148E">
      <w:pPr>
        <w:pStyle w:val="Heading1"/>
        <w:spacing w:before="0"/>
      </w:pPr>
      <w:bookmarkStart w:id="2" w:name="_Toc139105005"/>
      <w:r w:rsidRPr="007D148E">
        <w:lastRenderedPageBreak/>
        <w:t>DECLARATION</w:t>
      </w:r>
      <w:bookmarkEnd w:id="2"/>
    </w:p>
    <w:p w14:paraId="0D3AC14B" w14:textId="77777777" w:rsidR="001168C5" w:rsidRDefault="001168C5">
      <w:pPr>
        <w:jc w:val="both"/>
        <w:rPr>
          <w:sz w:val="24"/>
          <w:szCs w:val="24"/>
        </w:rPr>
      </w:pPr>
    </w:p>
    <w:p w14:paraId="2216130B" w14:textId="77777777" w:rsidR="001168C5" w:rsidRDefault="008F40AD">
      <w:pPr>
        <w:spacing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I hereby declare that, with the exception of references to the works of others, which have been duly acknowledged, this work is entirely my own and has not been submitted to this University or any other institution for the award of a degree.</w:t>
      </w:r>
    </w:p>
    <w:p w14:paraId="50D5465D" w14:textId="391B471D" w:rsidR="001168C5" w:rsidRDefault="008F40AD" w:rsidP="00AD61B7">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STUDENT NAME:                          ID NO:            </w:t>
      </w:r>
      <w:r w:rsidR="00AD61B7">
        <w:rPr>
          <w:rFonts w:ascii="Times New Roman" w:hAnsi="Times New Roman" w:cs="Times New Roman"/>
          <w:b/>
          <w:sz w:val="24"/>
          <w:szCs w:val="24"/>
        </w:rPr>
        <w:t xml:space="preserve">  </w:t>
      </w:r>
      <w:r>
        <w:rPr>
          <w:rFonts w:ascii="Times New Roman" w:hAnsi="Times New Roman" w:cs="Times New Roman"/>
          <w:b/>
          <w:sz w:val="24"/>
          <w:szCs w:val="24"/>
        </w:rPr>
        <w:t xml:space="preserve"> SIGNATURE:      </w:t>
      </w:r>
      <w:r w:rsidR="0017373B">
        <w:rPr>
          <w:rFonts w:ascii="Times New Roman" w:hAnsi="Times New Roman" w:cs="Times New Roman"/>
          <w:b/>
          <w:sz w:val="24"/>
          <w:szCs w:val="24"/>
        </w:rPr>
        <w:t xml:space="preserve"> </w:t>
      </w:r>
      <w:r>
        <w:rPr>
          <w:rFonts w:ascii="Times New Roman" w:hAnsi="Times New Roman" w:cs="Times New Roman"/>
          <w:b/>
          <w:sz w:val="24"/>
          <w:szCs w:val="24"/>
        </w:rPr>
        <w:t xml:space="preserve">    DATE</w:t>
      </w:r>
    </w:p>
    <w:p w14:paraId="20F9469D" w14:textId="38327E73" w:rsidR="001168C5" w:rsidRDefault="008F40AD" w:rsidP="00AD61B7">
      <w:pPr>
        <w:spacing w:line="480" w:lineRule="auto"/>
        <w:rPr>
          <w:rFonts w:ascii="Times New Roman" w:hAnsi="Times New Roman" w:cs="Times New Roman"/>
          <w:b/>
          <w:sz w:val="24"/>
          <w:szCs w:val="24"/>
        </w:rPr>
      </w:pPr>
      <w:r w:rsidRPr="00353599">
        <w:rPr>
          <w:rFonts w:ascii="Times New Roman" w:hAnsi="Times New Roman" w:cs="Times New Roman"/>
          <w:sz w:val="24"/>
          <w:szCs w:val="24"/>
        </w:rPr>
        <w:t xml:space="preserve">VÍCTOR ABISIBA ADOCTOR   </w:t>
      </w:r>
      <w:r w:rsidR="00353599" w:rsidRPr="00353599">
        <w:rPr>
          <w:rFonts w:ascii="Times New Roman" w:hAnsi="Times New Roman" w:cs="Times New Roman"/>
          <w:sz w:val="24"/>
          <w:szCs w:val="24"/>
        </w:rPr>
        <w:t xml:space="preserve"> </w:t>
      </w:r>
      <w:r w:rsidRPr="00353599">
        <w:rPr>
          <w:rFonts w:ascii="Times New Roman" w:hAnsi="Times New Roman" w:cs="Times New Roman"/>
          <w:sz w:val="24"/>
          <w:szCs w:val="24"/>
        </w:rPr>
        <w:t>PG0008821</w:t>
      </w:r>
      <w:r>
        <w:rPr>
          <w:rFonts w:ascii="Times New Roman" w:hAnsi="Times New Roman" w:cs="Times New Roman"/>
          <w:b/>
          <w:sz w:val="24"/>
          <w:szCs w:val="24"/>
        </w:rPr>
        <w:t xml:space="preserve">        </w:t>
      </w:r>
      <w:r w:rsidR="00353599">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353599">
        <w:rPr>
          <w:rFonts w:ascii="Times New Roman" w:hAnsi="Times New Roman" w:cs="Times New Roman"/>
          <w:b/>
          <w:sz w:val="24"/>
          <w:szCs w:val="24"/>
        </w:rPr>
        <w:t xml:space="preserve">   </w:t>
      </w:r>
      <w:r>
        <w:rPr>
          <w:rFonts w:ascii="Times New Roman" w:hAnsi="Times New Roman" w:cs="Times New Roman"/>
          <w:b/>
          <w:sz w:val="24"/>
          <w:szCs w:val="24"/>
        </w:rPr>
        <w:t>…</w:t>
      </w:r>
      <w:r w:rsidR="0017373B">
        <w:rPr>
          <w:rFonts w:ascii="Times New Roman" w:hAnsi="Times New Roman" w:cs="Times New Roman"/>
          <w:b/>
          <w:sz w:val="24"/>
          <w:szCs w:val="24"/>
        </w:rPr>
        <w:t>…</w:t>
      </w:r>
      <w:r>
        <w:rPr>
          <w:rFonts w:ascii="Times New Roman" w:hAnsi="Times New Roman" w:cs="Times New Roman"/>
          <w:b/>
          <w:sz w:val="24"/>
          <w:szCs w:val="24"/>
        </w:rPr>
        <w:t>………..</w:t>
      </w:r>
    </w:p>
    <w:p w14:paraId="6B9297F6" w14:textId="77777777" w:rsidR="00353599" w:rsidRDefault="00353599">
      <w:pPr>
        <w:spacing w:after="240" w:line="480" w:lineRule="auto"/>
        <w:jc w:val="both"/>
        <w:rPr>
          <w:rFonts w:ascii="Times New Roman" w:eastAsia="Times New Roman" w:hAnsi="Times New Roman" w:cs="Times New Roman"/>
          <w:b/>
          <w:bCs/>
          <w:sz w:val="24"/>
          <w:szCs w:val="24"/>
          <w:lang w:eastAsia="en-GB"/>
        </w:rPr>
      </w:pPr>
    </w:p>
    <w:p w14:paraId="10D52DD6" w14:textId="601975C1" w:rsidR="00D64E34" w:rsidRPr="00D64E34" w:rsidRDefault="00D64E34">
      <w:pPr>
        <w:spacing w:after="240" w:line="480" w:lineRule="auto"/>
        <w:jc w:val="both"/>
        <w:rPr>
          <w:rFonts w:ascii="Times New Roman" w:eastAsia="Times New Roman" w:hAnsi="Times New Roman" w:cs="Times New Roman"/>
          <w:b/>
          <w:color w:val="FF0000"/>
          <w:sz w:val="24"/>
          <w:szCs w:val="24"/>
          <w:lang w:eastAsia="en-GB"/>
        </w:rPr>
      </w:pPr>
      <w:r w:rsidRPr="00D64E34">
        <w:rPr>
          <w:rFonts w:ascii="Times New Roman" w:eastAsia="Times New Roman" w:hAnsi="Times New Roman" w:cs="Times New Roman"/>
          <w:b/>
          <w:sz w:val="24"/>
          <w:szCs w:val="24"/>
          <w:lang w:eastAsia="en-GB"/>
        </w:rPr>
        <w:t>PRINCIPAL SUPERVISOR</w:t>
      </w:r>
      <w:r>
        <w:rPr>
          <w:rFonts w:ascii="Times New Roman" w:eastAsia="Times New Roman" w:hAnsi="Times New Roman" w:cs="Times New Roman"/>
          <w:b/>
          <w:sz w:val="24"/>
          <w:szCs w:val="24"/>
          <w:lang w:eastAsia="en-GB"/>
        </w:rPr>
        <w:t>:</w:t>
      </w:r>
    </w:p>
    <w:p w14:paraId="1AFEFA48" w14:textId="522BCBD0" w:rsidR="001168C5" w:rsidRDefault="008F40AD" w:rsidP="00353599">
      <w:pPr>
        <w:spacing w:line="360" w:lineRule="auto"/>
        <w:jc w:val="both"/>
        <w:rPr>
          <w:rFonts w:ascii="Times" w:eastAsia="Times New Roman" w:hAnsi="Times" w:cs="Times New Roman"/>
          <w:b/>
          <w:bCs/>
          <w:sz w:val="24"/>
          <w:szCs w:val="24"/>
          <w:lang w:eastAsia="en-GB"/>
        </w:rPr>
      </w:pPr>
      <w:r>
        <w:rPr>
          <w:rFonts w:ascii="Times" w:eastAsia="Times New Roman" w:hAnsi="Times" w:cs="Times New Roman"/>
          <w:b/>
          <w:bCs/>
          <w:sz w:val="24"/>
          <w:szCs w:val="24"/>
          <w:lang w:eastAsia="en-GB"/>
        </w:rPr>
        <w:t xml:space="preserve">Name: </w:t>
      </w:r>
      <w:r w:rsidRPr="00353599">
        <w:rPr>
          <w:rFonts w:ascii="Times" w:eastAsia="Times New Roman" w:hAnsi="Times" w:cs="Arial"/>
          <w:bCs/>
          <w:sz w:val="24"/>
          <w:szCs w:val="24"/>
          <w:lang w:eastAsia="en-GB"/>
        </w:rPr>
        <w:t>DR. SIMON KABA KANLISI</w:t>
      </w:r>
      <w:r w:rsidR="00D64E34">
        <w:rPr>
          <w:rFonts w:ascii="Times" w:eastAsia="Times New Roman" w:hAnsi="Times" w:cs="Arial"/>
          <w:b/>
          <w:bCs/>
          <w:sz w:val="24"/>
          <w:szCs w:val="24"/>
          <w:lang w:eastAsia="en-GB"/>
        </w:rPr>
        <w:t xml:space="preserve">                 </w:t>
      </w:r>
    </w:p>
    <w:p w14:paraId="6792396A" w14:textId="5F888B09" w:rsidR="001168C5" w:rsidRDefault="008F40AD" w:rsidP="00353599">
      <w:pPr>
        <w:spacing w:line="360" w:lineRule="auto"/>
        <w:jc w:val="both"/>
        <w:rPr>
          <w:rFonts w:ascii="Times" w:eastAsia="Times New Roman" w:hAnsi="Times" w:cs="Times New Roman"/>
          <w:b/>
          <w:bCs/>
          <w:sz w:val="24"/>
          <w:szCs w:val="24"/>
          <w:lang w:eastAsia="en-GB"/>
        </w:rPr>
      </w:pPr>
      <w:r>
        <w:rPr>
          <w:rFonts w:ascii="Times" w:eastAsia="Times New Roman" w:hAnsi="Times" w:cs="Times New Roman"/>
          <w:b/>
          <w:bCs/>
          <w:sz w:val="24"/>
          <w:szCs w:val="24"/>
          <w:lang w:eastAsia="en-GB"/>
        </w:rPr>
        <w:t>Signature: ……………………………………………….</w:t>
      </w:r>
      <w:r w:rsidR="00353599">
        <w:rPr>
          <w:rFonts w:ascii="Times" w:eastAsia="Times New Roman" w:hAnsi="Times" w:cs="Times New Roman"/>
          <w:b/>
          <w:bCs/>
          <w:sz w:val="24"/>
          <w:szCs w:val="24"/>
          <w:lang w:eastAsia="en-GB"/>
        </w:rPr>
        <w:t xml:space="preserve">      </w:t>
      </w:r>
      <w:r>
        <w:rPr>
          <w:rFonts w:ascii="Times" w:eastAsia="Times New Roman" w:hAnsi="Times" w:cs="Times New Roman"/>
          <w:b/>
          <w:bCs/>
          <w:sz w:val="24"/>
          <w:szCs w:val="24"/>
          <w:lang w:eastAsia="en-GB"/>
        </w:rPr>
        <w:t>Date:</w:t>
      </w:r>
      <w:r w:rsidR="00353599">
        <w:rPr>
          <w:rFonts w:ascii="Times" w:eastAsia="Times New Roman" w:hAnsi="Times" w:cs="Times New Roman"/>
          <w:b/>
          <w:bCs/>
          <w:sz w:val="24"/>
          <w:szCs w:val="24"/>
          <w:lang w:eastAsia="en-GB"/>
        </w:rPr>
        <w:t xml:space="preserve"> ……………………</w:t>
      </w:r>
    </w:p>
    <w:p w14:paraId="14663BCD" w14:textId="4EB17389" w:rsidR="00353599" w:rsidRDefault="00353599" w:rsidP="00353599">
      <w:pPr>
        <w:spacing w:line="360" w:lineRule="auto"/>
        <w:jc w:val="both"/>
        <w:rPr>
          <w:rFonts w:ascii="Times" w:eastAsia="Times New Roman" w:hAnsi="Times" w:cs="Times New Roman"/>
          <w:b/>
          <w:bCs/>
          <w:sz w:val="24"/>
          <w:szCs w:val="24"/>
          <w:lang w:eastAsia="en-GB"/>
        </w:rPr>
      </w:pPr>
    </w:p>
    <w:p w14:paraId="08AA3700" w14:textId="77777777" w:rsidR="00353599" w:rsidRDefault="00353599" w:rsidP="00353599">
      <w:pPr>
        <w:spacing w:line="360" w:lineRule="auto"/>
        <w:jc w:val="both"/>
        <w:rPr>
          <w:rFonts w:ascii="Times" w:eastAsia="Times New Roman" w:hAnsi="Times" w:cs="Times New Roman"/>
          <w:b/>
          <w:bCs/>
          <w:sz w:val="24"/>
          <w:szCs w:val="24"/>
          <w:lang w:eastAsia="en-GB"/>
        </w:rPr>
      </w:pPr>
    </w:p>
    <w:p w14:paraId="0E9E6545" w14:textId="381BAF95" w:rsidR="00353599" w:rsidRPr="00D64E34" w:rsidRDefault="00353599" w:rsidP="00353599">
      <w:pPr>
        <w:spacing w:after="240" w:line="360" w:lineRule="auto"/>
        <w:jc w:val="both"/>
        <w:rPr>
          <w:rFonts w:ascii="Times New Roman" w:eastAsia="Times New Roman" w:hAnsi="Times New Roman" w:cs="Times New Roman"/>
          <w:b/>
          <w:color w:val="FF0000"/>
          <w:sz w:val="24"/>
          <w:szCs w:val="24"/>
          <w:lang w:eastAsia="en-GB"/>
        </w:rPr>
      </w:pPr>
      <w:r>
        <w:rPr>
          <w:rFonts w:ascii="Times New Roman" w:eastAsia="Times New Roman" w:hAnsi="Times New Roman" w:cs="Times New Roman"/>
          <w:b/>
          <w:sz w:val="24"/>
          <w:szCs w:val="24"/>
          <w:lang w:eastAsia="en-GB"/>
        </w:rPr>
        <w:t>CO-</w:t>
      </w:r>
      <w:r w:rsidRPr="00D64E34">
        <w:rPr>
          <w:rFonts w:ascii="Times New Roman" w:eastAsia="Times New Roman" w:hAnsi="Times New Roman" w:cs="Times New Roman"/>
          <w:b/>
          <w:sz w:val="24"/>
          <w:szCs w:val="24"/>
          <w:lang w:eastAsia="en-GB"/>
        </w:rPr>
        <w:t>SUPERVISOR</w:t>
      </w:r>
      <w:r>
        <w:rPr>
          <w:rFonts w:ascii="Times New Roman" w:eastAsia="Times New Roman" w:hAnsi="Times New Roman" w:cs="Times New Roman"/>
          <w:b/>
          <w:sz w:val="24"/>
          <w:szCs w:val="24"/>
          <w:lang w:eastAsia="en-GB"/>
        </w:rPr>
        <w:t>:</w:t>
      </w:r>
    </w:p>
    <w:p w14:paraId="6D9FCF3F" w14:textId="0B7BF1B9" w:rsidR="00353599" w:rsidRDefault="00353599" w:rsidP="00353599">
      <w:pPr>
        <w:spacing w:line="360" w:lineRule="auto"/>
        <w:jc w:val="both"/>
        <w:rPr>
          <w:rFonts w:ascii="Times" w:eastAsia="Times New Roman" w:hAnsi="Times" w:cs="Times New Roman"/>
          <w:b/>
          <w:bCs/>
          <w:sz w:val="24"/>
          <w:szCs w:val="24"/>
          <w:lang w:eastAsia="en-GB"/>
        </w:rPr>
      </w:pPr>
      <w:r>
        <w:rPr>
          <w:rFonts w:ascii="Times" w:eastAsia="Times New Roman" w:hAnsi="Times" w:cs="Times New Roman"/>
          <w:b/>
          <w:bCs/>
          <w:sz w:val="24"/>
          <w:szCs w:val="24"/>
          <w:lang w:eastAsia="en-GB"/>
        </w:rPr>
        <w:t xml:space="preserve">Name: </w:t>
      </w:r>
      <w:r w:rsidRPr="00353599">
        <w:rPr>
          <w:rFonts w:ascii="Times" w:eastAsia="Times New Roman" w:hAnsi="Times" w:cs="Arial"/>
          <w:bCs/>
          <w:sz w:val="24"/>
          <w:szCs w:val="24"/>
          <w:lang w:eastAsia="en-GB"/>
        </w:rPr>
        <w:t>DR. KWABENA BADU-YEBOAH</w:t>
      </w:r>
      <w:r>
        <w:rPr>
          <w:rFonts w:ascii="Times" w:eastAsia="Times New Roman" w:hAnsi="Times" w:cs="Arial"/>
          <w:b/>
          <w:bCs/>
          <w:sz w:val="24"/>
          <w:szCs w:val="24"/>
          <w:lang w:eastAsia="en-GB"/>
        </w:rPr>
        <w:t xml:space="preserve">                 </w:t>
      </w:r>
    </w:p>
    <w:p w14:paraId="6A5ECE2B" w14:textId="06E789EA" w:rsidR="00D64E34" w:rsidRDefault="00353599" w:rsidP="00353599">
      <w:pPr>
        <w:spacing w:line="360" w:lineRule="auto"/>
        <w:jc w:val="both"/>
        <w:rPr>
          <w:rFonts w:ascii="Times" w:eastAsia="Times New Roman" w:hAnsi="Times" w:cs="Times New Roman"/>
          <w:b/>
          <w:bCs/>
          <w:sz w:val="24"/>
          <w:szCs w:val="24"/>
          <w:lang w:eastAsia="en-GB"/>
        </w:rPr>
      </w:pPr>
      <w:r>
        <w:rPr>
          <w:rFonts w:ascii="Times" w:eastAsia="Times New Roman" w:hAnsi="Times" w:cs="Times New Roman"/>
          <w:b/>
          <w:bCs/>
          <w:sz w:val="24"/>
          <w:szCs w:val="24"/>
          <w:lang w:eastAsia="en-GB"/>
        </w:rPr>
        <w:t xml:space="preserve">Signature: ……………………………………………….     </w:t>
      </w:r>
      <w:r w:rsidR="00561E1A">
        <w:rPr>
          <w:rFonts w:ascii="Times" w:eastAsia="Times New Roman" w:hAnsi="Times" w:cs="Times New Roman"/>
          <w:b/>
          <w:bCs/>
          <w:sz w:val="24"/>
          <w:szCs w:val="24"/>
          <w:lang w:eastAsia="en-GB"/>
        </w:rPr>
        <w:t>Date: ……………………</w:t>
      </w:r>
    </w:p>
    <w:p w14:paraId="6FB195C2" w14:textId="77777777" w:rsidR="001168C5" w:rsidRDefault="001168C5">
      <w:pPr>
        <w:spacing w:line="480" w:lineRule="auto"/>
        <w:jc w:val="both"/>
        <w:rPr>
          <w:rFonts w:ascii="Times New Roman" w:hAnsi="Times New Roman" w:cs="Times New Roman"/>
          <w:b/>
          <w:bCs/>
          <w:sz w:val="24"/>
          <w:szCs w:val="24"/>
        </w:rPr>
      </w:pPr>
    </w:p>
    <w:p w14:paraId="0ACB3628" w14:textId="5467F4D6" w:rsidR="001168C5" w:rsidRDefault="001168C5">
      <w:pPr>
        <w:spacing w:line="480" w:lineRule="auto"/>
        <w:jc w:val="both"/>
        <w:rPr>
          <w:rFonts w:ascii="Times New Roman" w:hAnsi="Times New Roman" w:cs="Times New Roman"/>
          <w:b/>
          <w:bCs/>
          <w:sz w:val="24"/>
          <w:szCs w:val="24"/>
        </w:rPr>
      </w:pPr>
    </w:p>
    <w:p w14:paraId="332886E4" w14:textId="2BE9A0CD" w:rsidR="00353599" w:rsidRDefault="00353599">
      <w:pPr>
        <w:spacing w:line="480" w:lineRule="auto"/>
        <w:jc w:val="both"/>
        <w:rPr>
          <w:rFonts w:ascii="Times New Roman" w:hAnsi="Times New Roman" w:cs="Times New Roman"/>
          <w:b/>
          <w:bCs/>
          <w:sz w:val="24"/>
          <w:szCs w:val="24"/>
        </w:rPr>
      </w:pPr>
    </w:p>
    <w:p w14:paraId="3CCAA0EE" w14:textId="77777777" w:rsidR="00353599" w:rsidRDefault="00353599">
      <w:pPr>
        <w:spacing w:line="480" w:lineRule="auto"/>
        <w:jc w:val="both"/>
        <w:rPr>
          <w:rFonts w:ascii="Times New Roman" w:hAnsi="Times New Roman" w:cs="Times New Roman"/>
          <w:b/>
          <w:bCs/>
          <w:sz w:val="24"/>
          <w:szCs w:val="24"/>
        </w:rPr>
      </w:pPr>
    </w:p>
    <w:p w14:paraId="0501D9C9" w14:textId="77777777" w:rsidR="001930A1" w:rsidRDefault="001930A1">
      <w:pPr>
        <w:spacing w:line="480" w:lineRule="auto"/>
        <w:jc w:val="both"/>
        <w:rPr>
          <w:rFonts w:ascii="Times New Roman" w:hAnsi="Times New Roman" w:cs="Times New Roman"/>
          <w:b/>
          <w:bCs/>
          <w:sz w:val="24"/>
          <w:szCs w:val="24"/>
        </w:rPr>
      </w:pPr>
    </w:p>
    <w:p w14:paraId="30E9479E" w14:textId="77777777" w:rsidR="001168C5" w:rsidRDefault="008F40AD" w:rsidP="001930A1">
      <w:pPr>
        <w:pStyle w:val="Heading1"/>
        <w:spacing w:before="0"/>
      </w:pPr>
      <w:bookmarkStart w:id="3" w:name="_Toc119854947"/>
      <w:bookmarkStart w:id="4" w:name="_Toc139105006"/>
      <w:r w:rsidRPr="007D148E">
        <w:lastRenderedPageBreak/>
        <w:t>DEDICATION</w:t>
      </w:r>
      <w:bookmarkEnd w:id="3"/>
      <w:bookmarkEnd w:id="4"/>
    </w:p>
    <w:p w14:paraId="006D3CE3" w14:textId="77777777" w:rsidR="001168C5" w:rsidRDefault="001168C5" w:rsidP="007D148E">
      <w:pPr>
        <w:pStyle w:val="NoSpacing"/>
      </w:pPr>
    </w:p>
    <w:p w14:paraId="79C584B0"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You sacrificed your education and demonstrated your love for us (Brothers) by assuming the role of a father at an unimaginable age, when our father passed to eternity.  We are proud, that your suffering did not go in vain, as all of us can boast of tertiary education status now.</w:t>
      </w:r>
    </w:p>
    <w:p w14:paraId="298044EF"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 particularly owe you a great deal of gratitude for your long-suffering, resources, time, words of motivation and your desire to see me educated when I thought it was over. I appreciate it so much. It is for these reasons and many more that I dedicate this success to you Mr. James Kofi Adoctor.  May the Almighty God continue to grant you good health and long life as you enjoy your compulsory retirement. </w:t>
      </w:r>
    </w:p>
    <w:p w14:paraId="38E1408B" w14:textId="77777777" w:rsidR="001168C5" w:rsidRDefault="001168C5">
      <w:pPr>
        <w:pStyle w:val="ListParagraph"/>
        <w:spacing w:line="480" w:lineRule="auto"/>
        <w:jc w:val="both"/>
        <w:rPr>
          <w:sz w:val="24"/>
          <w:szCs w:val="24"/>
        </w:rPr>
      </w:pPr>
    </w:p>
    <w:p w14:paraId="3475E56B" w14:textId="77777777" w:rsidR="001168C5" w:rsidRDefault="001168C5">
      <w:pPr>
        <w:pStyle w:val="ListParagraph"/>
        <w:jc w:val="both"/>
        <w:rPr>
          <w:sz w:val="24"/>
          <w:szCs w:val="24"/>
        </w:rPr>
      </w:pPr>
    </w:p>
    <w:p w14:paraId="29EF1A4E" w14:textId="77777777" w:rsidR="001168C5" w:rsidRDefault="001168C5">
      <w:pPr>
        <w:spacing w:line="480" w:lineRule="auto"/>
        <w:jc w:val="both"/>
        <w:rPr>
          <w:rFonts w:ascii="Times New Roman" w:hAnsi="Times New Roman" w:cs="Times New Roman"/>
          <w:b/>
          <w:bCs/>
          <w:sz w:val="24"/>
          <w:szCs w:val="24"/>
        </w:rPr>
      </w:pPr>
    </w:p>
    <w:p w14:paraId="54D0F368" w14:textId="77777777" w:rsidR="001168C5" w:rsidRDefault="001168C5">
      <w:pPr>
        <w:spacing w:line="480" w:lineRule="auto"/>
        <w:jc w:val="both"/>
        <w:rPr>
          <w:rFonts w:ascii="Times New Roman" w:hAnsi="Times New Roman" w:cs="Times New Roman"/>
          <w:b/>
          <w:bCs/>
          <w:sz w:val="24"/>
          <w:szCs w:val="24"/>
        </w:rPr>
      </w:pPr>
    </w:p>
    <w:p w14:paraId="6F16CB26" w14:textId="77777777" w:rsidR="001168C5" w:rsidRDefault="001168C5">
      <w:pPr>
        <w:spacing w:line="480" w:lineRule="auto"/>
        <w:jc w:val="both"/>
        <w:rPr>
          <w:rFonts w:ascii="Times New Roman" w:hAnsi="Times New Roman" w:cs="Times New Roman"/>
          <w:b/>
          <w:bCs/>
          <w:sz w:val="24"/>
          <w:szCs w:val="24"/>
        </w:rPr>
      </w:pPr>
    </w:p>
    <w:p w14:paraId="587C5FFF" w14:textId="77777777" w:rsidR="001168C5" w:rsidRDefault="001168C5">
      <w:pPr>
        <w:spacing w:line="480" w:lineRule="auto"/>
        <w:jc w:val="both"/>
        <w:rPr>
          <w:rFonts w:ascii="Times New Roman" w:hAnsi="Times New Roman" w:cs="Times New Roman"/>
          <w:b/>
          <w:bCs/>
          <w:sz w:val="24"/>
          <w:szCs w:val="24"/>
        </w:rPr>
      </w:pPr>
    </w:p>
    <w:p w14:paraId="367BA8C2" w14:textId="77777777" w:rsidR="001168C5" w:rsidRDefault="001168C5">
      <w:pPr>
        <w:spacing w:line="480" w:lineRule="auto"/>
        <w:jc w:val="both"/>
        <w:rPr>
          <w:rFonts w:ascii="Times New Roman" w:hAnsi="Times New Roman" w:cs="Times New Roman"/>
          <w:b/>
          <w:bCs/>
          <w:sz w:val="24"/>
          <w:szCs w:val="24"/>
        </w:rPr>
      </w:pPr>
    </w:p>
    <w:p w14:paraId="4105DC44" w14:textId="77777777" w:rsidR="001168C5" w:rsidRDefault="001168C5">
      <w:pPr>
        <w:spacing w:line="480" w:lineRule="auto"/>
        <w:jc w:val="both"/>
        <w:rPr>
          <w:rFonts w:ascii="Times New Roman" w:hAnsi="Times New Roman" w:cs="Times New Roman"/>
          <w:b/>
          <w:bCs/>
          <w:sz w:val="24"/>
          <w:szCs w:val="24"/>
        </w:rPr>
      </w:pPr>
    </w:p>
    <w:p w14:paraId="18DFE29D" w14:textId="77777777" w:rsidR="001168C5" w:rsidRDefault="008F40AD">
      <w:pPr>
        <w:jc w:val="both"/>
        <w:rPr>
          <w:sz w:val="24"/>
          <w:szCs w:val="24"/>
        </w:rPr>
      </w:pPr>
      <w:bookmarkStart w:id="5" w:name="_Toc119854948"/>
      <w:r>
        <w:rPr>
          <w:sz w:val="24"/>
          <w:szCs w:val="24"/>
        </w:rPr>
        <w:t xml:space="preserve">                                                               </w:t>
      </w:r>
    </w:p>
    <w:p w14:paraId="60056691" w14:textId="77777777" w:rsidR="001168C5" w:rsidRDefault="001168C5">
      <w:pPr>
        <w:jc w:val="both"/>
        <w:rPr>
          <w:sz w:val="24"/>
          <w:szCs w:val="24"/>
        </w:rPr>
      </w:pPr>
    </w:p>
    <w:p w14:paraId="7CA0187F" w14:textId="77777777" w:rsidR="007D148E" w:rsidRDefault="007D148E">
      <w:pPr>
        <w:jc w:val="both"/>
        <w:rPr>
          <w:sz w:val="24"/>
          <w:szCs w:val="24"/>
        </w:rPr>
      </w:pPr>
    </w:p>
    <w:p w14:paraId="57D57D86" w14:textId="77777777" w:rsidR="00AD61B7" w:rsidRDefault="00AD61B7">
      <w:pPr>
        <w:jc w:val="both"/>
        <w:rPr>
          <w:sz w:val="24"/>
          <w:szCs w:val="24"/>
        </w:rPr>
      </w:pPr>
    </w:p>
    <w:p w14:paraId="4A3CB818" w14:textId="32A4C67D" w:rsidR="001168C5" w:rsidRDefault="008F40AD" w:rsidP="007D148E">
      <w:pPr>
        <w:pStyle w:val="Heading1"/>
        <w:spacing w:before="0"/>
      </w:pPr>
      <w:bookmarkStart w:id="6" w:name="_Toc139105007"/>
      <w:r w:rsidRPr="007D148E">
        <w:lastRenderedPageBreak/>
        <w:t>ACKNOWLEDGEMENT</w:t>
      </w:r>
      <w:bookmarkEnd w:id="5"/>
      <w:r w:rsidR="00AD61B7" w:rsidRPr="007D148E">
        <w:t>S</w:t>
      </w:r>
      <w:bookmarkEnd w:id="6"/>
    </w:p>
    <w:p w14:paraId="166F4E62" w14:textId="77777777" w:rsidR="001168C5" w:rsidRDefault="008F40AD" w:rsidP="00AD61B7">
      <w:pPr>
        <w:pStyle w:val="NoSpacing"/>
      </w:pPr>
      <w:r>
        <w:t xml:space="preserve"> </w:t>
      </w:r>
    </w:p>
    <w:p w14:paraId="00F9C294" w14:textId="2676015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Firstly, I am most grateful to the Almighty God for his abundant blessings and to whom this dream became a reality. The preparation of this thesis would not have been possible without the hard work of my able soft-spoken supervisor, Dr. Simon Kaba Kanlisi. His expeditious reading and review of my thesis and the many recommended articles, made it possible for the realisation of this dream. I enjoyed cordial relationship with him throughout the period I was under his supervision and I am so grateful to him. My course mates’ brotherly support, love and constructive criticisms were unique and dear to me and I extend my appreciation to them.</w:t>
      </w:r>
    </w:p>
    <w:p w14:paraId="45B65F1F" w14:textId="3BC366CA" w:rsidR="001168C5" w:rsidRDefault="008F40AD">
      <w:pPr>
        <w:spacing w:line="480" w:lineRule="auto"/>
        <w:jc w:val="both"/>
        <w:rPr>
          <w:sz w:val="24"/>
          <w:szCs w:val="24"/>
        </w:rPr>
      </w:pPr>
      <w:r>
        <w:rPr>
          <w:rFonts w:ascii="Times New Roman" w:hAnsi="Times New Roman" w:cs="Times New Roman"/>
          <w:sz w:val="24"/>
          <w:szCs w:val="24"/>
        </w:rPr>
        <w:t xml:space="preserve">To my mother and siblings for their support and prayers, which kept me healthy and strong throughout the period, I will forever remain grateful to you all. Also, my sincere appreciation goes to my wife Ms. Nawuriyare Blanda of C. K. Tedam University of Technology and Applied Science, Navrongo, whom I am indebted to. I could not have achieved this dream without your companionship, domestic family support and the needed attention. You are </w:t>
      </w:r>
      <w:r w:rsidR="00E855C7">
        <w:rPr>
          <w:rFonts w:ascii="Times New Roman" w:hAnsi="Times New Roman" w:cs="Times New Roman"/>
          <w:sz w:val="24"/>
          <w:szCs w:val="24"/>
        </w:rPr>
        <w:t xml:space="preserve">the pillar behind this success. </w:t>
      </w:r>
      <w:r>
        <w:rPr>
          <w:rFonts w:ascii="Times New Roman" w:hAnsi="Times New Roman" w:cs="Times New Roman"/>
          <w:sz w:val="24"/>
          <w:szCs w:val="24"/>
        </w:rPr>
        <w:t>To my younger brother, Dr. Ayipio Emmanuel, Auburn University, Alabama-USA. Your invaluable support in suggested articles and your frequent reviews, comments and many WhatsApp video and Zoom calls just to guide me on the work, is very much commendable. Also, my sincere appreciation goes to Dr. Awine Timothy, Aweeya Joseph Alale, Dormechele William, Azalia Stephen of Navrongo Health Research Centre, whose hard work on the data analysis made it possible for the thesis to make meaning</w:t>
      </w:r>
      <w:r>
        <w:rPr>
          <w:sz w:val="24"/>
          <w:szCs w:val="24"/>
        </w:rPr>
        <w:t>.</w:t>
      </w:r>
    </w:p>
    <w:p w14:paraId="006C043E" w14:textId="6EB6AFFC" w:rsidR="001168C5" w:rsidRDefault="00E855C7">
      <w:pPr>
        <w:spacing w:line="480" w:lineRule="auto"/>
        <w:jc w:val="both"/>
        <w:rPr>
          <w:rFonts w:ascii="Times New Roman" w:hAnsi="Times New Roman" w:cs="Times New Roman"/>
          <w:sz w:val="24"/>
          <w:szCs w:val="24"/>
        </w:rPr>
      </w:pPr>
      <w:r>
        <w:rPr>
          <w:rFonts w:ascii="Times New Roman" w:hAnsi="Times New Roman" w:cs="Times New Roman"/>
          <w:sz w:val="24"/>
          <w:szCs w:val="24"/>
        </w:rPr>
        <w:t>Most important to mention but a few</w:t>
      </w:r>
      <w:r w:rsidR="008F40AD">
        <w:rPr>
          <w:rFonts w:ascii="Times New Roman" w:hAnsi="Times New Roman" w:cs="Times New Roman"/>
          <w:sz w:val="24"/>
          <w:szCs w:val="24"/>
        </w:rPr>
        <w:t xml:space="preserve"> are all my study participants who provided the needed information which made the study meaningful and unique.</w:t>
      </w:r>
    </w:p>
    <w:p w14:paraId="426ABF3D" w14:textId="6D8A8F3E" w:rsidR="001168C5" w:rsidRPr="00E855C7" w:rsidRDefault="008F40AD" w:rsidP="007D148E">
      <w:pPr>
        <w:pStyle w:val="Heading1"/>
        <w:spacing w:before="0"/>
      </w:pPr>
      <w:r>
        <w:br w:type="page"/>
      </w:r>
      <w:bookmarkStart w:id="7" w:name="_Toc119854949"/>
      <w:bookmarkStart w:id="8" w:name="_Toc139105008"/>
      <w:r w:rsidRPr="007D148E">
        <w:lastRenderedPageBreak/>
        <w:t>ABSTRACT</w:t>
      </w:r>
      <w:bookmarkEnd w:id="7"/>
      <w:bookmarkEnd w:id="8"/>
    </w:p>
    <w:p w14:paraId="14375A69" w14:textId="77777777" w:rsidR="001168C5" w:rsidRDefault="001168C5" w:rsidP="00AD61B7">
      <w:pPr>
        <w:pStyle w:val="NoSpacing"/>
      </w:pPr>
    </w:p>
    <w:p w14:paraId="2A941A0E" w14:textId="334CAC3C" w:rsidR="001168C5" w:rsidRDefault="008F40AD">
      <w:pPr>
        <w:spacing w:line="480" w:lineRule="auto"/>
        <w:jc w:val="both"/>
        <w:rPr>
          <w:rFonts w:ascii="Times New Roman" w:hAnsi="Times New Roman" w:cs="Times New Roman"/>
          <w:b/>
          <w:bCs/>
          <w:sz w:val="24"/>
          <w:szCs w:val="24"/>
        </w:rPr>
      </w:pPr>
      <w:r>
        <w:rPr>
          <w:rFonts w:ascii="Times New Roman" w:hAnsi="Times New Roman" w:cs="Times New Roman"/>
          <w:bCs/>
          <w:sz w:val="24"/>
          <w:szCs w:val="24"/>
        </w:rPr>
        <w:t xml:space="preserve">Floods are the most common natural disasters and leading cause of natural disaster fatalities worldwide. Its consequences are both negative and positive and vary greatly depending on the location and the extent of flooding and vulnerability and value of the natural and constructed environment that they affect. This study seeks to understand the consequences of perennial floods on the socio-economic livelihoods and coping </w:t>
      </w:r>
      <w:r w:rsidR="006E5D50">
        <w:rPr>
          <w:rFonts w:ascii="Times New Roman" w:hAnsi="Times New Roman" w:cs="Times New Roman"/>
          <w:bCs/>
          <w:sz w:val="24"/>
          <w:szCs w:val="24"/>
        </w:rPr>
        <w:t>strategies of victims in the Ka</w:t>
      </w:r>
      <w:r>
        <w:rPr>
          <w:rFonts w:ascii="Times New Roman" w:hAnsi="Times New Roman" w:cs="Times New Roman"/>
          <w:bCs/>
          <w:sz w:val="24"/>
          <w:szCs w:val="24"/>
        </w:rPr>
        <w:t>sena-Nankana Municipality of the Upper East Region of Ghana. The study adopted a cross-sectional design and used a mixed methods approach</w:t>
      </w:r>
      <w:r>
        <w:rPr>
          <w:rFonts w:ascii="Times New Roman" w:hAnsi="Times New Roman" w:cs="Times New Roman"/>
          <w:bCs/>
          <w:color w:val="FF0000"/>
          <w:sz w:val="24"/>
          <w:szCs w:val="24"/>
        </w:rPr>
        <w:t>.</w:t>
      </w:r>
      <w:r>
        <w:rPr>
          <w:rFonts w:ascii="Times New Roman" w:hAnsi="Times New Roman" w:cs="Times New Roman"/>
          <w:bCs/>
          <w:sz w:val="24"/>
          <w:szCs w:val="24"/>
        </w:rPr>
        <w:t xml:space="preserve"> The sample population was made up 363 respondents. B</w:t>
      </w:r>
      <w:r>
        <w:rPr>
          <w:rFonts w:ascii="Times New Roman" w:hAnsi="Times New Roman" w:cs="Times New Roman"/>
          <w:sz w:val="24"/>
          <w:szCs w:val="24"/>
        </w:rPr>
        <w:t xml:space="preserve">oth quantitative and qualitative data collection methods were used to collect data for this study. The quantitative data was edited, coded, and input into the Statistical Package for Social Sciences (SPSS) version 21 and cleaned before analysis. Descriptive statistics and Chi-square (χ2) analysis were used to measure the difference between households’ socio-demographics and consequence of perennial floods, how perennial floods affect the socio-economic livelihoods, and the coping strategies of flood victims. The analysis of the qualitative data was done by developing a code book, where transcribed data were imported into Nvivo 12 software to aid in thematic content analysis. The univariate analysis of the manifest and latent consequences of flooding on households showed that 99.45 percent of participants lost their homes due to the floods and 42.42 percent had their main water sources negatively affected by the floods. The study also revealed that the perennial flooding affected the socio-economic livelihoods of flood victims in the Municipality. The results showed that about 31.68 percent of respondents lost their properties other than houses during the floods. More than half (54.82 percent) of respondents experienced crop damage during the floods. The strategies respondents used to cope with their situation were mostly short-term. A total of 95.87 percent of respondents sold their </w:t>
      </w:r>
      <w:r>
        <w:rPr>
          <w:rFonts w:ascii="Times New Roman" w:hAnsi="Times New Roman" w:cs="Times New Roman"/>
          <w:sz w:val="24"/>
          <w:szCs w:val="24"/>
        </w:rPr>
        <w:lastRenderedPageBreak/>
        <w:t>properties to enable them cope with floods, 66.39 percent received help from community members, 45.73 percent relied on their meagre savings, while 28.37 percent also relied on family relations. The National Disaster Management Organization (NADMO) was said to be the sole agency responsible for disaster management in the Municipali</w:t>
      </w:r>
      <w:r w:rsidR="006E5D50">
        <w:rPr>
          <w:rFonts w:ascii="Times New Roman" w:hAnsi="Times New Roman" w:cs="Times New Roman"/>
          <w:sz w:val="24"/>
          <w:szCs w:val="24"/>
        </w:rPr>
        <w:t>ty but collaborates with the Ka</w:t>
      </w:r>
      <w:r>
        <w:rPr>
          <w:rFonts w:ascii="Times New Roman" w:hAnsi="Times New Roman" w:cs="Times New Roman"/>
          <w:sz w:val="24"/>
          <w:szCs w:val="24"/>
        </w:rPr>
        <w:t>sena Nankana Municipal Assembly and Red Cross Society of Ghana. Even though, the current collaboration is effective it needed to be enhanced. The perennial flooding has had serious conseque</w:t>
      </w:r>
      <w:r w:rsidR="006E5D50">
        <w:rPr>
          <w:rFonts w:ascii="Times New Roman" w:hAnsi="Times New Roman" w:cs="Times New Roman"/>
          <w:sz w:val="24"/>
          <w:szCs w:val="24"/>
        </w:rPr>
        <w:t>nces on flood victims in the Ka</w:t>
      </w:r>
      <w:r>
        <w:rPr>
          <w:rFonts w:ascii="Times New Roman" w:hAnsi="Times New Roman" w:cs="Times New Roman"/>
          <w:sz w:val="24"/>
          <w:szCs w:val="24"/>
        </w:rPr>
        <w:t>sena-Nankana Municipal. The collapse of houses of flood victims and the loss of their socio-economic livelihoods to floods impoverished them. The National Disaster Management Organization (NADMO), the main government agency is responsible for disaster management but lack the resources to respond to disasters in the Municipality.</w:t>
      </w:r>
    </w:p>
    <w:p w14:paraId="0EB84F80" w14:textId="77777777" w:rsidR="001168C5" w:rsidRDefault="001168C5">
      <w:pPr>
        <w:spacing w:line="480" w:lineRule="auto"/>
        <w:jc w:val="both"/>
        <w:rPr>
          <w:rFonts w:ascii="Times New Roman" w:hAnsi="Times New Roman" w:cs="Times New Roman"/>
          <w:b/>
          <w:bCs/>
          <w:sz w:val="24"/>
          <w:szCs w:val="24"/>
        </w:rPr>
      </w:pPr>
    </w:p>
    <w:p w14:paraId="4FCE8EC2" w14:textId="77777777" w:rsidR="001168C5" w:rsidRDefault="001168C5">
      <w:pPr>
        <w:spacing w:line="480" w:lineRule="auto"/>
        <w:jc w:val="both"/>
        <w:rPr>
          <w:rFonts w:ascii="Times New Roman" w:hAnsi="Times New Roman" w:cs="Times New Roman"/>
          <w:b/>
          <w:bCs/>
          <w:sz w:val="24"/>
          <w:szCs w:val="24"/>
        </w:rPr>
      </w:pPr>
    </w:p>
    <w:p w14:paraId="4247773A" w14:textId="77777777" w:rsidR="001168C5" w:rsidRDefault="001168C5">
      <w:pPr>
        <w:spacing w:line="480" w:lineRule="auto"/>
        <w:jc w:val="both"/>
        <w:rPr>
          <w:rFonts w:ascii="Times New Roman" w:hAnsi="Times New Roman" w:cs="Times New Roman"/>
          <w:b/>
          <w:bCs/>
          <w:sz w:val="24"/>
          <w:szCs w:val="24"/>
        </w:rPr>
      </w:pPr>
    </w:p>
    <w:p w14:paraId="4AB5C23D" w14:textId="77777777" w:rsidR="001168C5" w:rsidRDefault="001168C5">
      <w:pPr>
        <w:spacing w:line="480" w:lineRule="auto"/>
        <w:jc w:val="both"/>
        <w:rPr>
          <w:rFonts w:ascii="Times New Roman" w:hAnsi="Times New Roman" w:cs="Times New Roman"/>
          <w:b/>
          <w:bCs/>
          <w:sz w:val="24"/>
          <w:szCs w:val="24"/>
        </w:rPr>
      </w:pPr>
    </w:p>
    <w:p w14:paraId="39E973A7" w14:textId="77777777" w:rsidR="001168C5" w:rsidRDefault="001168C5">
      <w:pPr>
        <w:spacing w:line="480" w:lineRule="auto"/>
        <w:jc w:val="both"/>
        <w:rPr>
          <w:rFonts w:ascii="Times New Roman" w:hAnsi="Times New Roman" w:cs="Times New Roman"/>
          <w:b/>
          <w:bCs/>
          <w:sz w:val="24"/>
          <w:szCs w:val="24"/>
        </w:rPr>
      </w:pPr>
    </w:p>
    <w:p w14:paraId="4C06B12C" w14:textId="77777777" w:rsidR="001168C5" w:rsidRDefault="008F40AD">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p>
    <w:p w14:paraId="37C7C737" w14:textId="77777777" w:rsidR="001168C5" w:rsidRDefault="008F40AD">
      <w:pPr>
        <w:jc w:val="both"/>
        <w:rPr>
          <w:rFonts w:ascii="Times New Roman" w:hAnsi="Times New Roman" w:cs="Times New Roman"/>
          <w:b/>
          <w:bCs/>
          <w:sz w:val="24"/>
          <w:szCs w:val="24"/>
        </w:rPr>
      </w:pPr>
      <w:r>
        <w:rPr>
          <w:rFonts w:ascii="Times New Roman" w:hAnsi="Times New Roman" w:cs="Times New Roman"/>
          <w:b/>
          <w:bCs/>
          <w:sz w:val="24"/>
          <w:szCs w:val="24"/>
        </w:rPr>
        <w:br w:type="page"/>
      </w:r>
    </w:p>
    <w:p w14:paraId="063267D8" w14:textId="77777777" w:rsidR="001168C5" w:rsidRPr="007D148E" w:rsidRDefault="008F40AD" w:rsidP="00111FFC">
      <w:pPr>
        <w:pStyle w:val="Heading1"/>
        <w:spacing w:before="0" w:after="240" w:line="480" w:lineRule="auto"/>
        <w:rPr>
          <w:rStyle w:val="Heading1Char"/>
          <w:b/>
          <w:bCs/>
        </w:rPr>
      </w:pPr>
      <w:bookmarkStart w:id="9" w:name="_Toc139105009"/>
      <w:r w:rsidRPr="007D148E">
        <w:rPr>
          <w:rStyle w:val="Heading1Char"/>
          <w:b/>
          <w:bCs/>
        </w:rPr>
        <w:lastRenderedPageBreak/>
        <w:t>TABLE OF CONTENTS</w:t>
      </w:r>
      <w:bookmarkEnd w:id="9"/>
    </w:p>
    <w:p w14:paraId="717294A0" w14:textId="76271CAF" w:rsidR="007D6C89" w:rsidRDefault="007F6B30" w:rsidP="00111FFC">
      <w:pPr>
        <w:pStyle w:val="TOC1"/>
        <w:tabs>
          <w:tab w:val="right" w:leader="dot" w:pos="8441"/>
        </w:tabs>
        <w:spacing w:line="480" w:lineRule="auto"/>
        <w:rPr>
          <w:rFonts w:asciiTheme="minorHAnsi" w:eastAsiaTheme="minorEastAsia" w:hAnsiTheme="minorHAnsi" w:cstheme="minorBidi"/>
          <w:b w:val="0"/>
          <w:noProof/>
          <w:sz w:val="22"/>
          <w:lang w:val="en-US"/>
        </w:rPr>
      </w:pPr>
      <w:r>
        <w:rPr>
          <w:rFonts w:cs="Times New Roman"/>
          <w:b w:val="0"/>
          <w:color w:val="000000" w:themeColor="text1"/>
          <w:szCs w:val="24"/>
        </w:rPr>
        <w:fldChar w:fldCharType="begin"/>
      </w:r>
      <w:r>
        <w:rPr>
          <w:rFonts w:cs="Times New Roman"/>
          <w:b w:val="0"/>
          <w:color w:val="000000" w:themeColor="text1"/>
          <w:szCs w:val="24"/>
        </w:rPr>
        <w:instrText xml:space="preserve"> TOC \o "1-3" \h \z \u </w:instrText>
      </w:r>
      <w:r>
        <w:rPr>
          <w:rFonts w:cs="Times New Roman"/>
          <w:b w:val="0"/>
          <w:color w:val="000000" w:themeColor="text1"/>
          <w:szCs w:val="24"/>
        </w:rPr>
        <w:fldChar w:fldCharType="separate"/>
      </w:r>
      <w:hyperlink w:anchor="_Toc139105005" w:history="1">
        <w:r w:rsidR="007D6C89" w:rsidRPr="00775378">
          <w:rPr>
            <w:rStyle w:val="Hyperlink"/>
            <w:noProof/>
          </w:rPr>
          <w:t>DECLARATION</w:t>
        </w:r>
        <w:r w:rsidR="007D6C89">
          <w:rPr>
            <w:noProof/>
            <w:webHidden/>
          </w:rPr>
          <w:tab/>
        </w:r>
        <w:r w:rsidR="007D6C89">
          <w:rPr>
            <w:noProof/>
            <w:webHidden/>
          </w:rPr>
          <w:fldChar w:fldCharType="begin"/>
        </w:r>
        <w:r w:rsidR="007D6C89">
          <w:rPr>
            <w:noProof/>
            <w:webHidden/>
          </w:rPr>
          <w:instrText xml:space="preserve"> PAGEREF _Toc139105005 \h </w:instrText>
        </w:r>
        <w:r w:rsidR="007D6C89">
          <w:rPr>
            <w:noProof/>
            <w:webHidden/>
          </w:rPr>
        </w:r>
        <w:r w:rsidR="007D6C89">
          <w:rPr>
            <w:noProof/>
            <w:webHidden/>
          </w:rPr>
          <w:fldChar w:fldCharType="separate"/>
        </w:r>
        <w:r w:rsidR="00843FF9">
          <w:rPr>
            <w:noProof/>
            <w:webHidden/>
          </w:rPr>
          <w:t>i</w:t>
        </w:r>
        <w:r w:rsidR="007D6C89">
          <w:rPr>
            <w:noProof/>
            <w:webHidden/>
          </w:rPr>
          <w:fldChar w:fldCharType="end"/>
        </w:r>
      </w:hyperlink>
    </w:p>
    <w:p w14:paraId="53BCA36D" w14:textId="1043EFF2"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06" w:history="1">
        <w:r w:rsidRPr="00775378">
          <w:rPr>
            <w:rStyle w:val="Hyperlink"/>
            <w:noProof/>
          </w:rPr>
          <w:t>DEDICATION</w:t>
        </w:r>
        <w:r>
          <w:rPr>
            <w:noProof/>
            <w:webHidden/>
          </w:rPr>
          <w:tab/>
        </w:r>
        <w:r>
          <w:rPr>
            <w:noProof/>
            <w:webHidden/>
          </w:rPr>
          <w:fldChar w:fldCharType="begin"/>
        </w:r>
        <w:r>
          <w:rPr>
            <w:noProof/>
            <w:webHidden/>
          </w:rPr>
          <w:instrText xml:space="preserve"> PAGEREF _Toc139105006 \h </w:instrText>
        </w:r>
        <w:r>
          <w:rPr>
            <w:noProof/>
            <w:webHidden/>
          </w:rPr>
        </w:r>
        <w:r>
          <w:rPr>
            <w:noProof/>
            <w:webHidden/>
          </w:rPr>
          <w:fldChar w:fldCharType="separate"/>
        </w:r>
        <w:r w:rsidR="00843FF9">
          <w:rPr>
            <w:noProof/>
            <w:webHidden/>
          </w:rPr>
          <w:t>ii</w:t>
        </w:r>
        <w:r>
          <w:rPr>
            <w:noProof/>
            <w:webHidden/>
          </w:rPr>
          <w:fldChar w:fldCharType="end"/>
        </w:r>
      </w:hyperlink>
    </w:p>
    <w:p w14:paraId="06D67C9F" w14:textId="7ECC2AD3"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07" w:history="1">
        <w:r w:rsidRPr="00775378">
          <w:rPr>
            <w:rStyle w:val="Hyperlink"/>
            <w:noProof/>
          </w:rPr>
          <w:t>ACKNOWLEDGEMENTS</w:t>
        </w:r>
        <w:r>
          <w:rPr>
            <w:noProof/>
            <w:webHidden/>
          </w:rPr>
          <w:tab/>
        </w:r>
        <w:r>
          <w:rPr>
            <w:noProof/>
            <w:webHidden/>
          </w:rPr>
          <w:fldChar w:fldCharType="begin"/>
        </w:r>
        <w:r>
          <w:rPr>
            <w:noProof/>
            <w:webHidden/>
          </w:rPr>
          <w:instrText xml:space="preserve"> PAGEREF _Toc139105007 \h </w:instrText>
        </w:r>
        <w:r>
          <w:rPr>
            <w:noProof/>
            <w:webHidden/>
          </w:rPr>
        </w:r>
        <w:r>
          <w:rPr>
            <w:noProof/>
            <w:webHidden/>
          </w:rPr>
          <w:fldChar w:fldCharType="separate"/>
        </w:r>
        <w:r w:rsidR="00843FF9">
          <w:rPr>
            <w:noProof/>
            <w:webHidden/>
          </w:rPr>
          <w:t>iii</w:t>
        </w:r>
        <w:r>
          <w:rPr>
            <w:noProof/>
            <w:webHidden/>
          </w:rPr>
          <w:fldChar w:fldCharType="end"/>
        </w:r>
      </w:hyperlink>
    </w:p>
    <w:p w14:paraId="6D778214" w14:textId="375FD7BD"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08" w:history="1">
        <w:r w:rsidRPr="00775378">
          <w:rPr>
            <w:rStyle w:val="Hyperlink"/>
            <w:noProof/>
          </w:rPr>
          <w:t>ABSTRACT</w:t>
        </w:r>
        <w:r>
          <w:rPr>
            <w:noProof/>
            <w:webHidden/>
          </w:rPr>
          <w:tab/>
        </w:r>
        <w:r>
          <w:rPr>
            <w:noProof/>
            <w:webHidden/>
          </w:rPr>
          <w:fldChar w:fldCharType="begin"/>
        </w:r>
        <w:r>
          <w:rPr>
            <w:noProof/>
            <w:webHidden/>
          </w:rPr>
          <w:instrText xml:space="preserve"> PAGEREF _Toc139105008 \h </w:instrText>
        </w:r>
        <w:r>
          <w:rPr>
            <w:noProof/>
            <w:webHidden/>
          </w:rPr>
        </w:r>
        <w:r>
          <w:rPr>
            <w:noProof/>
            <w:webHidden/>
          </w:rPr>
          <w:fldChar w:fldCharType="separate"/>
        </w:r>
        <w:r w:rsidR="00843FF9">
          <w:rPr>
            <w:noProof/>
            <w:webHidden/>
          </w:rPr>
          <w:t>iv</w:t>
        </w:r>
        <w:r>
          <w:rPr>
            <w:noProof/>
            <w:webHidden/>
          </w:rPr>
          <w:fldChar w:fldCharType="end"/>
        </w:r>
      </w:hyperlink>
    </w:p>
    <w:p w14:paraId="1CC61A73" w14:textId="3B6C819A"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09" w:history="1">
        <w:r w:rsidRPr="00775378">
          <w:rPr>
            <w:rStyle w:val="Hyperlink"/>
            <w:noProof/>
          </w:rPr>
          <w:t>TABLE OF CONTENTS</w:t>
        </w:r>
        <w:r>
          <w:rPr>
            <w:noProof/>
            <w:webHidden/>
          </w:rPr>
          <w:tab/>
        </w:r>
        <w:r>
          <w:rPr>
            <w:noProof/>
            <w:webHidden/>
          </w:rPr>
          <w:fldChar w:fldCharType="begin"/>
        </w:r>
        <w:r>
          <w:rPr>
            <w:noProof/>
            <w:webHidden/>
          </w:rPr>
          <w:instrText xml:space="preserve"> PAGEREF _Toc139105009 \h </w:instrText>
        </w:r>
        <w:r>
          <w:rPr>
            <w:noProof/>
            <w:webHidden/>
          </w:rPr>
        </w:r>
        <w:r>
          <w:rPr>
            <w:noProof/>
            <w:webHidden/>
          </w:rPr>
          <w:fldChar w:fldCharType="separate"/>
        </w:r>
        <w:r w:rsidR="00843FF9">
          <w:rPr>
            <w:noProof/>
            <w:webHidden/>
          </w:rPr>
          <w:t>vi</w:t>
        </w:r>
        <w:r>
          <w:rPr>
            <w:noProof/>
            <w:webHidden/>
          </w:rPr>
          <w:fldChar w:fldCharType="end"/>
        </w:r>
      </w:hyperlink>
    </w:p>
    <w:p w14:paraId="76F177E1" w14:textId="4F0DD01B"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10" w:history="1">
        <w:r w:rsidRPr="00775378">
          <w:rPr>
            <w:rStyle w:val="Hyperlink"/>
            <w:rFonts w:cs="Times New Roman"/>
            <w:noProof/>
          </w:rPr>
          <w:t>LIST OF TABLES</w:t>
        </w:r>
        <w:r>
          <w:rPr>
            <w:noProof/>
            <w:webHidden/>
          </w:rPr>
          <w:tab/>
        </w:r>
        <w:r>
          <w:rPr>
            <w:noProof/>
            <w:webHidden/>
          </w:rPr>
          <w:fldChar w:fldCharType="begin"/>
        </w:r>
        <w:r>
          <w:rPr>
            <w:noProof/>
            <w:webHidden/>
          </w:rPr>
          <w:instrText xml:space="preserve"> PAGEREF _Toc139105010 \h </w:instrText>
        </w:r>
        <w:r>
          <w:rPr>
            <w:noProof/>
            <w:webHidden/>
          </w:rPr>
        </w:r>
        <w:r>
          <w:rPr>
            <w:noProof/>
            <w:webHidden/>
          </w:rPr>
          <w:fldChar w:fldCharType="separate"/>
        </w:r>
        <w:r w:rsidR="00843FF9">
          <w:rPr>
            <w:noProof/>
            <w:webHidden/>
          </w:rPr>
          <w:t>xi</w:t>
        </w:r>
        <w:r>
          <w:rPr>
            <w:noProof/>
            <w:webHidden/>
          </w:rPr>
          <w:fldChar w:fldCharType="end"/>
        </w:r>
      </w:hyperlink>
    </w:p>
    <w:p w14:paraId="2890E53B" w14:textId="65C37D94"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11" w:history="1">
        <w:r w:rsidRPr="00775378">
          <w:rPr>
            <w:rStyle w:val="Hyperlink"/>
            <w:rFonts w:cs="Times New Roman"/>
            <w:noProof/>
          </w:rPr>
          <w:t>LIST OF FIGURES</w:t>
        </w:r>
        <w:r>
          <w:rPr>
            <w:noProof/>
            <w:webHidden/>
          </w:rPr>
          <w:tab/>
        </w:r>
        <w:r>
          <w:rPr>
            <w:noProof/>
            <w:webHidden/>
          </w:rPr>
          <w:fldChar w:fldCharType="begin"/>
        </w:r>
        <w:r>
          <w:rPr>
            <w:noProof/>
            <w:webHidden/>
          </w:rPr>
          <w:instrText xml:space="preserve"> PAGEREF _Toc139105011 \h </w:instrText>
        </w:r>
        <w:r>
          <w:rPr>
            <w:noProof/>
            <w:webHidden/>
          </w:rPr>
        </w:r>
        <w:r>
          <w:rPr>
            <w:noProof/>
            <w:webHidden/>
          </w:rPr>
          <w:fldChar w:fldCharType="separate"/>
        </w:r>
        <w:r w:rsidR="00843FF9">
          <w:rPr>
            <w:noProof/>
            <w:webHidden/>
          </w:rPr>
          <w:t>xii</w:t>
        </w:r>
        <w:r>
          <w:rPr>
            <w:noProof/>
            <w:webHidden/>
          </w:rPr>
          <w:fldChar w:fldCharType="end"/>
        </w:r>
      </w:hyperlink>
    </w:p>
    <w:p w14:paraId="59B6D0E3" w14:textId="2B428738"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12" w:history="1">
        <w:r w:rsidRPr="00775378">
          <w:rPr>
            <w:rStyle w:val="Hyperlink"/>
            <w:rFonts w:cs="Times New Roman"/>
            <w:noProof/>
          </w:rPr>
          <w:t>LIST OF ABBREVIATIONS/ACRONYMS</w:t>
        </w:r>
        <w:r>
          <w:rPr>
            <w:noProof/>
            <w:webHidden/>
          </w:rPr>
          <w:tab/>
        </w:r>
        <w:r>
          <w:rPr>
            <w:noProof/>
            <w:webHidden/>
          </w:rPr>
          <w:fldChar w:fldCharType="begin"/>
        </w:r>
        <w:r>
          <w:rPr>
            <w:noProof/>
            <w:webHidden/>
          </w:rPr>
          <w:instrText xml:space="preserve"> PAGEREF _Toc139105012 \h </w:instrText>
        </w:r>
        <w:r>
          <w:rPr>
            <w:noProof/>
            <w:webHidden/>
          </w:rPr>
        </w:r>
        <w:r>
          <w:rPr>
            <w:noProof/>
            <w:webHidden/>
          </w:rPr>
          <w:fldChar w:fldCharType="separate"/>
        </w:r>
        <w:r w:rsidR="00843FF9">
          <w:rPr>
            <w:noProof/>
            <w:webHidden/>
          </w:rPr>
          <w:t>xiii</w:t>
        </w:r>
        <w:r>
          <w:rPr>
            <w:noProof/>
            <w:webHidden/>
          </w:rPr>
          <w:fldChar w:fldCharType="end"/>
        </w:r>
      </w:hyperlink>
    </w:p>
    <w:p w14:paraId="5578871B" w14:textId="6212595B"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13" w:history="1">
        <w:r w:rsidRPr="00775378">
          <w:rPr>
            <w:rStyle w:val="Hyperlink"/>
            <w:rFonts w:cs="Times New Roman"/>
            <w:noProof/>
          </w:rPr>
          <w:t>CHAPTER ONE</w:t>
        </w:r>
        <w:r>
          <w:rPr>
            <w:noProof/>
            <w:webHidden/>
          </w:rPr>
          <w:tab/>
        </w:r>
        <w:r>
          <w:rPr>
            <w:noProof/>
            <w:webHidden/>
          </w:rPr>
          <w:fldChar w:fldCharType="begin"/>
        </w:r>
        <w:r>
          <w:rPr>
            <w:noProof/>
            <w:webHidden/>
          </w:rPr>
          <w:instrText xml:space="preserve"> PAGEREF _Toc139105013 \h </w:instrText>
        </w:r>
        <w:r>
          <w:rPr>
            <w:noProof/>
            <w:webHidden/>
          </w:rPr>
        </w:r>
        <w:r>
          <w:rPr>
            <w:noProof/>
            <w:webHidden/>
          </w:rPr>
          <w:fldChar w:fldCharType="separate"/>
        </w:r>
        <w:r w:rsidR="00843FF9">
          <w:rPr>
            <w:noProof/>
            <w:webHidden/>
          </w:rPr>
          <w:t>1</w:t>
        </w:r>
        <w:r>
          <w:rPr>
            <w:noProof/>
            <w:webHidden/>
          </w:rPr>
          <w:fldChar w:fldCharType="end"/>
        </w:r>
      </w:hyperlink>
    </w:p>
    <w:p w14:paraId="0BE3ED34" w14:textId="565BAA54"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14" w:history="1">
        <w:r w:rsidRPr="00775378">
          <w:rPr>
            <w:rStyle w:val="Hyperlink"/>
            <w:rFonts w:cs="Times New Roman"/>
            <w:noProof/>
          </w:rPr>
          <w:t>INTRODUCTION</w:t>
        </w:r>
        <w:r>
          <w:rPr>
            <w:noProof/>
            <w:webHidden/>
          </w:rPr>
          <w:tab/>
        </w:r>
        <w:r>
          <w:rPr>
            <w:noProof/>
            <w:webHidden/>
          </w:rPr>
          <w:fldChar w:fldCharType="begin"/>
        </w:r>
        <w:r>
          <w:rPr>
            <w:noProof/>
            <w:webHidden/>
          </w:rPr>
          <w:instrText xml:space="preserve"> PAGEREF _Toc139105014 \h </w:instrText>
        </w:r>
        <w:r>
          <w:rPr>
            <w:noProof/>
            <w:webHidden/>
          </w:rPr>
        </w:r>
        <w:r>
          <w:rPr>
            <w:noProof/>
            <w:webHidden/>
          </w:rPr>
          <w:fldChar w:fldCharType="separate"/>
        </w:r>
        <w:r w:rsidR="00843FF9">
          <w:rPr>
            <w:noProof/>
            <w:webHidden/>
          </w:rPr>
          <w:t>1</w:t>
        </w:r>
        <w:r>
          <w:rPr>
            <w:noProof/>
            <w:webHidden/>
          </w:rPr>
          <w:fldChar w:fldCharType="end"/>
        </w:r>
      </w:hyperlink>
    </w:p>
    <w:p w14:paraId="420FA7ED" w14:textId="0B13977E"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15" w:history="1">
        <w:r w:rsidRPr="00775378">
          <w:rPr>
            <w:rStyle w:val="Hyperlink"/>
            <w:noProof/>
          </w:rPr>
          <w:t>1.0 Background</w:t>
        </w:r>
        <w:r>
          <w:rPr>
            <w:noProof/>
            <w:webHidden/>
          </w:rPr>
          <w:tab/>
        </w:r>
        <w:r>
          <w:rPr>
            <w:noProof/>
            <w:webHidden/>
          </w:rPr>
          <w:fldChar w:fldCharType="begin"/>
        </w:r>
        <w:r>
          <w:rPr>
            <w:noProof/>
            <w:webHidden/>
          </w:rPr>
          <w:instrText xml:space="preserve"> PAGEREF _Toc139105015 \h </w:instrText>
        </w:r>
        <w:r>
          <w:rPr>
            <w:noProof/>
            <w:webHidden/>
          </w:rPr>
        </w:r>
        <w:r>
          <w:rPr>
            <w:noProof/>
            <w:webHidden/>
          </w:rPr>
          <w:fldChar w:fldCharType="separate"/>
        </w:r>
        <w:r w:rsidR="00843FF9">
          <w:rPr>
            <w:noProof/>
            <w:webHidden/>
          </w:rPr>
          <w:t>1</w:t>
        </w:r>
        <w:r>
          <w:rPr>
            <w:noProof/>
            <w:webHidden/>
          </w:rPr>
          <w:fldChar w:fldCharType="end"/>
        </w:r>
      </w:hyperlink>
    </w:p>
    <w:p w14:paraId="6DAA063D" w14:textId="7761DABB"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16" w:history="1">
        <w:r w:rsidRPr="00775378">
          <w:rPr>
            <w:rStyle w:val="Hyperlink"/>
            <w:noProof/>
          </w:rPr>
          <w:t>1.1 Statement of problem</w:t>
        </w:r>
        <w:r>
          <w:rPr>
            <w:noProof/>
            <w:webHidden/>
          </w:rPr>
          <w:tab/>
        </w:r>
        <w:r>
          <w:rPr>
            <w:noProof/>
            <w:webHidden/>
          </w:rPr>
          <w:fldChar w:fldCharType="begin"/>
        </w:r>
        <w:r>
          <w:rPr>
            <w:noProof/>
            <w:webHidden/>
          </w:rPr>
          <w:instrText xml:space="preserve"> PAGEREF _Toc139105016 \h </w:instrText>
        </w:r>
        <w:r>
          <w:rPr>
            <w:noProof/>
            <w:webHidden/>
          </w:rPr>
        </w:r>
        <w:r>
          <w:rPr>
            <w:noProof/>
            <w:webHidden/>
          </w:rPr>
          <w:fldChar w:fldCharType="separate"/>
        </w:r>
        <w:r w:rsidR="00843FF9">
          <w:rPr>
            <w:noProof/>
            <w:webHidden/>
          </w:rPr>
          <w:t>4</w:t>
        </w:r>
        <w:r>
          <w:rPr>
            <w:noProof/>
            <w:webHidden/>
          </w:rPr>
          <w:fldChar w:fldCharType="end"/>
        </w:r>
      </w:hyperlink>
    </w:p>
    <w:p w14:paraId="2EBE3584" w14:textId="2CB80A16"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17" w:history="1">
        <w:r w:rsidRPr="00775378">
          <w:rPr>
            <w:rStyle w:val="Hyperlink"/>
            <w:noProof/>
          </w:rPr>
          <w:t>1.2 Research questions</w:t>
        </w:r>
        <w:r>
          <w:rPr>
            <w:noProof/>
            <w:webHidden/>
          </w:rPr>
          <w:tab/>
        </w:r>
        <w:r>
          <w:rPr>
            <w:noProof/>
            <w:webHidden/>
          </w:rPr>
          <w:fldChar w:fldCharType="begin"/>
        </w:r>
        <w:r>
          <w:rPr>
            <w:noProof/>
            <w:webHidden/>
          </w:rPr>
          <w:instrText xml:space="preserve"> PAGEREF _Toc139105017 \h </w:instrText>
        </w:r>
        <w:r>
          <w:rPr>
            <w:noProof/>
            <w:webHidden/>
          </w:rPr>
        </w:r>
        <w:r>
          <w:rPr>
            <w:noProof/>
            <w:webHidden/>
          </w:rPr>
          <w:fldChar w:fldCharType="separate"/>
        </w:r>
        <w:r w:rsidR="00843FF9">
          <w:rPr>
            <w:noProof/>
            <w:webHidden/>
          </w:rPr>
          <w:t>5</w:t>
        </w:r>
        <w:r>
          <w:rPr>
            <w:noProof/>
            <w:webHidden/>
          </w:rPr>
          <w:fldChar w:fldCharType="end"/>
        </w:r>
      </w:hyperlink>
    </w:p>
    <w:p w14:paraId="5217DD66" w14:textId="47FCAF18"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18" w:history="1">
        <w:r w:rsidRPr="00775378">
          <w:rPr>
            <w:rStyle w:val="Hyperlink"/>
            <w:noProof/>
          </w:rPr>
          <w:t>1.3 Research objectives</w:t>
        </w:r>
        <w:r>
          <w:rPr>
            <w:noProof/>
            <w:webHidden/>
          </w:rPr>
          <w:tab/>
        </w:r>
        <w:r>
          <w:rPr>
            <w:noProof/>
            <w:webHidden/>
          </w:rPr>
          <w:fldChar w:fldCharType="begin"/>
        </w:r>
        <w:r>
          <w:rPr>
            <w:noProof/>
            <w:webHidden/>
          </w:rPr>
          <w:instrText xml:space="preserve"> PAGEREF _Toc139105018 \h </w:instrText>
        </w:r>
        <w:r>
          <w:rPr>
            <w:noProof/>
            <w:webHidden/>
          </w:rPr>
        </w:r>
        <w:r>
          <w:rPr>
            <w:noProof/>
            <w:webHidden/>
          </w:rPr>
          <w:fldChar w:fldCharType="separate"/>
        </w:r>
        <w:r w:rsidR="00843FF9">
          <w:rPr>
            <w:noProof/>
            <w:webHidden/>
          </w:rPr>
          <w:t>5</w:t>
        </w:r>
        <w:r>
          <w:rPr>
            <w:noProof/>
            <w:webHidden/>
          </w:rPr>
          <w:fldChar w:fldCharType="end"/>
        </w:r>
      </w:hyperlink>
    </w:p>
    <w:p w14:paraId="789560BA" w14:textId="0224CD35" w:rsidR="007D6C89" w:rsidRDefault="007D6C89" w:rsidP="00111FFC">
      <w:pPr>
        <w:pStyle w:val="TOC3"/>
        <w:tabs>
          <w:tab w:val="right" w:leader="dot" w:pos="8441"/>
        </w:tabs>
        <w:spacing w:line="480" w:lineRule="auto"/>
        <w:rPr>
          <w:rFonts w:asciiTheme="minorHAnsi" w:eastAsiaTheme="minorEastAsia" w:hAnsiTheme="minorHAnsi" w:cstheme="minorBidi"/>
          <w:noProof/>
          <w:sz w:val="22"/>
          <w:lang w:val="en-US"/>
        </w:rPr>
      </w:pPr>
      <w:hyperlink w:anchor="_Toc139105019" w:history="1">
        <w:r w:rsidRPr="00775378">
          <w:rPr>
            <w:rStyle w:val="Hyperlink"/>
            <w:noProof/>
          </w:rPr>
          <w:t>1.3.1 Specific objectives</w:t>
        </w:r>
        <w:r>
          <w:rPr>
            <w:noProof/>
            <w:webHidden/>
          </w:rPr>
          <w:tab/>
        </w:r>
        <w:r>
          <w:rPr>
            <w:noProof/>
            <w:webHidden/>
          </w:rPr>
          <w:fldChar w:fldCharType="begin"/>
        </w:r>
        <w:r>
          <w:rPr>
            <w:noProof/>
            <w:webHidden/>
          </w:rPr>
          <w:instrText xml:space="preserve"> PAGEREF _Toc139105019 \h </w:instrText>
        </w:r>
        <w:r>
          <w:rPr>
            <w:noProof/>
            <w:webHidden/>
          </w:rPr>
        </w:r>
        <w:r>
          <w:rPr>
            <w:noProof/>
            <w:webHidden/>
          </w:rPr>
          <w:fldChar w:fldCharType="separate"/>
        </w:r>
        <w:r w:rsidR="00843FF9">
          <w:rPr>
            <w:noProof/>
            <w:webHidden/>
          </w:rPr>
          <w:t>6</w:t>
        </w:r>
        <w:r>
          <w:rPr>
            <w:noProof/>
            <w:webHidden/>
          </w:rPr>
          <w:fldChar w:fldCharType="end"/>
        </w:r>
      </w:hyperlink>
    </w:p>
    <w:p w14:paraId="15ACB523" w14:textId="4DAED295"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20" w:history="1">
        <w:r w:rsidRPr="00775378">
          <w:rPr>
            <w:rStyle w:val="Hyperlink"/>
            <w:noProof/>
          </w:rPr>
          <w:t>1.4 Significance of the study</w:t>
        </w:r>
        <w:r>
          <w:rPr>
            <w:noProof/>
            <w:webHidden/>
          </w:rPr>
          <w:tab/>
        </w:r>
        <w:r>
          <w:rPr>
            <w:noProof/>
            <w:webHidden/>
          </w:rPr>
          <w:fldChar w:fldCharType="begin"/>
        </w:r>
        <w:r>
          <w:rPr>
            <w:noProof/>
            <w:webHidden/>
          </w:rPr>
          <w:instrText xml:space="preserve"> PAGEREF _Toc139105020 \h </w:instrText>
        </w:r>
        <w:r>
          <w:rPr>
            <w:noProof/>
            <w:webHidden/>
          </w:rPr>
        </w:r>
        <w:r>
          <w:rPr>
            <w:noProof/>
            <w:webHidden/>
          </w:rPr>
          <w:fldChar w:fldCharType="separate"/>
        </w:r>
        <w:r w:rsidR="00843FF9">
          <w:rPr>
            <w:noProof/>
            <w:webHidden/>
          </w:rPr>
          <w:t>6</w:t>
        </w:r>
        <w:r>
          <w:rPr>
            <w:noProof/>
            <w:webHidden/>
          </w:rPr>
          <w:fldChar w:fldCharType="end"/>
        </w:r>
      </w:hyperlink>
    </w:p>
    <w:p w14:paraId="1DADB30B" w14:textId="6FF0D45D"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21" w:history="1">
        <w:r w:rsidRPr="00775378">
          <w:rPr>
            <w:rStyle w:val="Hyperlink"/>
            <w:noProof/>
          </w:rPr>
          <w:t>1.5 Scope of the study</w:t>
        </w:r>
        <w:r>
          <w:rPr>
            <w:noProof/>
            <w:webHidden/>
          </w:rPr>
          <w:tab/>
        </w:r>
        <w:r>
          <w:rPr>
            <w:noProof/>
            <w:webHidden/>
          </w:rPr>
          <w:fldChar w:fldCharType="begin"/>
        </w:r>
        <w:r>
          <w:rPr>
            <w:noProof/>
            <w:webHidden/>
          </w:rPr>
          <w:instrText xml:space="preserve"> PAGEREF _Toc139105021 \h </w:instrText>
        </w:r>
        <w:r>
          <w:rPr>
            <w:noProof/>
            <w:webHidden/>
          </w:rPr>
        </w:r>
        <w:r>
          <w:rPr>
            <w:noProof/>
            <w:webHidden/>
          </w:rPr>
          <w:fldChar w:fldCharType="separate"/>
        </w:r>
        <w:r w:rsidR="00843FF9">
          <w:rPr>
            <w:noProof/>
            <w:webHidden/>
          </w:rPr>
          <w:t>7</w:t>
        </w:r>
        <w:r>
          <w:rPr>
            <w:noProof/>
            <w:webHidden/>
          </w:rPr>
          <w:fldChar w:fldCharType="end"/>
        </w:r>
      </w:hyperlink>
    </w:p>
    <w:p w14:paraId="2BBA70BC" w14:textId="4CB1A974" w:rsidR="007D6C89" w:rsidRDefault="007D6C89" w:rsidP="00111FFC">
      <w:pPr>
        <w:pStyle w:val="TOC2"/>
        <w:tabs>
          <w:tab w:val="right" w:leader="dot" w:pos="8441"/>
        </w:tabs>
        <w:spacing w:line="480" w:lineRule="auto"/>
        <w:rPr>
          <w:rStyle w:val="Hyperlink"/>
          <w:noProof/>
        </w:rPr>
      </w:pPr>
      <w:hyperlink w:anchor="_Toc139105022" w:history="1">
        <w:r w:rsidRPr="00775378">
          <w:rPr>
            <w:rStyle w:val="Hyperlink"/>
            <w:noProof/>
          </w:rPr>
          <w:t>1.6. Organisation of the Study</w:t>
        </w:r>
        <w:r>
          <w:rPr>
            <w:noProof/>
            <w:webHidden/>
          </w:rPr>
          <w:tab/>
        </w:r>
        <w:r>
          <w:rPr>
            <w:noProof/>
            <w:webHidden/>
          </w:rPr>
          <w:fldChar w:fldCharType="begin"/>
        </w:r>
        <w:r>
          <w:rPr>
            <w:noProof/>
            <w:webHidden/>
          </w:rPr>
          <w:instrText xml:space="preserve"> PAGEREF _Toc139105022 \h </w:instrText>
        </w:r>
        <w:r>
          <w:rPr>
            <w:noProof/>
            <w:webHidden/>
          </w:rPr>
        </w:r>
        <w:r>
          <w:rPr>
            <w:noProof/>
            <w:webHidden/>
          </w:rPr>
          <w:fldChar w:fldCharType="separate"/>
        </w:r>
        <w:r w:rsidR="00843FF9">
          <w:rPr>
            <w:noProof/>
            <w:webHidden/>
          </w:rPr>
          <w:t>7</w:t>
        </w:r>
        <w:r>
          <w:rPr>
            <w:noProof/>
            <w:webHidden/>
          </w:rPr>
          <w:fldChar w:fldCharType="end"/>
        </w:r>
      </w:hyperlink>
    </w:p>
    <w:p w14:paraId="4B064975" w14:textId="1833C314" w:rsidR="00741680" w:rsidRDefault="00741680" w:rsidP="00741680">
      <w:pPr>
        <w:rPr>
          <w:noProof/>
        </w:rPr>
      </w:pPr>
    </w:p>
    <w:p w14:paraId="14CFA17F" w14:textId="6AFA8EE5" w:rsidR="00741680" w:rsidRDefault="00741680" w:rsidP="00741680">
      <w:pPr>
        <w:rPr>
          <w:noProof/>
        </w:rPr>
      </w:pPr>
    </w:p>
    <w:p w14:paraId="2948D710" w14:textId="77777777" w:rsidR="00741680" w:rsidRPr="00741680" w:rsidRDefault="00741680" w:rsidP="00741680">
      <w:pPr>
        <w:rPr>
          <w:noProof/>
        </w:rPr>
      </w:pPr>
    </w:p>
    <w:p w14:paraId="2A839791" w14:textId="6C7A149A"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23" w:history="1">
        <w:r w:rsidRPr="00775378">
          <w:rPr>
            <w:rStyle w:val="Hyperlink"/>
            <w:rFonts w:cs="Times New Roman"/>
            <w:noProof/>
          </w:rPr>
          <w:t>CHAPTER TWO</w:t>
        </w:r>
        <w:r>
          <w:rPr>
            <w:noProof/>
            <w:webHidden/>
          </w:rPr>
          <w:tab/>
        </w:r>
        <w:r>
          <w:rPr>
            <w:noProof/>
            <w:webHidden/>
          </w:rPr>
          <w:fldChar w:fldCharType="begin"/>
        </w:r>
        <w:r>
          <w:rPr>
            <w:noProof/>
            <w:webHidden/>
          </w:rPr>
          <w:instrText xml:space="preserve"> PAGEREF _Toc139105023 \h </w:instrText>
        </w:r>
        <w:r>
          <w:rPr>
            <w:noProof/>
            <w:webHidden/>
          </w:rPr>
        </w:r>
        <w:r>
          <w:rPr>
            <w:noProof/>
            <w:webHidden/>
          </w:rPr>
          <w:fldChar w:fldCharType="separate"/>
        </w:r>
        <w:r w:rsidR="00843FF9">
          <w:rPr>
            <w:noProof/>
            <w:webHidden/>
          </w:rPr>
          <w:t>8</w:t>
        </w:r>
        <w:r>
          <w:rPr>
            <w:noProof/>
            <w:webHidden/>
          </w:rPr>
          <w:fldChar w:fldCharType="end"/>
        </w:r>
      </w:hyperlink>
    </w:p>
    <w:p w14:paraId="155A6328" w14:textId="060F11AB"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24" w:history="1">
        <w:r w:rsidRPr="00775378">
          <w:rPr>
            <w:rStyle w:val="Hyperlink"/>
            <w:rFonts w:cs="Times New Roman"/>
            <w:noProof/>
          </w:rPr>
          <w:t>LITERATURE REVIEW</w:t>
        </w:r>
        <w:r>
          <w:rPr>
            <w:noProof/>
            <w:webHidden/>
          </w:rPr>
          <w:tab/>
        </w:r>
        <w:r>
          <w:rPr>
            <w:noProof/>
            <w:webHidden/>
          </w:rPr>
          <w:fldChar w:fldCharType="begin"/>
        </w:r>
        <w:r>
          <w:rPr>
            <w:noProof/>
            <w:webHidden/>
          </w:rPr>
          <w:instrText xml:space="preserve"> PAGEREF _Toc139105024 \h </w:instrText>
        </w:r>
        <w:r>
          <w:rPr>
            <w:noProof/>
            <w:webHidden/>
          </w:rPr>
        </w:r>
        <w:r>
          <w:rPr>
            <w:noProof/>
            <w:webHidden/>
          </w:rPr>
          <w:fldChar w:fldCharType="separate"/>
        </w:r>
        <w:r w:rsidR="00843FF9">
          <w:rPr>
            <w:noProof/>
            <w:webHidden/>
          </w:rPr>
          <w:t>8</w:t>
        </w:r>
        <w:r>
          <w:rPr>
            <w:noProof/>
            <w:webHidden/>
          </w:rPr>
          <w:fldChar w:fldCharType="end"/>
        </w:r>
      </w:hyperlink>
    </w:p>
    <w:p w14:paraId="479AA1F7" w14:textId="38C05F62"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25" w:history="1">
        <w:r w:rsidRPr="00775378">
          <w:rPr>
            <w:rStyle w:val="Hyperlink"/>
            <w:noProof/>
          </w:rPr>
          <w:t>2.0 Introduction</w:t>
        </w:r>
        <w:r>
          <w:rPr>
            <w:noProof/>
            <w:webHidden/>
          </w:rPr>
          <w:tab/>
        </w:r>
        <w:r>
          <w:rPr>
            <w:noProof/>
            <w:webHidden/>
          </w:rPr>
          <w:fldChar w:fldCharType="begin"/>
        </w:r>
        <w:r>
          <w:rPr>
            <w:noProof/>
            <w:webHidden/>
          </w:rPr>
          <w:instrText xml:space="preserve"> PAGEREF _Toc139105025 \h </w:instrText>
        </w:r>
        <w:r>
          <w:rPr>
            <w:noProof/>
            <w:webHidden/>
          </w:rPr>
        </w:r>
        <w:r>
          <w:rPr>
            <w:noProof/>
            <w:webHidden/>
          </w:rPr>
          <w:fldChar w:fldCharType="separate"/>
        </w:r>
        <w:r w:rsidR="00843FF9">
          <w:rPr>
            <w:noProof/>
            <w:webHidden/>
          </w:rPr>
          <w:t>8</w:t>
        </w:r>
        <w:r>
          <w:rPr>
            <w:noProof/>
            <w:webHidden/>
          </w:rPr>
          <w:fldChar w:fldCharType="end"/>
        </w:r>
      </w:hyperlink>
    </w:p>
    <w:p w14:paraId="12444F8F" w14:textId="012EF664"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26" w:history="1">
        <w:r w:rsidRPr="00775378">
          <w:rPr>
            <w:rStyle w:val="Hyperlink"/>
            <w:noProof/>
            <w:lang w:val="en-US"/>
          </w:rPr>
          <w:t>2.1 Climate Change Impact on Flooding</w:t>
        </w:r>
        <w:r>
          <w:rPr>
            <w:noProof/>
            <w:webHidden/>
          </w:rPr>
          <w:tab/>
        </w:r>
        <w:r>
          <w:rPr>
            <w:noProof/>
            <w:webHidden/>
          </w:rPr>
          <w:fldChar w:fldCharType="begin"/>
        </w:r>
        <w:r>
          <w:rPr>
            <w:noProof/>
            <w:webHidden/>
          </w:rPr>
          <w:instrText xml:space="preserve"> PAGEREF _Toc139105026 \h </w:instrText>
        </w:r>
        <w:r>
          <w:rPr>
            <w:noProof/>
            <w:webHidden/>
          </w:rPr>
        </w:r>
        <w:r>
          <w:rPr>
            <w:noProof/>
            <w:webHidden/>
          </w:rPr>
          <w:fldChar w:fldCharType="separate"/>
        </w:r>
        <w:r w:rsidR="00843FF9">
          <w:rPr>
            <w:noProof/>
            <w:webHidden/>
          </w:rPr>
          <w:t>8</w:t>
        </w:r>
        <w:r>
          <w:rPr>
            <w:noProof/>
            <w:webHidden/>
          </w:rPr>
          <w:fldChar w:fldCharType="end"/>
        </w:r>
      </w:hyperlink>
    </w:p>
    <w:p w14:paraId="61ACD7B8" w14:textId="321C1BBF"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27" w:history="1">
        <w:r w:rsidRPr="00775378">
          <w:rPr>
            <w:rStyle w:val="Hyperlink"/>
            <w:noProof/>
            <w:lang w:val="en-US"/>
          </w:rPr>
          <w:t>2.2 Manifest and latent consequences of perennial flooding of households</w:t>
        </w:r>
        <w:r>
          <w:rPr>
            <w:noProof/>
            <w:webHidden/>
          </w:rPr>
          <w:tab/>
        </w:r>
        <w:r>
          <w:rPr>
            <w:noProof/>
            <w:webHidden/>
          </w:rPr>
          <w:fldChar w:fldCharType="begin"/>
        </w:r>
        <w:r>
          <w:rPr>
            <w:noProof/>
            <w:webHidden/>
          </w:rPr>
          <w:instrText xml:space="preserve"> PAGEREF _Toc139105027 \h </w:instrText>
        </w:r>
        <w:r>
          <w:rPr>
            <w:noProof/>
            <w:webHidden/>
          </w:rPr>
        </w:r>
        <w:r>
          <w:rPr>
            <w:noProof/>
            <w:webHidden/>
          </w:rPr>
          <w:fldChar w:fldCharType="separate"/>
        </w:r>
        <w:r w:rsidR="00843FF9">
          <w:rPr>
            <w:noProof/>
            <w:webHidden/>
          </w:rPr>
          <w:t>11</w:t>
        </w:r>
        <w:r>
          <w:rPr>
            <w:noProof/>
            <w:webHidden/>
          </w:rPr>
          <w:fldChar w:fldCharType="end"/>
        </w:r>
      </w:hyperlink>
    </w:p>
    <w:p w14:paraId="3EDCA594" w14:textId="5ADC692D"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28" w:history="1">
        <w:r w:rsidRPr="00775378">
          <w:rPr>
            <w:rStyle w:val="Hyperlink"/>
            <w:noProof/>
            <w:lang w:val="en-US"/>
          </w:rPr>
          <w:t>2.3 Effects of floods on socio economic livelihoods of households</w:t>
        </w:r>
        <w:r>
          <w:rPr>
            <w:noProof/>
            <w:webHidden/>
          </w:rPr>
          <w:tab/>
        </w:r>
        <w:r>
          <w:rPr>
            <w:noProof/>
            <w:webHidden/>
          </w:rPr>
          <w:fldChar w:fldCharType="begin"/>
        </w:r>
        <w:r>
          <w:rPr>
            <w:noProof/>
            <w:webHidden/>
          </w:rPr>
          <w:instrText xml:space="preserve"> PAGEREF _Toc139105028 \h </w:instrText>
        </w:r>
        <w:r>
          <w:rPr>
            <w:noProof/>
            <w:webHidden/>
          </w:rPr>
        </w:r>
        <w:r>
          <w:rPr>
            <w:noProof/>
            <w:webHidden/>
          </w:rPr>
          <w:fldChar w:fldCharType="separate"/>
        </w:r>
        <w:r w:rsidR="00843FF9">
          <w:rPr>
            <w:noProof/>
            <w:webHidden/>
          </w:rPr>
          <w:t>18</w:t>
        </w:r>
        <w:r>
          <w:rPr>
            <w:noProof/>
            <w:webHidden/>
          </w:rPr>
          <w:fldChar w:fldCharType="end"/>
        </w:r>
      </w:hyperlink>
    </w:p>
    <w:p w14:paraId="31C902A5" w14:textId="4612B589"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29" w:history="1">
        <w:r w:rsidRPr="00775378">
          <w:rPr>
            <w:rStyle w:val="Hyperlink"/>
            <w:noProof/>
            <w:lang w:val="en-US"/>
          </w:rPr>
          <w:t>2.4 Coping strategies or mechanisms of households</w:t>
        </w:r>
        <w:r>
          <w:rPr>
            <w:noProof/>
            <w:webHidden/>
          </w:rPr>
          <w:tab/>
        </w:r>
        <w:r>
          <w:rPr>
            <w:noProof/>
            <w:webHidden/>
          </w:rPr>
          <w:fldChar w:fldCharType="begin"/>
        </w:r>
        <w:r>
          <w:rPr>
            <w:noProof/>
            <w:webHidden/>
          </w:rPr>
          <w:instrText xml:space="preserve"> PAGEREF _Toc139105029 \h </w:instrText>
        </w:r>
        <w:r>
          <w:rPr>
            <w:noProof/>
            <w:webHidden/>
          </w:rPr>
        </w:r>
        <w:r>
          <w:rPr>
            <w:noProof/>
            <w:webHidden/>
          </w:rPr>
          <w:fldChar w:fldCharType="separate"/>
        </w:r>
        <w:r w:rsidR="00843FF9">
          <w:rPr>
            <w:noProof/>
            <w:webHidden/>
          </w:rPr>
          <w:t>23</w:t>
        </w:r>
        <w:r>
          <w:rPr>
            <w:noProof/>
            <w:webHidden/>
          </w:rPr>
          <w:fldChar w:fldCharType="end"/>
        </w:r>
      </w:hyperlink>
    </w:p>
    <w:p w14:paraId="077752A8" w14:textId="4801A31B"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30" w:history="1">
        <w:r w:rsidRPr="00775378">
          <w:rPr>
            <w:rStyle w:val="Hyperlink"/>
            <w:noProof/>
            <w:lang w:val="en-US"/>
          </w:rPr>
          <w:t>2.5 Stakeholders collaborations to address flooding.</w:t>
        </w:r>
        <w:r>
          <w:rPr>
            <w:noProof/>
            <w:webHidden/>
          </w:rPr>
          <w:tab/>
        </w:r>
        <w:r>
          <w:rPr>
            <w:noProof/>
            <w:webHidden/>
          </w:rPr>
          <w:fldChar w:fldCharType="begin"/>
        </w:r>
        <w:r>
          <w:rPr>
            <w:noProof/>
            <w:webHidden/>
          </w:rPr>
          <w:instrText xml:space="preserve"> PAGEREF _Toc139105030 \h </w:instrText>
        </w:r>
        <w:r>
          <w:rPr>
            <w:noProof/>
            <w:webHidden/>
          </w:rPr>
        </w:r>
        <w:r>
          <w:rPr>
            <w:noProof/>
            <w:webHidden/>
          </w:rPr>
          <w:fldChar w:fldCharType="separate"/>
        </w:r>
        <w:r w:rsidR="00843FF9">
          <w:rPr>
            <w:noProof/>
            <w:webHidden/>
          </w:rPr>
          <w:t>36</w:t>
        </w:r>
        <w:r>
          <w:rPr>
            <w:noProof/>
            <w:webHidden/>
          </w:rPr>
          <w:fldChar w:fldCharType="end"/>
        </w:r>
      </w:hyperlink>
    </w:p>
    <w:p w14:paraId="07AA9AED" w14:textId="4D4BA4F6"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31" w:history="1">
        <w:r w:rsidRPr="00775378">
          <w:rPr>
            <w:rStyle w:val="Hyperlink"/>
            <w:noProof/>
            <w:lang w:val="en-US"/>
          </w:rPr>
          <w:t xml:space="preserve">2.6 </w:t>
        </w:r>
        <w:r w:rsidRPr="00775378">
          <w:rPr>
            <w:rStyle w:val="Hyperlink"/>
            <w:noProof/>
          </w:rPr>
          <w:t>Conclusion</w:t>
        </w:r>
        <w:r>
          <w:rPr>
            <w:noProof/>
            <w:webHidden/>
          </w:rPr>
          <w:tab/>
        </w:r>
        <w:r>
          <w:rPr>
            <w:noProof/>
            <w:webHidden/>
          </w:rPr>
          <w:fldChar w:fldCharType="begin"/>
        </w:r>
        <w:r>
          <w:rPr>
            <w:noProof/>
            <w:webHidden/>
          </w:rPr>
          <w:instrText xml:space="preserve"> PAGEREF _Toc139105031 \h </w:instrText>
        </w:r>
        <w:r>
          <w:rPr>
            <w:noProof/>
            <w:webHidden/>
          </w:rPr>
        </w:r>
        <w:r>
          <w:rPr>
            <w:noProof/>
            <w:webHidden/>
          </w:rPr>
          <w:fldChar w:fldCharType="separate"/>
        </w:r>
        <w:r w:rsidR="00843FF9">
          <w:rPr>
            <w:noProof/>
            <w:webHidden/>
          </w:rPr>
          <w:t>42</w:t>
        </w:r>
        <w:r>
          <w:rPr>
            <w:noProof/>
            <w:webHidden/>
          </w:rPr>
          <w:fldChar w:fldCharType="end"/>
        </w:r>
      </w:hyperlink>
    </w:p>
    <w:p w14:paraId="370629CD" w14:textId="408FA6E5"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32" w:history="1">
        <w:r w:rsidRPr="00775378">
          <w:rPr>
            <w:rStyle w:val="Hyperlink"/>
            <w:noProof/>
          </w:rPr>
          <w:t>CHAPTER THREE</w:t>
        </w:r>
        <w:r>
          <w:rPr>
            <w:noProof/>
            <w:webHidden/>
          </w:rPr>
          <w:tab/>
        </w:r>
        <w:r>
          <w:rPr>
            <w:noProof/>
            <w:webHidden/>
          </w:rPr>
          <w:fldChar w:fldCharType="begin"/>
        </w:r>
        <w:r>
          <w:rPr>
            <w:noProof/>
            <w:webHidden/>
          </w:rPr>
          <w:instrText xml:space="preserve"> PAGEREF _Toc139105032 \h </w:instrText>
        </w:r>
        <w:r>
          <w:rPr>
            <w:noProof/>
            <w:webHidden/>
          </w:rPr>
        </w:r>
        <w:r>
          <w:rPr>
            <w:noProof/>
            <w:webHidden/>
          </w:rPr>
          <w:fldChar w:fldCharType="separate"/>
        </w:r>
        <w:r w:rsidR="00843FF9">
          <w:rPr>
            <w:noProof/>
            <w:webHidden/>
          </w:rPr>
          <w:t>43</w:t>
        </w:r>
        <w:r>
          <w:rPr>
            <w:noProof/>
            <w:webHidden/>
          </w:rPr>
          <w:fldChar w:fldCharType="end"/>
        </w:r>
      </w:hyperlink>
    </w:p>
    <w:p w14:paraId="027E5DB1" w14:textId="15F2422C"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33" w:history="1">
        <w:r w:rsidRPr="00775378">
          <w:rPr>
            <w:rStyle w:val="Hyperlink"/>
            <w:noProof/>
          </w:rPr>
          <w:t>METHODOLOGY</w:t>
        </w:r>
        <w:r>
          <w:rPr>
            <w:noProof/>
            <w:webHidden/>
          </w:rPr>
          <w:tab/>
        </w:r>
        <w:r>
          <w:rPr>
            <w:noProof/>
            <w:webHidden/>
          </w:rPr>
          <w:fldChar w:fldCharType="begin"/>
        </w:r>
        <w:r>
          <w:rPr>
            <w:noProof/>
            <w:webHidden/>
          </w:rPr>
          <w:instrText xml:space="preserve"> PAGEREF _Toc139105033 \h </w:instrText>
        </w:r>
        <w:r>
          <w:rPr>
            <w:noProof/>
            <w:webHidden/>
          </w:rPr>
        </w:r>
        <w:r>
          <w:rPr>
            <w:noProof/>
            <w:webHidden/>
          </w:rPr>
          <w:fldChar w:fldCharType="separate"/>
        </w:r>
        <w:r w:rsidR="00843FF9">
          <w:rPr>
            <w:noProof/>
            <w:webHidden/>
          </w:rPr>
          <w:t>43</w:t>
        </w:r>
        <w:r>
          <w:rPr>
            <w:noProof/>
            <w:webHidden/>
          </w:rPr>
          <w:fldChar w:fldCharType="end"/>
        </w:r>
      </w:hyperlink>
    </w:p>
    <w:p w14:paraId="44DCF5F7" w14:textId="25548D76"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34" w:history="1">
        <w:r w:rsidRPr="00775378">
          <w:rPr>
            <w:rStyle w:val="Hyperlink"/>
            <w:noProof/>
          </w:rPr>
          <w:t>3.0 Introduction</w:t>
        </w:r>
        <w:r>
          <w:rPr>
            <w:noProof/>
            <w:webHidden/>
          </w:rPr>
          <w:tab/>
        </w:r>
        <w:r>
          <w:rPr>
            <w:noProof/>
            <w:webHidden/>
          </w:rPr>
          <w:fldChar w:fldCharType="begin"/>
        </w:r>
        <w:r>
          <w:rPr>
            <w:noProof/>
            <w:webHidden/>
          </w:rPr>
          <w:instrText xml:space="preserve"> PAGEREF _Toc139105034 \h </w:instrText>
        </w:r>
        <w:r>
          <w:rPr>
            <w:noProof/>
            <w:webHidden/>
          </w:rPr>
        </w:r>
        <w:r>
          <w:rPr>
            <w:noProof/>
            <w:webHidden/>
          </w:rPr>
          <w:fldChar w:fldCharType="separate"/>
        </w:r>
        <w:r w:rsidR="00843FF9">
          <w:rPr>
            <w:noProof/>
            <w:webHidden/>
          </w:rPr>
          <w:t>43</w:t>
        </w:r>
        <w:r>
          <w:rPr>
            <w:noProof/>
            <w:webHidden/>
          </w:rPr>
          <w:fldChar w:fldCharType="end"/>
        </w:r>
      </w:hyperlink>
    </w:p>
    <w:p w14:paraId="6BD4D414" w14:textId="66452F7A"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35" w:history="1">
        <w:r w:rsidRPr="00775378">
          <w:rPr>
            <w:rStyle w:val="Hyperlink"/>
            <w:noProof/>
          </w:rPr>
          <w:t>3.1 Research design</w:t>
        </w:r>
        <w:r>
          <w:rPr>
            <w:noProof/>
            <w:webHidden/>
          </w:rPr>
          <w:tab/>
        </w:r>
        <w:r>
          <w:rPr>
            <w:noProof/>
            <w:webHidden/>
          </w:rPr>
          <w:fldChar w:fldCharType="begin"/>
        </w:r>
        <w:r>
          <w:rPr>
            <w:noProof/>
            <w:webHidden/>
          </w:rPr>
          <w:instrText xml:space="preserve"> PAGEREF _Toc139105035 \h </w:instrText>
        </w:r>
        <w:r>
          <w:rPr>
            <w:noProof/>
            <w:webHidden/>
          </w:rPr>
        </w:r>
        <w:r>
          <w:rPr>
            <w:noProof/>
            <w:webHidden/>
          </w:rPr>
          <w:fldChar w:fldCharType="separate"/>
        </w:r>
        <w:r w:rsidR="00843FF9">
          <w:rPr>
            <w:noProof/>
            <w:webHidden/>
          </w:rPr>
          <w:t>43</w:t>
        </w:r>
        <w:r>
          <w:rPr>
            <w:noProof/>
            <w:webHidden/>
          </w:rPr>
          <w:fldChar w:fldCharType="end"/>
        </w:r>
      </w:hyperlink>
    </w:p>
    <w:p w14:paraId="5ED901D1" w14:textId="0592D626"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36" w:history="1">
        <w:r w:rsidRPr="00775378">
          <w:rPr>
            <w:rStyle w:val="Hyperlink"/>
            <w:noProof/>
          </w:rPr>
          <w:t>3.2 Study design</w:t>
        </w:r>
        <w:r>
          <w:rPr>
            <w:noProof/>
            <w:webHidden/>
          </w:rPr>
          <w:tab/>
        </w:r>
        <w:r>
          <w:rPr>
            <w:noProof/>
            <w:webHidden/>
          </w:rPr>
          <w:fldChar w:fldCharType="begin"/>
        </w:r>
        <w:r>
          <w:rPr>
            <w:noProof/>
            <w:webHidden/>
          </w:rPr>
          <w:instrText xml:space="preserve"> PAGEREF _Toc139105036 \h </w:instrText>
        </w:r>
        <w:r>
          <w:rPr>
            <w:noProof/>
            <w:webHidden/>
          </w:rPr>
        </w:r>
        <w:r>
          <w:rPr>
            <w:noProof/>
            <w:webHidden/>
          </w:rPr>
          <w:fldChar w:fldCharType="separate"/>
        </w:r>
        <w:r w:rsidR="00843FF9">
          <w:rPr>
            <w:noProof/>
            <w:webHidden/>
          </w:rPr>
          <w:t>44</w:t>
        </w:r>
        <w:r>
          <w:rPr>
            <w:noProof/>
            <w:webHidden/>
          </w:rPr>
          <w:fldChar w:fldCharType="end"/>
        </w:r>
      </w:hyperlink>
    </w:p>
    <w:p w14:paraId="4627A730" w14:textId="1CEFBFA2"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37" w:history="1">
        <w:r w:rsidRPr="00775378">
          <w:rPr>
            <w:rStyle w:val="Hyperlink"/>
            <w:noProof/>
          </w:rPr>
          <w:t>3.3 Selection of the study area</w:t>
        </w:r>
        <w:r>
          <w:rPr>
            <w:noProof/>
            <w:webHidden/>
          </w:rPr>
          <w:tab/>
        </w:r>
        <w:r>
          <w:rPr>
            <w:noProof/>
            <w:webHidden/>
          </w:rPr>
          <w:fldChar w:fldCharType="begin"/>
        </w:r>
        <w:r>
          <w:rPr>
            <w:noProof/>
            <w:webHidden/>
          </w:rPr>
          <w:instrText xml:space="preserve"> PAGEREF _Toc139105037 \h </w:instrText>
        </w:r>
        <w:r>
          <w:rPr>
            <w:noProof/>
            <w:webHidden/>
          </w:rPr>
        </w:r>
        <w:r>
          <w:rPr>
            <w:noProof/>
            <w:webHidden/>
          </w:rPr>
          <w:fldChar w:fldCharType="separate"/>
        </w:r>
        <w:r w:rsidR="00843FF9">
          <w:rPr>
            <w:noProof/>
            <w:webHidden/>
          </w:rPr>
          <w:t>45</w:t>
        </w:r>
        <w:r>
          <w:rPr>
            <w:noProof/>
            <w:webHidden/>
          </w:rPr>
          <w:fldChar w:fldCharType="end"/>
        </w:r>
      </w:hyperlink>
    </w:p>
    <w:p w14:paraId="7A45A45E" w14:textId="317C07CE"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38" w:history="1">
        <w:r w:rsidRPr="00775378">
          <w:rPr>
            <w:rStyle w:val="Hyperlink"/>
            <w:noProof/>
          </w:rPr>
          <w:t>3.4 Sample population</w:t>
        </w:r>
        <w:r>
          <w:rPr>
            <w:noProof/>
            <w:webHidden/>
          </w:rPr>
          <w:tab/>
        </w:r>
        <w:r>
          <w:rPr>
            <w:noProof/>
            <w:webHidden/>
          </w:rPr>
          <w:fldChar w:fldCharType="begin"/>
        </w:r>
        <w:r>
          <w:rPr>
            <w:noProof/>
            <w:webHidden/>
          </w:rPr>
          <w:instrText xml:space="preserve"> PAGEREF _Toc139105038 \h </w:instrText>
        </w:r>
        <w:r>
          <w:rPr>
            <w:noProof/>
            <w:webHidden/>
          </w:rPr>
        </w:r>
        <w:r>
          <w:rPr>
            <w:noProof/>
            <w:webHidden/>
          </w:rPr>
          <w:fldChar w:fldCharType="separate"/>
        </w:r>
        <w:r w:rsidR="00843FF9">
          <w:rPr>
            <w:noProof/>
            <w:webHidden/>
          </w:rPr>
          <w:t>46</w:t>
        </w:r>
        <w:r>
          <w:rPr>
            <w:noProof/>
            <w:webHidden/>
          </w:rPr>
          <w:fldChar w:fldCharType="end"/>
        </w:r>
      </w:hyperlink>
    </w:p>
    <w:p w14:paraId="5CBF925F" w14:textId="19ABEF21"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39" w:history="1">
        <w:r w:rsidRPr="00775378">
          <w:rPr>
            <w:rStyle w:val="Hyperlink"/>
            <w:noProof/>
          </w:rPr>
          <w:t>3.5 Data collection and instruments</w:t>
        </w:r>
        <w:r>
          <w:rPr>
            <w:noProof/>
            <w:webHidden/>
          </w:rPr>
          <w:tab/>
        </w:r>
        <w:r>
          <w:rPr>
            <w:noProof/>
            <w:webHidden/>
          </w:rPr>
          <w:fldChar w:fldCharType="begin"/>
        </w:r>
        <w:r>
          <w:rPr>
            <w:noProof/>
            <w:webHidden/>
          </w:rPr>
          <w:instrText xml:space="preserve"> PAGEREF _Toc139105039 \h </w:instrText>
        </w:r>
        <w:r>
          <w:rPr>
            <w:noProof/>
            <w:webHidden/>
          </w:rPr>
        </w:r>
        <w:r>
          <w:rPr>
            <w:noProof/>
            <w:webHidden/>
          </w:rPr>
          <w:fldChar w:fldCharType="separate"/>
        </w:r>
        <w:r w:rsidR="00843FF9">
          <w:rPr>
            <w:noProof/>
            <w:webHidden/>
          </w:rPr>
          <w:t>49</w:t>
        </w:r>
        <w:r>
          <w:rPr>
            <w:noProof/>
            <w:webHidden/>
          </w:rPr>
          <w:fldChar w:fldCharType="end"/>
        </w:r>
      </w:hyperlink>
    </w:p>
    <w:p w14:paraId="3C5F39D4" w14:textId="78F2ADD4"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40" w:history="1">
        <w:r w:rsidRPr="00775378">
          <w:rPr>
            <w:rStyle w:val="Hyperlink"/>
            <w:noProof/>
          </w:rPr>
          <w:t>3.6 Data analysis</w:t>
        </w:r>
        <w:r>
          <w:rPr>
            <w:noProof/>
            <w:webHidden/>
          </w:rPr>
          <w:tab/>
        </w:r>
        <w:r>
          <w:rPr>
            <w:noProof/>
            <w:webHidden/>
          </w:rPr>
          <w:fldChar w:fldCharType="begin"/>
        </w:r>
        <w:r>
          <w:rPr>
            <w:noProof/>
            <w:webHidden/>
          </w:rPr>
          <w:instrText xml:space="preserve"> PAGEREF _Toc139105040 \h </w:instrText>
        </w:r>
        <w:r>
          <w:rPr>
            <w:noProof/>
            <w:webHidden/>
          </w:rPr>
        </w:r>
        <w:r>
          <w:rPr>
            <w:noProof/>
            <w:webHidden/>
          </w:rPr>
          <w:fldChar w:fldCharType="separate"/>
        </w:r>
        <w:r w:rsidR="00843FF9">
          <w:rPr>
            <w:noProof/>
            <w:webHidden/>
          </w:rPr>
          <w:t>50</w:t>
        </w:r>
        <w:r>
          <w:rPr>
            <w:noProof/>
            <w:webHidden/>
          </w:rPr>
          <w:fldChar w:fldCharType="end"/>
        </w:r>
      </w:hyperlink>
    </w:p>
    <w:p w14:paraId="2C3A4266" w14:textId="51C5A881"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41" w:history="1">
        <w:r w:rsidRPr="00775378">
          <w:rPr>
            <w:rStyle w:val="Hyperlink"/>
            <w:noProof/>
          </w:rPr>
          <w:t>3.7 Quality control</w:t>
        </w:r>
        <w:r>
          <w:rPr>
            <w:noProof/>
            <w:webHidden/>
          </w:rPr>
          <w:tab/>
        </w:r>
        <w:r>
          <w:rPr>
            <w:noProof/>
            <w:webHidden/>
          </w:rPr>
          <w:fldChar w:fldCharType="begin"/>
        </w:r>
        <w:r>
          <w:rPr>
            <w:noProof/>
            <w:webHidden/>
          </w:rPr>
          <w:instrText xml:space="preserve"> PAGEREF _Toc139105041 \h </w:instrText>
        </w:r>
        <w:r>
          <w:rPr>
            <w:noProof/>
            <w:webHidden/>
          </w:rPr>
        </w:r>
        <w:r>
          <w:rPr>
            <w:noProof/>
            <w:webHidden/>
          </w:rPr>
          <w:fldChar w:fldCharType="separate"/>
        </w:r>
        <w:r w:rsidR="00843FF9">
          <w:rPr>
            <w:noProof/>
            <w:webHidden/>
          </w:rPr>
          <w:t>50</w:t>
        </w:r>
        <w:r>
          <w:rPr>
            <w:noProof/>
            <w:webHidden/>
          </w:rPr>
          <w:fldChar w:fldCharType="end"/>
        </w:r>
      </w:hyperlink>
    </w:p>
    <w:p w14:paraId="5212085D" w14:textId="38AB691F" w:rsidR="007D6C89" w:rsidRDefault="007D6C89" w:rsidP="00111FFC">
      <w:pPr>
        <w:pStyle w:val="TOC2"/>
        <w:tabs>
          <w:tab w:val="right" w:leader="dot" w:pos="8441"/>
        </w:tabs>
        <w:spacing w:line="480" w:lineRule="auto"/>
        <w:rPr>
          <w:rStyle w:val="Hyperlink"/>
          <w:noProof/>
        </w:rPr>
      </w:pPr>
      <w:hyperlink w:anchor="_Toc139105042" w:history="1">
        <w:r w:rsidRPr="00775378">
          <w:rPr>
            <w:rStyle w:val="Hyperlink"/>
            <w:noProof/>
          </w:rPr>
          <w:t>3.8 Ethical approval</w:t>
        </w:r>
        <w:r>
          <w:rPr>
            <w:noProof/>
            <w:webHidden/>
          </w:rPr>
          <w:tab/>
        </w:r>
        <w:r>
          <w:rPr>
            <w:noProof/>
            <w:webHidden/>
          </w:rPr>
          <w:fldChar w:fldCharType="begin"/>
        </w:r>
        <w:r>
          <w:rPr>
            <w:noProof/>
            <w:webHidden/>
          </w:rPr>
          <w:instrText xml:space="preserve"> PAGEREF _Toc139105042 \h </w:instrText>
        </w:r>
        <w:r>
          <w:rPr>
            <w:noProof/>
            <w:webHidden/>
          </w:rPr>
        </w:r>
        <w:r>
          <w:rPr>
            <w:noProof/>
            <w:webHidden/>
          </w:rPr>
          <w:fldChar w:fldCharType="separate"/>
        </w:r>
        <w:r w:rsidR="00843FF9">
          <w:rPr>
            <w:noProof/>
            <w:webHidden/>
          </w:rPr>
          <w:t>51</w:t>
        </w:r>
        <w:r>
          <w:rPr>
            <w:noProof/>
            <w:webHidden/>
          </w:rPr>
          <w:fldChar w:fldCharType="end"/>
        </w:r>
      </w:hyperlink>
    </w:p>
    <w:p w14:paraId="1027FEEC" w14:textId="4A4A8DC9" w:rsidR="00555DEE" w:rsidRDefault="00555DEE" w:rsidP="00555DEE">
      <w:pPr>
        <w:rPr>
          <w:noProof/>
        </w:rPr>
      </w:pPr>
    </w:p>
    <w:p w14:paraId="292E3981" w14:textId="77777777" w:rsidR="00555DEE" w:rsidRPr="00555DEE" w:rsidRDefault="00555DEE" w:rsidP="00555DEE">
      <w:pPr>
        <w:rPr>
          <w:noProof/>
        </w:rPr>
      </w:pPr>
    </w:p>
    <w:p w14:paraId="18D7B24D" w14:textId="683E4F32"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43" w:history="1">
        <w:r w:rsidRPr="00775378">
          <w:rPr>
            <w:rStyle w:val="Hyperlink"/>
            <w:noProof/>
          </w:rPr>
          <w:t>CHAPTER FOUR</w:t>
        </w:r>
        <w:r>
          <w:rPr>
            <w:noProof/>
            <w:webHidden/>
          </w:rPr>
          <w:tab/>
        </w:r>
        <w:r>
          <w:rPr>
            <w:noProof/>
            <w:webHidden/>
          </w:rPr>
          <w:fldChar w:fldCharType="begin"/>
        </w:r>
        <w:r>
          <w:rPr>
            <w:noProof/>
            <w:webHidden/>
          </w:rPr>
          <w:instrText xml:space="preserve"> PAGEREF _Toc139105043 \h </w:instrText>
        </w:r>
        <w:r>
          <w:rPr>
            <w:noProof/>
            <w:webHidden/>
          </w:rPr>
        </w:r>
        <w:r>
          <w:rPr>
            <w:noProof/>
            <w:webHidden/>
          </w:rPr>
          <w:fldChar w:fldCharType="separate"/>
        </w:r>
        <w:r w:rsidR="00843FF9">
          <w:rPr>
            <w:noProof/>
            <w:webHidden/>
          </w:rPr>
          <w:t>53</w:t>
        </w:r>
        <w:r>
          <w:rPr>
            <w:noProof/>
            <w:webHidden/>
          </w:rPr>
          <w:fldChar w:fldCharType="end"/>
        </w:r>
      </w:hyperlink>
    </w:p>
    <w:p w14:paraId="25DFF7A3" w14:textId="46435789"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44" w:history="1">
        <w:r w:rsidRPr="00775378">
          <w:rPr>
            <w:rStyle w:val="Hyperlink"/>
            <w:noProof/>
          </w:rPr>
          <w:t>RESULTS</w:t>
        </w:r>
        <w:r>
          <w:rPr>
            <w:noProof/>
            <w:webHidden/>
          </w:rPr>
          <w:tab/>
        </w:r>
        <w:r>
          <w:rPr>
            <w:noProof/>
            <w:webHidden/>
          </w:rPr>
          <w:fldChar w:fldCharType="begin"/>
        </w:r>
        <w:r>
          <w:rPr>
            <w:noProof/>
            <w:webHidden/>
          </w:rPr>
          <w:instrText xml:space="preserve"> PAGEREF _Toc139105044 \h </w:instrText>
        </w:r>
        <w:r>
          <w:rPr>
            <w:noProof/>
            <w:webHidden/>
          </w:rPr>
        </w:r>
        <w:r>
          <w:rPr>
            <w:noProof/>
            <w:webHidden/>
          </w:rPr>
          <w:fldChar w:fldCharType="separate"/>
        </w:r>
        <w:r w:rsidR="00843FF9">
          <w:rPr>
            <w:noProof/>
            <w:webHidden/>
          </w:rPr>
          <w:t>53</w:t>
        </w:r>
        <w:r>
          <w:rPr>
            <w:noProof/>
            <w:webHidden/>
          </w:rPr>
          <w:fldChar w:fldCharType="end"/>
        </w:r>
      </w:hyperlink>
    </w:p>
    <w:p w14:paraId="1C2BDC84" w14:textId="372C0E2E"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45" w:history="1">
        <w:r w:rsidRPr="00775378">
          <w:rPr>
            <w:rStyle w:val="Hyperlink"/>
            <w:noProof/>
          </w:rPr>
          <w:t>4.0 Introduction</w:t>
        </w:r>
        <w:r>
          <w:rPr>
            <w:noProof/>
            <w:webHidden/>
          </w:rPr>
          <w:tab/>
        </w:r>
        <w:r>
          <w:rPr>
            <w:noProof/>
            <w:webHidden/>
          </w:rPr>
          <w:fldChar w:fldCharType="begin"/>
        </w:r>
        <w:r>
          <w:rPr>
            <w:noProof/>
            <w:webHidden/>
          </w:rPr>
          <w:instrText xml:space="preserve"> PAGEREF _Toc139105045 \h </w:instrText>
        </w:r>
        <w:r>
          <w:rPr>
            <w:noProof/>
            <w:webHidden/>
          </w:rPr>
        </w:r>
        <w:r>
          <w:rPr>
            <w:noProof/>
            <w:webHidden/>
          </w:rPr>
          <w:fldChar w:fldCharType="separate"/>
        </w:r>
        <w:r w:rsidR="00843FF9">
          <w:rPr>
            <w:noProof/>
            <w:webHidden/>
          </w:rPr>
          <w:t>53</w:t>
        </w:r>
        <w:r>
          <w:rPr>
            <w:noProof/>
            <w:webHidden/>
          </w:rPr>
          <w:fldChar w:fldCharType="end"/>
        </w:r>
      </w:hyperlink>
    </w:p>
    <w:p w14:paraId="59B7858C" w14:textId="26E833FF"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46" w:history="1">
        <w:r w:rsidRPr="00775378">
          <w:rPr>
            <w:rStyle w:val="Hyperlink"/>
            <w:noProof/>
          </w:rPr>
          <w:t>4.1 Demographic characteristics of study participants</w:t>
        </w:r>
        <w:r>
          <w:rPr>
            <w:noProof/>
            <w:webHidden/>
          </w:rPr>
          <w:tab/>
        </w:r>
        <w:r>
          <w:rPr>
            <w:noProof/>
            <w:webHidden/>
          </w:rPr>
          <w:fldChar w:fldCharType="begin"/>
        </w:r>
        <w:r>
          <w:rPr>
            <w:noProof/>
            <w:webHidden/>
          </w:rPr>
          <w:instrText xml:space="preserve"> PAGEREF _Toc139105046 \h </w:instrText>
        </w:r>
        <w:r>
          <w:rPr>
            <w:noProof/>
            <w:webHidden/>
          </w:rPr>
        </w:r>
        <w:r>
          <w:rPr>
            <w:noProof/>
            <w:webHidden/>
          </w:rPr>
          <w:fldChar w:fldCharType="separate"/>
        </w:r>
        <w:r w:rsidR="00843FF9">
          <w:rPr>
            <w:noProof/>
            <w:webHidden/>
          </w:rPr>
          <w:t>53</w:t>
        </w:r>
        <w:r>
          <w:rPr>
            <w:noProof/>
            <w:webHidden/>
          </w:rPr>
          <w:fldChar w:fldCharType="end"/>
        </w:r>
      </w:hyperlink>
    </w:p>
    <w:p w14:paraId="708B44A4" w14:textId="132C0CBC"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47" w:history="1">
        <w:r w:rsidRPr="00775378">
          <w:rPr>
            <w:rStyle w:val="Hyperlink"/>
            <w:noProof/>
          </w:rPr>
          <w:t>4.2 Demographic characteristics of participants in the qualitative interviews</w:t>
        </w:r>
        <w:r>
          <w:rPr>
            <w:noProof/>
            <w:webHidden/>
          </w:rPr>
          <w:tab/>
        </w:r>
        <w:r>
          <w:rPr>
            <w:noProof/>
            <w:webHidden/>
          </w:rPr>
          <w:fldChar w:fldCharType="begin"/>
        </w:r>
        <w:r>
          <w:rPr>
            <w:noProof/>
            <w:webHidden/>
          </w:rPr>
          <w:instrText xml:space="preserve"> PAGEREF _Toc139105047 \h </w:instrText>
        </w:r>
        <w:r>
          <w:rPr>
            <w:noProof/>
            <w:webHidden/>
          </w:rPr>
        </w:r>
        <w:r>
          <w:rPr>
            <w:noProof/>
            <w:webHidden/>
          </w:rPr>
          <w:fldChar w:fldCharType="separate"/>
        </w:r>
        <w:r w:rsidR="00843FF9">
          <w:rPr>
            <w:noProof/>
            <w:webHidden/>
          </w:rPr>
          <w:t>56</w:t>
        </w:r>
        <w:r>
          <w:rPr>
            <w:noProof/>
            <w:webHidden/>
          </w:rPr>
          <w:fldChar w:fldCharType="end"/>
        </w:r>
      </w:hyperlink>
    </w:p>
    <w:p w14:paraId="29D5404A" w14:textId="12357998"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48" w:history="1">
        <w:r w:rsidRPr="00775378">
          <w:rPr>
            <w:rStyle w:val="Hyperlink"/>
            <w:noProof/>
          </w:rPr>
          <w:t>4.3 Livelihood, temperature and rainfall pattern</w:t>
        </w:r>
        <w:r>
          <w:rPr>
            <w:noProof/>
            <w:webHidden/>
          </w:rPr>
          <w:tab/>
        </w:r>
        <w:r>
          <w:rPr>
            <w:noProof/>
            <w:webHidden/>
          </w:rPr>
          <w:fldChar w:fldCharType="begin"/>
        </w:r>
        <w:r>
          <w:rPr>
            <w:noProof/>
            <w:webHidden/>
          </w:rPr>
          <w:instrText xml:space="preserve"> PAGEREF _Toc139105048 \h </w:instrText>
        </w:r>
        <w:r>
          <w:rPr>
            <w:noProof/>
            <w:webHidden/>
          </w:rPr>
        </w:r>
        <w:r>
          <w:rPr>
            <w:noProof/>
            <w:webHidden/>
          </w:rPr>
          <w:fldChar w:fldCharType="separate"/>
        </w:r>
        <w:r w:rsidR="00843FF9">
          <w:rPr>
            <w:noProof/>
            <w:webHidden/>
          </w:rPr>
          <w:t>56</w:t>
        </w:r>
        <w:r>
          <w:rPr>
            <w:noProof/>
            <w:webHidden/>
          </w:rPr>
          <w:fldChar w:fldCharType="end"/>
        </w:r>
      </w:hyperlink>
    </w:p>
    <w:p w14:paraId="75102255" w14:textId="499A2446"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49" w:history="1">
        <w:r w:rsidRPr="00775378">
          <w:rPr>
            <w:rStyle w:val="Hyperlink"/>
            <w:noProof/>
          </w:rPr>
          <w:t>4.4 The manifest and latent consequences of flooding on households</w:t>
        </w:r>
        <w:r>
          <w:rPr>
            <w:noProof/>
            <w:webHidden/>
          </w:rPr>
          <w:tab/>
        </w:r>
        <w:r>
          <w:rPr>
            <w:noProof/>
            <w:webHidden/>
          </w:rPr>
          <w:fldChar w:fldCharType="begin"/>
        </w:r>
        <w:r>
          <w:rPr>
            <w:noProof/>
            <w:webHidden/>
          </w:rPr>
          <w:instrText xml:space="preserve"> PAGEREF _Toc139105049 \h </w:instrText>
        </w:r>
        <w:r>
          <w:rPr>
            <w:noProof/>
            <w:webHidden/>
          </w:rPr>
        </w:r>
        <w:r>
          <w:rPr>
            <w:noProof/>
            <w:webHidden/>
          </w:rPr>
          <w:fldChar w:fldCharType="separate"/>
        </w:r>
        <w:r w:rsidR="00843FF9">
          <w:rPr>
            <w:noProof/>
            <w:webHidden/>
          </w:rPr>
          <w:t>58</w:t>
        </w:r>
        <w:r>
          <w:rPr>
            <w:noProof/>
            <w:webHidden/>
          </w:rPr>
          <w:fldChar w:fldCharType="end"/>
        </w:r>
      </w:hyperlink>
    </w:p>
    <w:p w14:paraId="070213B7" w14:textId="5CE21E8E"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50" w:history="1">
        <w:r w:rsidRPr="00775378">
          <w:rPr>
            <w:rStyle w:val="Hyperlink"/>
            <w:noProof/>
          </w:rPr>
          <w:t>4.5 The effect of perennial flooding on socio-economic livelihoods of households</w:t>
        </w:r>
        <w:r>
          <w:rPr>
            <w:noProof/>
            <w:webHidden/>
          </w:rPr>
          <w:tab/>
        </w:r>
        <w:r>
          <w:rPr>
            <w:noProof/>
            <w:webHidden/>
          </w:rPr>
          <w:fldChar w:fldCharType="begin"/>
        </w:r>
        <w:r>
          <w:rPr>
            <w:noProof/>
            <w:webHidden/>
          </w:rPr>
          <w:instrText xml:space="preserve"> PAGEREF _Toc139105050 \h </w:instrText>
        </w:r>
        <w:r>
          <w:rPr>
            <w:noProof/>
            <w:webHidden/>
          </w:rPr>
        </w:r>
        <w:r>
          <w:rPr>
            <w:noProof/>
            <w:webHidden/>
          </w:rPr>
          <w:fldChar w:fldCharType="separate"/>
        </w:r>
        <w:r w:rsidR="00843FF9">
          <w:rPr>
            <w:noProof/>
            <w:webHidden/>
          </w:rPr>
          <w:t>60</w:t>
        </w:r>
        <w:r>
          <w:rPr>
            <w:noProof/>
            <w:webHidden/>
          </w:rPr>
          <w:fldChar w:fldCharType="end"/>
        </w:r>
      </w:hyperlink>
    </w:p>
    <w:p w14:paraId="75BAF844" w14:textId="492C7A58"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51" w:history="1">
        <w:r w:rsidRPr="00775378">
          <w:rPr>
            <w:rStyle w:val="Hyperlink"/>
            <w:noProof/>
          </w:rPr>
          <w:t>4.6 Coping strategies employed by households to sustain their socio-economic livelihoods.</w:t>
        </w:r>
        <w:r>
          <w:rPr>
            <w:noProof/>
            <w:webHidden/>
          </w:rPr>
          <w:tab/>
        </w:r>
        <w:r>
          <w:rPr>
            <w:noProof/>
            <w:webHidden/>
          </w:rPr>
          <w:fldChar w:fldCharType="begin"/>
        </w:r>
        <w:r>
          <w:rPr>
            <w:noProof/>
            <w:webHidden/>
          </w:rPr>
          <w:instrText xml:space="preserve"> PAGEREF _Toc139105051 \h </w:instrText>
        </w:r>
        <w:r>
          <w:rPr>
            <w:noProof/>
            <w:webHidden/>
          </w:rPr>
        </w:r>
        <w:r>
          <w:rPr>
            <w:noProof/>
            <w:webHidden/>
          </w:rPr>
          <w:fldChar w:fldCharType="separate"/>
        </w:r>
        <w:r w:rsidR="00843FF9">
          <w:rPr>
            <w:noProof/>
            <w:webHidden/>
          </w:rPr>
          <w:t>64</w:t>
        </w:r>
        <w:r>
          <w:rPr>
            <w:noProof/>
            <w:webHidden/>
          </w:rPr>
          <w:fldChar w:fldCharType="end"/>
        </w:r>
      </w:hyperlink>
    </w:p>
    <w:p w14:paraId="20D35007" w14:textId="219E7E3E" w:rsidR="007D6C89" w:rsidRDefault="007D6C89" w:rsidP="00111FFC">
      <w:pPr>
        <w:pStyle w:val="TOC3"/>
        <w:tabs>
          <w:tab w:val="right" w:leader="dot" w:pos="8441"/>
        </w:tabs>
        <w:spacing w:line="480" w:lineRule="auto"/>
        <w:rPr>
          <w:rFonts w:asciiTheme="minorHAnsi" w:eastAsiaTheme="minorEastAsia" w:hAnsiTheme="minorHAnsi" w:cstheme="minorBidi"/>
          <w:noProof/>
          <w:sz w:val="22"/>
          <w:lang w:val="en-US"/>
        </w:rPr>
      </w:pPr>
      <w:hyperlink w:anchor="_Toc139105052" w:history="1">
        <w:r w:rsidRPr="00775378">
          <w:rPr>
            <w:rStyle w:val="Hyperlink"/>
            <w:noProof/>
          </w:rPr>
          <w:t>4.6.1 Level of coping strategies employed to sustain socio-economic livelihoods</w:t>
        </w:r>
        <w:r>
          <w:rPr>
            <w:noProof/>
            <w:webHidden/>
          </w:rPr>
          <w:tab/>
        </w:r>
        <w:r>
          <w:rPr>
            <w:noProof/>
            <w:webHidden/>
          </w:rPr>
          <w:fldChar w:fldCharType="begin"/>
        </w:r>
        <w:r>
          <w:rPr>
            <w:noProof/>
            <w:webHidden/>
          </w:rPr>
          <w:instrText xml:space="preserve"> PAGEREF _Toc139105052 \h </w:instrText>
        </w:r>
        <w:r>
          <w:rPr>
            <w:noProof/>
            <w:webHidden/>
          </w:rPr>
        </w:r>
        <w:r>
          <w:rPr>
            <w:noProof/>
            <w:webHidden/>
          </w:rPr>
          <w:fldChar w:fldCharType="separate"/>
        </w:r>
        <w:r w:rsidR="00843FF9">
          <w:rPr>
            <w:noProof/>
            <w:webHidden/>
          </w:rPr>
          <w:t>72</w:t>
        </w:r>
        <w:r>
          <w:rPr>
            <w:noProof/>
            <w:webHidden/>
          </w:rPr>
          <w:fldChar w:fldCharType="end"/>
        </w:r>
      </w:hyperlink>
    </w:p>
    <w:p w14:paraId="65B1D1D1" w14:textId="23F23A9C" w:rsidR="007D6C89" w:rsidRDefault="007D6C89" w:rsidP="00111FFC">
      <w:pPr>
        <w:pStyle w:val="TOC3"/>
        <w:tabs>
          <w:tab w:val="right" w:leader="dot" w:pos="8441"/>
        </w:tabs>
        <w:spacing w:line="480" w:lineRule="auto"/>
        <w:rPr>
          <w:rFonts w:asciiTheme="minorHAnsi" w:eastAsiaTheme="minorEastAsia" w:hAnsiTheme="minorHAnsi" w:cstheme="minorBidi"/>
          <w:noProof/>
          <w:sz w:val="22"/>
          <w:lang w:val="en-US"/>
        </w:rPr>
      </w:pPr>
      <w:hyperlink w:anchor="_Toc139105053" w:history="1">
        <w:r w:rsidRPr="00775378">
          <w:rPr>
            <w:rStyle w:val="Hyperlink"/>
            <w:noProof/>
          </w:rPr>
          <w:t>4.6.2 Association between socio demographic characteristics and the coping strategies employed by households to sustain their socioeconomic livelihoods</w:t>
        </w:r>
        <w:r>
          <w:rPr>
            <w:noProof/>
            <w:webHidden/>
          </w:rPr>
          <w:tab/>
        </w:r>
        <w:r>
          <w:rPr>
            <w:noProof/>
            <w:webHidden/>
          </w:rPr>
          <w:fldChar w:fldCharType="begin"/>
        </w:r>
        <w:r>
          <w:rPr>
            <w:noProof/>
            <w:webHidden/>
          </w:rPr>
          <w:instrText xml:space="preserve"> PAGEREF _Toc139105053 \h </w:instrText>
        </w:r>
        <w:r>
          <w:rPr>
            <w:noProof/>
            <w:webHidden/>
          </w:rPr>
        </w:r>
        <w:r>
          <w:rPr>
            <w:noProof/>
            <w:webHidden/>
          </w:rPr>
          <w:fldChar w:fldCharType="separate"/>
        </w:r>
        <w:r w:rsidR="00843FF9">
          <w:rPr>
            <w:noProof/>
            <w:webHidden/>
          </w:rPr>
          <w:t>73</w:t>
        </w:r>
        <w:r>
          <w:rPr>
            <w:noProof/>
            <w:webHidden/>
          </w:rPr>
          <w:fldChar w:fldCharType="end"/>
        </w:r>
      </w:hyperlink>
    </w:p>
    <w:p w14:paraId="71CB1E62" w14:textId="27666320" w:rsidR="007D6C89" w:rsidRDefault="007D6C89" w:rsidP="00111FFC">
      <w:pPr>
        <w:pStyle w:val="TOC3"/>
        <w:tabs>
          <w:tab w:val="right" w:leader="dot" w:pos="8441"/>
        </w:tabs>
        <w:spacing w:line="480" w:lineRule="auto"/>
        <w:rPr>
          <w:rFonts w:asciiTheme="minorHAnsi" w:eastAsiaTheme="minorEastAsia" w:hAnsiTheme="minorHAnsi" w:cstheme="minorBidi"/>
          <w:noProof/>
          <w:sz w:val="22"/>
          <w:lang w:val="en-US"/>
        </w:rPr>
      </w:pPr>
      <w:hyperlink w:anchor="_Toc139105054" w:history="1">
        <w:r w:rsidRPr="00775378">
          <w:rPr>
            <w:rStyle w:val="Hyperlink"/>
            <w:noProof/>
          </w:rPr>
          <w:t>4.6.3 Socio-demographic factors that influence high coping strategies employed by households to sustain their socioeconomic livelihoods</w:t>
        </w:r>
        <w:r>
          <w:rPr>
            <w:noProof/>
            <w:webHidden/>
          </w:rPr>
          <w:tab/>
        </w:r>
        <w:r>
          <w:rPr>
            <w:noProof/>
            <w:webHidden/>
          </w:rPr>
          <w:fldChar w:fldCharType="begin"/>
        </w:r>
        <w:r>
          <w:rPr>
            <w:noProof/>
            <w:webHidden/>
          </w:rPr>
          <w:instrText xml:space="preserve"> PAGEREF _Toc139105054 \h </w:instrText>
        </w:r>
        <w:r>
          <w:rPr>
            <w:noProof/>
            <w:webHidden/>
          </w:rPr>
        </w:r>
        <w:r>
          <w:rPr>
            <w:noProof/>
            <w:webHidden/>
          </w:rPr>
          <w:fldChar w:fldCharType="separate"/>
        </w:r>
        <w:r w:rsidR="00843FF9">
          <w:rPr>
            <w:noProof/>
            <w:webHidden/>
          </w:rPr>
          <w:t>76</w:t>
        </w:r>
        <w:r>
          <w:rPr>
            <w:noProof/>
            <w:webHidden/>
          </w:rPr>
          <w:fldChar w:fldCharType="end"/>
        </w:r>
      </w:hyperlink>
    </w:p>
    <w:p w14:paraId="18597F2E" w14:textId="6D1F70D9"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55" w:history="1">
        <w:r w:rsidRPr="00775378">
          <w:rPr>
            <w:rStyle w:val="Hyperlink"/>
            <w:noProof/>
          </w:rPr>
          <w:t>4.7 Adaptation strategies employed by households to sustain their socio-economic livelihoods.</w:t>
        </w:r>
        <w:r>
          <w:rPr>
            <w:noProof/>
            <w:webHidden/>
          </w:rPr>
          <w:tab/>
        </w:r>
        <w:r>
          <w:rPr>
            <w:noProof/>
            <w:webHidden/>
          </w:rPr>
          <w:fldChar w:fldCharType="begin"/>
        </w:r>
        <w:r>
          <w:rPr>
            <w:noProof/>
            <w:webHidden/>
          </w:rPr>
          <w:instrText xml:space="preserve"> PAGEREF _Toc139105055 \h </w:instrText>
        </w:r>
        <w:r>
          <w:rPr>
            <w:noProof/>
            <w:webHidden/>
          </w:rPr>
        </w:r>
        <w:r>
          <w:rPr>
            <w:noProof/>
            <w:webHidden/>
          </w:rPr>
          <w:fldChar w:fldCharType="separate"/>
        </w:r>
        <w:r w:rsidR="00843FF9">
          <w:rPr>
            <w:noProof/>
            <w:webHidden/>
          </w:rPr>
          <w:t>80</w:t>
        </w:r>
        <w:r>
          <w:rPr>
            <w:noProof/>
            <w:webHidden/>
          </w:rPr>
          <w:fldChar w:fldCharType="end"/>
        </w:r>
      </w:hyperlink>
    </w:p>
    <w:p w14:paraId="3C70B8A4" w14:textId="2C8130F3" w:rsidR="007D6C89" w:rsidRDefault="007D6C89" w:rsidP="00111FFC">
      <w:pPr>
        <w:pStyle w:val="TOC3"/>
        <w:tabs>
          <w:tab w:val="right" w:leader="dot" w:pos="8441"/>
        </w:tabs>
        <w:spacing w:line="480" w:lineRule="auto"/>
        <w:rPr>
          <w:rFonts w:asciiTheme="minorHAnsi" w:eastAsiaTheme="minorEastAsia" w:hAnsiTheme="minorHAnsi" w:cstheme="minorBidi"/>
          <w:noProof/>
          <w:sz w:val="22"/>
          <w:lang w:val="en-US"/>
        </w:rPr>
      </w:pPr>
      <w:hyperlink w:anchor="_Toc139105056" w:history="1">
        <w:r w:rsidRPr="00775378">
          <w:rPr>
            <w:rStyle w:val="Hyperlink"/>
            <w:noProof/>
          </w:rPr>
          <w:t>4.7.1 Level of adaptation strategies employed by households to sustain their socio-economic livelihoods.</w:t>
        </w:r>
        <w:r>
          <w:rPr>
            <w:noProof/>
            <w:webHidden/>
          </w:rPr>
          <w:tab/>
        </w:r>
        <w:r>
          <w:rPr>
            <w:noProof/>
            <w:webHidden/>
          </w:rPr>
          <w:fldChar w:fldCharType="begin"/>
        </w:r>
        <w:r>
          <w:rPr>
            <w:noProof/>
            <w:webHidden/>
          </w:rPr>
          <w:instrText xml:space="preserve"> PAGEREF _Toc139105056 \h </w:instrText>
        </w:r>
        <w:r>
          <w:rPr>
            <w:noProof/>
            <w:webHidden/>
          </w:rPr>
        </w:r>
        <w:r>
          <w:rPr>
            <w:noProof/>
            <w:webHidden/>
          </w:rPr>
          <w:fldChar w:fldCharType="separate"/>
        </w:r>
        <w:r w:rsidR="00843FF9">
          <w:rPr>
            <w:noProof/>
            <w:webHidden/>
          </w:rPr>
          <w:t>82</w:t>
        </w:r>
        <w:r>
          <w:rPr>
            <w:noProof/>
            <w:webHidden/>
          </w:rPr>
          <w:fldChar w:fldCharType="end"/>
        </w:r>
      </w:hyperlink>
    </w:p>
    <w:p w14:paraId="4B683682" w14:textId="6DBCD6C4" w:rsidR="007D6C89" w:rsidRDefault="007D6C89" w:rsidP="00111FFC">
      <w:pPr>
        <w:pStyle w:val="TOC3"/>
        <w:tabs>
          <w:tab w:val="right" w:leader="dot" w:pos="8441"/>
        </w:tabs>
        <w:spacing w:line="480" w:lineRule="auto"/>
        <w:rPr>
          <w:rFonts w:asciiTheme="minorHAnsi" w:eastAsiaTheme="minorEastAsia" w:hAnsiTheme="minorHAnsi" w:cstheme="minorBidi"/>
          <w:noProof/>
          <w:sz w:val="22"/>
          <w:lang w:val="en-US"/>
        </w:rPr>
      </w:pPr>
      <w:hyperlink w:anchor="_Toc139105057" w:history="1">
        <w:r w:rsidRPr="00775378">
          <w:rPr>
            <w:rStyle w:val="Hyperlink"/>
            <w:noProof/>
          </w:rPr>
          <w:t>4.7.2 Socio-demographic characteristics and households’ adaptation strategies</w:t>
        </w:r>
        <w:r>
          <w:rPr>
            <w:noProof/>
            <w:webHidden/>
          </w:rPr>
          <w:tab/>
        </w:r>
        <w:r>
          <w:rPr>
            <w:noProof/>
            <w:webHidden/>
          </w:rPr>
          <w:fldChar w:fldCharType="begin"/>
        </w:r>
        <w:r>
          <w:rPr>
            <w:noProof/>
            <w:webHidden/>
          </w:rPr>
          <w:instrText xml:space="preserve"> PAGEREF _Toc139105057 \h </w:instrText>
        </w:r>
        <w:r>
          <w:rPr>
            <w:noProof/>
            <w:webHidden/>
          </w:rPr>
        </w:r>
        <w:r>
          <w:rPr>
            <w:noProof/>
            <w:webHidden/>
          </w:rPr>
          <w:fldChar w:fldCharType="separate"/>
        </w:r>
        <w:r w:rsidR="00843FF9">
          <w:rPr>
            <w:noProof/>
            <w:webHidden/>
          </w:rPr>
          <w:t>82</w:t>
        </w:r>
        <w:r>
          <w:rPr>
            <w:noProof/>
            <w:webHidden/>
          </w:rPr>
          <w:fldChar w:fldCharType="end"/>
        </w:r>
      </w:hyperlink>
    </w:p>
    <w:p w14:paraId="77FFE547" w14:textId="7FCEBCAE" w:rsidR="007D6C89" w:rsidRDefault="007D6C89" w:rsidP="00111FFC">
      <w:pPr>
        <w:pStyle w:val="TOC3"/>
        <w:tabs>
          <w:tab w:val="right" w:leader="dot" w:pos="8441"/>
        </w:tabs>
        <w:spacing w:line="480" w:lineRule="auto"/>
        <w:rPr>
          <w:rFonts w:asciiTheme="minorHAnsi" w:eastAsiaTheme="minorEastAsia" w:hAnsiTheme="minorHAnsi" w:cstheme="minorBidi"/>
          <w:noProof/>
          <w:sz w:val="22"/>
          <w:lang w:val="en-US"/>
        </w:rPr>
      </w:pPr>
      <w:hyperlink w:anchor="_Toc139105058" w:history="1">
        <w:r w:rsidRPr="00775378">
          <w:rPr>
            <w:rStyle w:val="Hyperlink"/>
            <w:noProof/>
          </w:rPr>
          <w:t>4.7.3 Socio-demographic factors that influence high adaptation strategies employed by households to sustain their socioeconomic livelihoods.</w:t>
        </w:r>
        <w:r>
          <w:rPr>
            <w:noProof/>
            <w:webHidden/>
          </w:rPr>
          <w:tab/>
        </w:r>
        <w:r>
          <w:rPr>
            <w:noProof/>
            <w:webHidden/>
          </w:rPr>
          <w:fldChar w:fldCharType="begin"/>
        </w:r>
        <w:r>
          <w:rPr>
            <w:noProof/>
            <w:webHidden/>
          </w:rPr>
          <w:instrText xml:space="preserve"> PAGEREF _Toc139105058 \h </w:instrText>
        </w:r>
        <w:r>
          <w:rPr>
            <w:noProof/>
            <w:webHidden/>
          </w:rPr>
        </w:r>
        <w:r>
          <w:rPr>
            <w:noProof/>
            <w:webHidden/>
          </w:rPr>
          <w:fldChar w:fldCharType="separate"/>
        </w:r>
        <w:r w:rsidR="00843FF9">
          <w:rPr>
            <w:noProof/>
            <w:webHidden/>
          </w:rPr>
          <w:t>85</w:t>
        </w:r>
        <w:r>
          <w:rPr>
            <w:noProof/>
            <w:webHidden/>
          </w:rPr>
          <w:fldChar w:fldCharType="end"/>
        </w:r>
      </w:hyperlink>
    </w:p>
    <w:p w14:paraId="2F0BBCA5" w14:textId="04C81101"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59" w:history="1">
        <w:r w:rsidRPr="00775378">
          <w:rPr>
            <w:rStyle w:val="Hyperlink"/>
            <w:noProof/>
          </w:rPr>
          <w:t>4.8 Stakeholders collaboration toward addressing perennial flooding.</w:t>
        </w:r>
        <w:r>
          <w:rPr>
            <w:noProof/>
            <w:webHidden/>
          </w:rPr>
          <w:tab/>
        </w:r>
        <w:r>
          <w:rPr>
            <w:noProof/>
            <w:webHidden/>
          </w:rPr>
          <w:fldChar w:fldCharType="begin"/>
        </w:r>
        <w:r>
          <w:rPr>
            <w:noProof/>
            <w:webHidden/>
          </w:rPr>
          <w:instrText xml:space="preserve"> PAGEREF _Toc139105059 \h </w:instrText>
        </w:r>
        <w:r>
          <w:rPr>
            <w:noProof/>
            <w:webHidden/>
          </w:rPr>
        </w:r>
        <w:r>
          <w:rPr>
            <w:noProof/>
            <w:webHidden/>
          </w:rPr>
          <w:fldChar w:fldCharType="separate"/>
        </w:r>
        <w:r w:rsidR="00843FF9">
          <w:rPr>
            <w:noProof/>
            <w:webHidden/>
          </w:rPr>
          <w:t>89</w:t>
        </w:r>
        <w:r>
          <w:rPr>
            <w:noProof/>
            <w:webHidden/>
          </w:rPr>
          <w:fldChar w:fldCharType="end"/>
        </w:r>
      </w:hyperlink>
    </w:p>
    <w:p w14:paraId="7050D67D" w14:textId="7D17879C" w:rsidR="007D6C89" w:rsidRDefault="007D6C89" w:rsidP="00111FFC">
      <w:pPr>
        <w:pStyle w:val="TOC3"/>
        <w:tabs>
          <w:tab w:val="right" w:leader="dot" w:pos="8441"/>
        </w:tabs>
        <w:spacing w:line="480" w:lineRule="auto"/>
        <w:rPr>
          <w:rFonts w:asciiTheme="minorHAnsi" w:eastAsiaTheme="minorEastAsia" w:hAnsiTheme="minorHAnsi" w:cstheme="minorBidi"/>
          <w:noProof/>
          <w:sz w:val="22"/>
          <w:lang w:val="en-US"/>
        </w:rPr>
      </w:pPr>
      <w:hyperlink w:anchor="_Toc139105060" w:history="1">
        <w:r w:rsidRPr="00775378">
          <w:rPr>
            <w:rStyle w:val="Hyperlink"/>
            <w:noProof/>
          </w:rPr>
          <w:t>4.8.1 Distribution of the roles of stakeholders in disaster management</w:t>
        </w:r>
        <w:r>
          <w:rPr>
            <w:noProof/>
            <w:webHidden/>
          </w:rPr>
          <w:tab/>
        </w:r>
        <w:r>
          <w:rPr>
            <w:noProof/>
            <w:webHidden/>
          </w:rPr>
          <w:fldChar w:fldCharType="begin"/>
        </w:r>
        <w:r>
          <w:rPr>
            <w:noProof/>
            <w:webHidden/>
          </w:rPr>
          <w:instrText xml:space="preserve"> PAGEREF _Toc139105060 \h </w:instrText>
        </w:r>
        <w:r>
          <w:rPr>
            <w:noProof/>
            <w:webHidden/>
          </w:rPr>
        </w:r>
        <w:r>
          <w:rPr>
            <w:noProof/>
            <w:webHidden/>
          </w:rPr>
          <w:fldChar w:fldCharType="separate"/>
        </w:r>
        <w:r w:rsidR="00843FF9">
          <w:rPr>
            <w:noProof/>
            <w:webHidden/>
          </w:rPr>
          <w:t>100</w:t>
        </w:r>
        <w:r>
          <w:rPr>
            <w:noProof/>
            <w:webHidden/>
          </w:rPr>
          <w:fldChar w:fldCharType="end"/>
        </w:r>
      </w:hyperlink>
    </w:p>
    <w:p w14:paraId="68415D5D" w14:textId="2A427F4C" w:rsidR="007D6C89" w:rsidRDefault="007D6C89" w:rsidP="00111FFC">
      <w:pPr>
        <w:pStyle w:val="TOC3"/>
        <w:tabs>
          <w:tab w:val="right" w:leader="dot" w:pos="8441"/>
        </w:tabs>
        <w:spacing w:line="480" w:lineRule="auto"/>
        <w:rPr>
          <w:rFonts w:asciiTheme="minorHAnsi" w:eastAsiaTheme="minorEastAsia" w:hAnsiTheme="minorHAnsi" w:cstheme="minorBidi"/>
          <w:noProof/>
          <w:sz w:val="22"/>
          <w:lang w:val="en-US"/>
        </w:rPr>
      </w:pPr>
      <w:hyperlink w:anchor="_Toc139105061" w:history="1">
        <w:r w:rsidRPr="00775378">
          <w:rPr>
            <w:rStyle w:val="Hyperlink"/>
            <w:noProof/>
          </w:rPr>
          <w:t>4.8.2 Sources of assistance when experiencing flood disaster</w:t>
        </w:r>
        <w:r>
          <w:rPr>
            <w:noProof/>
            <w:webHidden/>
          </w:rPr>
          <w:tab/>
        </w:r>
        <w:r>
          <w:rPr>
            <w:noProof/>
            <w:webHidden/>
          </w:rPr>
          <w:fldChar w:fldCharType="begin"/>
        </w:r>
        <w:r>
          <w:rPr>
            <w:noProof/>
            <w:webHidden/>
          </w:rPr>
          <w:instrText xml:space="preserve"> PAGEREF _Toc139105061 \h </w:instrText>
        </w:r>
        <w:r>
          <w:rPr>
            <w:noProof/>
            <w:webHidden/>
          </w:rPr>
        </w:r>
        <w:r>
          <w:rPr>
            <w:noProof/>
            <w:webHidden/>
          </w:rPr>
          <w:fldChar w:fldCharType="separate"/>
        </w:r>
        <w:r w:rsidR="00843FF9">
          <w:rPr>
            <w:noProof/>
            <w:webHidden/>
          </w:rPr>
          <w:t>101</w:t>
        </w:r>
        <w:r>
          <w:rPr>
            <w:noProof/>
            <w:webHidden/>
          </w:rPr>
          <w:fldChar w:fldCharType="end"/>
        </w:r>
      </w:hyperlink>
    </w:p>
    <w:p w14:paraId="2EA79E9D" w14:textId="1032AD23" w:rsidR="007D6C89" w:rsidRDefault="007D6C89" w:rsidP="00111FFC">
      <w:pPr>
        <w:pStyle w:val="TOC3"/>
        <w:tabs>
          <w:tab w:val="right" w:leader="dot" w:pos="8441"/>
        </w:tabs>
        <w:spacing w:line="480" w:lineRule="auto"/>
        <w:rPr>
          <w:rFonts w:asciiTheme="minorHAnsi" w:eastAsiaTheme="minorEastAsia" w:hAnsiTheme="minorHAnsi" w:cstheme="minorBidi"/>
          <w:noProof/>
          <w:sz w:val="22"/>
          <w:lang w:val="en-US"/>
        </w:rPr>
      </w:pPr>
      <w:hyperlink w:anchor="_Toc139105062" w:history="1">
        <w:r w:rsidRPr="00775378">
          <w:rPr>
            <w:rStyle w:val="Hyperlink"/>
            <w:noProof/>
          </w:rPr>
          <w:t>4.8.3 Frequency distribution of satisfaction received from sources of assistance.</w:t>
        </w:r>
        <w:r>
          <w:rPr>
            <w:noProof/>
            <w:webHidden/>
          </w:rPr>
          <w:tab/>
        </w:r>
        <w:r>
          <w:rPr>
            <w:noProof/>
            <w:webHidden/>
          </w:rPr>
          <w:fldChar w:fldCharType="begin"/>
        </w:r>
        <w:r>
          <w:rPr>
            <w:noProof/>
            <w:webHidden/>
          </w:rPr>
          <w:instrText xml:space="preserve"> PAGEREF _Toc139105062 \h </w:instrText>
        </w:r>
        <w:r>
          <w:rPr>
            <w:noProof/>
            <w:webHidden/>
          </w:rPr>
        </w:r>
        <w:r>
          <w:rPr>
            <w:noProof/>
            <w:webHidden/>
          </w:rPr>
          <w:fldChar w:fldCharType="separate"/>
        </w:r>
        <w:r w:rsidR="00843FF9">
          <w:rPr>
            <w:noProof/>
            <w:webHidden/>
          </w:rPr>
          <w:t>102</w:t>
        </w:r>
        <w:r>
          <w:rPr>
            <w:noProof/>
            <w:webHidden/>
          </w:rPr>
          <w:fldChar w:fldCharType="end"/>
        </w:r>
      </w:hyperlink>
    </w:p>
    <w:p w14:paraId="6F7CC11A" w14:textId="50CB342B" w:rsidR="007D6C89" w:rsidRDefault="007D6C89" w:rsidP="00111FFC">
      <w:pPr>
        <w:pStyle w:val="TOC3"/>
        <w:tabs>
          <w:tab w:val="right" w:leader="dot" w:pos="8441"/>
        </w:tabs>
        <w:spacing w:line="480" w:lineRule="auto"/>
        <w:rPr>
          <w:rFonts w:asciiTheme="minorHAnsi" w:eastAsiaTheme="minorEastAsia" w:hAnsiTheme="minorHAnsi" w:cstheme="minorBidi"/>
          <w:noProof/>
          <w:sz w:val="22"/>
          <w:lang w:val="en-US"/>
        </w:rPr>
      </w:pPr>
      <w:hyperlink w:anchor="_Toc139105063" w:history="1">
        <w:r w:rsidRPr="00775378">
          <w:rPr>
            <w:rStyle w:val="Hyperlink"/>
            <w:noProof/>
          </w:rPr>
          <w:t>4.8.4 Proportion of weather information received by disaster victims.</w:t>
        </w:r>
        <w:r>
          <w:rPr>
            <w:noProof/>
            <w:webHidden/>
          </w:rPr>
          <w:tab/>
        </w:r>
        <w:r>
          <w:rPr>
            <w:noProof/>
            <w:webHidden/>
          </w:rPr>
          <w:fldChar w:fldCharType="begin"/>
        </w:r>
        <w:r>
          <w:rPr>
            <w:noProof/>
            <w:webHidden/>
          </w:rPr>
          <w:instrText xml:space="preserve"> PAGEREF _Toc139105063 \h </w:instrText>
        </w:r>
        <w:r>
          <w:rPr>
            <w:noProof/>
            <w:webHidden/>
          </w:rPr>
        </w:r>
        <w:r>
          <w:rPr>
            <w:noProof/>
            <w:webHidden/>
          </w:rPr>
          <w:fldChar w:fldCharType="separate"/>
        </w:r>
        <w:r w:rsidR="00843FF9">
          <w:rPr>
            <w:noProof/>
            <w:webHidden/>
          </w:rPr>
          <w:t>102</w:t>
        </w:r>
        <w:r>
          <w:rPr>
            <w:noProof/>
            <w:webHidden/>
          </w:rPr>
          <w:fldChar w:fldCharType="end"/>
        </w:r>
      </w:hyperlink>
    </w:p>
    <w:p w14:paraId="2008FB02" w14:textId="0FE7C266" w:rsidR="007D6C89" w:rsidRDefault="007D6C89" w:rsidP="00111FFC">
      <w:pPr>
        <w:pStyle w:val="TOC3"/>
        <w:tabs>
          <w:tab w:val="right" w:leader="dot" w:pos="8441"/>
        </w:tabs>
        <w:spacing w:line="480" w:lineRule="auto"/>
        <w:rPr>
          <w:rFonts w:asciiTheme="minorHAnsi" w:eastAsiaTheme="minorEastAsia" w:hAnsiTheme="minorHAnsi" w:cstheme="minorBidi"/>
          <w:noProof/>
          <w:sz w:val="22"/>
          <w:lang w:val="en-US"/>
        </w:rPr>
      </w:pPr>
      <w:hyperlink w:anchor="_Toc139105064" w:history="1">
        <w:r w:rsidRPr="00775378">
          <w:rPr>
            <w:rStyle w:val="Hyperlink"/>
            <w:noProof/>
          </w:rPr>
          <w:t>4.8.5 Cross-tabulation between stakeholders in disaster management and their roles</w:t>
        </w:r>
        <w:r>
          <w:rPr>
            <w:noProof/>
            <w:webHidden/>
          </w:rPr>
          <w:tab/>
        </w:r>
        <w:r>
          <w:rPr>
            <w:noProof/>
            <w:webHidden/>
          </w:rPr>
          <w:fldChar w:fldCharType="begin"/>
        </w:r>
        <w:r>
          <w:rPr>
            <w:noProof/>
            <w:webHidden/>
          </w:rPr>
          <w:instrText xml:space="preserve"> PAGEREF _Toc139105064 \h </w:instrText>
        </w:r>
        <w:r>
          <w:rPr>
            <w:noProof/>
            <w:webHidden/>
          </w:rPr>
        </w:r>
        <w:r>
          <w:rPr>
            <w:noProof/>
            <w:webHidden/>
          </w:rPr>
          <w:fldChar w:fldCharType="separate"/>
        </w:r>
        <w:r w:rsidR="00843FF9">
          <w:rPr>
            <w:noProof/>
            <w:webHidden/>
          </w:rPr>
          <w:t>103</w:t>
        </w:r>
        <w:r>
          <w:rPr>
            <w:noProof/>
            <w:webHidden/>
          </w:rPr>
          <w:fldChar w:fldCharType="end"/>
        </w:r>
      </w:hyperlink>
    </w:p>
    <w:p w14:paraId="1392393F" w14:textId="70CE121C"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65" w:history="1">
        <w:r w:rsidRPr="00775378">
          <w:rPr>
            <w:rStyle w:val="Hyperlink"/>
            <w:noProof/>
          </w:rPr>
          <w:t>CHAPTER FIVE</w:t>
        </w:r>
        <w:r>
          <w:rPr>
            <w:noProof/>
            <w:webHidden/>
          </w:rPr>
          <w:tab/>
        </w:r>
        <w:r>
          <w:rPr>
            <w:noProof/>
            <w:webHidden/>
          </w:rPr>
          <w:fldChar w:fldCharType="begin"/>
        </w:r>
        <w:r>
          <w:rPr>
            <w:noProof/>
            <w:webHidden/>
          </w:rPr>
          <w:instrText xml:space="preserve"> PAGEREF _Toc139105065 \h </w:instrText>
        </w:r>
        <w:r>
          <w:rPr>
            <w:noProof/>
            <w:webHidden/>
          </w:rPr>
        </w:r>
        <w:r>
          <w:rPr>
            <w:noProof/>
            <w:webHidden/>
          </w:rPr>
          <w:fldChar w:fldCharType="separate"/>
        </w:r>
        <w:r w:rsidR="00843FF9">
          <w:rPr>
            <w:noProof/>
            <w:webHidden/>
          </w:rPr>
          <w:t>104</w:t>
        </w:r>
        <w:r>
          <w:rPr>
            <w:noProof/>
            <w:webHidden/>
          </w:rPr>
          <w:fldChar w:fldCharType="end"/>
        </w:r>
      </w:hyperlink>
    </w:p>
    <w:p w14:paraId="6BAADE3B" w14:textId="1FFC4AB6"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66" w:history="1">
        <w:r w:rsidRPr="00775378">
          <w:rPr>
            <w:rStyle w:val="Hyperlink"/>
            <w:noProof/>
          </w:rPr>
          <w:t>DISCUSSION</w:t>
        </w:r>
        <w:r>
          <w:rPr>
            <w:noProof/>
            <w:webHidden/>
          </w:rPr>
          <w:tab/>
        </w:r>
        <w:r>
          <w:rPr>
            <w:noProof/>
            <w:webHidden/>
          </w:rPr>
          <w:fldChar w:fldCharType="begin"/>
        </w:r>
        <w:r>
          <w:rPr>
            <w:noProof/>
            <w:webHidden/>
          </w:rPr>
          <w:instrText xml:space="preserve"> PAGEREF _Toc139105066 \h </w:instrText>
        </w:r>
        <w:r>
          <w:rPr>
            <w:noProof/>
            <w:webHidden/>
          </w:rPr>
        </w:r>
        <w:r>
          <w:rPr>
            <w:noProof/>
            <w:webHidden/>
          </w:rPr>
          <w:fldChar w:fldCharType="separate"/>
        </w:r>
        <w:r w:rsidR="00843FF9">
          <w:rPr>
            <w:noProof/>
            <w:webHidden/>
          </w:rPr>
          <w:t>105</w:t>
        </w:r>
        <w:r>
          <w:rPr>
            <w:noProof/>
            <w:webHidden/>
          </w:rPr>
          <w:fldChar w:fldCharType="end"/>
        </w:r>
      </w:hyperlink>
    </w:p>
    <w:p w14:paraId="151C6E0E" w14:textId="007EE38E"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67" w:history="1">
        <w:r w:rsidRPr="00775378">
          <w:rPr>
            <w:rStyle w:val="Hyperlink"/>
            <w:noProof/>
          </w:rPr>
          <w:t>5.0 Introduction</w:t>
        </w:r>
        <w:r>
          <w:rPr>
            <w:noProof/>
            <w:webHidden/>
          </w:rPr>
          <w:tab/>
        </w:r>
        <w:r>
          <w:rPr>
            <w:noProof/>
            <w:webHidden/>
          </w:rPr>
          <w:fldChar w:fldCharType="begin"/>
        </w:r>
        <w:r>
          <w:rPr>
            <w:noProof/>
            <w:webHidden/>
          </w:rPr>
          <w:instrText xml:space="preserve"> PAGEREF _Toc139105067 \h </w:instrText>
        </w:r>
        <w:r>
          <w:rPr>
            <w:noProof/>
            <w:webHidden/>
          </w:rPr>
        </w:r>
        <w:r>
          <w:rPr>
            <w:noProof/>
            <w:webHidden/>
          </w:rPr>
          <w:fldChar w:fldCharType="separate"/>
        </w:r>
        <w:r w:rsidR="00843FF9">
          <w:rPr>
            <w:noProof/>
            <w:webHidden/>
          </w:rPr>
          <w:t>105</w:t>
        </w:r>
        <w:r>
          <w:rPr>
            <w:noProof/>
            <w:webHidden/>
          </w:rPr>
          <w:fldChar w:fldCharType="end"/>
        </w:r>
      </w:hyperlink>
    </w:p>
    <w:p w14:paraId="7EB6C2DC" w14:textId="6EBE4E8B"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68" w:history="1">
        <w:r w:rsidRPr="00775378">
          <w:rPr>
            <w:rStyle w:val="Hyperlink"/>
            <w:noProof/>
          </w:rPr>
          <w:t>5.1 Manifest and latent consequences of perennial flooding of households</w:t>
        </w:r>
        <w:r>
          <w:rPr>
            <w:noProof/>
            <w:webHidden/>
          </w:rPr>
          <w:tab/>
        </w:r>
        <w:r>
          <w:rPr>
            <w:noProof/>
            <w:webHidden/>
          </w:rPr>
          <w:fldChar w:fldCharType="begin"/>
        </w:r>
        <w:r>
          <w:rPr>
            <w:noProof/>
            <w:webHidden/>
          </w:rPr>
          <w:instrText xml:space="preserve"> PAGEREF _Toc139105068 \h </w:instrText>
        </w:r>
        <w:r>
          <w:rPr>
            <w:noProof/>
            <w:webHidden/>
          </w:rPr>
        </w:r>
        <w:r>
          <w:rPr>
            <w:noProof/>
            <w:webHidden/>
          </w:rPr>
          <w:fldChar w:fldCharType="separate"/>
        </w:r>
        <w:r w:rsidR="00843FF9">
          <w:rPr>
            <w:noProof/>
            <w:webHidden/>
          </w:rPr>
          <w:t>105</w:t>
        </w:r>
        <w:r>
          <w:rPr>
            <w:noProof/>
            <w:webHidden/>
          </w:rPr>
          <w:fldChar w:fldCharType="end"/>
        </w:r>
      </w:hyperlink>
    </w:p>
    <w:p w14:paraId="445E5F78" w14:textId="21B58D9F"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69" w:history="1">
        <w:r w:rsidRPr="00775378">
          <w:rPr>
            <w:rStyle w:val="Hyperlink"/>
            <w:noProof/>
          </w:rPr>
          <w:t>5.2 Effects of floods on socio-economic livelihoods of households</w:t>
        </w:r>
        <w:r>
          <w:rPr>
            <w:noProof/>
            <w:webHidden/>
          </w:rPr>
          <w:tab/>
        </w:r>
        <w:r>
          <w:rPr>
            <w:noProof/>
            <w:webHidden/>
          </w:rPr>
          <w:fldChar w:fldCharType="begin"/>
        </w:r>
        <w:r>
          <w:rPr>
            <w:noProof/>
            <w:webHidden/>
          </w:rPr>
          <w:instrText xml:space="preserve"> PAGEREF _Toc139105069 \h </w:instrText>
        </w:r>
        <w:r>
          <w:rPr>
            <w:noProof/>
            <w:webHidden/>
          </w:rPr>
        </w:r>
        <w:r>
          <w:rPr>
            <w:noProof/>
            <w:webHidden/>
          </w:rPr>
          <w:fldChar w:fldCharType="separate"/>
        </w:r>
        <w:r w:rsidR="00843FF9">
          <w:rPr>
            <w:noProof/>
            <w:webHidden/>
          </w:rPr>
          <w:t>109</w:t>
        </w:r>
        <w:r>
          <w:rPr>
            <w:noProof/>
            <w:webHidden/>
          </w:rPr>
          <w:fldChar w:fldCharType="end"/>
        </w:r>
      </w:hyperlink>
    </w:p>
    <w:p w14:paraId="738147A5" w14:textId="19F23457"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70" w:history="1">
        <w:r w:rsidRPr="00775378">
          <w:rPr>
            <w:rStyle w:val="Hyperlink"/>
            <w:noProof/>
          </w:rPr>
          <w:t>5.3 Coping and adaptation strategies employed by households to sustain their socio-economic livelihoods</w:t>
        </w:r>
        <w:r>
          <w:rPr>
            <w:noProof/>
            <w:webHidden/>
          </w:rPr>
          <w:tab/>
        </w:r>
        <w:r>
          <w:rPr>
            <w:noProof/>
            <w:webHidden/>
          </w:rPr>
          <w:fldChar w:fldCharType="begin"/>
        </w:r>
        <w:r>
          <w:rPr>
            <w:noProof/>
            <w:webHidden/>
          </w:rPr>
          <w:instrText xml:space="preserve"> PAGEREF _Toc139105070 \h </w:instrText>
        </w:r>
        <w:r>
          <w:rPr>
            <w:noProof/>
            <w:webHidden/>
          </w:rPr>
        </w:r>
        <w:r>
          <w:rPr>
            <w:noProof/>
            <w:webHidden/>
          </w:rPr>
          <w:fldChar w:fldCharType="separate"/>
        </w:r>
        <w:r w:rsidR="00843FF9">
          <w:rPr>
            <w:noProof/>
            <w:webHidden/>
          </w:rPr>
          <w:t>111</w:t>
        </w:r>
        <w:r>
          <w:rPr>
            <w:noProof/>
            <w:webHidden/>
          </w:rPr>
          <w:fldChar w:fldCharType="end"/>
        </w:r>
      </w:hyperlink>
    </w:p>
    <w:p w14:paraId="41A688F7" w14:textId="41FAC94F"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71" w:history="1">
        <w:r w:rsidRPr="00775378">
          <w:rPr>
            <w:rStyle w:val="Hyperlink"/>
            <w:noProof/>
          </w:rPr>
          <w:t>5.4 Areas of strategic stakeholder collaboration towards addressing perennial flooding</w:t>
        </w:r>
        <w:r>
          <w:rPr>
            <w:noProof/>
            <w:webHidden/>
          </w:rPr>
          <w:tab/>
        </w:r>
        <w:r>
          <w:rPr>
            <w:noProof/>
            <w:webHidden/>
          </w:rPr>
          <w:fldChar w:fldCharType="begin"/>
        </w:r>
        <w:r>
          <w:rPr>
            <w:noProof/>
            <w:webHidden/>
          </w:rPr>
          <w:instrText xml:space="preserve"> PAGEREF _Toc139105071 \h </w:instrText>
        </w:r>
        <w:r>
          <w:rPr>
            <w:noProof/>
            <w:webHidden/>
          </w:rPr>
        </w:r>
        <w:r>
          <w:rPr>
            <w:noProof/>
            <w:webHidden/>
          </w:rPr>
          <w:fldChar w:fldCharType="separate"/>
        </w:r>
        <w:r w:rsidR="00843FF9">
          <w:rPr>
            <w:noProof/>
            <w:webHidden/>
          </w:rPr>
          <w:t>114</w:t>
        </w:r>
        <w:r>
          <w:rPr>
            <w:noProof/>
            <w:webHidden/>
          </w:rPr>
          <w:fldChar w:fldCharType="end"/>
        </w:r>
      </w:hyperlink>
    </w:p>
    <w:p w14:paraId="2CE147AB" w14:textId="07B74A1F"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72" w:history="1">
        <w:r w:rsidRPr="00775378">
          <w:rPr>
            <w:rStyle w:val="Hyperlink"/>
            <w:noProof/>
          </w:rPr>
          <w:t>CHAPTER SIX</w:t>
        </w:r>
        <w:r>
          <w:rPr>
            <w:noProof/>
            <w:webHidden/>
          </w:rPr>
          <w:tab/>
        </w:r>
        <w:r>
          <w:rPr>
            <w:noProof/>
            <w:webHidden/>
          </w:rPr>
          <w:fldChar w:fldCharType="begin"/>
        </w:r>
        <w:r>
          <w:rPr>
            <w:noProof/>
            <w:webHidden/>
          </w:rPr>
          <w:instrText xml:space="preserve"> PAGEREF _Toc139105072 \h </w:instrText>
        </w:r>
        <w:r>
          <w:rPr>
            <w:noProof/>
            <w:webHidden/>
          </w:rPr>
        </w:r>
        <w:r>
          <w:rPr>
            <w:noProof/>
            <w:webHidden/>
          </w:rPr>
          <w:fldChar w:fldCharType="separate"/>
        </w:r>
        <w:r w:rsidR="00843FF9">
          <w:rPr>
            <w:noProof/>
            <w:webHidden/>
          </w:rPr>
          <w:t>116</w:t>
        </w:r>
        <w:r>
          <w:rPr>
            <w:noProof/>
            <w:webHidden/>
          </w:rPr>
          <w:fldChar w:fldCharType="end"/>
        </w:r>
      </w:hyperlink>
    </w:p>
    <w:p w14:paraId="59874017" w14:textId="187908B3"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73" w:history="1">
        <w:r w:rsidRPr="00775378">
          <w:rPr>
            <w:rStyle w:val="Hyperlink"/>
            <w:noProof/>
          </w:rPr>
          <w:t>SUMMARY, OF FINDINGS, CONCLUSION AND REOMMENDATIONS</w:t>
        </w:r>
        <w:r>
          <w:rPr>
            <w:noProof/>
            <w:webHidden/>
          </w:rPr>
          <w:tab/>
        </w:r>
        <w:r>
          <w:rPr>
            <w:noProof/>
            <w:webHidden/>
          </w:rPr>
          <w:fldChar w:fldCharType="begin"/>
        </w:r>
        <w:r>
          <w:rPr>
            <w:noProof/>
            <w:webHidden/>
          </w:rPr>
          <w:instrText xml:space="preserve"> PAGEREF _Toc139105073 \h </w:instrText>
        </w:r>
        <w:r>
          <w:rPr>
            <w:noProof/>
            <w:webHidden/>
          </w:rPr>
        </w:r>
        <w:r>
          <w:rPr>
            <w:noProof/>
            <w:webHidden/>
          </w:rPr>
          <w:fldChar w:fldCharType="separate"/>
        </w:r>
        <w:r w:rsidR="00843FF9">
          <w:rPr>
            <w:noProof/>
            <w:webHidden/>
          </w:rPr>
          <w:t>116</w:t>
        </w:r>
        <w:r>
          <w:rPr>
            <w:noProof/>
            <w:webHidden/>
          </w:rPr>
          <w:fldChar w:fldCharType="end"/>
        </w:r>
      </w:hyperlink>
    </w:p>
    <w:p w14:paraId="34B28B72" w14:textId="61B38C7F"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74" w:history="1">
        <w:r w:rsidRPr="00775378">
          <w:rPr>
            <w:rStyle w:val="Hyperlink"/>
            <w:noProof/>
          </w:rPr>
          <w:t>6.0 Summary of findings</w:t>
        </w:r>
        <w:r>
          <w:rPr>
            <w:noProof/>
            <w:webHidden/>
          </w:rPr>
          <w:tab/>
        </w:r>
        <w:r>
          <w:rPr>
            <w:noProof/>
            <w:webHidden/>
          </w:rPr>
          <w:fldChar w:fldCharType="begin"/>
        </w:r>
        <w:r>
          <w:rPr>
            <w:noProof/>
            <w:webHidden/>
          </w:rPr>
          <w:instrText xml:space="preserve"> PAGEREF _Toc139105074 \h </w:instrText>
        </w:r>
        <w:r>
          <w:rPr>
            <w:noProof/>
            <w:webHidden/>
          </w:rPr>
        </w:r>
        <w:r>
          <w:rPr>
            <w:noProof/>
            <w:webHidden/>
          </w:rPr>
          <w:fldChar w:fldCharType="separate"/>
        </w:r>
        <w:r w:rsidR="00843FF9">
          <w:rPr>
            <w:noProof/>
            <w:webHidden/>
          </w:rPr>
          <w:t>116</w:t>
        </w:r>
        <w:r>
          <w:rPr>
            <w:noProof/>
            <w:webHidden/>
          </w:rPr>
          <w:fldChar w:fldCharType="end"/>
        </w:r>
      </w:hyperlink>
    </w:p>
    <w:p w14:paraId="409C6D21" w14:textId="6D5EC500"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75" w:history="1">
        <w:r w:rsidRPr="00775378">
          <w:rPr>
            <w:rStyle w:val="Hyperlink"/>
            <w:noProof/>
          </w:rPr>
          <w:t>6.1 Conclusions</w:t>
        </w:r>
        <w:r>
          <w:rPr>
            <w:noProof/>
            <w:webHidden/>
          </w:rPr>
          <w:tab/>
        </w:r>
        <w:r>
          <w:rPr>
            <w:noProof/>
            <w:webHidden/>
          </w:rPr>
          <w:fldChar w:fldCharType="begin"/>
        </w:r>
        <w:r>
          <w:rPr>
            <w:noProof/>
            <w:webHidden/>
          </w:rPr>
          <w:instrText xml:space="preserve"> PAGEREF _Toc139105075 \h </w:instrText>
        </w:r>
        <w:r>
          <w:rPr>
            <w:noProof/>
            <w:webHidden/>
          </w:rPr>
        </w:r>
        <w:r>
          <w:rPr>
            <w:noProof/>
            <w:webHidden/>
          </w:rPr>
          <w:fldChar w:fldCharType="separate"/>
        </w:r>
        <w:r w:rsidR="00843FF9">
          <w:rPr>
            <w:noProof/>
            <w:webHidden/>
          </w:rPr>
          <w:t>118</w:t>
        </w:r>
        <w:r>
          <w:rPr>
            <w:noProof/>
            <w:webHidden/>
          </w:rPr>
          <w:fldChar w:fldCharType="end"/>
        </w:r>
      </w:hyperlink>
    </w:p>
    <w:p w14:paraId="4C136739" w14:textId="2EDB0750" w:rsidR="007D6C89" w:rsidRDefault="007D6C89" w:rsidP="00111FFC">
      <w:pPr>
        <w:pStyle w:val="TOC2"/>
        <w:tabs>
          <w:tab w:val="right" w:leader="dot" w:pos="8441"/>
        </w:tabs>
        <w:spacing w:line="480" w:lineRule="auto"/>
        <w:rPr>
          <w:rFonts w:asciiTheme="minorHAnsi" w:eastAsiaTheme="minorEastAsia" w:hAnsiTheme="minorHAnsi" w:cstheme="minorBidi"/>
          <w:noProof/>
          <w:sz w:val="22"/>
          <w:lang w:val="en-US"/>
        </w:rPr>
      </w:pPr>
      <w:hyperlink w:anchor="_Toc139105076" w:history="1">
        <w:r w:rsidRPr="00775378">
          <w:rPr>
            <w:rStyle w:val="Hyperlink"/>
            <w:noProof/>
          </w:rPr>
          <w:t>6.2 Recommendations</w:t>
        </w:r>
        <w:r>
          <w:rPr>
            <w:noProof/>
            <w:webHidden/>
          </w:rPr>
          <w:tab/>
        </w:r>
        <w:r>
          <w:rPr>
            <w:noProof/>
            <w:webHidden/>
          </w:rPr>
          <w:fldChar w:fldCharType="begin"/>
        </w:r>
        <w:r>
          <w:rPr>
            <w:noProof/>
            <w:webHidden/>
          </w:rPr>
          <w:instrText xml:space="preserve"> PAGEREF _Toc139105076 \h </w:instrText>
        </w:r>
        <w:r>
          <w:rPr>
            <w:noProof/>
            <w:webHidden/>
          </w:rPr>
        </w:r>
        <w:r>
          <w:rPr>
            <w:noProof/>
            <w:webHidden/>
          </w:rPr>
          <w:fldChar w:fldCharType="separate"/>
        </w:r>
        <w:r w:rsidR="00843FF9">
          <w:rPr>
            <w:noProof/>
            <w:webHidden/>
          </w:rPr>
          <w:t>119</w:t>
        </w:r>
        <w:r>
          <w:rPr>
            <w:noProof/>
            <w:webHidden/>
          </w:rPr>
          <w:fldChar w:fldCharType="end"/>
        </w:r>
      </w:hyperlink>
    </w:p>
    <w:p w14:paraId="1F6BE68D" w14:textId="55B8BF28"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77" w:history="1">
        <w:r w:rsidRPr="00775378">
          <w:rPr>
            <w:rStyle w:val="Hyperlink"/>
            <w:noProof/>
          </w:rPr>
          <w:t>REFERENCES</w:t>
        </w:r>
        <w:r>
          <w:rPr>
            <w:noProof/>
            <w:webHidden/>
          </w:rPr>
          <w:tab/>
        </w:r>
        <w:r>
          <w:rPr>
            <w:noProof/>
            <w:webHidden/>
          </w:rPr>
          <w:fldChar w:fldCharType="begin"/>
        </w:r>
        <w:r>
          <w:rPr>
            <w:noProof/>
            <w:webHidden/>
          </w:rPr>
          <w:instrText xml:space="preserve"> PAGEREF _Toc139105077 \h </w:instrText>
        </w:r>
        <w:r>
          <w:rPr>
            <w:noProof/>
            <w:webHidden/>
          </w:rPr>
        </w:r>
        <w:r>
          <w:rPr>
            <w:noProof/>
            <w:webHidden/>
          </w:rPr>
          <w:fldChar w:fldCharType="separate"/>
        </w:r>
        <w:r w:rsidR="00843FF9">
          <w:rPr>
            <w:noProof/>
            <w:webHidden/>
          </w:rPr>
          <w:t>121</w:t>
        </w:r>
        <w:r>
          <w:rPr>
            <w:noProof/>
            <w:webHidden/>
          </w:rPr>
          <w:fldChar w:fldCharType="end"/>
        </w:r>
      </w:hyperlink>
    </w:p>
    <w:p w14:paraId="097877D5" w14:textId="71061DD4"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78" w:history="1">
        <w:r w:rsidRPr="00775378">
          <w:rPr>
            <w:rStyle w:val="Hyperlink"/>
            <w:noProof/>
          </w:rPr>
          <w:t>APPENDIX I: QUESTIONNAIRE</w:t>
        </w:r>
        <w:r>
          <w:rPr>
            <w:noProof/>
            <w:webHidden/>
          </w:rPr>
          <w:tab/>
        </w:r>
        <w:r>
          <w:rPr>
            <w:noProof/>
            <w:webHidden/>
          </w:rPr>
          <w:fldChar w:fldCharType="begin"/>
        </w:r>
        <w:r>
          <w:rPr>
            <w:noProof/>
            <w:webHidden/>
          </w:rPr>
          <w:instrText xml:space="preserve"> PAGEREF _Toc139105078 \h </w:instrText>
        </w:r>
        <w:r>
          <w:rPr>
            <w:noProof/>
            <w:webHidden/>
          </w:rPr>
        </w:r>
        <w:r>
          <w:rPr>
            <w:noProof/>
            <w:webHidden/>
          </w:rPr>
          <w:fldChar w:fldCharType="separate"/>
        </w:r>
        <w:r w:rsidR="00843FF9">
          <w:rPr>
            <w:noProof/>
            <w:webHidden/>
          </w:rPr>
          <w:t>130</w:t>
        </w:r>
        <w:r>
          <w:rPr>
            <w:noProof/>
            <w:webHidden/>
          </w:rPr>
          <w:fldChar w:fldCharType="end"/>
        </w:r>
      </w:hyperlink>
    </w:p>
    <w:p w14:paraId="6D99DA3A" w14:textId="01120B72"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79" w:history="1">
        <w:r w:rsidRPr="00775378">
          <w:rPr>
            <w:rStyle w:val="Hyperlink"/>
            <w:noProof/>
          </w:rPr>
          <w:t>APPENDIX II: IN</w:t>
        </w:r>
        <w:bookmarkStart w:id="10" w:name="_GoBack"/>
        <w:bookmarkEnd w:id="10"/>
        <w:r w:rsidRPr="00775378">
          <w:rPr>
            <w:rStyle w:val="Hyperlink"/>
            <w:noProof/>
          </w:rPr>
          <w:t>-DEPTH INTERVIEW GUIDE FOR MUNICIPAL OFFICIALS AND OPINION LEADERS</w:t>
        </w:r>
        <w:r>
          <w:rPr>
            <w:noProof/>
            <w:webHidden/>
          </w:rPr>
          <w:tab/>
        </w:r>
        <w:r>
          <w:rPr>
            <w:noProof/>
            <w:webHidden/>
          </w:rPr>
          <w:fldChar w:fldCharType="begin"/>
        </w:r>
        <w:r>
          <w:rPr>
            <w:noProof/>
            <w:webHidden/>
          </w:rPr>
          <w:instrText xml:space="preserve"> PAGEREF _Toc139105079 \h </w:instrText>
        </w:r>
        <w:r>
          <w:rPr>
            <w:noProof/>
            <w:webHidden/>
          </w:rPr>
        </w:r>
        <w:r>
          <w:rPr>
            <w:noProof/>
            <w:webHidden/>
          </w:rPr>
          <w:fldChar w:fldCharType="separate"/>
        </w:r>
        <w:r w:rsidR="00843FF9">
          <w:rPr>
            <w:noProof/>
            <w:webHidden/>
          </w:rPr>
          <w:t>152</w:t>
        </w:r>
        <w:r>
          <w:rPr>
            <w:noProof/>
            <w:webHidden/>
          </w:rPr>
          <w:fldChar w:fldCharType="end"/>
        </w:r>
      </w:hyperlink>
    </w:p>
    <w:p w14:paraId="4255D796" w14:textId="3F81616C"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80" w:history="1">
        <w:r w:rsidRPr="00775378">
          <w:rPr>
            <w:rStyle w:val="Hyperlink"/>
            <w:noProof/>
          </w:rPr>
          <w:t>APPENDIX III: FOCUS GROUP DISCUSSION GUIDE FOR COMMUNITY MEMBERS</w:t>
        </w:r>
        <w:r>
          <w:rPr>
            <w:noProof/>
            <w:webHidden/>
          </w:rPr>
          <w:tab/>
        </w:r>
        <w:r>
          <w:rPr>
            <w:noProof/>
            <w:webHidden/>
          </w:rPr>
          <w:fldChar w:fldCharType="begin"/>
        </w:r>
        <w:r>
          <w:rPr>
            <w:noProof/>
            <w:webHidden/>
          </w:rPr>
          <w:instrText xml:space="preserve"> PAGEREF _Toc139105080 \h </w:instrText>
        </w:r>
        <w:r>
          <w:rPr>
            <w:noProof/>
            <w:webHidden/>
          </w:rPr>
        </w:r>
        <w:r>
          <w:rPr>
            <w:noProof/>
            <w:webHidden/>
          </w:rPr>
          <w:fldChar w:fldCharType="separate"/>
        </w:r>
        <w:r w:rsidR="00843FF9">
          <w:rPr>
            <w:noProof/>
            <w:webHidden/>
          </w:rPr>
          <w:t>155</w:t>
        </w:r>
        <w:r>
          <w:rPr>
            <w:noProof/>
            <w:webHidden/>
          </w:rPr>
          <w:fldChar w:fldCharType="end"/>
        </w:r>
      </w:hyperlink>
    </w:p>
    <w:p w14:paraId="723C5A59" w14:textId="058438B3" w:rsidR="007D6C89" w:rsidRDefault="007D6C89" w:rsidP="00111FFC">
      <w:pPr>
        <w:pStyle w:val="TOC1"/>
        <w:tabs>
          <w:tab w:val="right" w:leader="dot" w:pos="8441"/>
        </w:tabs>
        <w:spacing w:line="480" w:lineRule="auto"/>
        <w:rPr>
          <w:rFonts w:asciiTheme="minorHAnsi" w:eastAsiaTheme="minorEastAsia" w:hAnsiTheme="minorHAnsi" w:cstheme="minorBidi"/>
          <w:b w:val="0"/>
          <w:noProof/>
          <w:sz w:val="22"/>
          <w:lang w:val="en-US"/>
        </w:rPr>
      </w:pPr>
      <w:hyperlink w:anchor="_Toc139105081" w:history="1">
        <w:r w:rsidRPr="00775378">
          <w:rPr>
            <w:rStyle w:val="Hyperlink"/>
            <w:noProof/>
          </w:rPr>
          <w:t>APPENDIX IV</w:t>
        </w:r>
        <w:r w:rsidRPr="00775378">
          <w:rPr>
            <w:rStyle w:val="Hyperlink"/>
            <w:noProof/>
            <w:lang w:val="en-US"/>
          </w:rPr>
          <w:t>: CONSENT FORM</w:t>
        </w:r>
        <w:r>
          <w:rPr>
            <w:noProof/>
            <w:webHidden/>
          </w:rPr>
          <w:tab/>
        </w:r>
        <w:r>
          <w:rPr>
            <w:noProof/>
            <w:webHidden/>
          </w:rPr>
          <w:fldChar w:fldCharType="begin"/>
        </w:r>
        <w:r>
          <w:rPr>
            <w:noProof/>
            <w:webHidden/>
          </w:rPr>
          <w:instrText xml:space="preserve"> PAGEREF _Toc139105081 \h </w:instrText>
        </w:r>
        <w:r>
          <w:rPr>
            <w:noProof/>
            <w:webHidden/>
          </w:rPr>
        </w:r>
        <w:r>
          <w:rPr>
            <w:noProof/>
            <w:webHidden/>
          </w:rPr>
          <w:fldChar w:fldCharType="separate"/>
        </w:r>
        <w:r w:rsidR="00843FF9">
          <w:rPr>
            <w:noProof/>
            <w:webHidden/>
          </w:rPr>
          <w:t>159</w:t>
        </w:r>
        <w:r>
          <w:rPr>
            <w:noProof/>
            <w:webHidden/>
          </w:rPr>
          <w:fldChar w:fldCharType="end"/>
        </w:r>
      </w:hyperlink>
    </w:p>
    <w:p w14:paraId="697D6EFF" w14:textId="5430DBF1" w:rsidR="001168C5" w:rsidRPr="00E855C7" w:rsidRDefault="007F6B30" w:rsidP="00111FFC">
      <w:pPr>
        <w:spacing w:line="480" w:lineRule="auto"/>
        <w:jc w:val="both"/>
        <w:rPr>
          <w:rFonts w:ascii="Times New Roman" w:hAnsi="Times New Roman" w:cs="Times New Roman"/>
          <w:color w:val="000000"/>
          <w:sz w:val="24"/>
          <w:szCs w:val="24"/>
        </w:rPr>
      </w:pPr>
      <w:r>
        <w:rPr>
          <w:rFonts w:ascii="Times New Roman" w:hAnsi="Times New Roman" w:cs="Times New Roman"/>
          <w:b/>
          <w:color w:val="000000" w:themeColor="text1"/>
          <w:sz w:val="24"/>
          <w:szCs w:val="24"/>
        </w:rPr>
        <w:fldChar w:fldCharType="end"/>
      </w:r>
    </w:p>
    <w:p w14:paraId="0C180AC0" w14:textId="77777777" w:rsidR="001168C5" w:rsidRPr="00E855C7" w:rsidRDefault="001168C5">
      <w:pPr>
        <w:jc w:val="both"/>
        <w:rPr>
          <w:rFonts w:ascii="Times New Roman" w:hAnsi="Times New Roman" w:cs="Times New Roman"/>
          <w:color w:val="000000"/>
          <w:sz w:val="24"/>
          <w:szCs w:val="24"/>
        </w:rPr>
      </w:pPr>
    </w:p>
    <w:p w14:paraId="116120A0" w14:textId="77777777" w:rsidR="001168C5" w:rsidRPr="00E855C7" w:rsidRDefault="001168C5">
      <w:pPr>
        <w:jc w:val="both"/>
        <w:rPr>
          <w:rFonts w:ascii="Times New Roman" w:hAnsi="Times New Roman" w:cs="Times New Roman"/>
          <w:color w:val="000000"/>
          <w:sz w:val="24"/>
          <w:szCs w:val="24"/>
        </w:rPr>
      </w:pPr>
    </w:p>
    <w:p w14:paraId="562D486E" w14:textId="77777777" w:rsidR="001168C5" w:rsidRDefault="008F40AD">
      <w:pPr>
        <w:spacing w:after="160" w:line="259" w:lineRule="auto"/>
        <w:rPr>
          <w:color w:val="000000"/>
          <w:sz w:val="24"/>
          <w:szCs w:val="24"/>
        </w:rPr>
      </w:pPr>
      <w:r>
        <w:rPr>
          <w:color w:val="000000"/>
          <w:sz w:val="24"/>
          <w:szCs w:val="24"/>
        </w:rPr>
        <w:br w:type="page"/>
      </w:r>
    </w:p>
    <w:p w14:paraId="2240878B" w14:textId="77777777" w:rsidR="001168C5" w:rsidRDefault="008F40AD" w:rsidP="00892070">
      <w:pPr>
        <w:pStyle w:val="Heading1"/>
        <w:spacing w:before="0"/>
        <w:rPr>
          <w:rFonts w:cs="Times New Roman"/>
          <w:color w:val="000000"/>
          <w:szCs w:val="24"/>
        </w:rPr>
      </w:pPr>
      <w:bookmarkStart w:id="11" w:name="_Toc139105010"/>
      <w:r>
        <w:rPr>
          <w:rFonts w:cs="Times New Roman"/>
          <w:color w:val="000000"/>
          <w:szCs w:val="24"/>
        </w:rPr>
        <w:lastRenderedPageBreak/>
        <w:t>LIST OF TABLES</w:t>
      </w:r>
      <w:bookmarkEnd w:id="11"/>
    </w:p>
    <w:p w14:paraId="209CA256" w14:textId="77777777" w:rsidR="001168C5" w:rsidRDefault="001168C5">
      <w:pPr>
        <w:rPr>
          <w:color w:val="000000"/>
          <w:sz w:val="24"/>
          <w:szCs w:val="24"/>
        </w:rPr>
      </w:pPr>
    </w:p>
    <w:p w14:paraId="4DA2DF2B" w14:textId="5E4AA8F7" w:rsidR="00C446F2" w:rsidRDefault="008F40AD" w:rsidP="00C446F2">
      <w:pPr>
        <w:pStyle w:val="TableofFigures"/>
        <w:tabs>
          <w:tab w:val="right" w:leader="dot" w:pos="8441"/>
        </w:tabs>
        <w:spacing w:line="480" w:lineRule="auto"/>
        <w:rPr>
          <w:rFonts w:asciiTheme="minorHAnsi" w:eastAsiaTheme="minorEastAsia" w:hAnsiTheme="minorHAnsi" w:cstheme="minorBidi"/>
          <w:noProof/>
          <w:sz w:val="22"/>
          <w:lang w:val="en-US"/>
        </w:rPr>
      </w:pPr>
      <w:r>
        <w:rPr>
          <w:color w:val="000000"/>
          <w:szCs w:val="24"/>
        </w:rPr>
        <w:fldChar w:fldCharType="begin"/>
      </w:r>
      <w:r>
        <w:rPr>
          <w:color w:val="000000"/>
          <w:szCs w:val="24"/>
        </w:rPr>
        <w:instrText xml:space="preserve"> TOC \h \z \c "Table" </w:instrText>
      </w:r>
      <w:r>
        <w:rPr>
          <w:color w:val="000000"/>
          <w:szCs w:val="24"/>
        </w:rPr>
        <w:fldChar w:fldCharType="separate"/>
      </w:r>
      <w:hyperlink w:anchor="_Toc139105929" w:history="1">
        <w:r w:rsidR="00C446F2" w:rsidRPr="001779EC">
          <w:rPr>
            <w:rStyle w:val="Hyperlink"/>
            <w:noProof/>
          </w:rPr>
          <w:t>Table 1: Distribution of sample population</w:t>
        </w:r>
        <w:r w:rsidR="00C446F2">
          <w:rPr>
            <w:noProof/>
            <w:webHidden/>
          </w:rPr>
          <w:tab/>
        </w:r>
        <w:r w:rsidR="00C446F2">
          <w:rPr>
            <w:noProof/>
            <w:webHidden/>
          </w:rPr>
          <w:fldChar w:fldCharType="begin"/>
        </w:r>
        <w:r w:rsidR="00C446F2">
          <w:rPr>
            <w:noProof/>
            <w:webHidden/>
          </w:rPr>
          <w:instrText xml:space="preserve"> PAGEREF _Toc139105929 \h </w:instrText>
        </w:r>
        <w:r w:rsidR="00C446F2">
          <w:rPr>
            <w:noProof/>
            <w:webHidden/>
          </w:rPr>
        </w:r>
        <w:r w:rsidR="00C446F2">
          <w:rPr>
            <w:noProof/>
            <w:webHidden/>
          </w:rPr>
          <w:fldChar w:fldCharType="separate"/>
        </w:r>
        <w:r w:rsidR="00843FF9">
          <w:rPr>
            <w:noProof/>
            <w:webHidden/>
          </w:rPr>
          <w:t>48</w:t>
        </w:r>
        <w:r w:rsidR="00C446F2">
          <w:rPr>
            <w:noProof/>
            <w:webHidden/>
          </w:rPr>
          <w:fldChar w:fldCharType="end"/>
        </w:r>
      </w:hyperlink>
    </w:p>
    <w:p w14:paraId="7C584BFC" w14:textId="6562B94A" w:rsidR="00C446F2" w:rsidRDefault="00C446F2" w:rsidP="00C446F2">
      <w:pPr>
        <w:pStyle w:val="TableofFigures"/>
        <w:tabs>
          <w:tab w:val="right" w:leader="dot" w:pos="8441"/>
        </w:tabs>
        <w:spacing w:line="480" w:lineRule="auto"/>
        <w:rPr>
          <w:rFonts w:asciiTheme="minorHAnsi" w:eastAsiaTheme="minorEastAsia" w:hAnsiTheme="minorHAnsi" w:cstheme="minorBidi"/>
          <w:noProof/>
          <w:sz w:val="22"/>
          <w:lang w:val="en-US"/>
        </w:rPr>
      </w:pPr>
      <w:hyperlink w:anchor="_Toc139105930" w:history="1">
        <w:r w:rsidRPr="001779EC">
          <w:rPr>
            <w:rStyle w:val="Hyperlink"/>
            <w:noProof/>
          </w:rPr>
          <w:t>Table 2: Socio-demographic characteristic of respondents</w:t>
        </w:r>
        <w:r>
          <w:rPr>
            <w:noProof/>
            <w:webHidden/>
          </w:rPr>
          <w:tab/>
        </w:r>
        <w:r>
          <w:rPr>
            <w:noProof/>
            <w:webHidden/>
          </w:rPr>
          <w:fldChar w:fldCharType="begin"/>
        </w:r>
        <w:r>
          <w:rPr>
            <w:noProof/>
            <w:webHidden/>
          </w:rPr>
          <w:instrText xml:space="preserve"> PAGEREF _Toc139105930 \h </w:instrText>
        </w:r>
        <w:r>
          <w:rPr>
            <w:noProof/>
            <w:webHidden/>
          </w:rPr>
        </w:r>
        <w:r>
          <w:rPr>
            <w:noProof/>
            <w:webHidden/>
          </w:rPr>
          <w:fldChar w:fldCharType="separate"/>
        </w:r>
        <w:r w:rsidR="00843FF9">
          <w:rPr>
            <w:noProof/>
            <w:webHidden/>
          </w:rPr>
          <w:t>54</w:t>
        </w:r>
        <w:r>
          <w:rPr>
            <w:noProof/>
            <w:webHidden/>
          </w:rPr>
          <w:fldChar w:fldCharType="end"/>
        </w:r>
      </w:hyperlink>
    </w:p>
    <w:p w14:paraId="6267FACE" w14:textId="08EE49B4" w:rsidR="00C446F2" w:rsidRDefault="00C446F2" w:rsidP="00C446F2">
      <w:pPr>
        <w:pStyle w:val="TableofFigures"/>
        <w:tabs>
          <w:tab w:val="right" w:leader="dot" w:pos="8441"/>
        </w:tabs>
        <w:spacing w:line="480" w:lineRule="auto"/>
        <w:rPr>
          <w:rFonts w:asciiTheme="minorHAnsi" w:eastAsiaTheme="minorEastAsia" w:hAnsiTheme="minorHAnsi" w:cstheme="minorBidi"/>
          <w:noProof/>
          <w:sz w:val="22"/>
          <w:lang w:val="en-US"/>
        </w:rPr>
      </w:pPr>
      <w:hyperlink w:anchor="_Toc139105931" w:history="1">
        <w:r w:rsidRPr="001779EC">
          <w:rPr>
            <w:rStyle w:val="Hyperlink"/>
            <w:noProof/>
          </w:rPr>
          <w:t>Table 3: Univariate analysis of the manifest and latent consequences of flooding on households</w:t>
        </w:r>
        <w:r>
          <w:rPr>
            <w:noProof/>
            <w:webHidden/>
          </w:rPr>
          <w:tab/>
        </w:r>
        <w:r>
          <w:rPr>
            <w:noProof/>
            <w:webHidden/>
          </w:rPr>
          <w:fldChar w:fldCharType="begin"/>
        </w:r>
        <w:r>
          <w:rPr>
            <w:noProof/>
            <w:webHidden/>
          </w:rPr>
          <w:instrText xml:space="preserve"> PAGEREF _Toc139105931 \h </w:instrText>
        </w:r>
        <w:r>
          <w:rPr>
            <w:noProof/>
            <w:webHidden/>
          </w:rPr>
        </w:r>
        <w:r>
          <w:rPr>
            <w:noProof/>
            <w:webHidden/>
          </w:rPr>
          <w:fldChar w:fldCharType="separate"/>
        </w:r>
        <w:r w:rsidR="00843FF9">
          <w:rPr>
            <w:noProof/>
            <w:webHidden/>
          </w:rPr>
          <w:t>59</w:t>
        </w:r>
        <w:r>
          <w:rPr>
            <w:noProof/>
            <w:webHidden/>
          </w:rPr>
          <w:fldChar w:fldCharType="end"/>
        </w:r>
      </w:hyperlink>
    </w:p>
    <w:p w14:paraId="4A0D9F34" w14:textId="43E20EE3" w:rsidR="00C446F2" w:rsidRDefault="00C446F2" w:rsidP="00C446F2">
      <w:pPr>
        <w:pStyle w:val="TableofFigures"/>
        <w:tabs>
          <w:tab w:val="right" w:leader="dot" w:pos="8441"/>
        </w:tabs>
        <w:spacing w:line="480" w:lineRule="auto"/>
        <w:rPr>
          <w:rFonts w:asciiTheme="minorHAnsi" w:eastAsiaTheme="minorEastAsia" w:hAnsiTheme="minorHAnsi" w:cstheme="minorBidi"/>
          <w:noProof/>
          <w:sz w:val="22"/>
          <w:lang w:val="en-US"/>
        </w:rPr>
      </w:pPr>
      <w:hyperlink w:anchor="_Toc139105932" w:history="1">
        <w:r w:rsidRPr="001779EC">
          <w:rPr>
            <w:rStyle w:val="Hyperlink"/>
            <w:noProof/>
          </w:rPr>
          <w:t>Table 4: Proportion of the effect of perennial flooding on socio-economic livelihoods</w:t>
        </w:r>
        <w:r>
          <w:rPr>
            <w:noProof/>
            <w:webHidden/>
          </w:rPr>
          <w:tab/>
        </w:r>
        <w:r>
          <w:rPr>
            <w:noProof/>
            <w:webHidden/>
          </w:rPr>
          <w:fldChar w:fldCharType="begin"/>
        </w:r>
        <w:r>
          <w:rPr>
            <w:noProof/>
            <w:webHidden/>
          </w:rPr>
          <w:instrText xml:space="preserve"> PAGEREF _Toc139105932 \h </w:instrText>
        </w:r>
        <w:r>
          <w:rPr>
            <w:noProof/>
            <w:webHidden/>
          </w:rPr>
        </w:r>
        <w:r>
          <w:rPr>
            <w:noProof/>
            <w:webHidden/>
          </w:rPr>
          <w:fldChar w:fldCharType="separate"/>
        </w:r>
        <w:r w:rsidR="00843FF9">
          <w:rPr>
            <w:noProof/>
            <w:webHidden/>
          </w:rPr>
          <w:t>61</w:t>
        </w:r>
        <w:r>
          <w:rPr>
            <w:noProof/>
            <w:webHidden/>
          </w:rPr>
          <w:fldChar w:fldCharType="end"/>
        </w:r>
      </w:hyperlink>
    </w:p>
    <w:p w14:paraId="07A17D17" w14:textId="12FD24FA" w:rsidR="00C446F2" w:rsidRDefault="00C446F2" w:rsidP="00C446F2">
      <w:pPr>
        <w:pStyle w:val="TableofFigures"/>
        <w:tabs>
          <w:tab w:val="right" w:leader="dot" w:pos="8441"/>
        </w:tabs>
        <w:spacing w:line="480" w:lineRule="auto"/>
        <w:rPr>
          <w:rFonts w:asciiTheme="minorHAnsi" w:eastAsiaTheme="minorEastAsia" w:hAnsiTheme="minorHAnsi" w:cstheme="minorBidi"/>
          <w:noProof/>
          <w:sz w:val="22"/>
          <w:lang w:val="en-US"/>
        </w:rPr>
      </w:pPr>
      <w:hyperlink w:anchor="_Toc139105933" w:history="1">
        <w:r w:rsidRPr="001779EC">
          <w:rPr>
            <w:rStyle w:val="Hyperlink"/>
            <w:noProof/>
          </w:rPr>
          <w:t>Table 5: Association between socio demographic characteristics and the coping strategies.</w:t>
        </w:r>
        <w:r>
          <w:rPr>
            <w:noProof/>
            <w:webHidden/>
          </w:rPr>
          <w:tab/>
        </w:r>
        <w:r>
          <w:rPr>
            <w:noProof/>
            <w:webHidden/>
          </w:rPr>
          <w:fldChar w:fldCharType="begin"/>
        </w:r>
        <w:r>
          <w:rPr>
            <w:noProof/>
            <w:webHidden/>
          </w:rPr>
          <w:instrText xml:space="preserve"> PAGEREF _Toc139105933 \h </w:instrText>
        </w:r>
        <w:r>
          <w:rPr>
            <w:noProof/>
            <w:webHidden/>
          </w:rPr>
        </w:r>
        <w:r>
          <w:rPr>
            <w:noProof/>
            <w:webHidden/>
          </w:rPr>
          <w:fldChar w:fldCharType="separate"/>
        </w:r>
        <w:r w:rsidR="00843FF9">
          <w:rPr>
            <w:noProof/>
            <w:webHidden/>
          </w:rPr>
          <w:t>74</w:t>
        </w:r>
        <w:r>
          <w:rPr>
            <w:noProof/>
            <w:webHidden/>
          </w:rPr>
          <w:fldChar w:fldCharType="end"/>
        </w:r>
      </w:hyperlink>
    </w:p>
    <w:p w14:paraId="59487DBF" w14:textId="17A072C0" w:rsidR="00C446F2" w:rsidRDefault="00C446F2" w:rsidP="00C446F2">
      <w:pPr>
        <w:pStyle w:val="TableofFigures"/>
        <w:tabs>
          <w:tab w:val="right" w:leader="dot" w:pos="8441"/>
        </w:tabs>
        <w:spacing w:line="480" w:lineRule="auto"/>
        <w:rPr>
          <w:rFonts w:asciiTheme="minorHAnsi" w:eastAsiaTheme="minorEastAsia" w:hAnsiTheme="minorHAnsi" w:cstheme="minorBidi"/>
          <w:noProof/>
          <w:sz w:val="22"/>
          <w:lang w:val="en-US"/>
        </w:rPr>
      </w:pPr>
      <w:hyperlink w:anchor="_Toc139105934" w:history="1">
        <w:r w:rsidRPr="001779EC">
          <w:rPr>
            <w:rStyle w:val="Hyperlink"/>
            <w:noProof/>
          </w:rPr>
          <w:t>Table 6: Socio-demographic factors that influence the high coping strategies</w:t>
        </w:r>
        <w:r>
          <w:rPr>
            <w:noProof/>
            <w:webHidden/>
          </w:rPr>
          <w:tab/>
        </w:r>
        <w:r>
          <w:rPr>
            <w:noProof/>
            <w:webHidden/>
          </w:rPr>
          <w:fldChar w:fldCharType="begin"/>
        </w:r>
        <w:r>
          <w:rPr>
            <w:noProof/>
            <w:webHidden/>
          </w:rPr>
          <w:instrText xml:space="preserve"> PAGEREF _Toc139105934 \h </w:instrText>
        </w:r>
        <w:r>
          <w:rPr>
            <w:noProof/>
            <w:webHidden/>
          </w:rPr>
        </w:r>
        <w:r>
          <w:rPr>
            <w:noProof/>
            <w:webHidden/>
          </w:rPr>
          <w:fldChar w:fldCharType="separate"/>
        </w:r>
        <w:r w:rsidR="00843FF9">
          <w:rPr>
            <w:noProof/>
            <w:webHidden/>
          </w:rPr>
          <w:t>77</w:t>
        </w:r>
        <w:r>
          <w:rPr>
            <w:noProof/>
            <w:webHidden/>
          </w:rPr>
          <w:fldChar w:fldCharType="end"/>
        </w:r>
      </w:hyperlink>
    </w:p>
    <w:p w14:paraId="4D0CF089" w14:textId="2FAA8078" w:rsidR="00C446F2" w:rsidRDefault="00C446F2" w:rsidP="00C446F2">
      <w:pPr>
        <w:pStyle w:val="TableofFigures"/>
        <w:tabs>
          <w:tab w:val="right" w:leader="dot" w:pos="8441"/>
        </w:tabs>
        <w:spacing w:line="480" w:lineRule="auto"/>
        <w:rPr>
          <w:rFonts w:asciiTheme="minorHAnsi" w:eastAsiaTheme="minorEastAsia" w:hAnsiTheme="minorHAnsi" w:cstheme="minorBidi"/>
          <w:noProof/>
          <w:sz w:val="22"/>
          <w:lang w:val="en-US"/>
        </w:rPr>
      </w:pPr>
      <w:hyperlink w:anchor="_Toc139105935" w:history="1">
        <w:r w:rsidRPr="001779EC">
          <w:rPr>
            <w:rStyle w:val="Hyperlink"/>
            <w:noProof/>
          </w:rPr>
          <w:t>Table 7: Relationship between socio-demographic characteristics and the adaptation strategies employed by households to sustain their socioeconomic livelihoods</w:t>
        </w:r>
        <w:r>
          <w:rPr>
            <w:noProof/>
            <w:webHidden/>
          </w:rPr>
          <w:tab/>
        </w:r>
        <w:r>
          <w:rPr>
            <w:noProof/>
            <w:webHidden/>
          </w:rPr>
          <w:fldChar w:fldCharType="begin"/>
        </w:r>
        <w:r>
          <w:rPr>
            <w:noProof/>
            <w:webHidden/>
          </w:rPr>
          <w:instrText xml:space="preserve"> PAGEREF _Toc139105935 \h </w:instrText>
        </w:r>
        <w:r>
          <w:rPr>
            <w:noProof/>
            <w:webHidden/>
          </w:rPr>
        </w:r>
        <w:r>
          <w:rPr>
            <w:noProof/>
            <w:webHidden/>
          </w:rPr>
          <w:fldChar w:fldCharType="separate"/>
        </w:r>
        <w:r w:rsidR="00843FF9">
          <w:rPr>
            <w:noProof/>
            <w:webHidden/>
          </w:rPr>
          <w:t>83</w:t>
        </w:r>
        <w:r>
          <w:rPr>
            <w:noProof/>
            <w:webHidden/>
          </w:rPr>
          <w:fldChar w:fldCharType="end"/>
        </w:r>
      </w:hyperlink>
    </w:p>
    <w:p w14:paraId="0474A40B" w14:textId="53DABCB1" w:rsidR="00C446F2" w:rsidRDefault="00C446F2" w:rsidP="00C446F2">
      <w:pPr>
        <w:pStyle w:val="TableofFigures"/>
        <w:tabs>
          <w:tab w:val="right" w:leader="dot" w:pos="8441"/>
        </w:tabs>
        <w:spacing w:line="480" w:lineRule="auto"/>
        <w:rPr>
          <w:rFonts w:asciiTheme="minorHAnsi" w:eastAsiaTheme="minorEastAsia" w:hAnsiTheme="minorHAnsi" w:cstheme="minorBidi"/>
          <w:noProof/>
          <w:sz w:val="22"/>
          <w:lang w:val="en-US"/>
        </w:rPr>
      </w:pPr>
      <w:hyperlink w:anchor="_Toc139105936" w:history="1">
        <w:r w:rsidRPr="001779EC">
          <w:rPr>
            <w:rStyle w:val="Hyperlink"/>
            <w:noProof/>
          </w:rPr>
          <w:t>Table 8: Socio-demographic factors that influence high adaptation strategies employed by households to sustain their socioeconomic livelihoods</w:t>
        </w:r>
        <w:r>
          <w:rPr>
            <w:noProof/>
            <w:webHidden/>
          </w:rPr>
          <w:tab/>
        </w:r>
        <w:r>
          <w:rPr>
            <w:noProof/>
            <w:webHidden/>
          </w:rPr>
          <w:fldChar w:fldCharType="begin"/>
        </w:r>
        <w:r>
          <w:rPr>
            <w:noProof/>
            <w:webHidden/>
          </w:rPr>
          <w:instrText xml:space="preserve"> PAGEREF _Toc139105936 \h </w:instrText>
        </w:r>
        <w:r>
          <w:rPr>
            <w:noProof/>
            <w:webHidden/>
          </w:rPr>
        </w:r>
        <w:r>
          <w:rPr>
            <w:noProof/>
            <w:webHidden/>
          </w:rPr>
          <w:fldChar w:fldCharType="separate"/>
        </w:r>
        <w:r w:rsidR="00843FF9">
          <w:rPr>
            <w:noProof/>
            <w:webHidden/>
          </w:rPr>
          <w:t>86</w:t>
        </w:r>
        <w:r>
          <w:rPr>
            <w:noProof/>
            <w:webHidden/>
          </w:rPr>
          <w:fldChar w:fldCharType="end"/>
        </w:r>
      </w:hyperlink>
    </w:p>
    <w:p w14:paraId="09C5FF88" w14:textId="66F060D8" w:rsidR="00C446F2" w:rsidRDefault="00C446F2" w:rsidP="00C446F2">
      <w:pPr>
        <w:pStyle w:val="TableofFigures"/>
        <w:tabs>
          <w:tab w:val="right" w:leader="dot" w:pos="8441"/>
        </w:tabs>
        <w:spacing w:line="480" w:lineRule="auto"/>
        <w:rPr>
          <w:rFonts w:asciiTheme="minorHAnsi" w:eastAsiaTheme="minorEastAsia" w:hAnsiTheme="minorHAnsi" w:cstheme="minorBidi"/>
          <w:noProof/>
          <w:sz w:val="22"/>
          <w:lang w:val="en-US"/>
        </w:rPr>
      </w:pPr>
      <w:hyperlink w:anchor="_Toc139105937" w:history="1">
        <w:r w:rsidRPr="001779EC">
          <w:rPr>
            <w:rStyle w:val="Hyperlink"/>
            <w:noProof/>
          </w:rPr>
          <w:t>Table 9: Cross-tabulation between stakeholders in disaster management and their roles</w:t>
        </w:r>
        <w:r>
          <w:rPr>
            <w:noProof/>
            <w:webHidden/>
          </w:rPr>
          <w:tab/>
        </w:r>
        <w:r>
          <w:rPr>
            <w:noProof/>
            <w:webHidden/>
          </w:rPr>
          <w:fldChar w:fldCharType="begin"/>
        </w:r>
        <w:r>
          <w:rPr>
            <w:noProof/>
            <w:webHidden/>
          </w:rPr>
          <w:instrText xml:space="preserve"> PAGEREF _Toc139105937 \h </w:instrText>
        </w:r>
        <w:r>
          <w:rPr>
            <w:noProof/>
            <w:webHidden/>
          </w:rPr>
        </w:r>
        <w:r>
          <w:rPr>
            <w:noProof/>
            <w:webHidden/>
          </w:rPr>
          <w:fldChar w:fldCharType="separate"/>
        </w:r>
        <w:r w:rsidR="00843FF9">
          <w:rPr>
            <w:noProof/>
            <w:webHidden/>
          </w:rPr>
          <w:t>104</w:t>
        </w:r>
        <w:r>
          <w:rPr>
            <w:noProof/>
            <w:webHidden/>
          </w:rPr>
          <w:fldChar w:fldCharType="end"/>
        </w:r>
      </w:hyperlink>
    </w:p>
    <w:p w14:paraId="0354343A" w14:textId="47742456" w:rsidR="001168C5" w:rsidRDefault="008F40AD">
      <w:pPr>
        <w:jc w:val="both"/>
        <w:rPr>
          <w:color w:val="000000"/>
          <w:sz w:val="24"/>
          <w:szCs w:val="24"/>
        </w:rPr>
      </w:pPr>
      <w:r>
        <w:rPr>
          <w:color w:val="000000"/>
          <w:sz w:val="24"/>
          <w:szCs w:val="24"/>
        </w:rPr>
        <w:fldChar w:fldCharType="end"/>
      </w:r>
    </w:p>
    <w:p w14:paraId="50645A61" w14:textId="77777777" w:rsidR="001168C5" w:rsidRDefault="008F40AD">
      <w:pPr>
        <w:spacing w:after="160" w:line="259" w:lineRule="auto"/>
        <w:rPr>
          <w:color w:val="000000"/>
          <w:sz w:val="24"/>
          <w:szCs w:val="24"/>
        </w:rPr>
      </w:pPr>
      <w:r>
        <w:rPr>
          <w:color w:val="000000"/>
          <w:sz w:val="24"/>
          <w:szCs w:val="24"/>
        </w:rPr>
        <w:br w:type="page"/>
      </w:r>
    </w:p>
    <w:p w14:paraId="34EC15C1" w14:textId="77777777" w:rsidR="001168C5" w:rsidRDefault="008F40AD" w:rsidP="00063348">
      <w:pPr>
        <w:pStyle w:val="Heading1"/>
        <w:spacing w:before="0" w:line="480" w:lineRule="auto"/>
        <w:rPr>
          <w:rFonts w:cs="Times New Roman"/>
          <w:color w:val="000000"/>
          <w:szCs w:val="24"/>
        </w:rPr>
      </w:pPr>
      <w:bookmarkStart w:id="12" w:name="_Toc139105011"/>
      <w:r>
        <w:rPr>
          <w:rFonts w:cs="Times New Roman"/>
          <w:color w:val="000000"/>
          <w:szCs w:val="24"/>
        </w:rPr>
        <w:lastRenderedPageBreak/>
        <w:t>LIST OF FIGURES</w:t>
      </w:r>
      <w:bookmarkEnd w:id="12"/>
    </w:p>
    <w:p w14:paraId="600B67C6" w14:textId="77777777" w:rsidR="001168C5" w:rsidRDefault="001168C5" w:rsidP="00892070">
      <w:pPr>
        <w:pStyle w:val="NoSpacing"/>
      </w:pPr>
    </w:p>
    <w:p w14:paraId="250687FD" w14:textId="1E739234" w:rsidR="000143D6" w:rsidRDefault="005019E4" w:rsidP="000143D6">
      <w:pPr>
        <w:pStyle w:val="TableofFigures"/>
        <w:tabs>
          <w:tab w:val="right" w:leader="dot" w:pos="8441"/>
        </w:tabs>
        <w:spacing w:line="480" w:lineRule="auto"/>
        <w:rPr>
          <w:rFonts w:asciiTheme="minorHAnsi" w:eastAsiaTheme="minorEastAsia" w:hAnsiTheme="minorHAnsi" w:cstheme="minorBidi"/>
          <w:noProof/>
          <w:sz w:val="22"/>
          <w:lang w:val="en-US"/>
        </w:rPr>
      </w:pPr>
      <w:r>
        <w:rPr>
          <w:rFonts w:cs="Times New Roman"/>
          <w:color w:val="000000"/>
          <w:szCs w:val="24"/>
        </w:rPr>
        <w:fldChar w:fldCharType="begin"/>
      </w:r>
      <w:r>
        <w:rPr>
          <w:rFonts w:cs="Times New Roman"/>
          <w:color w:val="000000"/>
          <w:szCs w:val="24"/>
        </w:rPr>
        <w:instrText xml:space="preserve"> TOC \h \z \t "Heading 6" \c "Figure" </w:instrText>
      </w:r>
      <w:r>
        <w:rPr>
          <w:rFonts w:cs="Times New Roman"/>
          <w:color w:val="000000"/>
          <w:szCs w:val="24"/>
        </w:rPr>
        <w:fldChar w:fldCharType="separate"/>
      </w:r>
      <w:hyperlink w:anchor="_Toc139105789" w:history="1">
        <w:r w:rsidR="000143D6" w:rsidRPr="00887C90">
          <w:rPr>
            <w:rStyle w:val="Hyperlink"/>
            <w:noProof/>
          </w:rPr>
          <w:t>Figure 1: Intergovernmental Panel on Climate Change (2022)</w:t>
        </w:r>
        <w:r w:rsidR="000143D6">
          <w:rPr>
            <w:noProof/>
            <w:webHidden/>
          </w:rPr>
          <w:tab/>
        </w:r>
        <w:r w:rsidR="000143D6">
          <w:rPr>
            <w:noProof/>
            <w:webHidden/>
          </w:rPr>
          <w:fldChar w:fldCharType="begin"/>
        </w:r>
        <w:r w:rsidR="000143D6">
          <w:rPr>
            <w:noProof/>
            <w:webHidden/>
          </w:rPr>
          <w:instrText xml:space="preserve"> PAGEREF _Toc139105789 \h </w:instrText>
        </w:r>
        <w:r w:rsidR="000143D6">
          <w:rPr>
            <w:noProof/>
            <w:webHidden/>
          </w:rPr>
        </w:r>
        <w:r w:rsidR="000143D6">
          <w:rPr>
            <w:noProof/>
            <w:webHidden/>
          </w:rPr>
          <w:fldChar w:fldCharType="separate"/>
        </w:r>
        <w:r w:rsidR="00843FF9">
          <w:rPr>
            <w:noProof/>
            <w:webHidden/>
          </w:rPr>
          <w:t>10</w:t>
        </w:r>
        <w:r w:rsidR="000143D6">
          <w:rPr>
            <w:noProof/>
            <w:webHidden/>
          </w:rPr>
          <w:fldChar w:fldCharType="end"/>
        </w:r>
      </w:hyperlink>
    </w:p>
    <w:p w14:paraId="069BB534" w14:textId="29744588" w:rsidR="000143D6" w:rsidRDefault="000143D6" w:rsidP="000143D6">
      <w:pPr>
        <w:pStyle w:val="TableofFigures"/>
        <w:tabs>
          <w:tab w:val="right" w:leader="dot" w:pos="8441"/>
        </w:tabs>
        <w:spacing w:line="480" w:lineRule="auto"/>
        <w:rPr>
          <w:rFonts w:asciiTheme="minorHAnsi" w:eastAsiaTheme="minorEastAsia" w:hAnsiTheme="minorHAnsi" w:cstheme="minorBidi"/>
          <w:noProof/>
          <w:sz w:val="22"/>
          <w:lang w:val="en-US"/>
        </w:rPr>
      </w:pPr>
      <w:hyperlink w:anchor="_Toc139105790" w:history="1">
        <w:r w:rsidRPr="00887C90">
          <w:rPr>
            <w:rStyle w:val="Hyperlink"/>
            <w:noProof/>
          </w:rPr>
          <w:t>Figure 2: Conceptual framework (Researcher’s Construct 2022)</w:t>
        </w:r>
        <w:r>
          <w:rPr>
            <w:noProof/>
            <w:webHidden/>
          </w:rPr>
          <w:tab/>
        </w:r>
        <w:r>
          <w:rPr>
            <w:noProof/>
            <w:webHidden/>
          </w:rPr>
          <w:fldChar w:fldCharType="begin"/>
        </w:r>
        <w:r>
          <w:rPr>
            <w:noProof/>
            <w:webHidden/>
          </w:rPr>
          <w:instrText xml:space="preserve"> PAGEREF _Toc139105790 \h </w:instrText>
        </w:r>
        <w:r>
          <w:rPr>
            <w:noProof/>
            <w:webHidden/>
          </w:rPr>
        </w:r>
        <w:r>
          <w:rPr>
            <w:noProof/>
            <w:webHidden/>
          </w:rPr>
          <w:fldChar w:fldCharType="separate"/>
        </w:r>
        <w:r w:rsidR="00843FF9">
          <w:rPr>
            <w:noProof/>
            <w:webHidden/>
          </w:rPr>
          <w:t>11</w:t>
        </w:r>
        <w:r>
          <w:rPr>
            <w:noProof/>
            <w:webHidden/>
          </w:rPr>
          <w:fldChar w:fldCharType="end"/>
        </w:r>
      </w:hyperlink>
    </w:p>
    <w:p w14:paraId="1E833986" w14:textId="4259C7BE" w:rsidR="000143D6" w:rsidRDefault="000143D6" w:rsidP="000143D6">
      <w:pPr>
        <w:pStyle w:val="TableofFigures"/>
        <w:tabs>
          <w:tab w:val="right" w:leader="dot" w:pos="8441"/>
        </w:tabs>
        <w:spacing w:line="480" w:lineRule="auto"/>
        <w:rPr>
          <w:rFonts w:asciiTheme="minorHAnsi" w:eastAsiaTheme="minorEastAsia" w:hAnsiTheme="minorHAnsi" w:cstheme="minorBidi"/>
          <w:noProof/>
          <w:sz w:val="22"/>
          <w:lang w:val="en-US"/>
        </w:rPr>
      </w:pPr>
      <w:hyperlink w:anchor="_Toc139105791" w:history="1">
        <w:r w:rsidRPr="00887C90">
          <w:rPr>
            <w:rStyle w:val="Hyperlink"/>
            <w:noProof/>
          </w:rPr>
          <w:t>Figure 3: Map of the Kasena Nankana Area</w:t>
        </w:r>
        <w:r>
          <w:rPr>
            <w:noProof/>
            <w:webHidden/>
          </w:rPr>
          <w:tab/>
        </w:r>
        <w:r>
          <w:rPr>
            <w:noProof/>
            <w:webHidden/>
          </w:rPr>
          <w:fldChar w:fldCharType="begin"/>
        </w:r>
        <w:r>
          <w:rPr>
            <w:noProof/>
            <w:webHidden/>
          </w:rPr>
          <w:instrText xml:space="preserve"> PAGEREF _Toc139105791 \h </w:instrText>
        </w:r>
        <w:r>
          <w:rPr>
            <w:noProof/>
            <w:webHidden/>
          </w:rPr>
        </w:r>
        <w:r>
          <w:rPr>
            <w:noProof/>
            <w:webHidden/>
          </w:rPr>
          <w:fldChar w:fldCharType="separate"/>
        </w:r>
        <w:r w:rsidR="00843FF9">
          <w:rPr>
            <w:noProof/>
            <w:webHidden/>
          </w:rPr>
          <w:t>46</w:t>
        </w:r>
        <w:r>
          <w:rPr>
            <w:noProof/>
            <w:webHidden/>
          </w:rPr>
          <w:fldChar w:fldCharType="end"/>
        </w:r>
      </w:hyperlink>
    </w:p>
    <w:p w14:paraId="2B4294E9" w14:textId="7291924D" w:rsidR="000143D6" w:rsidRDefault="000143D6" w:rsidP="000143D6">
      <w:pPr>
        <w:pStyle w:val="TableofFigures"/>
        <w:tabs>
          <w:tab w:val="right" w:leader="dot" w:pos="8441"/>
        </w:tabs>
        <w:spacing w:line="480" w:lineRule="auto"/>
        <w:rPr>
          <w:rFonts w:asciiTheme="minorHAnsi" w:eastAsiaTheme="minorEastAsia" w:hAnsiTheme="minorHAnsi" w:cstheme="minorBidi"/>
          <w:noProof/>
          <w:sz w:val="22"/>
          <w:lang w:val="en-US"/>
        </w:rPr>
      </w:pPr>
      <w:hyperlink w:anchor="_Toc139105792" w:history="1">
        <w:r w:rsidRPr="00887C90">
          <w:rPr>
            <w:rStyle w:val="Hyperlink"/>
            <w:noProof/>
          </w:rPr>
          <w:t>Figure 4: Distribution of major livelihood strategies of households</w:t>
        </w:r>
        <w:r>
          <w:rPr>
            <w:noProof/>
            <w:webHidden/>
          </w:rPr>
          <w:tab/>
        </w:r>
        <w:r>
          <w:rPr>
            <w:noProof/>
            <w:webHidden/>
          </w:rPr>
          <w:fldChar w:fldCharType="begin"/>
        </w:r>
        <w:r>
          <w:rPr>
            <w:noProof/>
            <w:webHidden/>
          </w:rPr>
          <w:instrText xml:space="preserve"> PAGEREF _Toc139105792 \h </w:instrText>
        </w:r>
        <w:r>
          <w:rPr>
            <w:noProof/>
            <w:webHidden/>
          </w:rPr>
        </w:r>
        <w:r>
          <w:rPr>
            <w:noProof/>
            <w:webHidden/>
          </w:rPr>
          <w:fldChar w:fldCharType="separate"/>
        </w:r>
        <w:r w:rsidR="00843FF9">
          <w:rPr>
            <w:noProof/>
            <w:webHidden/>
          </w:rPr>
          <w:t>57</w:t>
        </w:r>
        <w:r>
          <w:rPr>
            <w:noProof/>
            <w:webHidden/>
          </w:rPr>
          <w:fldChar w:fldCharType="end"/>
        </w:r>
      </w:hyperlink>
    </w:p>
    <w:p w14:paraId="34577035" w14:textId="72CE913F" w:rsidR="000143D6" w:rsidRDefault="000143D6" w:rsidP="000143D6">
      <w:pPr>
        <w:pStyle w:val="TableofFigures"/>
        <w:tabs>
          <w:tab w:val="right" w:leader="dot" w:pos="8441"/>
        </w:tabs>
        <w:spacing w:line="480" w:lineRule="auto"/>
        <w:rPr>
          <w:rFonts w:asciiTheme="minorHAnsi" w:eastAsiaTheme="minorEastAsia" w:hAnsiTheme="minorHAnsi" w:cstheme="minorBidi"/>
          <w:noProof/>
          <w:sz w:val="22"/>
          <w:lang w:val="en-US"/>
        </w:rPr>
      </w:pPr>
      <w:hyperlink w:anchor="_Toc139105793" w:history="1">
        <w:r w:rsidRPr="00887C90">
          <w:rPr>
            <w:rStyle w:val="Hyperlink"/>
            <w:noProof/>
          </w:rPr>
          <w:t>Figure 5: Distribution of secondary livelihood strategies of households</w:t>
        </w:r>
        <w:r>
          <w:rPr>
            <w:noProof/>
            <w:webHidden/>
          </w:rPr>
          <w:tab/>
        </w:r>
        <w:r>
          <w:rPr>
            <w:noProof/>
            <w:webHidden/>
          </w:rPr>
          <w:fldChar w:fldCharType="begin"/>
        </w:r>
        <w:r>
          <w:rPr>
            <w:noProof/>
            <w:webHidden/>
          </w:rPr>
          <w:instrText xml:space="preserve"> PAGEREF _Toc139105793 \h </w:instrText>
        </w:r>
        <w:r>
          <w:rPr>
            <w:noProof/>
            <w:webHidden/>
          </w:rPr>
        </w:r>
        <w:r>
          <w:rPr>
            <w:noProof/>
            <w:webHidden/>
          </w:rPr>
          <w:fldChar w:fldCharType="separate"/>
        </w:r>
        <w:r w:rsidR="00843FF9">
          <w:rPr>
            <w:noProof/>
            <w:webHidden/>
          </w:rPr>
          <w:t>58</w:t>
        </w:r>
        <w:r>
          <w:rPr>
            <w:noProof/>
            <w:webHidden/>
          </w:rPr>
          <w:fldChar w:fldCharType="end"/>
        </w:r>
      </w:hyperlink>
    </w:p>
    <w:p w14:paraId="1978789F" w14:textId="1A1D96D5" w:rsidR="000143D6" w:rsidRDefault="000143D6" w:rsidP="000143D6">
      <w:pPr>
        <w:pStyle w:val="TableofFigures"/>
        <w:tabs>
          <w:tab w:val="right" w:leader="dot" w:pos="8441"/>
        </w:tabs>
        <w:spacing w:line="480" w:lineRule="auto"/>
        <w:rPr>
          <w:rFonts w:asciiTheme="minorHAnsi" w:eastAsiaTheme="minorEastAsia" w:hAnsiTheme="minorHAnsi" w:cstheme="minorBidi"/>
          <w:noProof/>
          <w:sz w:val="22"/>
          <w:lang w:val="en-US"/>
        </w:rPr>
      </w:pPr>
      <w:hyperlink w:anchor="_Toc139105794" w:history="1">
        <w:r w:rsidRPr="00887C90">
          <w:rPr>
            <w:rStyle w:val="Hyperlink"/>
            <w:noProof/>
          </w:rPr>
          <w:t>Figure 6: Distribution of coping strategies employed by households</w:t>
        </w:r>
        <w:r>
          <w:rPr>
            <w:noProof/>
            <w:webHidden/>
          </w:rPr>
          <w:tab/>
        </w:r>
        <w:r>
          <w:rPr>
            <w:noProof/>
            <w:webHidden/>
          </w:rPr>
          <w:fldChar w:fldCharType="begin"/>
        </w:r>
        <w:r>
          <w:rPr>
            <w:noProof/>
            <w:webHidden/>
          </w:rPr>
          <w:instrText xml:space="preserve"> PAGEREF _Toc139105794 \h </w:instrText>
        </w:r>
        <w:r>
          <w:rPr>
            <w:noProof/>
            <w:webHidden/>
          </w:rPr>
        </w:r>
        <w:r>
          <w:rPr>
            <w:noProof/>
            <w:webHidden/>
          </w:rPr>
          <w:fldChar w:fldCharType="separate"/>
        </w:r>
        <w:r w:rsidR="00843FF9">
          <w:rPr>
            <w:noProof/>
            <w:webHidden/>
          </w:rPr>
          <w:t>65</w:t>
        </w:r>
        <w:r>
          <w:rPr>
            <w:noProof/>
            <w:webHidden/>
          </w:rPr>
          <w:fldChar w:fldCharType="end"/>
        </w:r>
      </w:hyperlink>
    </w:p>
    <w:p w14:paraId="3DB83DA9" w14:textId="6067A5D8" w:rsidR="000143D6" w:rsidRDefault="000143D6" w:rsidP="000143D6">
      <w:pPr>
        <w:pStyle w:val="TableofFigures"/>
        <w:tabs>
          <w:tab w:val="right" w:leader="dot" w:pos="8441"/>
        </w:tabs>
        <w:spacing w:line="480" w:lineRule="auto"/>
        <w:rPr>
          <w:rFonts w:asciiTheme="minorHAnsi" w:eastAsiaTheme="minorEastAsia" w:hAnsiTheme="minorHAnsi" w:cstheme="minorBidi"/>
          <w:noProof/>
          <w:sz w:val="22"/>
          <w:lang w:val="en-US"/>
        </w:rPr>
      </w:pPr>
      <w:hyperlink w:anchor="_Toc139105795" w:history="1">
        <w:r w:rsidRPr="00887C90">
          <w:rPr>
            <w:rStyle w:val="Hyperlink"/>
            <w:noProof/>
          </w:rPr>
          <w:t>Figure 7: Level of coping strategies employed sustain socio-economic livelihoods.</w:t>
        </w:r>
        <w:r>
          <w:rPr>
            <w:noProof/>
            <w:webHidden/>
          </w:rPr>
          <w:tab/>
        </w:r>
        <w:r>
          <w:rPr>
            <w:noProof/>
            <w:webHidden/>
          </w:rPr>
          <w:fldChar w:fldCharType="begin"/>
        </w:r>
        <w:r>
          <w:rPr>
            <w:noProof/>
            <w:webHidden/>
          </w:rPr>
          <w:instrText xml:space="preserve"> PAGEREF _Toc139105795 \h </w:instrText>
        </w:r>
        <w:r>
          <w:rPr>
            <w:noProof/>
            <w:webHidden/>
          </w:rPr>
        </w:r>
        <w:r>
          <w:rPr>
            <w:noProof/>
            <w:webHidden/>
          </w:rPr>
          <w:fldChar w:fldCharType="separate"/>
        </w:r>
        <w:r w:rsidR="00843FF9">
          <w:rPr>
            <w:noProof/>
            <w:webHidden/>
          </w:rPr>
          <w:t>73</w:t>
        </w:r>
        <w:r>
          <w:rPr>
            <w:noProof/>
            <w:webHidden/>
          </w:rPr>
          <w:fldChar w:fldCharType="end"/>
        </w:r>
      </w:hyperlink>
    </w:p>
    <w:p w14:paraId="60224453" w14:textId="0593E482" w:rsidR="000143D6" w:rsidRDefault="000143D6" w:rsidP="000143D6">
      <w:pPr>
        <w:pStyle w:val="TableofFigures"/>
        <w:tabs>
          <w:tab w:val="right" w:leader="dot" w:pos="8441"/>
        </w:tabs>
        <w:spacing w:line="480" w:lineRule="auto"/>
        <w:rPr>
          <w:rFonts w:asciiTheme="minorHAnsi" w:eastAsiaTheme="minorEastAsia" w:hAnsiTheme="minorHAnsi" w:cstheme="minorBidi"/>
          <w:noProof/>
          <w:sz w:val="22"/>
          <w:lang w:val="en-US"/>
        </w:rPr>
      </w:pPr>
      <w:hyperlink w:anchor="_Toc139105796" w:history="1">
        <w:r w:rsidRPr="00887C90">
          <w:rPr>
            <w:rStyle w:val="Hyperlink"/>
            <w:noProof/>
          </w:rPr>
          <w:t>Figure 8: Distribution of adaptation strategies employed by households</w:t>
        </w:r>
        <w:r>
          <w:rPr>
            <w:noProof/>
            <w:webHidden/>
          </w:rPr>
          <w:tab/>
        </w:r>
        <w:r>
          <w:rPr>
            <w:noProof/>
            <w:webHidden/>
          </w:rPr>
          <w:fldChar w:fldCharType="begin"/>
        </w:r>
        <w:r>
          <w:rPr>
            <w:noProof/>
            <w:webHidden/>
          </w:rPr>
          <w:instrText xml:space="preserve"> PAGEREF _Toc139105796 \h </w:instrText>
        </w:r>
        <w:r>
          <w:rPr>
            <w:noProof/>
            <w:webHidden/>
          </w:rPr>
        </w:r>
        <w:r>
          <w:rPr>
            <w:noProof/>
            <w:webHidden/>
          </w:rPr>
          <w:fldChar w:fldCharType="separate"/>
        </w:r>
        <w:r w:rsidR="00843FF9">
          <w:rPr>
            <w:noProof/>
            <w:webHidden/>
          </w:rPr>
          <w:t>81</w:t>
        </w:r>
        <w:r>
          <w:rPr>
            <w:noProof/>
            <w:webHidden/>
          </w:rPr>
          <w:fldChar w:fldCharType="end"/>
        </w:r>
      </w:hyperlink>
    </w:p>
    <w:p w14:paraId="1DA40C61" w14:textId="695DD935" w:rsidR="000143D6" w:rsidRDefault="000143D6" w:rsidP="000143D6">
      <w:pPr>
        <w:pStyle w:val="TableofFigures"/>
        <w:tabs>
          <w:tab w:val="right" w:leader="dot" w:pos="8441"/>
        </w:tabs>
        <w:spacing w:line="480" w:lineRule="auto"/>
        <w:rPr>
          <w:rFonts w:asciiTheme="minorHAnsi" w:eastAsiaTheme="minorEastAsia" w:hAnsiTheme="minorHAnsi" w:cstheme="minorBidi"/>
          <w:noProof/>
          <w:sz w:val="22"/>
          <w:lang w:val="en-US"/>
        </w:rPr>
      </w:pPr>
      <w:hyperlink w:anchor="_Toc139105797" w:history="1">
        <w:r w:rsidRPr="00887C90">
          <w:rPr>
            <w:rStyle w:val="Hyperlink"/>
            <w:noProof/>
          </w:rPr>
          <w:t>Figure 9: Level of adaptation strategies employed by households</w:t>
        </w:r>
        <w:r>
          <w:rPr>
            <w:noProof/>
            <w:webHidden/>
          </w:rPr>
          <w:tab/>
        </w:r>
        <w:r>
          <w:rPr>
            <w:noProof/>
            <w:webHidden/>
          </w:rPr>
          <w:fldChar w:fldCharType="begin"/>
        </w:r>
        <w:r>
          <w:rPr>
            <w:noProof/>
            <w:webHidden/>
          </w:rPr>
          <w:instrText xml:space="preserve"> PAGEREF _Toc139105797 \h </w:instrText>
        </w:r>
        <w:r>
          <w:rPr>
            <w:noProof/>
            <w:webHidden/>
          </w:rPr>
        </w:r>
        <w:r>
          <w:rPr>
            <w:noProof/>
            <w:webHidden/>
          </w:rPr>
          <w:fldChar w:fldCharType="separate"/>
        </w:r>
        <w:r w:rsidR="00843FF9">
          <w:rPr>
            <w:noProof/>
            <w:webHidden/>
          </w:rPr>
          <w:t>82</w:t>
        </w:r>
        <w:r>
          <w:rPr>
            <w:noProof/>
            <w:webHidden/>
          </w:rPr>
          <w:fldChar w:fldCharType="end"/>
        </w:r>
      </w:hyperlink>
    </w:p>
    <w:p w14:paraId="397BB21E" w14:textId="785758CB" w:rsidR="000143D6" w:rsidRDefault="000143D6" w:rsidP="000143D6">
      <w:pPr>
        <w:pStyle w:val="TableofFigures"/>
        <w:tabs>
          <w:tab w:val="right" w:leader="dot" w:pos="8441"/>
        </w:tabs>
        <w:spacing w:line="480" w:lineRule="auto"/>
        <w:rPr>
          <w:rFonts w:asciiTheme="minorHAnsi" w:eastAsiaTheme="minorEastAsia" w:hAnsiTheme="minorHAnsi" w:cstheme="minorBidi"/>
          <w:noProof/>
          <w:sz w:val="22"/>
          <w:lang w:val="en-US"/>
        </w:rPr>
      </w:pPr>
      <w:hyperlink w:anchor="_Toc139105798" w:history="1">
        <w:r w:rsidRPr="00887C90">
          <w:rPr>
            <w:rStyle w:val="Hyperlink"/>
            <w:noProof/>
          </w:rPr>
          <w:t>Figure 10: Proportion of main stakeholders in disaster management in the municipality</w:t>
        </w:r>
        <w:r>
          <w:rPr>
            <w:noProof/>
            <w:webHidden/>
          </w:rPr>
          <w:tab/>
        </w:r>
        <w:r>
          <w:rPr>
            <w:noProof/>
            <w:webHidden/>
          </w:rPr>
          <w:fldChar w:fldCharType="begin"/>
        </w:r>
        <w:r>
          <w:rPr>
            <w:noProof/>
            <w:webHidden/>
          </w:rPr>
          <w:instrText xml:space="preserve"> PAGEREF _Toc139105798 \h </w:instrText>
        </w:r>
        <w:r>
          <w:rPr>
            <w:noProof/>
            <w:webHidden/>
          </w:rPr>
        </w:r>
        <w:r>
          <w:rPr>
            <w:noProof/>
            <w:webHidden/>
          </w:rPr>
          <w:fldChar w:fldCharType="separate"/>
        </w:r>
        <w:r w:rsidR="00843FF9">
          <w:rPr>
            <w:noProof/>
            <w:webHidden/>
          </w:rPr>
          <w:t>89</w:t>
        </w:r>
        <w:r>
          <w:rPr>
            <w:noProof/>
            <w:webHidden/>
          </w:rPr>
          <w:fldChar w:fldCharType="end"/>
        </w:r>
      </w:hyperlink>
    </w:p>
    <w:p w14:paraId="596CEA4F" w14:textId="09E14FFF" w:rsidR="000143D6" w:rsidRDefault="000143D6" w:rsidP="000143D6">
      <w:pPr>
        <w:pStyle w:val="TableofFigures"/>
        <w:tabs>
          <w:tab w:val="right" w:leader="dot" w:pos="8441"/>
        </w:tabs>
        <w:spacing w:line="480" w:lineRule="auto"/>
        <w:rPr>
          <w:rFonts w:asciiTheme="minorHAnsi" w:eastAsiaTheme="minorEastAsia" w:hAnsiTheme="minorHAnsi" w:cstheme="minorBidi"/>
          <w:noProof/>
          <w:sz w:val="22"/>
          <w:lang w:val="en-US"/>
        </w:rPr>
      </w:pPr>
      <w:hyperlink w:anchor="_Toc139105799" w:history="1">
        <w:r w:rsidRPr="00887C90">
          <w:rPr>
            <w:rStyle w:val="Hyperlink"/>
            <w:noProof/>
          </w:rPr>
          <w:t>Figure 11: The roles of stakeholders in disaster management</w:t>
        </w:r>
        <w:r>
          <w:rPr>
            <w:noProof/>
            <w:webHidden/>
          </w:rPr>
          <w:tab/>
        </w:r>
        <w:r>
          <w:rPr>
            <w:noProof/>
            <w:webHidden/>
          </w:rPr>
          <w:fldChar w:fldCharType="begin"/>
        </w:r>
        <w:r>
          <w:rPr>
            <w:noProof/>
            <w:webHidden/>
          </w:rPr>
          <w:instrText xml:space="preserve"> PAGEREF _Toc139105799 \h </w:instrText>
        </w:r>
        <w:r>
          <w:rPr>
            <w:noProof/>
            <w:webHidden/>
          </w:rPr>
        </w:r>
        <w:r>
          <w:rPr>
            <w:noProof/>
            <w:webHidden/>
          </w:rPr>
          <w:fldChar w:fldCharType="separate"/>
        </w:r>
        <w:r w:rsidR="00843FF9">
          <w:rPr>
            <w:noProof/>
            <w:webHidden/>
          </w:rPr>
          <w:t>100</w:t>
        </w:r>
        <w:r>
          <w:rPr>
            <w:noProof/>
            <w:webHidden/>
          </w:rPr>
          <w:fldChar w:fldCharType="end"/>
        </w:r>
      </w:hyperlink>
    </w:p>
    <w:p w14:paraId="4265C87E" w14:textId="16DC43D2" w:rsidR="000143D6" w:rsidRDefault="000143D6" w:rsidP="000143D6">
      <w:pPr>
        <w:pStyle w:val="TableofFigures"/>
        <w:tabs>
          <w:tab w:val="right" w:leader="dot" w:pos="8441"/>
        </w:tabs>
        <w:spacing w:line="480" w:lineRule="auto"/>
        <w:rPr>
          <w:rFonts w:asciiTheme="minorHAnsi" w:eastAsiaTheme="minorEastAsia" w:hAnsiTheme="minorHAnsi" w:cstheme="minorBidi"/>
          <w:noProof/>
          <w:sz w:val="22"/>
          <w:lang w:val="en-US"/>
        </w:rPr>
      </w:pPr>
      <w:hyperlink w:anchor="_Toc139105800" w:history="1">
        <w:r w:rsidRPr="00887C90">
          <w:rPr>
            <w:rStyle w:val="Hyperlink"/>
            <w:noProof/>
          </w:rPr>
          <w:t>Figure 12: Sources of assistance when experiencing flood disaster</w:t>
        </w:r>
        <w:r>
          <w:rPr>
            <w:noProof/>
            <w:webHidden/>
          </w:rPr>
          <w:tab/>
        </w:r>
        <w:r>
          <w:rPr>
            <w:noProof/>
            <w:webHidden/>
          </w:rPr>
          <w:fldChar w:fldCharType="begin"/>
        </w:r>
        <w:r>
          <w:rPr>
            <w:noProof/>
            <w:webHidden/>
          </w:rPr>
          <w:instrText xml:space="preserve"> PAGEREF _Toc139105800 \h </w:instrText>
        </w:r>
        <w:r>
          <w:rPr>
            <w:noProof/>
            <w:webHidden/>
          </w:rPr>
        </w:r>
        <w:r>
          <w:rPr>
            <w:noProof/>
            <w:webHidden/>
          </w:rPr>
          <w:fldChar w:fldCharType="separate"/>
        </w:r>
        <w:r w:rsidR="00843FF9">
          <w:rPr>
            <w:noProof/>
            <w:webHidden/>
          </w:rPr>
          <w:t>101</w:t>
        </w:r>
        <w:r>
          <w:rPr>
            <w:noProof/>
            <w:webHidden/>
          </w:rPr>
          <w:fldChar w:fldCharType="end"/>
        </w:r>
      </w:hyperlink>
    </w:p>
    <w:p w14:paraId="55C963E9" w14:textId="172D3D4C" w:rsidR="000143D6" w:rsidRDefault="000143D6" w:rsidP="000143D6">
      <w:pPr>
        <w:pStyle w:val="TableofFigures"/>
        <w:tabs>
          <w:tab w:val="right" w:leader="dot" w:pos="8441"/>
        </w:tabs>
        <w:spacing w:line="480" w:lineRule="auto"/>
        <w:rPr>
          <w:rFonts w:asciiTheme="minorHAnsi" w:eastAsiaTheme="minorEastAsia" w:hAnsiTheme="minorHAnsi" w:cstheme="minorBidi"/>
          <w:noProof/>
          <w:sz w:val="22"/>
          <w:lang w:val="en-US"/>
        </w:rPr>
      </w:pPr>
      <w:hyperlink w:anchor="_Toc139105801" w:history="1">
        <w:r w:rsidRPr="00887C90">
          <w:rPr>
            <w:rStyle w:val="Hyperlink"/>
            <w:noProof/>
          </w:rPr>
          <w:t>Figure 13: Satisfaction with assistance received</w:t>
        </w:r>
        <w:r>
          <w:rPr>
            <w:noProof/>
            <w:webHidden/>
          </w:rPr>
          <w:tab/>
        </w:r>
        <w:r>
          <w:rPr>
            <w:noProof/>
            <w:webHidden/>
          </w:rPr>
          <w:fldChar w:fldCharType="begin"/>
        </w:r>
        <w:r>
          <w:rPr>
            <w:noProof/>
            <w:webHidden/>
          </w:rPr>
          <w:instrText xml:space="preserve"> PAGEREF _Toc139105801 \h </w:instrText>
        </w:r>
        <w:r>
          <w:rPr>
            <w:noProof/>
            <w:webHidden/>
          </w:rPr>
        </w:r>
        <w:r>
          <w:rPr>
            <w:noProof/>
            <w:webHidden/>
          </w:rPr>
          <w:fldChar w:fldCharType="separate"/>
        </w:r>
        <w:r w:rsidR="00843FF9">
          <w:rPr>
            <w:noProof/>
            <w:webHidden/>
          </w:rPr>
          <w:t>102</w:t>
        </w:r>
        <w:r>
          <w:rPr>
            <w:noProof/>
            <w:webHidden/>
          </w:rPr>
          <w:fldChar w:fldCharType="end"/>
        </w:r>
      </w:hyperlink>
    </w:p>
    <w:p w14:paraId="2A0ACF31" w14:textId="25DBCEB8" w:rsidR="000143D6" w:rsidRDefault="000143D6" w:rsidP="000143D6">
      <w:pPr>
        <w:pStyle w:val="TableofFigures"/>
        <w:tabs>
          <w:tab w:val="right" w:leader="dot" w:pos="8441"/>
        </w:tabs>
        <w:spacing w:line="480" w:lineRule="auto"/>
        <w:rPr>
          <w:rFonts w:asciiTheme="minorHAnsi" w:eastAsiaTheme="minorEastAsia" w:hAnsiTheme="minorHAnsi" w:cstheme="minorBidi"/>
          <w:noProof/>
          <w:sz w:val="22"/>
          <w:lang w:val="en-US"/>
        </w:rPr>
      </w:pPr>
      <w:hyperlink w:anchor="_Toc139105802" w:history="1">
        <w:r w:rsidRPr="00887C90">
          <w:rPr>
            <w:rStyle w:val="Hyperlink"/>
            <w:noProof/>
          </w:rPr>
          <w:t>Figure 14: Proportion of weather information received by disaster victims</w:t>
        </w:r>
        <w:r>
          <w:rPr>
            <w:noProof/>
            <w:webHidden/>
          </w:rPr>
          <w:tab/>
        </w:r>
        <w:r>
          <w:rPr>
            <w:noProof/>
            <w:webHidden/>
          </w:rPr>
          <w:fldChar w:fldCharType="begin"/>
        </w:r>
        <w:r>
          <w:rPr>
            <w:noProof/>
            <w:webHidden/>
          </w:rPr>
          <w:instrText xml:space="preserve"> PAGEREF _Toc139105802 \h </w:instrText>
        </w:r>
        <w:r>
          <w:rPr>
            <w:noProof/>
            <w:webHidden/>
          </w:rPr>
        </w:r>
        <w:r>
          <w:rPr>
            <w:noProof/>
            <w:webHidden/>
          </w:rPr>
          <w:fldChar w:fldCharType="separate"/>
        </w:r>
        <w:r w:rsidR="00843FF9">
          <w:rPr>
            <w:noProof/>
            <w:webHidden/>
          </w:rPr>
          <w:t>103</w:t>
        </w:r>
        <w:r>
          <w:rPr>
            <w:noProof/>
            <w:webHidden/>
          </w:rPr>
          <w:fldChar w:fldCharType="end"/>
        </w:r>
      </w:hyperlink>
    </w:p>
    <w:p w14:paraId="30895CA6" w14:textId="1AAE1FCC" w:rsidR="001168C5" w:rsidRDefault="005019E4" w:rsidP="000143D6">
      <w:pPr>
        <w:spacing w:line="480" w:lineRule="auto"/>
        <w:jc w:val="both"/>
        <w:rPr>
          <w:sz w:val="24"/>
          <w:szCs w:val="24"/>
        </w:rPr>
      </w:pPr>
      <w:r>
        <w:rPr>
          <w:rFonts w:ascii="Times New Roman" w:hAnsi="Times New Roman" w:cs="Times New Roman"/>
          <w:color w:val="000000"/>
          <w:sz w:val="24"/>
          <w:szCs w:val="24"/>
        </w:rPr>
        <w:fldChar w:fldCharType="end"/>
      </w:r>
    </w:p>
    <w:p w14:paraId="20B4088D" w14:textId="77777777" w:rsidR="001168C5" w:rsidRDefault="008F40AD" w:rsidP="005019E4">
      <w:pPr>
        <w:pStyle w:val="Heading1"/>
        <w:spacing w:before="0"/>
        <w:rPr>
          <w:rFonts w:cs="Times New Roman"/>
          <w:color w:val="000000"/>
          <w:szCs w:val="24"/>
        </w:rPr>
      </w:pPr>
      <w:r>
        <w:rPr>
          <w:b w:val="0"/>
          <w:szCs w:val="24"/>
        </w:rPr>
        <w:br w:type="page"/>
      </w:r>
      <w:bookmarkStart w:id="13" w:name="_Toc139105012"/>
      <w:r>
        <w:rPr>
          <w:rFonts w:cs="Times New Roman"/>
          <w:color w:val="000000"/>
          <w:szCs w:val="24"/>
        </w:rPr>
        <w:lastRenderedPageBreak/>
        <w:t>LIST OF ABBREVIATIONS/ACRONYMS</w:t>
      </w:r>
      <w:bookmarkEnd w:id="13"/>
    </w:p>
    <w:p w14:paraId="35B8BE33" w14:textId="77777777" w:rsidR="001168C5" w:rsidRDefault="001168C5">
      <w:pPr>
        <w:jc w:val="both"/>
        <w:rPr>
          <w:sz w:val="24"/>
          <w:szCs w:val="24"/>
        </w:rPr>
      </w:pPr>
    </w:p>
    <w:p w14:paraId="3DAC870A" w14:textId="77777777" w:rsidR="005019E4" w:rsidRDefault="005019E4">
      <w:pPr>
        <w:spacing w:line="480" w:lineRule="auto"/>
        <w:jc w:val="both"/>
        <w:rPr>
          <w:rFonts w:ascii="Times New Roman" w:hAnsi="Times New Roman" w:cs="Times New Roman"/>
          <w:sz w:val="24"/>
          <w:szCs w:val="24"/>
        </w:rPr>
      </w:pPr>
      <w:r>
        <w:rPr>
          <w:rFonts w:ascii="Times New Roman" w:hAnsi="Times New Roman" w:cs="Times New Roman"/>
          <w:sz w:val="24"/>
          <w:szCs w:val="24"/>
        </w:rPr>
        <w:t>CBOs              Community Based Organization</w:t>
      </w:r>
    </w:p>
    <w:p w14:paraId="1EC56539" w14:textId="77777777" w:rsidR="005019E4" w:rsidRDefault="005019E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DRM           </w:t>
      </w:r>
      <w:r>
        <w:rPr>
          <w:rFonts w:ascii="Times New Roman" w:hAnsi="Times New Roman" w:cs="Times New Roman"/>
          <w:sz w:val="24"/>
          <w:szCs w:val="24"/>
        </w:rPr>
        <w:tab/>
        <w:t>Disaster Risk Management</w:t>
      </w:r>
    </w:p>
    <w:p w14:paraId="15C90657" w14:textId="77777777" w:rsidR="005019E4" w:rsidRDefault="005019E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DRR             </w:t>
      </w:r>
      <w:r>
        <w:rPr>
          <w:rFonts w:ascii="Times New Roman" w:hAnsi="Times New Roman" w:cs="Times New Roman"/>
          <w:sz w:val="24"/>
          <w:szCs w:val="24"/>
        </w:rPr>
        <w:tab/>
        <w:t>Disaster Risk Reduction</w:t>
      </w:r>
    </w:p>
    <w:p w14:paraId="5C04E7C8" w14:textId="77777777" w:rsidR="005019E4" w:rsidRDefault="005019E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FGDs            </w:t>
      </w:r>
      <w:r>
        <w:rPr>
          <w:rFonts w:ascii="Times New Roman" w:hAnsi="Times New Roman" w:cs="Times New Roman"/>
          <w:sz w:val="24"/>
          <w:szCs w:val="24"/>
        </w:rPr>
        <w:tab/>
        <w:t>Focus Group Discussion</w:t>
      </w:r>
    </w:p>
    <w:p w14:paraId="433CDBFE" w14:textId="77777777" w:rsidR="005019E4" w:rsidRDefault="005019E4">
      <w:pPr>
        <w:spacing w:line="480" w:lineRule="auto"/>
        <w:jc w:val="both"/>
        <w:rPr>
          <w:rFonts w:ascii="Times New Roman" w:hAnsi="Times New Roman" w:cs="Times New Roman"/>
          <w:sz w:val="24"/>
          <w:szCs w:val="24"/>
        </w:rPr>
      </w:pPr>
      <w:r>
        <w:rPr>
          <w:rFonts w:ascii="Times New Roman" w:hAnsi="Times New Roman" w:cs="Times New Roman"/>
          <w:sz w:val="24"/>
          <w:szCs w:val="24"/>
        </w:rPr>
        <w:t>FRA                 Flood Risk Assessment</w:t>
      </w:r>
    </w:p>
    <w:p w14:paraId="10D06E2D" w14:textId="77777777" w:rsidR="005019E4" w:rsidRDefault="005019E4">
      <w:pPr>
        <w:spacing w:line="480" w:lineRule="auto"/>
        <w:jc w:val="both"/>
        <w:rPr>
          <w:rFonts w:ascii="Times New Roman" w:hAnsi="Times New Roman" w:cs="Times New Roman"/>
          <w:sz w:val="24"/>
          <w:szCs w:val="24"/>
        </w:rPr>
      </w:pPr>
      <w:r>
        <w:rPr>
          <w:rFonts w:ascii="Times New Roman" w:hAnsi="Times New Roman" w:cs="Times New Roman"/>
          <w:sz w:val="24"/>
          <w:szCs w:val="24"/>
        </w:rPr>
        <w:t>FRM                Flood Risk Management</w:t>
      </w:r>
    </w:p>
    <w:p w14:paraId="271F7217" w14:textId="77777777" w:rsidR="005019E4" w:rsidRDefault="005019E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IDIs               </w:t>
      </w:r>
      <w:r>
        <w:rPr>
          <w:rFonts w:ascii="Times New Roman" w:hAnsi="Times New Roman" w:cs="Times New Roman"/>
          <w:sz w:val="24"/>
          <w:szCs w:val="24"/>
        </w:rPr>
        <w:tab/>
        <w:t xml:space="preserve">In-depth Interviews </w:t>
      </w:r>
    </w:p>
    <w:p w14:paraId="7C68A99A" w14:textId="77777777" w:rsidR="005019E4" w:rsidRDefault="005019E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IDP              </w:t>
      </w:r>
      <w:r>
        <w:rPr>
          <w:rFonts w:ascii="Times New Roman" w:hAnsi="Times New Roman" w:cs="Times New Roman"/>
          <w:sz w:val="24"/>
          <w:szCs w:val="24"/>
        </w:rPr>
        <w:tab/>
        <w:t>Internally Displaced People</w:t>
      </w:r>
    </w:p>
    <w:p w14:paraId="563F8390" w14:textId="77777777" w:rsidR="005019E4" w:rsidRDefault="005019E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IGH               </w:t>
      </w:r>
      <w:r>
        <w:rPr>
          <w:rFonts w:ascii="Times New Roman" w:hAnsi="Times New Roman" w:cs="Times New Roman"/>
          <w:sz w:val="24"/>
          <w:szCs w:val="24"/>
        </w:rPr>
        <w:tab/>
        <w:t>International Glossary of Hydrology</w:t>
      </w:r>
    </w:p>
    <w:p w14:paraId="5DA70680" w14:textId="77777777" w:rsidR="005019E4" w:rsidRDefault="005019E4">
      <w:pPr>
        <w:spacing w:line="480" w:lineRule="auto"/>
        <w:jc w:val="both"/>
        <w:rPr>
          <w:rFonts w:ascii="Times New Roman" w:hAnsi="Times New Roman" w:cs="Times New Roman"/>
          <w:sz w:val="24"/>
          <w:szCs w:val="24"/>
        </w:rPr>
      </w:pPr>
      <w:r>
        <w:rPr>
          <w:rFonts w:ascii="Times New Roman" w:hAnsi="Times New Roman" w:cs="Times New Roman"/>
          <w:sz w:val="24"/>
          <w:szCs w:val="24"/>
        </w:rPr>
        <w:t>KIIs                  Key Informant Interview</w:t>
      </w:r>
    </w:p>
    <w:p w14:paraId="6BB13882" w14:textId="77777777" w:rsidR="005019E4" w:rsidRDefault="005019E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NADMO        </w:t>
      </w:r>
      <w:r>
        <w:rPr>
          <w:rFonts w:ascii="Times New Roman" w:hAnsi="Times New Roman" w:cs="Times New Roman"/>
          <w:sz w:val="24"/>
          <w:szCs w:val="24"/>
        </w:rPr>
        <w:tab/>
        <w:t>National Disaster Management Organization</w:t>
      </w:r>
    </w:p>
    <w:p w14:paraId="08D1D588" w14:textId="77777777" w:rsidR="005019E4" w:rsidRDefault="005019E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NGOs             </w:t>
      </w:r>
      <w:r>
        <w:rPr>
          <w:rFonts w:ascii="Times New Roman" w:hAnsi="Times New Roman" w:cs="Times New Roman"/>
          <w:sz w:val="24"/>
          <w:szCs w:val="24"/>
        </w:rPr>
        <w:tab/>
        <w:t>Non-Governmental Organizations</w:t>
      </w:r>
    </w:p>
    <w:p w14:paraId="74F97115" w14:textId="77777777" w:rsidR="005019E4" w:rsidRDefault="005019E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NIMET          </w:t>
      </w:r>
      <w:r>
        <w:rPr>
          <w:rFonts w:ascii="Times New Roman" w:hAnsi="Times New Roman" w:cs="Times New Roman"/>
          <w:sz w:val="24"/>
          <w:szCs w:val="24"/>
        </w:rPr>
        <w:tab/>
        <w:t>Nigerian Meteorological Agency</w:t>
      </w:r>
    </w:p>
    <w:p w14:paraId="2074390D" w14:textId="77777777" w:rsidR="005019E4" w:rsidRDefault="005019E4">
      <w:pPr>
        <w:spacing w:line="480" w:lineRule="auto"/>
        <w:jc w:val="both"/>
        <w:rPr>
          <w:rFonts w:ascii="Times New Roman" w:hAnsi="Times New Roman" w:cs="Times New Roman"/>
          <w:sz w:val="24"/>
          <w:szCs w:val="24"/>
        </w:rPr>
      </w:pPr>
      <w:r>
        <w:rPr>
          <w:rFonts w:ascii="Times New Roman" w:hAnsi="Times New Roman" w:cs="Times New Roman"/>
          <w:sz w:val="24"/>
          <w:szCs w:val="24"/>
        </w:rPr>
        <w:t>PIC                  Pacific Island Countries</w:t>
      </w:r>
    </w:p>
    <w:p w14:paraId="25BD7C52" w14:textId="77777777" w:rsidR="005019E4" w:rsidRDefault="005019E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RM                </w:t>
      </w:r>
      <w:r>
        <w:rPr>
          <w:rFonts w:ascii="Times New Roman" w:hAnsi="Times New Roman" w:cs="Times New Roman"/>
          <w:sz w:val="24"/>
          <w:szCs w:val="24"/>
        </w:rPr>
        <w:tab/>
        <w:t xml:space="preserve">Risk Management </w:t>
      </w:r>
    </w:p>
    <w:p w14:paraId="71570C09" w14:textId="77777777" w:rsidR="005019E4" w:rsidRDefault="005019E4">
      <w:pPr>
        <w:spacing w:line="480" w:lineRule="auto"/>
        <w:jc w:val="both"/>
        <w:rPr>
          <w:rFonts w:ascii="Times New Roman" w:hAnsi="Times New Roman" w:cs="Times New Roman"/>
          <w:sz w:val="24"/>
          <w:szCs w:val="24"/>
        </w:rPr>
      </w:pPr>
      <w:r>
        <w:rPr>
          <w:rFonts w:ascii="Times New Roman" w:hAnsi="Times New Roman" w:cs="Times New Roman"/>
          <w:sz w:val="24"/>
          <w:szCs w:val="24"/>
        </w:rPr>
        <w:t>RRD                 Red River Delta</w:t>
      </w:r>
    </w:p>
    <w:p w14:paraId="3375A297" w14:textId="77777777" w:rsidR="005019E4" w:rsidRDefault="005019E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SDGs             </w:t>
      </w:r>
      <w:r>
        <w:rPr>
          <w:rFonts w:ascii="Times New Roman" w:hAnsi="Times New Roman" w:cs="Times New Roman"/>
          <w:sz w:val="24"/>
          <w:szCs w:val="24"/>
        </w:rPr>
        <w:tab/>
        <w:t>Sustainable Development Goals</w:t>
      </w:r>
    </w:p>
    <w:p w14:paraId="42EB554B" w14:textId="77777777" w:rsidR="005019E4" w:rsidRDefault="005019E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UN                </w:t>
      </w:r>
      <w:r>
        <w:rPr>
          <w:rFonts w:ascii="Times New Roman" w:hAnsi="Times New Roman" w:cs="Times New Roman"/>
          <w:sz w:val="24"/>
          <w:szCs w:val="24"/>
        </w:rPr>
        <w:tab/>
        <w:t xml:space="preserve">United Nations </w:t>
      </w:r>
    </w:p>
    <w:p w14:paraId="5934014D" w14:textId="77777777" w:rsidR="005019E4" w:rsidRDefault="005019E4">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UNISDR       </w:t>
      </w:r>
      <w:r>
        <w:rPr>
          <w:rFonts w:ascii="Times New Roman" w:hAnsi="Times New Roman" w:cs="Times New Roman"/>
          <w:sz w:val="24"/>
          <w:szCs w:val="24"/>
        </w:rPr>
        <w:tab/>
        <w:t>United Nations International Strategy for Disaster Risk</w:t>
      </w:r>
    </w:p>
    <w:p w14:paraId="3B22C5C2" w14:textId="77777777" w:rsidR="005019E4" w:rsidRDefault="005019E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VT                 </w:t>
      </w:r>
      <w:r>
        <w:rPr>
          <w:rFonts w:ascii="Times New Roman" w:hAnsi="Times New Roman" w:cs="Times New Roman"/>
          <w:sz w:val="24"/>
          <w:szCs w:val="24"/>
        </w:rPr>
        <w:tab/>
        <w:t>Vulnerability Theory</w:t>
      </w:r>
    </w:p>
    <w:p w14:paraId="400974B3" w14:textId="77777777" w:rsidR="005019E4" w:rsidRDefault="005019E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WHO          </w:t>
      </w:r>
      <w:r>
        <w:rPr>
          <w:rFonts w:ascii="Times New Roman" w:hAnsi="Times New Roman" w:cs="Times New Roman"/>
          <w:sz w:val="24"/>
          <w:szCs w:val="24"/>
        </w:rPr>
        <w:tab/>
        <w:t>World Health Organisation</w:t>
      </w:r>
    </w:p>
    <w:p w14:paraId="2217CA05" w14:textId="77777777" w:rsidR="001168C5" w:rsidRDefault="001168C5">
      <w:pPr>
        <w:spacing w:after="160" w:line="259" w:lineRule="auto"/>
        <w:jc w:val="both"/>
        <w:rPr>
          <w:sz w:val="24"/>
          <w:szCs w:val="24"/>
        </w:rPr>
      </w:pPr>
    </w:p>
    <w:p w14:paraId="330CB7E8" w14:textId="77777777" w:rsidR="001930A1" w:rsidRDefault="001930A1">
      <w:pPr>
        <w:spacing w:after="160" w:line="259" w:lineRule="auto"/>
        <w:jc w:val="both"/>
        <w:rPr>
          <w:sz w:val="24"/>
          <w:szCs w:val="24"/>
        </w:rPr>
      </w:pPr>
    </w:p>
    <w:p w14:paraId="28056431" w14:textId="77777777" w:rsidR="001930A1" w:rsidRDefault="001930A1">
      <w:pPr>
        <w:spacing w:after="160" w:line="259" w:lineRule="auto"/>
        <w:jc w:val="both"/>
        <w:rPr>
          <w:sz w:val="24"/>
          <w:szCs w:val="24"/>
        </w:rPr>
      </w:pPr>
    </w:p>
    <w:p w14:paraId="29F2D919" w14:textId="77777777" w:rsidR="001930A1" w:rsidRDefault="001930A1">
      <w:pPr>
        <w:spacing w:after="160" w:line="259" w:lineRule="auto"/>
        <w:jc w:val="both"/>
        <w:rPr>
          <w:sz w:val="24"/>
          <w:szCs w:val="24"/>
        </w:rPr>
      </w:pPr>
    </w:p>
    <w:p w14:paraId="28ACA4C5" w14:textId="77777777" w:rsidR="001930A1" w:rsidRDefault="001930A1">
      <w:pPr>
        <w:spacing w:after="160" w:line="259" w:lineRule="auto"/>
        <w:jc w:val="both"/>
        <w:rPr>
          <w:sz w:val="24"/>
          <w:szCs w:val="24"/>
        </w:rPr>
      </w:pPr>
    </w:p>
    <w:p w14:paraId="233A74AF" w14:textId="77777777" w:rsidR="001930A1" w:rsidRDefault="001930A1">
      <w:pPr>
        <w:spacing w:after="160" w:line="259" w:lineRule="auto"/>
        <w:jc w:val="both"/>
        <w:rPr>
          <w:sz w:val="24"/>
          <w:szCs w:val="24"/>
        </w:rPr>
      </w:pPr>
    </w:p>
    <w:p w14:paraId="278A38F8" w14:textId="77777777" w:rsidR="001930A1" w:rsidRDefault="001930A1">
      <w:pPr>
        <w:spacing w:after="160" w:line="259" w:lineRule="auto"/>
        <w:jc w:val="both"/>
        <w:rPr>
          <w:sz w:val="24"/>
          <w:szCs w:val="24"/>
        </w:rPr>
      </w:pPr>
    </w:p>
    <w:p w14:paraId="7B71C405" w14:textId="77777777" w:rsidR="001930A1" w:rsidRDefault="001930A1">
      <w:pPr>
        <w:spacing w:after="160" w:line="259" w:lineRule="auto"/>
        <w:jc w:val="both"/>
        <w:rPr>
          <w:sz w:val="24"/>
          <w:szCs w:val="24"/>
        </w:rPr>
      </w:pPr>
    </w:p>
    <w:p w14:paraId="34A6EB82" w14:textId="77777777" w:rsidR="001930A1" w:rsidRDefault="001930A1">
      <w:pPr>
        <w:spacing w:after="160" w:line="259" w:lineRule="auto"/>
        <w:jc w:val="both"/>
        <w:rPr>
          <w:sz w:val="24"/>
          <w:szCs w:val="24"/>
        </w:rPr>
      </w:pPr>
    </w:p>
    <w:p w14:paraId="3235CE80" w14:textId="77777777" w:rsidR="001930A1" w:rsidRDefault="001930A1">
      <w:pPr>
        <w:spacing w:after="160" w:line="259" w:lineRule="auto"/>
        <w:jc w:val="both"/>
        <w:rPr>
          <w:sz w:val="24"/>
          <w:szCs w:val="24"/>
        </w:rPr>
      </w:pPr>
    </w:p>
    <w:p w14:paraId="5D271EA7" w14:textId="77777777" w:rsidR="001930A1" w:rsidRDefault="001930A1">
      <w:pPr>
        <w:spacing w:after="160" w:line="259" w:lineRule="auto"/>
        <w:jc w:val="both"/>
        <w:rPr>
          <w:sz w:val="24"/>
          <w:szCs w:val="24"/>
        </w:rPr>
      </w:pPr>
    </w:p>
    <w:p w14:paraId="5324EEAF" w14:textId="77777777" w:rsidR="001930A1" w:rsidRDefault="001930A1">
      <w:pPr>
        <w:spacing w:after="160" w:line="259" w:lineRule="auto"/>
        <w:jc w:val="both"/>
        <w:rPr>
          <w:sz w:val="24"/>
          <w:szCs w:val="24"/>
        </w:rPr>
      </w:pPr>
    </w:p>
    <w:p w14:paraId="3E939092" w14:textId="77777777" w:rsidR="001930A1" w:rsidRDefault="001930A1">
      <w:pPr>
        <w:spacing w:after="160" w:line="259" w:lineRule="auto"/>
        <w:jc w:val="both"/>
        <w:rPr>
          <w:sz w:val="24"/>
          <w:szCs w:val="24"/>
        </w:rPr>
      </w:pPr>
    </w:p>
    <w:p w14:paraId="2DC91CCC" w14:textId="77777777" w:rsidR="001930A1" w:rsidRDefault="001930A1">
      <w:pPr>
        <w:spacing w:after="160" w:line="259" w:lineRule="auto"/>
        <w:jc w:val="both"/>
        <w:rPr>
          <w:sz w:val="24"/>
          <w:szCs w:val="24"/>
        </w:rPr>
      </w:pPr>
    </w:p>
    <w:p w14:paraId="78713BEF" w14:textId="77777777" w:rsidR="001930A1" w:rsidRDefault="001930A1">
      <w:pPr>
        <w:spacing w:after="160" w:line="259" w:lineRule="auto"/>
        <w:jc w:val="both"/>
        <w:rPr>
          <w:sz w:val="24"/>
          <w:szCs w:val="24"/>
        </w:rPr>
      </w:pPr>
    </w:p>
    <w:p w14:paraId="3C09B513" w14:textId="77777777" w:rsidR="001930A1" w:rsidRDefault="001930A1">
      <w:pPr>
        <w:spacing w:after="160" w:line="259" w:lineRule="auto"/>
        <w:jc w:val="both"/>
        <w:rPr>
          <w:sz w:val="24"/>
          <w:szCs w:val="24"/>
        </w:rPr>
      </w:pPr>
    </w:p>
    <w:p w14:paraId="6AC63E83" w14:textId="77777777" w:rsidR="001930A1" w:rsidRDefault="001930A1">
      <w:pPr>
        <w:spacing w:after="160" w:line="259" w:lineRule="auto"/>
        <w:jc w:val="both"/>
        <w:rPr>
          <w:sz w:val="24"/>
          <w:szCs w:val="24"/>
        </w:rPr>
      </w:pPr>
    </w:p>
    <w:p w14:paraId="6244FAEA" w14:textId="77777777" w:rsidR="001930A1" w:rsidRDefault="001930A1">
      <w:pPr>
        <w:spacing w:after="160" w:line="259" w:lineRule="auto"/>
        <w:jc w:val="both"/>
        <w:rPr>
          <w:sz w:val="24"/>
          <w:szCs w:val="24"/>
        </w:rPr>
      </w:pPr>
    </w:p>
    <w:p w14:paraId="1FA45922" w14:textId="77777777" w:rsidR="001930A1" w:rsidRDefault="001930A1">
      <w:pPr>
        <w:spacing w:after="160" w:line="259" w:lineRule="auto"/>
        <w:jc w:val="both"/>
        <w:rPr>
          <w:sz w:val="24"/>
          <w:szCs w:val="24"/>
        </w:rPr>
      </w:pPr>
    </w:p>
    <w:p w14:paraId="3F996F01" w14:textId="77777777" w:rsidR="001930A1" w:rsidRDefault="001930A1">
      <w:pPr>
        <w:spacing w:after="160" w:line="259" w:lineRule="auto"/>
        <w:jc w:val="both"/>
        <w:rPr>
          <w:sz w:val="24"/>
          <w:szCs w:val="24"/>
        </w:rPr>
        <w:sectPr w:rsidR="001930A1" w:rsidSect="00C75EC6">
          <w:type w:val="continuous"/>
          <w:pgSz w:w="11907" w:h="16839" w:code="9"/>
          <w:pgMar w:top="1440" w:right="1440" w:bottom="1440" w:left="2016" w:header="720" w:footer="720" w:gutter="0"/>
          <w:pgNumType w:fmt="lowerRoman" w:start="1"/>
          <w:cols w:space="720"/>
          <w:docGrid w:linePitch="360"/>
        </w:sectPr>
      </w:pPr>
    </w:p>
    <w:p w14:paraId="05ADD9CB" w14:textId="77777777" w:rsidR="001168C5" w:rsidRDefault="008F40AD" w:rsidP="005019E4">
      <w:pPr>
        <w:pStyle w:val="Heading1"/>
        <w:spacing w:before="0" w:line="480" w:lineRule="auto"/>
        <w:rPr>
          <w:rFonts w:cs="Times New Roman"/>
          <w:color w:val="000000"/>
          <w:szCs w:val="24"/>
        </w:rPr>
      </w:pPr>
      <w:bookmarkStart w:id="14" w:name="_Toc139105013"/>
      <w:r>
        <w:rPr>
          <w:rFonts w:cs="Times New Roman"/>
          <w:color w:val="000000"/>
          <w:szCs w:val="24"/>
        </w:rPr>
        <w:lastRenderedPageBreak/>
        <w:t>CHAPTER ONE</w:t>
      </w:r>
      <w:bookmarkStart w:id="15" w:name="_Toc119854953"/>
      <w:bookmarkEnd w:id="0"/>
      <w:bookmarkEnd w:id="14"/>
    </w:p>
    <w:p w14:paraId="7988E828" w14:textId="77777777" w:rsidR="001168C5" w:rsidRDefault="008F40AD">
      <w:pPr>
        <w:pStyle w:val="Heading1"/>
        <w:rPr>
          <w:rFonts w:cs="Times New Roman"/>
          <w:color w:val="000000"/>
          <w:szCs w:val="24"/>
        </w:rPr>
      </w:pPr>
      <w:bookmarkStart w:id="16" w:name="_Toc139105014"/>
      <w:r>
        <w:rPr>
          <w:rFonts w:cs="Times New Roman"/>
          <w:color w:val="000000"/>
          <w:szCs w:val="24"/>
        </w:rPr>
        <w:t>INTRODUCTION</w:t>
      </w:r>
      <w:bookmarkEnd w:id="15"/>
      <w:bookmarkEnd w:id="16"/>
    </w:p>
    <w:p w14:paraId="143F3534" w14:textId="77777777" w:rsidR="001168C5" w:rsidRDefault="008F40AD" w:rsidP="007F6B30">
      <w:pPr>
        <w:pStyle w:val="Heading2"/>
      </w:pPr>
      <w:bookmarkStart w:id="17" w:name="_Toc119854954"/>
      <w:bookmarkStart w:id="18" w:name="_Toc139105015"/>
      <w:r>
        <w:t>1.0 Background</w:t>
      </w:r>
      <w:bookmarkEnd w:id="17"/>
      <w:bookmarkEnd w:id="18"/>
    </w:p>
    <w:p w14:paraId="57E8CA4E" w14:textId="3EDA0EB4" w:rsidR="001168C5" w:rsidRDefault="008F40AD">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When it comes to natural catastrophes, flooding is by far the most prevalent and devastating kind (Doocy, Daniels, Murray, &amp; Kirsch, 2013). There is no more widespread natural calamity that results in human suffering and material devastation than flooding </w:t>
      </w:r>
      <w:r w:rsidR="00DF7D7F">
        <w:rPr>
          <w:rFonts w:ascii="Times New Roman" w:hAnsi="Times New Roman" w:cs="Times New Roman"/>
          <w:sz w:val="24"/>
          <w:szCs w:val="24"/>
        </w:rPr>
        <w:t>(</w:t>
      </w:r>
      <w:r>
        <w:rPr>
          <w:rFonts w:ascii="Times New Roman" w:hAnsi="Times New Roman" w:cs="Times New Roman"/>
          <w:sz w:val="24"/>
          <w:szCs w:val="24"/>
        </w:rPr>
        <w:t>Gaddam, Manager, Aid and Daisy, 2014). They have repercussions in the areas of society, economy, and the natural environment, impacting both people and communities. Both the bad and beneficial outcomes of floods are very context-specific, depending on factors such as the location of the flooding, the severity of the flooding, and the susceptibility and value of the natural and built environment that is impacted (Gaddam, Manager, Aid and Daisy, 2014).</w:t>
      </w:r>
    </w:p>
    <w:p w14:paraId="18A5F7F1" w14:textId="5CA16A16" w:rsidR="001168C5" w:rsidRDefault="008F40AD">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United Nations International Strategy for Disaster Risk (UNISDR 2016) defines a disaster as "a significant disruption of the functioning of a community or society, involving widespread human, material, economic, or environmental losses and impacts that exceed the ability of the affected community or society to cope using its own resources." The effects of catastrophes are often consistent regardless of the kind of disaster or what causes it. Flooding has become a worldwide epidemic in the past decade, wreaking havoc on economies and communities. Furthermore, many people have died as a result of this worldwide pandemic. As reported by Nations,</w:t>
      </w:r>
      <w:r w:rsidR="006546B8">
        <w:rPr>
          <w:rFonts w:ascii="Times New Roman" w:hAnsi="Times New Roman" w:cs="Times New Roman"/>
          <w:sz w:val="24"/>
          <w:szCs w:val="24"/>
        </w:rPr>
        <w:t xml:space="preserve"> (</w:t>
      </w:r>
      <w:r>
        <w:rPr>
          <w:rFonts w:ascii="Times New Roman" w:hAnsi="Times New Roman" w:cs="Times New Roman"/>
          <w:sz w:val="24"/>
          <w:szCs w:val="24"/>
        </w:rPr>
        <w:t xml:space="preserve">2004), natural catastrophes have become more common in recent years, causing greater numbers of casualties, economic losses, and ecological devastation. Although there are a number of theories that have been applied to the study of natural disasters and the susceptibility of humans to flooding, the idea of vulnerability will serve our needs here. It is based on the </w:t>
      </w:r>
      <w:r>
        <w:rPr>
          <w:rFonts w:ascii="Times New Roman" w:hAnsi="Times New Roman" w:cs="Times New Roman"/>
          <w:sz w:val="24"/>
          <w:szCs w:val="24"/>
        </w:rPr>
        <w:lastRenderedPageBreak/>
        <w:t xml:space="preserve">assumption that everyone is helpless and vulnerable at birth, ages physically, is subjected to the dangers of natural calamities and the potential betrayal of social institutions. The notion advocates for a robust state that implements positive policies to guarantee basic fairness. As a result, the foundation of vulnerability theory is the recognition that many occurrences are, in the end, beyond human control.    </w:t>
      </w:r>
    </w:p>
    <w:p w14:paraId="322597B7" w14:textId="77777777" w:rsidR="001168C5" w:rsidRDefault="008F40AD">
      <w:pPr>
        <w:autoSpaceDE w:val="0"/>
        <w:autoSpaceDN w:val="0"/>
        <w:adjustRightInd w:val="0"/>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Universality, consistency, complexity, and specificity are the four characteristics of vulnerability highlighted by the theory. Fineman's (2015) notion of universality is predicated on the idea that all people share the same predicament of being vulnerable. We are dependent on other people forever, she remarked; it's just in our human nature. Vulnerability, the idea contends, is multifaceted because it may take many forms. We risk not just direct bodily injury, but also indirect harm to our relationships as a result of that direct physical harm. It's possible that these ties might be to other individuals or to institutions. Frank et al. (2015) argues that the unique contexts we find ourselves in with other individuals and institutions shape the paths open to us. A strong state is required because our social position determines whether or not we have access to the resources necessary to cope with our vulnerabilities. Vulnerability theory is essentially a plea for the state to assume more responsibility in designing institutions in a way that would avoid and mitigate injuries and a desire to see all people sharing a common human condition (Cooper, 2015).</w:t>
      </w:r>
    </w:p>
    <w:p w14:paraId="673A260A" w14:textId="77777777" w:rsidR="001168C5" w:rsidRDefault="008F40AD">
      <w:pPr>
        <w:autoSpaceDE w:val="0"/>
        <w:autoSpaceDN w:val="0"/>
        <w:adjustRightInd w:val="0"/>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Since then, flooding in Ghana has been a yearly occurrence. Over 350,000 people were impacted by floods in August 2007, resulting in 49 fatalities and estimated damage of about 130 million US Dollars (US$) excluding long-term damages (Kanlisi, 2022). Poor waste management, structural settlements, and hydraulic performance of the basins that feed northern Ghana were blamed by experts as the root causes of the floods.</w:t>
      </w:r>
    </w:p>
    <w:p w14:paraId="66944F5E" w14:textId="408B6ED9" w:rsidR="001168C5" w:rsidRDefault="008F40AD">
      <w:pPr>
        <w:autoSpaceDE w:val="0"/>
        <w:autoSpaceDN w:val="0"/>
        <w:adjustRightInd w:val="0"/>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lastRenderedPageBreak/>
        <w:t>Three hundred and seven thousand one hundred and twenty-seven persons in the then-three Northern Regions were impacted by floods in 2007</w:t>
      </w:r>
      <w:r w:rsidR="006546B8">
        <w:rPr>
          <w:rFonts w:ascii="Times New Roman" w:eastAsia="SimSun" w:hAnsi="Times New Roman" w:cs="Times New Roman"/>
          <w:sz w:val="24"/>
          <w:szCs w:val="24"/>
        </w:rPr>
        <w:t>,</w:t>
      </w:r>
      <w:r>
        <w:rPr>
          <w:rFonts w:ascii="Times New Roman" w:eastAsia="SimSun" w:hAnsi="Times New Roman" w:cs="Times New Roman"/>
          <w:sz w:val="24"/>
          <w:szCs w:val="24"/>
        </w:rPr>
        <w:t xml:space="preserve"> Upper West, Upper East and Northern regions</w:t>
      </w:r>
      <w:r w:rsidR="006546B8">
        <w:rPr>
          <w:rFonts w:ascii="Times New Roman" w:eastAsia="SimSun" w:hAnsi="Times New Roman" w:cs="Times New Roman"/>
          <w:sz w:val="24"/>
          <w:szCs w:val="24"/>
        </w:rPr>
        <w:t>.</w:t>
      </w:r>
      <w:r>
        <w:rPr>
          <w:rFonts w:ascii="Times New Roman" w:eastAsia="SimSun" w:hAnsi="Times New Roman" w:cs="Times New Roman"/>
          <w:sz w:val="24"/>
          <w:szCs w:val="24"/>
        </w:rPr>
        <w:t xml:space="preserve"> In addition, in Burkina Faso where the dams </w:t>
      </w:r>
      <w:r w:rsidR="006E5D50">
        <w:rPr>
          <w:rFonts w:ascii="Times New Roman" w:eastAsia="SimSun" w:hAnsi="Times New Roman" w:cs="Times New Roman"/>
          <w:sz w:val="24"/>
          <w:szCs w:val="24"/>
        </w:rPr>
        <w:t>are located has impacted the Ka</w:t>
      </w:r>
      <w:r>
        <w:rPr>
          <w:rFonts w:ascii="Times New Roman" w:eastAsia="SimSun" w:hAnsi="Times New Roman" w:cs="Times New Roman"/>
          <w:sz w:val="24"/>
          <w:szCs w:val="24"/>
        </w:rPr>
        <w:t>sena-Nankana Municipal severely in recent years, along with the Northern, North East, Upper West, and Upper East regions. This has resulted in extensive damage to farmlands, houses, and other properties, as well as loss of lives. The leakage has and will continue to have disastrous effects, including the loss of human life and property, on communities in the Upper West, Upper East, North East, and Northern Regions of Ghana (Chimbar and Kansuk, 2019). Torrential rains in 2019 in Upper East Region have caused property destruction, crop losses, and the relocation of many people (Yorose, et al. 2021 Kanlisi, 2022;).</w:t>
      </w:r>
    </w:p>
    <w:p w14:paraId="62B5AEF9" w14:textId="746B12D5" w:rsidR="001168C5" w:rsidRDefault="008F40AD">
      <w:pPr>
        <w:autoSpaceDE w:val="0"/>
        <w:autoSpaceDN w:val="0"/>
        <w:adjustRightInd w:val="0"/>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Between 1000 and 4000 Structures were reportedly demolished or seriously damaged, with more than two </w:t>
      </w:r>
      <w:r>
        <w:rPr>
          <w:rFonts w:ascii="Times New Roman" w:hAnsi="Times New Roman" w:cs="Times New Roman"/>
          <w:sz w:val="24"/>
          <w:szCs w:val="24"/>
        </w:rPr>
        <w:t>thousand</w:t>
      </w:r>
      <w:r w:rsidR="006E5D50">
        <w:rPr>
          <w:rFonts w:ascii="Times New Roman" w:eastAsia="SimSun" w:hAnsi="Times New Roman" w:cs="Times New Roman"/>
          <w:sz w:val="24"/>
          <w:szCs w:val="24"/>
        </w:rPr>
        <w:t xml:space="preserve"> in the Ka</w:t>
      </w:r>
      <w:r>
        <w:rPr>
          <w:rFonts w:ascii="Times New Roman" w:eastAsia="SimSun" w:hAnsi="Times New Roman" w:cs="Times New Roman"/>
          <w:sz w:val="24"/>
          <w:szCs w:val="24"/>
        </w:rPr>
        <w:t xml:space="preserve">sena-Nankana Municipal region alone </w:t>
      </w:r>
      <w:r w:rsidRPr="006546B8">
        <w:rPr>
          <w:rFonts w:ascii="Times New Roman" w:eastAsia="SimSun" w:hAnsi="Times New Roman" w:cs="Times New Roman"/>
          <w:bCs/>
          <w:sz w:val="24"/>
          <w:szCs w:val="24"/>
        </w:rPr>
        <w:t>(NADMO, 2019).</w:t>
      </w:r>
      <w:r>
        <w:rPr>
          <w:rFonts w:ascii="Times New Roman" w:eastAsia="SimSun" w:hAnsi="Times New Roman" w:cs="Times New Roman"/>
          <w:sz w:val="24"/>
          <w:szCs w:val="24"/>
        </w:rPr>
        <w:t xml:space="preserve"> There have been a few studies conducted on the topic of flooding in Ghana, but they have all been conducted in the country's capital of Accra and have primarily focused on impact analysis and flood risk management (Armah, Yawson, Yengoh, Odoi and Afrifa, 2010; Okyere et al., 2013; (Sarkodie, Owusu and Jayaweera, 2015). In the Upper East Region, Braimah et al., (2014) also conducted research on the causes and socio-economic consequences of floods on the population. Meanwhile, Derbile (2016), Kanlisi (2019) and Yorose (2020) focused on the vulnerability of communities, the worldviews of smallholder farmers, adaptation and resilience in a changing climate, as well as the resilience of their livelihood strategies in the Kasena-Nankana Municipality of the Upper East region. </w:t>
      </w:r>
      <w:bookmarkStart w:id="19" w:name="_Hlk133350784"/>
      <w:bookmarkStart w:id="20" w:name="_Toc119854955"/>
    </w:p>
    <w:p w14:paraId="6D48330F" w14:textId="6DCF0190" w:rsidR="001168C5" w:rsidRDefault="008F40AD" w:rsidP="001930A1">
      <w:pPr>
        <w:pStyle w:val="Heading2"/>
        <w:spacing w:before="0"/>
      </w:pPr>
      <w:bookmarkStart w:id="21" w:name="_Toc139105016"/>
      <w:bookmarkEnd w:id="19"/>
      <w:r>
        <w:lastRenderedPageBreak/>
        <w:t>1.</w:t>
      </w:r>
      <w:r w:rsidR="007410E0">
        <w:t>1</w:t>
      </w:r>
      <w:r>
        <w:t xml:space="preserve"> Statement of problem</w:t>
      </w:r>
      <w:bookmarkEnd w:id="20"/>
      <w:bookmarkEnd w:id="21"/>
    </w:p>
    <w:p w14:paraId="05DBA52A" w14:textId="77777777" w:rsidR="001168C5" w:rsidRDefault="008F40AD">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There is widespread agreement that floods are the most devastating natural dangers, capable of wreaking havoc on human communities and inflicting widespread destruction of infrastructure and natural habitats (United Nations, 2021). Sarkodie et al. (2015) estimate that 415 out of Ghana's 3.86 million residents lost their lives to floods between 1968 and 2015. Like many of its neighbours, Ghana is often hit by floods and other environmental and natural catastrophes. The geographical circumstances and level of preparedness of the local people have a significant role in determining the kind and intensity of such catastrophes</w:t>
      </w:r>
      <w:r>
        <w:rPr>
          <w:rFonts w:ascii="Times New Roman" w:hAnsi="Times New Roman" w:cs="Times New Roman"/>
          <w:color w:val="FF0000"/>
          <w:sz w:val="24"/>
          <w:szCs w:val="24"/>
        </w:rPr>
        <w:t xml:space="preserve"> </w:t>
      </w:r>
      <w:r>
        <w:rPr>
          <w:rFonts w:ascii="Times New Roman" w:hAnsi="Times New Roman" w:cs="Times New Roman"/>
          <w:sz w:val="24"/>
          <w:szCs w:val="24"/>
        </w:rPr>
        <w:t>(Okyere and Gilgenbach, 2013). The yearly leakage from the Bagre Dam in Burkina Faso has caused a number of floods of different intensity in the Upper East area of Ghana during the last decade.</w:t>
      </w:r>
    </w:p>
    <w:p w14:paraId="565BE026" w14:textId="5910462D" w:rsidR="001168C5" w:rsidRDefault="008F40AD">
      <w:pPr>
        <w:autoSpaceDE w:val="0"/>
        <w:autoSpaceDN w:val="0"/>
        <w:adjustRightInd w:val="0"/>
        <w:spacing w:after="0" w:line="480" w:lineRule="auto"/>
        <w:jc w:val="both"/>
        <w:rPr>
          <w:rFonts w:ascii="Times New Roman" w:eastAsia="SimSun" w:hAnsi="Times New Roman" w:cs="Times New Roman"/>
          <w:sz w:val="24"/>
          <w:szCs w:val="24"/>
        </w:rPr>
      </w:pPr>
      <w:r>
        <w:rPr>
          <w:rFonts w:ascii="Times New Roman" w:hAnsi="Times New Roman" w:cs="Times New Roman"/>
          <w:sz w:val="24"/>
          <w:szCs w:val="24"/>
        </w:rPr>
        <w:t>The White Volta on which the Bagre dam was constructed runs through many districts in th</w:t>
      </w:r>
      <w:r w:rsidR="006E5D50">
        <w:rPr>
          <w:rFonts w:ascii="Times New Roman" w:hAnsi="Times New Roman" w:cs="Times New Roman"/>
          <w:sz w:val="24"/>
          <w:szCs w:val="24"/>
        </w:rPr>
        <w:t>e Upper East Region and the Kas</w:t>
      </w:r>
      <w:r>
        <w:rPr>
          <w:rFonts w:ascii="Times New Roman" w:hAnsi="Times New Roman" w:cs="Times New Roman"/>
          <w:sz w:val="24"/>
          <w:szCs w:val="24"/>
        </w:rPr>
        <w:t>ena-Nankana Municipal is included.</w:t>
      </w:r>
      <w:r>
        <w:rPr>
          <w:rFonts w:ascii="Times New Roman" w:hAnsi="Times New Roman" w:cs="Times New Roman"/>
          <w:sz w:val="24"/>
          <w:szCs w:val="24"/>
          <w:lang w:val="en-US"/>
        </w:rPr>
        <w:t xml:space="preserve"> </w:t>
      </w:r>
      <w:r>
        <w:rPr>
          <w:rFonts w:ascii="Times New Roman" w:hAnsi="Times New Roman" w:cs="Times New Roman"/>
          <w:sz w:val="24"/>
          <w:szCs w:val="24"/>
        </w:rPr>
        <w:t>The Bagre dam in Burkina Faso has been known to be the main cause of floods when excess water from the dam is spilled annually. This normally forces the White Volta to burst its banks thus affecting communities along the river, mainly in the Upper East, Upper West and Northern regions. For instance, in 2007, 307,127 people were affected by floods and in September, 2018 over 30 people died and 100,000 were displaced in Northern Ghana due to water released from the Bagre Dam in Burkina Faso. Early in October 2019, the areas again got a lot of rain and the Bagre Dam in Burkina Faso let out water, which caused serious flooding and a lot of damage to farmland, houses, and property. Some people died, a</w:t>
      </w:r>
      <w:r w:rsidR="006E5D50">
        <w:rPr>
          <w:rFonts w:ascii="Times New Roman" w:hAnsi="Times New Roman" w:cs="Times New Roman"/>
          <w:sz w:val="24"/>
          <w:szCs w:val="24"/>
        </w:rPr>
        <w:t>nd almost 2,000 homes in the Ka</w:t>
      </w:r>
      <w:r>
        <w:rPr>
          <w:rFonts w:ascii="Times New Roman" w:hAnsi="Times New Roman" w:cs="Times New Roman"/>
          <w:sz w:val="24"/>
          <w:szCs w:val="24"/>
        </w:rPr>
        <w:t xml:space="preserve">sena-Nankana Municipal were destroyed. </w:t>
      </w:r>
      <w:r>
        <w:rPr>
          <w:rFonts w:ascii="Times New Roman" w:hAnsi="Times New Roman" w:cs="Times New Roman"/>
          <w:color w:val="000000"/>
          <w:sz w:val="24"/>
          <w:szCs w:val="24"/>
        </w:rPr>
        <w:t xml:space="preserve">The focus of this study is to explore the consequences of perennial flooding on people in the </w:t>
      </w:r>
      <w:r w:rsidR="006E5D50">
        <w:rPr>
          <w:rFonts w:ascii="Times New Roman" w:hAnsi="Times New Roman" w:cs="Times New Roman"/>
          <w:color w:val="000000"/>
          <w:sz w:val="24"/>
          <w:szCs w:val="24"/>
        </w:rPr>
        <w:t>Kasena</w:t>
      </w:r>
      <w:r>
        <w:rPr>
          <w:rFonts w:ascii="Times New Roman" w:hAnsi="Times New Roman" w:cs="Times New Roman"/>
          <w:color w:val="000000"/>
          <w:sz w:val="24"/>
          <w:szCs w:val="24"/>
        </w:rPr>
        <w:t>-Nankana Municipal so as to support mitigation pr</w:t>
      </w:r>
      <w:r w:rsidR="006621C0">
        <w:rPr>
          <w:rFonts w:ascii="Times New Roman" w:hAnsi="Times New Roman" w:cs="Times New Roman"/>
          <w:color w:val="000000"/>
          <w:sz w:val="24"/>
          <w:szCs w:val="24"/>
        </w:rPr>
        <w:t xml:space="preserve">ocesses used on flood victims. </w:t>
      </w:r>
      <w:r>
        <w:rPr>
          <w:rFonts w:ascii="Times New Roman" w:hAnsi="Times New Roman" w:cs="Times New Roman"/>
          <w:sz w:val="24"/>
          <w:szCs w:val="24"/>
        </w:rPr>
        <w:t xml:space="preserve">By exposing the consequences, impacts, coping strategies and stakeholder involvement, </w:t>
      </w:r>
      <w:r>
        <w:rPr>
          <w:rFonts w:ascii="Times New Roman" w:hAnsi="Times New Roman" w:cs="Times New Roman"/>
          <w:sz w:val="24"/>
          <w:szCs w:val="24"/>
        </w:rPr>
        <w:lastRenderedPageBreak/>
        <w:t>it can help reduce disaster risk in the study area. Apart from the manifest physical damage resulting from the floods, there appear to be other consequences that are not visible, which have been under-researched. It is on this premise that this current study is based.</w:t>
      </w:r>
      <w:r>
        <w:rPr>
          <w:rFonts w:ascii="Times New Roman" w:eastAsia="SimSun" w:hAnsi="Times New Roman" w:cs="Times New Roman"/>
          <w:sz w:val="24"/>
          <w:szCs w:val="24"/>
        </w:rPr>
        <w:t xml:space="preserve"> This study looked at how chronic flooding in Ghana's Upper East Region's </w:t>
      </w:r>
      <w:r w:rsidR="006E5D50">
        <w:rPr>
          <w:rFonts w:ascii="Times New Roman" w:eastAsia="SimSun" w:hAnsi="Times New Roman" w:cs="Times New Roman"/>
          <w:sz w:val="24"/>
          <w:szCs w:val="24"/>
        </w:rPr>
        <w:t>Kasena</w:t>
      </w:r>
      <w:r>
        <w:rPr>
          <w:rFonts w:ascii="Times New Roman" w:eastAsia="SimSun" w:hAnsi="Times New Roman" w:cs="Times New Roman"/>
          <w:sz w:val="24"/>
          <w:szCs w:val="24"/>
        </w:rPr>
        <w:t>-Nankana Municipality affects people's ability to make a living and how they've learned to adapt to the situation.</w:t>
      </w:r>
    </w:p>
    <w:p w14:paraId="740F8A39" w14:textId="60CF4C67" w:rsidR="001168C5" w:rsidRDefault="008F40AD" w:rsidP="007F6B30">
      <w:pPr>
        <w:pStyle w:val="Heading2"/>
      </w:pPr>
      <w:bookmarkStart w:id="22" w:name="_Toc119854956"/>
      <w:bookmarkStart w:id="23" w:name="_Toc139105017"/>
      <w:r>
        <w:t>1.</w:t>
      </w:r>
      <w:r w:rsidR="007410E0">
        <w:t xml:space="preserve">2 </w:t>
      </w:r>
      <w:r>
        <w:t>Research questions</w:t>
      </w:r>
      <w:bookmarkEnd w:id="22"/>
      <w:bookmarkEnd w:id="23"/>
    </w:p>
    <w:p w14:paraId="1336A01A" w14:textId="17B1AEA3"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The main research question is: What are the consequences and experiences </w:t>
      </w:r>
      <w:r w:rsidR="006E5D50">
        <w:rPr>
          <w:rFonts w:ascii="Times New Roman" w:hAnsi="Times New Roman" w:cs="Times New Roman"/>
          <w:sz w:val="24"/>
          <w:szCs w:val="24"/>
        </w:rPr>
        <w:t>of perennial flooding in the Ka</w:t>
      </w:r>
      <w:r>
        <w:rPr>
          <w:rFonts w:ascii="Times New Roman" w:hAnsi="Times New Roman" w:cs="Times New Roman"/>
          <w:sz w:val="24"/>
          <w:szCs w:val="24"/>
        </w:rPr>
        <w:t xml:space="preserve">sena-Nankana Municipality? </w:t>
      </w:r>
    </w:p>
    <w:p w14:paraId="31A8AE6F"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Specifically, the study answers the following questions:</w:t>
      </w:r>
    </w:p>
    <w:p w14:paraId="2F389983" w14:textId="6517C2A4" w:rsidR="001168C5" w:rsidRDefault="008F40AD">
      <w:pPr>
        <w:numPr>
          <w:ilvl w:val="0"/>
          <w:numId w:val="1"/>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What are the manifest and latent consequences of perennial floodin</w:t>
      </w:r>
      <w:r w:rsidR="006E5D50">
        <w:rPr>
          <w:rFonts w:ascii="Times New Roman" w:hAnsi="Times New Roman" w:cs="Times New Roman"/>
          <w:sz w:val="24"/>
          <w:szCs w:val="24"/>
        </w:rPr>
        <w:t>g on households in the Kas</w:t>
      </w:r>
      <w:r>
        <w:rPr>
          <w:rFonts w:ascii="Times New Roman" w:hAnsi="Times New Roman" w:cs="Times New Roman"/>
          <w:sz w:val="24"/>
          <w:szCs w:val="24"/>
        </w:rPr>
        <w:t>ena-Nankana Municipality?</w:t>
      </w:r>
    </w:p>
    <w:p w14:paraId="2966117B" w14:textId="0D1CC46E" w:rsidR="001168C5" w:rsidRDefault="008F40AD">
      <w:pPr>
        <w:numPr>
          <w:ilvl w:val="0"/>
          <w:numId w:val="1"/>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How does perennial flooding affect the socio-economic live</w:t>
      </w:r>
      <w:r w:rsidR="006E5D50">
        <w:rPr>
          <w:rFonts w:ascii="Times New Roman" w:hAnsi="Times New Roman" w:cs="Times New Roman"/>
          <w:sz w:val="24"/>
          <w:szCs w:val="24"/>
        </w:rPr>
        <w:t>lihood of households in the Kas</w:t>
      </w:r>
      <w:r>
        <w:rPr>
          <w:rFonts w:ascii="Times New Roman" w:hAnsi="Times New Roman" w:cs="Times New Roman"/>
          <w:sz w:val="24"/>
          <w:szCs w:val="24"/>
        </w:rPr>
        <w:t>ena-Nankana Municipality?</w:t>
      </w:r>
    </w:p>
    <w:p w14:paraId="4BB95BD2" w14:textId="0F376690" w:rsidR="001168C5" w:rsidRDefault="008F40AD">
      <w:pPr>
        <w:numPr>
          <w:ilvl w:val="0"/>
          <w:numId w:val="1"/>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What coping and adaptation strategies are employed by households to sustain their socio</w:t>
      </w:r>
      <w:r w:rsidR="006E5D50">
        <w:rPr>
          <w:rFonts w:ascii="Times New Roman" w:hAnsi="Times New Roman" w:cs="Times New Roman"/>
          <w:sz w:val="24"/>
          <w:szCs w:val="24"/>
        </w:rPr>
        <w:t>-economic livelihoods in the Ka</w:t>
      </w:r>
      <w:r>
        <w:rPr>
          <w:rFonts w:ascii="Times New Roman" w:hAnsi="Times New Roman" w:cs="Times New Roman"/>
          <w:sz w:val="24"/>
          <w:szCs w:val="24"/>
        </w:rPr>
        <w:t>sena-Nankana Municipality?</w:t>
      </w:r>
    </w:p>
    <w:p w14:paraId="210473B6" w14:textId="4E90D1D9" w:rsidR="001168C5" w:rsidRDefault="008F40AD">
      <w:pPr>
        <w:numPr>
          <w:ilvl w:val="0"/>
          <w:numId w:val="1"/>
        </w:numPr>
        <w:spacing w:after="160" w:line="480" w:lineRule="auto"/>
        <w:jc w:val="both"/>
        <w:rPr>
          <w:rFonts w:ascii="Times New Roman" w:hAnsi="Times New Roman" w:cs="Times New Roman"/>
          <w:sz w:val="24"/>
          <w:szCs w:val="24"/>
        </w:rPr>
      </w:pPr>
      <w:bookmarkStart w:id="24" w:name="_Hlk94368794"/>
      <w:r>
        <w:rPr>
          <w:rFonts w:ascii="Times New Roman" w:hAnsi="Times New Roman" w:cs="Times New Roman"/>
          <w:sz w:val="24"/>
          <w:szCs w:val="24"/>
        </w:rPr>
        <w:t>How do stakeholders collaborate to addre</w:t>
      </w:r>
      <w:r w:rsidR="006E5D50">
        <w:rPr>
          <w:rFonts w:ascii="Times New Roman" w:hAnsi="Times New Roman" w:cs="Times New Roman"/>
          <w:sz w:val="24"/>
          <w:szCs w:val="24"/>
        </w:rPr>
        <w:t>ss perennial flooding in the Ka</w:t>
      </w:r>
      <w:r>
        <w:rPr>
          <w:rFonts w:ascii="Times New Roman" w:hAnsi="Times New Roman" w:cs="Times New Roman"/>
          <w:sz w:val="24"/>
          <w:szCs w:val="24"/>
        </w:rPr>
        <w:t>sena-Nankana Municipality</w:t>
      </w:r>
      <w:bookmarkEnd w:id="24"/>
      <w:r>
        <w:rPr>
          <w:rFonts w:ascii="Times New Roman" w:hAnsi="Times New Roman" w:cs="Times New Roman"/>
          <w:sz w:val="24"/>
          <w:szCs w:val="24"/>
        </w:rPr>
        <w:t xml:space="preserve">? </w:t>
      </w:r>
    </w:p>
    <w:p w14:paraId="42D7E096" w14:textId="6CF19A07" w:rsidR="001168C5" w:rsidRDefault="008F40AD" w:rsidP="005019E4">
      <w:pPr>
        <w:pStyle w:val="Heading2"/>
        <w:spacing w:before="0"/>
      </w:pPr>
      <w:bookmarkStart w:id="25" w:name="_Toc119854957"/>
      <w:bookmarkStart w:id="26" w:name="_Toc139105018"/>
      <w:r>
        <w:t>1.</w:t>
      </w:r>
      <w:r w:rsidR="007410E0">
        <w:t>3</w:t>
      </w:r>
      <w:r>
        <w:t xml:space="preserve"> Research objectives</w:t>
      </w:r>
      <w:bookmarkEnd w:id="25"/>
      <w:bookmarkEnd w:id="26"/>
    </w:p>
    <w:p w14:paraId="6ECFC1AA" w14:textId="77777777" w:rsidR="001168C5" w:rsidRDefault="008F40AD">
      <w:pPr>
        <w:spacing w:line="480" w:lineRule="auto"/>
        <w:jc w:val="both"/>
        <w:rPr>
          <w:rFonts w:ascii="Times New Roman" w:hAnsi="Times New Roman" w:cs="Times New Roman"/>
          <w:bCs/>
          <w:sz w:val="24"/>
          <w:szCs w:val="24"/>
        </w:rPr>
      </w:pPr>
      <w:r>
        <w:rPr>
          <w:rFonts w:ascii="Times New Roman" w:hAnsi="Times New Roman" w:cs="Times New Roman"/>
          <w:sz w:val="24"/>
          <w:szCs w:val="24"/>
        </w:rPr>
        <w:t xml:space="preserve">The main objective of the study is to understand the </w:t>
      </w:r>
      <w:r>
        <w:rPr>
          <w:rFonts w:ascii="Times New Roman" w:hAnsi="Times New Roman" w:cs="Times New Roman"/>
          <w:bCs/>
          <w:sz w:val="24"/>
          <w:szCs w:val="24"/>
        </w:rPr>
        <w:t xml:space="preserve">consequences of perennial flooding on the socio-economic livelihood of people through a better understanding of the coping and adaptation strategies of victims. </w:t>
      </w:r>
    </w:p>
    <w:p w14:paraId="106C8527" w14:textId="53055BFE" w:rsidR="001168C5" w:rsidRDefault="008F40AD" w:rsidP="00CA1107">
      <w:pPr>
        <w:pStyle w:val="Heading3"/>
        <w:spacing w:before="0"/>
      </w:pPr>
      <w:bookmarkStart w:id="27" w:name="_Toc119854958"/>
      <w:bookmarkStart w:id="28" w:name="_Toc139105019"/>
      <w:r>
        <w:lastRenderedPageBreak/>
        <w:t>1.</w:t>
      </w:r>
      <w:r w:rsidR="007410E0">
        <w:t>3</w:t>
      </w:r>
      <w:r>
        <w:t>.1 Specific objectives</w:t>
      </w:r>
      <w:bookmarkEnd w:id="27"/>
      <w:bookmarkEnd w:id="28"/>
    </w:p>
    <w:p w14:paraId="2E3CED5B" w14:textId="598A9E48" w:rsidR="001168C5" w:rsidRDefault="008F40AD">
      <w:pPr>
        <w:numPr>
          <w:ilvl w:val="0"/>
          <w:numId w:val="13"/>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To explore the manifest and latent consequences of flooding on households in the </w:t>
      </w:r>
      <w:r w:rsidR="006E5D50">
        <w:rPr>
          <w:rFonts w:ascii="Times New Roman" w:hAnsi="Times New Roman" w:cs="Times New Roman"/>
          <w:sz w:val="24"/>
          <w:szCs w:val="24"/>
        </w:rPr>
        <w:t>Ka</w:t>
      </w:r>
      <w:r>
        <w:rPr>
          <w:rFonts w:ascii="Times New Roman" w:hAnsi="Times New Roman" w:cs="Times New Roman"/>
          <w:sz w:val="24"/>
          <w:szCs w:val="24"/>
        </w:rPr>
        <w:t>sena-Nankana Municipality.</w:t>
      </w:r>
    </w:p>
    <w:p w14:paraId="726A7AC5" w14:textId="500EDED8" w:rsidR="001168C5" w:rsidRDefault="008F40AD">
      <w:pPr>
        <w:numPr>
          <w:ilvl w:val="0"/>
          <w:numId w:val="13"/>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To investigate the effect of perennial flooding on socio-economic live</w:t>
      </w:r>
      <w:r w:rsidR="006E5D50">
        <w:rPr>
          <w:rFonts w:ascii="Times New Roman" w:hAnsi="Times New Roman" w:cs="Times New Roman"/>
          <w:sz w:val="24"/>
          <w:szCs w:val="24"/>
        </w:rPr>
        <w:t>lihoods of households in the Ka</w:t>
      </w:r>
      <w:r>
        <w:rPr>
          <w:rFonts w:ascii="Times New Roman" w:hAnsi="Times New Roman" w:cs="Times New Roman"/>
          <w:sz w:val="24"/>
          <w:szCs w:val="24"/>
        </w:rPr>
        <w:t>sena-Nankana Municipality.</w:t>
      </w:r>
    </w:p>
    <w:p w14:paraId="79F4D90A" w14:textId="3BBD5FCF" w:rsidR="001168C5" w:rsidRDefault="008F40AD">
      <w:pPr>
        <w:numPr>
          <w:ilvl w:val="0"/>
          <w:numId w:val="13"/>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To examine the coping and adaptation strategies employed by households to sustain their socio-economic livelihoods in the </w:t>
      </w:r>
      <w:r w:rsidR="006E5D50">
        <w:rPr>
          <w:rFonts w:ascii="Times New Roman" w:hAnsi="Times New Roman" w:cs="Times New Roman"/>
          <w:sz w:val="24"/>
          <w:szCs w:val="24"/>
        </w:rPr>
        <w:t>Kasena</w:t>
      </w:r>
      <w:r>
        <w:rPr>
          <w:rFonts w:ascii="Times New Roman" w:hAnsi="Times New Roman" w:cs="Times New Roman"/>
          <w:sz w:val="24"/>
          <w:szCs w:val="24"/>
        </w:rPr>
        <w:t>-Nankana Municipality.</w:t>
      </w:r>
    </w:p>
    <w:p w14:paraId="4137500A" w14:textId="14E14D6D" w:rsidR="001168C5" w:rsidRDefault="008F40AD">
      <w:pPr>
        <w:numPr>
          <w:ilvl w:val="0"/>
          <w:numId w:val="13"/>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To identify areas of strategic stakeholder collaboration towards addressi</w:t>
      </w:r>
      <w:r w:rsidR="006E5D50">
        <w:rPr>
          <w:rFonts w:ascii="Times New Roman" w:hAnsi="Times New Roman" w:cs="Times New Roman"/>
          <w:sz w:val="24"/>
          <w:szCs w:val="24"/>
        </w:rPr>
        <w:t>ng perennial flooding in the Ka</w:t>
      </w:r>
      <w:r>
        <w:rPr>
          <w:rFonts w:ascii="Times New Roman" w:hAnsi="Times New Roman" w:cs="Times New Roman"/>
          <w:sz w:val="24"/>
          <w:szCs w:val="24"/>
        </w:rPr>
        <w:t xml:space="preserve">sena-Nankana Municipality. </w:t>
      </w:r>
    </w:p>
    <w:p w14:paraId="02066FC5" w14:textId="158FA99D" w:rsidR="001168C5" w:rsidRDefault="008F40AD" w:rsidP="007F6B30">
      <w:pPr>
        <w:pStyle w:val="Heading2"/>
      </w:pPr>
      <w:bookmarkStart w:id="29" w:name="_Toc119854960"/>
      <w:bookmarkStart w:id="30" w:name="_Toc139105020"/>
      <w:r>
        <w:t>1.</w:t>
      </w:r>
      <w:r w:rsidR="007410E0">
        <w:t>4</w:t>
      </w:r>
      <w:r>
        <w:t xml:space="preserve"> </w:t>
      </w:r>
      <w:r w:rsidRPr="007F6B30">
        <w:t>Significance</w:t>
      </w:r>
      <w:r>
        <w:t xml:space="preserve"> of the study</w:t>
      </w:r>
      <w:bookmarkEnd w:id="29"/>
      <w:bookmarkEnd w:id="30"/>
    </w:p>
    <w:p w14:paraId="4BFA8DC4"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Floods cause extensive destruction to farmlands, houses, properties and loss of lives and also destroy the environment. This can be highly traumatic for individuals in particular, where deaths, serious injuries and loss of property occur. When there is flood disaster, the victims who are already vulnerable due to social and economic exigencies and high prevalence of poverty are usually further exposed to harm. There is always pressure on the central government and Non-Governmental Organisations (NGOs) for mitigation support but there is yet to be a sustainable solution to avoid or control flooding in the area. As a result, every year there is a recurrence of the same natural phenomenon. </w:t>
      </w:r>
    </w:p>
    <w:p w14:paraId="661D70B2" w14:textId="2F897AD8"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sz w:val="24"/>
          <w:szCs w:val="24"/>
        </w:rPr>
        <w:t>This study</w:t>
      </w:r>
      <w:r w:rsidR="00FC0B88">
        <w:rPr>
          <w:rFonts w:ascii="Times New Roman" w:hAnsi="Times New Roman" w:cs="Times New Roman"/>
          <w:sz w:val="24"/>
          <w:szCs w:val="24"/>
        </w:rPr>
        <w:t xml:space="preserve"> examines</w:t>
      </w:r>
      <w:r>
        <w:rPr>
          <w:rFonts w:ascii="Times New Roman" w:hAnsi="Times New Roman" w:cs="Times New Roman"/>
          <w:sz w:val="24"/>
          <w:szCs w:val="24"/>
        </w:rPr>
        <w:t xml:space="preserve"> reasons why people are vulnerable </w:t>
      </w:r>
      <w:r w:rsidR="00D9466D">
        <w:rPr>
          <w:rFonts w:ascii="Times New Roman" w:hAnsi="Times New Roman" w:cs="Times New Roman"/>
          <w:sz w:val="24"/>
          <w:szCs w:val="24"/>
        </w:rPr>
        <w:t>which goes</w:t>
      </w:r>
      <w:r>
        <w:rPr>
          <w:rFonts w:ascii="Times New Roman" w:hAnsi="Times New Roman" w:cs="Times New Roman"/>
          <w:sz w:val="24"/>
          <w:szCs w:val="24"/>
        </w:rPr>
        <w:t xml:space="preserve"> beyond pover</w:t>
      </w:r>
      <w:r w:rsidR="006E5D50">
        <w:rPr>
          <w:rFonts w:ascii="Times New Roman" w:hAnsi="Times New Roman" w:cs="Times New Roman"/>
          <w:sz w:val="24"/>
          <w:szCs w:val="24"/>
        </w:rPr>
        <w:t>ty, as well as how people in Ka</w:t>
      </w:r>
      <w:r>
        <w:rPr>
          <w:rFonts w:ascii="Times New Roman" w:hAnsi="Times New Roman" w:cs="Times New Roman"/>
          <w:sz w:val="24"/>
          <w:szCs w:val="24"/>
        </w:rPr>
        <w:t xml:space="preserve">sena-Nankana Municipality deal with problems and change. More importantly, the results of the study are expected to be important parts of the design of long-term ways to reduce the effects of floods and the risks they bring. The main questions of this research should show planners and policymakers that they need to change their plans and policies to take into account the problems found and the best ways </w:t>
      </w:r>
      <w:r>
        <w:rPr>
          <w:rFonts w:ascii="Times New Roman" w:hAnsi="Times New Roman" w:cs="Times New Roman"/>
          <w:sz w:val="24"/>
          <w:szCs w:val="24"/>
        </w:rPr>
        <w:lastRenderedPageBreak/>
        <w:t>to get around them. The study's results will help improve Disaster Risk Management and Mitigation in areas that are likely to flood in the Upper East Region and elsewhere.</w:t>
      </w:r>
      <w:bookmarkStart w:id="31" w:name="_Toc119854961"/>
    </w:p>
    <w:p w14:paraId="12793B00" w14:textId="6CBE1307" w:rsidR="001168C5" w:rsidRDefault="008F40AD" w:rsidP="007D148E">
      <w:pPr>
        <w:pStyle w:val="Heading2"/>
      </w:pPr>
      <w:bookmarkStart w:id="32" w:name="_Toc139105021"/>
      <w:r>
        <w:t>1.</w:t>
      </w:r>
      <w:r w:rsidR="007410E0">
        <w:t>5</w:t>
      </w:r>
      <w:r>
        <w:t xml:space="preserve"> Scope of the study</w:t>
      </w:r>
      <w:bookmarkEnd w:id="31"/>
      <w:bookmarkEnd w:id="32"/>
    </w:p>
    <w:p w14:paraId="4FD93CC6" w14:textId="25C22521"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sz w:val="24"/>
          <w:szCs w:val="24"/>
        </w:rPr>
        <w:t>Geographically, the study will cover commu</w:t>
      </w:r>
      <w:r w:rsidR="006E5D50">
        <w:rPr>
          <w:rFonts w:ascii="Times New Roman" w:hAnsi="Times New Roman" w:cs="Times New Roman"/>
          <w:sz w:val="24"/>
          <w:szCs w:val="24"/>
        </w:rPr>
        <w:t>nities and households in the Ka</w:t>
      </w:r>
      <w:r>
        <w:rPr>
          <w:rFonts w:ascii="Times New Roman" w:hAnsi="Times New Roman" w:cs="Times New Roman"/>
          <w:sz w:val="24"/>
          <w:szCs w:val="24"/>
        </w:rPr>
        <w:t>sena-Nankana Municipality</w:t>
      </w:r>
      <w:r w:rsidR="000517C7">
        <w:rPr>
          <w:rFonts w:ascii="Times New Roman" w:hAnsi="Times New Roman" w:cs="Times New Roman"/>
          <w:sz w:val="24"/>
          <w:szCs w:val="24"/>
        </w:rPr>
        <w:t>. Contextually, the focus of the study is on consequences and adaptation mechanisms of victims of perennial flooding</w:t>
      </w:r>
      <w:r w:rsidR="006E5D50">
        <w:rPr>
          <w:rFonts w:ascii="Times New Roman" w:hAnsi="Times New Roman" w:cs="Times New Roman"/>
          <w:sz w:val="24"/>
          <w:szCs w:val="24"/>
        </w:rPr>
        <w:t xml:space="preserve"> between 1985 and 2021.  The Ka</w:t>
      </w:r>
      <w:r>
        <w:rPr>
          <w:rFonts w:ascii="Times New Roman" w:hAnsi="Times New Roman" w:cs="Times New Roman"/>
          <w:sz w:val="24"/>
          <w:szCs w:val="24"/>
        </w:rPr>
        <w:t>sena-Nankana Municipal is one of the three Municipalities in the Upper East Region of Ghana. Its capital is Navrongo. The Municipality has 52 communities with a total population of about 99,895 representing</w:t>
      </w:r>
      <w:r w:rsidR="008A57A5">
        <w:rPr>
          <w:rFonts w:ascii="Times New Roman" w:hAnsi="Times New Roman" w:cs="Times New Roman"/>
          <w:sz w:val="24"/>
          <w:szCs w:val="24"/>
        </w:rPr>
        <w:t xml:space="preserve"> </w:t>
      </w:r>
      <w:r>
        <w:rPr>
          <w:rFonts w:ascii="Times New Roman" w:hAnsi="Times New Roman" w:cs="Times New Roman"/>
          <w:sz w:val="24"/>
          <w:szCs w:val="24"/>
        </w:rPr>
        <w:t>7.7 % of the region’s total population. About 28.8% and 71.2% constitute urban and rural population representing percentage of the population living in the urban and rural areas (Ghana Statistical Service, 2021</w:t>
      </w:r>
      <w:r>
        <w:rPr>
          <w:rFonts w:ascii="Times New Roman" w:hAnsi="Times New Roman" w:cs="Times New Roman"/>
          <w:b/>
          <w:sz w:val="24"/>
          <w:szCs w:val="24"/>
        </w:rPr>
        <w:t>).</w:t>
      </w:r>
      <w:bookmarkStart w:id="33" w:name="_Toc119854963"/>
    </w:p>
    <w:p w14:paraId="5BFD6699" w14:textId="634D8660" w:rsidR="001168C5" w:rsidRDefault="008F40AD" w:rsidP="007D148E">
      <w:pPr>
        <w:pStyle w:val="Heading2"/>
      </w:pPr>
      <w:bookmarkStart w:id="34" w:name="_Toc139105022"/>
      <w:r>
        <w:t>1.</w:t>
      </w:r>
      <w:r w:rsidR="007410E0">
        <w:t>6</w:t>
      </w:r>
      <w:r>
        <w:t xml:space="preserve">. Organisation of the </w:t>
      </w:r>
      <w:bookmarkEnd w:id="33"/>
      <w:r>
        <w:t>Study</w:t>
      </w:r>
      <w:bookmarkEnd w:id="34"/>
    </w:p>
    <w:p w14:paraId="42B7F51E" w14:textId="29A05D81" w:rsidR="001168C5" w:rsidRDefault="008F40AD" w:rsidP="001930A1">
      <w:pPr>
        <w:spacing w:line="480" w:lineRule="auto"/>
        <w:jc w:val="both"/>
        <w:rPr>
          <w:sz w:val="24"/>
          <w:szCs w:val="24"/>
        </w:rPr>
      </w:pPr>
      <w:r>
        <w:rPr>
          <w:rFonts w:ascii="Times New Roman" w:hAnsi="Times New Roman" w:cs="Times New Roman"/>
          <w:sz w:val="24"/>
          <w:szCs w:val="24"/>
        </w:rPr>
        <w:t>There will be five primary sections to the research paper. The first chapter, "Introduction," will include the study's context, a summary of the issue, the study's justification, the study's goals, the research questions, the study's importance, and the study's methodology. The research-related literature review will be presented in Chapter 2. Research procedures are examined in Chapter 3. Data gathering methods, tools, and analysis strategies are also discussed in this section. Results and analysis of those findings are presented in chapter four</w:t>
      </w:r>
      <w:r w:rsidR="00A15A31">
        <w:rPr>
          <w:rFonts w:ascii="Times New Roman" w:hAnsi="Times New Roman" w:cs="Times New Roman"/>
          <w:sz w:val="24"/>
          <w:szCs w:val="24"/>
        </w:rPr>
        <w:t>, Chapter five presents the discussions</w:t>
      </w:r>
      <w:r>
        <w:rPr>
          <w:rFonts w:ascii="Times New Roman" w:hAnsi="Times New Roman" w:cs="Times New Roman"/>
          <w:sz w:val="24"/>
          <w:szCs w:val="24"/>
        </w:rPr>
        <w:t>. In the last chapter, w</w:t>
      </w:r>
      <w:r w:rsidR="00926754">
        <w:rPr>
          <w:rFonts w:ascii="Times New Roman" w:hAnsi="Times New Roman" w:cs="Times New Roman"/>
          <w:sz w:val="24"/>
          <w:szCs w:val="24"/>
        </w:rPr>
        <w:t>ill</w:t>
      </w:r>
      <w:r>
        <w:rPr>
          <w:rFonts w:ascii="Times New Roman" w:hAnsi="Times New Roman" w:cs="Times New Roman"/>
          <w:sz w:val="24"/>
          <w:szCs w:val="24"/>
        </w:rPr>
        <w:t xml:space="preserve"> draw conclusions and provide suggestions based on the findings.</w:t>
      </w:r>
      <w:bookmarkStart w:id="35" w:name="_Toc119854964"/>
    </w:p>
    <w:p w14:paraId="26434609" w14:textId="77777777" w:rsidR="001168C5" w:rsidRDefault="001168C5">
      <w:pPr>
        <w:rPr>
          <w:sz w:val="24"/>
          <w:szCs w:val="24"/>
        </w:rPr>
      </w:pPr>
    </w:p>
    <w:p w14:paraId="7DE27B57" w14:textId="77777777" w:rsidR="001168C5" w:rsidRDefault="008F40AD">
      <w:pPr>
        <w:spacing w:after="160" w:line="259" w:lineRule="auto"/>
        <w:rPr>
          <w:sz w:val="24"/>
          <w:szCs w:val="24"/>
        </w:rPr>
      </w:pPr>
      <w:r>
        <w:rPr>
          <w:sz w:val="24"/>
          <w:szCs w:val="24"/>
        </w:rPr>
        <w:br w:type="page"/>
      </w:r>
    </w:p>
    <w:p w14:paraId="74A2C205" w14:textId="77777777" w:rsidR="001168C5" w:rsidRDefault="008F40AD" w:rsidP="001930A1">
      <w:pPr>
        <w:pStyle w:val="Heading1"/>
        <w:spacing w:before="0"/>
        <w:rPr>
          <w:rFonts w:cs="Times New Roman"/>
          <w:color w:val="000000"/>
          <w:szCs w:val="24"/>
        </w:rPr>
      </w:pPr>
      <w:bookmarkStart w:id="36" w:name="_Toc139105023"/>
      <w:r>
        <w:rPr>
          <w:rFonts w:cs="Times New Roman"/>
          <w:color w:val="000000"/>
          <w:szCs w:val="24"/>
        </w:rPr>
        <w:lastRenderedPageBreak/>
        <w:t>CHAPTER TWO</w:t>
      </w:r>
      <w:bookmarkEnd w:id="35"/>
      <w:bookmarkEnd w:id="36"/>
    </w:p>
    <w:p w14:paraId="22FA3F1E" w14:textId="77777777" w:rsidR="001168C5" w:rsidRDefault="008F40AD">
      <w:pPr>
        <w:pStyle w:val="Heading1"/>
        <w:rPr>
          <w:rFonts w:cs="Times New Roman"/>
          <w:color w:val="000000"/>
          <w:szCs w:val="24"/>
        </w:rPr>
      </w:pPr>
      <w:bookmarkStart w:id="37" w:name="_Toc119854965"/>
      <w:bookmarkStart w:id="38" w:name="_Toc139105024"/>
      <w:r>
        <w:rPr>
          <w:rFonts w:cs="Times New Roman"/>
          <w:color w:val="000000"/>
          <w:szCs w:val="24"/>
        </w:rPr>
        <w:t>LITERATURE REVIEW</w:t>
      </w:r>
      <w:bookmarkEnd w:id="37"/>
      <w:bookmarkEnd w:id="38"/>
    </w:p>
    <w:p w14:paraId="75541AC4" w14:textId="77777777" w:rsidR="001168C5" w:rsidRDefault="008F40AD" w:rsidP="007D148E">
      <w:pPr>
        <w:pStyle w:val="Heading2"/>
      </w:pPr>
      <w:bookmarkStart w:id="39" w:name="_Toc119854966"/>
      <w:bookmarkStart w:id="40" w:name="_Toc139105025"/>
      <w:r>
        <w:t xml:space="preserve">2.0 </w:t>
      </w:r>
      <w:bookmarkStart w:id="41" w:name="_Hlk138600820"/>
      <w:r>
        <w:t>Introduction</w:t>
      </w:r>
      <w:bookmarkEnd w:id="39"/>
      <w:bookmarkEnd w:id="40"/>
      <w:bookmarkEnd w:id="41"/>
    </w:p>
    <w:p w14:paraId="3693CC3C"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This chapter included a literature review on topics such as the definition of terms, the effects of flooding on people's socioeconomic livelihoods, the overt and covert effects of flooding, household coping and adaptation techniques, and stakeholder partnerships to combat floods. It also provides a literature overview of the preeminent ideas about floods, livelihoods, and the context of vulnerability. </w:t>
      </w:r>
    </w:p>
    <w:p w14:paraId="5F0EFD86" w14:textId="77777777" w:rsidR="001168C5" w:rsidRDefault="008F40AD" w:rsidP="007D148E">
      <w:pPr>
        <w:pStyle w:val="Heading2"/>
        <w:rPr>
          <w:lang w:val="en-US"/>
        </w:rPr>
      </w:pPr>
      <w:bookmarkStart w:id="42" w:name="_Toc139105026"/>
      <w:r>
        <w:rPr>
          <w:lang w:val="en-US"/>
        </w:rPr>
        <w:t>2.1 Climate Change Impact on Flooding</w:t>
      </w:r>
      <w:bookmarkEnd w:id="42"/>
    </w:p>
    <w:p w14:paraId="5D20F4D0"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World Meteorological Organization and the United Nations Educational, Scientific, and Cultural Organization (2012) define flooding as "Overflow by water of the usual boundaries of a river or other body of water."</w:t>
      </w:r>
    </w:p>
    <w:p w14:paraId="545CC86C"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Intergovernmental Panel on Climate Change (2022) "defined Climate change as existing changes in the Climate system and those predicted to have major and detrimental consequences on human and ecological systems." It has decreased food security, increased migration and displacement, harmed people's livelihoods, health, and security, and exacerbated inequality, among other negative effects on ecosystems such as terrestrial, freshwater, ocean, and coastal ecosystems, including tropical coral reefs. Short-term variations in the climate, such as the El Nino southern oscillation, are also a part of climate variability.</w:t>
      </w:r>
    </w:p>
    <w:p w14:paraId="0681B08D" w14:textId="4E1E29E8"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lang w:val="en-US"/>
        </w:rPr>
        <w:t xml:space="preserve">While discussing the effects of flooding on human civilization, the Intergovernmental Panel on Climate Change (2022) places special focus on the interdependencies among the planet's many climate systems, ecosystems (and the biodiversity within them), and human activities. Climate change, ecological depletion, and biodiversity loss all </w:t>
      </w:r>
      <w:r>
        <w:rPr>
          <w:rFonts w:ascii="Times New Roman" w:hAnsi="Times New Roman" w:cs="Times New Roman"/>
          <w:sz w:val="24"/>
          <w:szCs w:val="24"/>
          <w:lang w:val="en-US"/>
        </w:rPr>
        <w:lastRenderedPageBreak/>
        <w:t>contribute to these interconnected threats, yet the future is not without hope. Human activity contributes to climate change, which in turn affects floods, as the paper emphasizes further. The consequences and dangers associated with climate change, such as floods, might outweigh the limitations of adaptation, resulting in losses and damages. The Intergovernmental Panel on Climate Change reports that ecosystems, like human civilization, may adapt to and even lessen the effects of climate change within specific parameters. Ecosystems and the biodiversity within them are important because they give food and shelter to people. Human culture may restore and protect ecosystems in a variety of different ways</w:t>
      </w:r>
      <w:r w:rsidRPr="00363B74">
        <w:rPr>
          <w:rFonts w:ascii="Times New Roman" w:hAnsi="Times New Roman" w:cs="Times New Roman"/>
          <w:color w:val="000000" w:themeColor="text1"/>
          <w:sz w:val="24"/>
          <w:szCs w:val="24"/>
          <w:lang w:val="en-US"/>
        </w:rPr>
        <w:t xml:space="preserve">. </w:t>
      </w:r>
      <w:r>
        <w:rPr>
          <w:rFonts w:ascii="Times New Roman" w:hAnsi="Times New Roman" w:cs="Times New Roman"/>
          <w:sz w:val="24"/>
          <w:szCs w:val="24"/>
          <w:lang w:val="en-US"/>
        </w:rPr>
        <w:t>According to the study, transitioning to a more resilient state is necessary for society and ecosystems to meet the goals of climate resilient on floods development, which will benefit human, ecosystem, and planetary health and well-being. Climate risks may be mitigated by increased adaptation and mitigation activities and transitions, as recognized by the Intergovernmental Panel on Climate Change. Consequently, governance, funding, knowledge and capacity development, technological advancements, and catalyzing situations all have a role in facilitating action. On the other hand, Transformation is a process of making changes to systems that increase the stability of ecosystems and communities. In the face of climate-related disasters like floods, communities react by increasing their exposure to the threat, adjusting their lifestyles to mitigate its effects, and fortifying themselves with information. The connection between climate change and the ability to adapt to it is shown in depth in the graphic below.</w:t>
      </w:r>
    </w:p>
    <w:p w14:paraId="385ED87B" w14:textId="77777777" w:rsidR="001168C5" w:rsidRDefault="001168C5">
      <w:pPr>
        <w:jc w:val="both"/>
        <w:rPr>
          <w:sz w:val="24"/>
          <w:szCs w:val="24"/>
        </w:rPr>
      </w:pPr>
    </w:p>
    <w:p w14:paraId="29A3B68F" w14:textId="77777777" w:rsidR="001168C5" w:rsidRDefault="008F40AD">
      <w:pPr>
        <w:keepNext/>
        <w:jc w:val="both"/>
        <w:rPr>
          <w:sz w:val="24"/>
          <w:szCs w:val="24"/>
        </w:rPr>
      </w:pPr>
      <w:r>
        <w:rPr>
          <w:noProof/>
          <w:sz w:val="24"/>
          <w:szCs w:val="24"/>
          <w:lang w:val="en-US"/>
        </w:rPr>
        <w:lastRenderedPageBreak/>
        <w:drawing>
          <wp:inline distT="0" distB="0" distL="0" distR="0" wp14:anchorId="5B267AD8" wp14:editId="6F3104AD">
            <wp:extent cx="5581650" cy="3254375"/>
            <wp:effectExtent l="0" t="0" r="0" b="3175"/>
            <wp:docPr id="1026" name="Picture 4" descr="C:\Users\user\Desktop\fenvs-10-1101919-g001-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1" cstate="print"/>
                    <a:srcRect/>
                    <a:stretch/>
                  </pic:blipFill>
                  <pic:spPr>
                    <a:xfrm>
                      <a:off x="0" y="0"/>
                      <a:ext cx="5581940" cy="3254544"/>
                    </a:xfrm>
                    <a:prstGeom prst="rect">
                      <a:avLst/>
                    </a:prstGeom>
                    <a:ln>
                      <a:noFill/>
                    </a:ln>
                  </pic:spPr>
                </pic:pic>
              </a:graphicData>
            </a:graphic>
          </wp:inline>
        </w:drawing>
      </w:r>
    </w:p>
    <w:p w14:paraId="089F578E" w14:textId="2FE7F9EE" w:rsidR="001168C5" w:rsidRDefault="008F40AD" w:rsidP="007D148E">
      <w:pPr>
        <w:pStyle w:val="Heading6"/>
        <w:rPr>
          <w:lang w:val="en-US"/>
        </w:rPr>
      </w:pPr>
      <w:bookmarkStart w:id="43" w:name="_Toc139105789"/>
      <w:r>
        <w:t xml:space="preserve">Figure </w:t>
      </w:r>
      <w:r>
        <w:fldChar w:fldCharType="begin"/>
      </w:r>
      <w:r>
        <w:instrText xml:space="preserve"> SEQ Figure \* ARABIC </w:instrText>
      </w:r>
      <w:r>
        <w:fldChar w:fldCharType="separate"/>
      </w:r>
      <w:r w:rsidR="00843FF9">
        <w:rPr>
          <w:noProof/>
        </w:rPr>
        <w:t>1</w:t>
      </w:r>
      <w:r>
        <w:fldChar w:fldCharType="end"/>
      </w:r>
      <w:r w:rsidR="007D148E">
        <w:t>:</w:t>
      </w:r>
      <w:r>
        <w:t xml:space="preserve"> Intergovernmental Panel on Climate Change (2022)</w:t>
      </w:r>
      <w:bookmarkEnd w:id="43"/>
    </w:p>
    <w:p w14:paraId="63EEA0A0" w14:textId="77777777" w:rsidR="001168C5" w:rsidRDefault="001168C5">
      <w:pPr>
        <w:jc w:val="both"/>
        <w:rPr>
          <w:rFonts w:ascii="Times New Roman" w:hAnsi="Times New Roman" w:cs="Times New Roman"/>
          <w:b/>
          <w:sz w:val="24"/>
          <w:szCs w:val="24"/>
        </w:rPr>
      </w:pPr>
    </w:p>
    <w:p w14:paraId="54950340" w14:textId="2102A8F2" w:rsidR="001168C5" w:rsidRDefault="00B669A8">
      <w:pPr>
        <w:jc w:val="both"/>
        <w:rPr>
          <w:rFonts w:ascii="Times New Roman" w:hAnsi="Times New Roman" w:cs="Times New Roman"/>
          <w:b/>
          <w:sz w:val="24"/>
          <w:szCs w:val="24"/>
        </w:rPr>
      </w:pPr>
      <w:r>
        <w:rPr>
          <w:rFonts w:ascii="Times New Roman" w:hAnsi="Times New Roman" w:cs="Times New Roman"/>
          <w:b/>
          <w:sz w:val="24"/>
          <w:szCs w:val="24"/>
        </w:rPr>
        <w:t xml:space="preserve"> </w:t>
      </w:r>
      <w:r w:rsidR="008F40AD">
        <w:rPr>
          <w:rFonts w:ascii="Times New Roman" w:hAnsi="Times New Roman" w:cs="Times New Roman"/>
          <w:b/>
          <w:sz w:val="24"/>
          <w:szCs w:val="24"/>
        </w:rPr>
        <w:t>CONCEPTUAL FRAMEWORK</w:t>
      </w:r>
    </w:p>
    <w:p w14:paraId="73AA8204" w14:textId="77777777" w:rsidR="001168C5" w:rsidRDefault="008F40AD">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Disaster Risk Reduction Framework of 2004 was adapted to guide and facilitate the study. By applying policies, strategies, and practices to reduce vulnerabilities and disaster risks across a society in order to avoid (prevention) or to limit (preparedness and mitigation) the adverse impacts of hazards within the broader context of sustainable development, the Disaster Risk Management framework maps climate change-related risks and associated vulnerabilities and susceptibility to climatic hazards. Due to climate change, natural catastrophes, especially floods, have grown more common and will continue to do so in the future. The important thing therefore is to fully understand disaster and flood risks in all its dimensions and its associated effects on humans, livelihoods and property within the framework of Disaster Risk Reduction. In order to manage and mitigate floods and increase people's ability for adaptation and resilience, it is necessary to construct flood hazard and risk profiles with suitable strategies. </w:t>
      </w:r>
    </w:p>
    <w:p w14:paraId="6F4AD680" w14:textId="77777777" w:rsidR="001168C5" w:rsidRDefault="008F40AD">
      <w:pPr>
        <w:keepNext/>
        <w:autoSpaceDE w:val="0"/>
        <w:autoSpaceDN w:val="0"/>
        <w:adjustRightInd w:val="0"/>
        <w:spacing w:after="0" w:line="480" w:lineRule="auto"/>
        <w:jc w:val="both"/>
        <w:rPr>
          <w:sz w:val="24"/>
          <w:szCs w:val="24"/>
        </w:rPr>
      </w:pPr>
      <w:r>
        <w:rPr>
          <w:rFonts w:ascii="Times New Roman" w:hAnsi="Times New Roman" w:cs="Times New Roman"/>
          <w:noProof/>
          <w:sz w:val="24"/>
          <w:szCs w:val="24"/>
          <w:lang w:val="en-US"/>
        </w:rPr>
        <w:lastRenderedPageBreak/>
        <w:drawing>
          <wp:inline distT="0" distB="0" distL="0" distR="0" wp14:anchorId="2FDBAD59" wp14:editId="051C7870">
            <wp:extent cx="5591175" cy="5410200"/>
            <wp:effectExtent l="0" t="0" r="9525" b="0"/>
            <wp:docPr id="1027"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6"/>
                    <pic:cNvPicPr/>
                  </pic:nvPicPr>
                  <pic:blipFill>
                    <a:blip r:embed="rId12" cstate="print"/>
                    <a:srcRect/>
                    <a:stretch/>
                  </pic:blipFill>
                  <pic:spPr>
                    <a:xfrm>
                      <a:off x="0" y="0"/>
                      <a:ext cx="5591175" cy="5410200"/>
                    </a:xfrm>
                    <a:prstGeom prst="rect">
                      <a:avLst/>
                    </a:prstGeom>
                    <a:ln>
                      <a:noFill/>
                    </a:ln>
                  </pic:spPr>
                </pic:pic>
              </a:graphicData>
            </a:graphic>
          </wp:inline>
        </w:drawing>
      </w:r>
    </w:p>
    <w:p w14:paraId="2513E0DE" w14:textId="441877A5" w:rsidR="001168C5" w:rsidRDefault="008F40AD" w:rsidP="007D148E">
      <w:pPr>
        <w:pStyle w:val="Heading6"/>
      </w:pPr>
      <w:bookmarkStart w:id="44" w:name="_Toc139105790"/>
      <w:r>
        <w:t xml:space="preserve">Figure </w:t>
      </w:r>
      <w:r>
        <w:fldChar w:fldCharType="begin"/>
      </w:r>
      <w:r>
        <w:instrText xml:space="preserve"> SEQ Figure \* ARABIC </w:instrText>
      </w:r>
      <w:r>
        <w:fldChar w:fldCharType="separate"/>
      </w:r>
      <w:r w:rsidR="00843FF9">
        <w:rPr>
          <w:noProof/>
        </w:rPr>
        <w:t>2</w:t>
      </w:r>
      <w:r>
        <w:fldChar w:fldCharType="end"/>
      </w:r>
      <w:r w:rsidR="007D148E">
        <w:t>:</w:t>
      </w:r>
      <w:r>
        <w:t xml:space="preserve"> Conceptual framework (</w:t>
      </w:r>
      <w:r w:rsidR="007D148E">
        <w:t>Researcher’s Construct</w:t>
      </w:r>
      <w:r w:rsidR="00B669A8">
        <w:t xml:space="preserve"> 2022)</w:t>
      </w:r>
      <w:bookmarkEnd w:id="44"/>
    </w:p>
    <w:p w14:paraId="785D7225" w14:textId="3A62607C" w:rsidR="00BB1656" w:rsidRDefault="00BB1656" w:rsidP="00BB1656"/>
    <w:p w14:paraId="6B1C4478" w14:textId="77777777" w:rsidR="00BB1656" w:rsidRPr="00BB1656" w:rsidRDefault="00BB1656" w:rsidP="00BB1656"/>
    <w:p w14:paraId="06A65B93" w14:textId="7A684897" w:rsidR="001168C5" w:rsidRDefault="008F40AD" w:rsidP="007D148E">
      <w:pPr>
        <w:pStyle w:val="Heading2"/>
        <w:rPr>
          <w:lang w:val="en-US"/>
        </w:rPr>
      </w:pPr>
      <w:bookmarkStart w:id="45" w:name="_Toc119854967"/>
      <w:bookmarkStart w:id="46" w:name="_Toc139105027"/>
      <w:r>
        <w:rPr>
          <w:lang w:val="en-US"/>
        </w:rPr>
        <w:t>2.</w:t>
      </w:r>
      <w:r w:rsidR="0025500C">
        <w:rPr>
          <w:lang w:val="en-US"/>
        </w:rPr>
        <w:t>2</w:t>
      </w:r>
      <w:r>
        <w:rPr>
          <w:lang w:val="en-US"/>
        </w:rPr>
        <w:t xml:space="preserve"> Manifest and latent consequences of perennial flooding of households</w:t>
      </w:r>
      <w:bookmarkEnd w:id="45"/>
      <w:bookmarkEnd w:id="46"/>
    </w:p>
    <w:p w14:paraId="3713CF59" w14:textId="36FDAB33" w:rsidR="001168C5" w:rsidRDefault="008F40AD">
      <w:pPr>
        <w:spacing w:line="480" w:lineRule="auto"/>
        <w:jc w:val="both"/>
        <w:rPr>
          <w:rFonts w:ascii="Times New Roman" w:hAnsi="Times New Roman" w:cs="Times New Roman"/>
          <w:sz w:val="24"/>
          <w:szCs w:val="24"/>
          <w:highlight w:val="yellow"/>
          <w:lang w:val="en-US"/>
        </w:rPr>
      </w:pPr>
      <w:r>
        <w:rPr>
          <w:rFonts w:ascii="Times New Roman" w:hAnsi="Times New Roman" w:cs="Times New Roman"/>
          <w:sz w:val="24"/>
          <w:szCs w:val="24"/>
        </w:rPr>
        <w:t>Manifest functions refer to those objective consequences, both positive and negative, which are intended, purposive. Latent functions, on the other hand, are those objective consequences which are unintended, but which are di</w:t>
      </w:r>
      <w:r w:rsidR="00051E3B">
        <w:rPr>
          <w:rFonts w:ascii="Times New Roman" w:hAnsi="Times New Roman" w:cs="Times New Roman"/>
          <w:sz w:val="24"/>
          <w:szCs w:val="24"/>
        </w:rPr>
        <w:t>scovered by the observer (</w:t>
      </w:r>
      <w:r>
        <w:rPr>
          <w:rFonts w:ascii="Times New Roman" w:hAnsi="Times New Roman" w:cs="Times New Roman"/>
          <w:sz w:val="24"/>
          <w:szCs w:val="24"/>
        </w:rPr>
        <w:t>Merton</w:t>
      </w:r>
      <w:r w:rsidR="007D148E">
        <w:rPr>
          <w:rFonts w:ascii="Times New Roman" w:hAnsi="Times New Roman" w:cs="Times New Roman"/>
          <w:sz w:val="24"/>
          <w:szCs w:val="24"/>
        </w:rPr>
        <w:t>, 1952</w:t>
      </w:r>
      <w:r>
        <w:rPr>
          <w:rFonts w:ascii="Times New Roman" w:hAnsi="Times New Roman" w:cs="Times New Roman"/>
          <w:sz w:val="24"/>
          <w:szCs w:val="24"/>
        </w:rPr>
        <w:t xml:space="preserve">). </w:t>
      </w:r>
    </w:p>
    <w:p w14:paraId="0E0664F9" w14:textId="06A28B99"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The health of the 2.3 billion individuals who have been impacted by floods over the last 20 years has been negatively impacted in several ways (Suhr and Steinert, 2022). The evidence on the impacts of flood exposure on the health of the people of sub-Saharan Africa is included in this systematic review. They identified 10 researches, five of which examined the link between floods and malaria. There were five studies total, and one of them looked at how floods affect malaria and other co-infections. The other five studies didn't include malaria and instead looked at cholera, scabies, taeniasis, Rhodesian sleeping sickness, </w:t>
      </w:r>
      <w:r w:rsidR="0025500C" w:rsidRPr="00BC3CF3">
        <w:rPr>
          <w:rFonts w:ascii="Times New Roman" w:hAnsi="Times New Roman" w:cs="Times New Roman"/>
          <w:color w:val="000000" w:themeColor="text1"/>
          <w:sz w:val="24"/>
          <w:szCs w:val="24"/>
          <w:lang w:val="en-US"/>
        </w:rPr>
        <w:t>alphaviruses</w:t>
      </w:r>
      <w:r w:rsidRPr="00BC3CF3">
        <w:rPr>
          <w:rFonts w:ascii="Times New Roman" w:hAnsi="Times New Roman" w:cs="Times New Roman"/>
          <w:color w:val="000000" w:themeColor="text1"/>
          <w:sz w:val="24"/>
          <w:szCs w:val="24"/>
          <w:lang w:val="en-US"/>
        </w:rPr>
        <w:t>,</w:t>
      </w:r>
      <w:r>
        <w:rPr>
          <w:rFonts w:ascii="Times New Roman" w:hAnsi="Times New Roman" w:cs="Times New Roman"/>
          <w:sz w:val="24"/>
          <w:szCs w:val="24"/>
          <w:lang w:val="en-US"/>
        </w:rPr>
        <w:t xml:space="preserve"> and flaviviruses. Nine out of the 10 studies found that exposure to floods significantly increased the risk of illness. They came to the conclusion that there was an increased risk of infection with cholera, scabies, taeniasis, Rhodesian sleeping sickness, malaria, alphaviruses, and flaviviruses in the aftermath of floods, as shown by the majority of the included research. There is an immediate need for further study to better inform public policy that might avoid and mitigate health hazards connected with floods.</w:t>
      </w:r>
    </w:p>
    <w:p w14:paraId="265C5D8E" w14:textId="55821693"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a similar vein, Okaka and </w:t>
      </w:r>
      <w:r w:rsidR="00BC3CF3">
        <w:rPr>
          <w:rFonts w:ascii="Times New Roman" w:hAnsi="Times New Roman" w:cs="Times New Roman"/>
          <w:sz w:val="24"/>
          <w:szCs w:val="24"/>
          <w:lang w:val="en-US"/>
        </w:rPr>
        <w:t xml:space="preserve">Odhiambo </w:t>
      </w:r>
      <w:r w:rsidR="00436321">
        <w:rPr>
          <w:rFonts w:ascii="Times New Roman" w:hAnsi="Times New Roman" w:cs="Times New Roman"/>
          <w:sz w:val="24"/>
          <w:szCs w:val="24"/>
          <w:lang w:val="en-US"/>
        </w:rPr>
        <w:t>(2019</w:t>
      </w:r>
      <w:r>
        <w:rPr>
          <w:rFonts w:ascii="Times New Roman" w:hAnsi="Times New Roman" w:cs="Times New Roman"/>
          <w:sz w:val="24"/>
          <w:szCs w:val="24"/>
          <w:lang w:val="en-US"/>
        </w:rPr>
        <w:t>)</w:t>
      </w:r>
      <w:r w:rsidR="004839B1">
        <w:rPr>
          <w:rFonts w:ascii="Times New Roman" w:hAnsi="Times New Roman" w:cs="Times New Roman"/>
          <w:sz w:val="24"/>
          <w:szCs w:val="24"/>
          <w:lang w:val="en-US"/>
        </w:rPr>
        <w:t>,</w:t>
      </w:r>
      <w:r>
        <w:rPr>
          <w:rFonts w:ascii="Times New Roman" w:hAnsi="Times New Roman" w:cs="Times New Roman"/>
          <w:sz w:val="24"/>
          <w:szCs w:val="24"/>
          <w:lang w:val="en-US"/>
        </w:rPr>
        <w:t xml:space="preserve"> analyzed how locals think about flood risks, how those risks affect their health, and how they've adapted to the situation. Using a semi-structured questionnaire, they polled 390 families in three slum areas in Mombasa. Six focus groups (FGDs) and six key informant interviews were also conducted in addition to this (KIIs). According to the results, most of the families surveyed fear that future floods would be either very dangerous or very dangerous to their health. Yet, many people who should leave their houses do not because they have nowhere else to go. Household members were shown to have significant effects on their physical and emotional health as a result of flooding.</w:t>
      </w:r>
    </w:p>
    <w:p w14:paraId="407DD3CC" w14:textId="77777777" w:rsidR="001168C5" w:rsidRDefault="008F40AD">
      <w:pPr>
        <w:spacing w:line="480" w:lineRule="auto"/>
        <w:jc w:val="both"/>
        <w:rPr>
          <w:rFonts w:ascii="Times New Roman" w:hAnsi="Times New Roman" w:cs="Times New Roman"/>
          <w:b/>
          <w:sz w:val="24"/>
          <w:szCs w:val="24"/>
          <w:lang w:val="en-US"/>
        </w:rPr>
      </w:pPr>
      <w:r>
        <w:rPr>
          <w:rFonts w:ascii="Times New Roman" w:hAnsi="Times New Roman" w:cs="Times New Roman"/>
          <w:sz w:val="24"/>
          <w:szCs w:val="24"/>
          <w:lang w:val="en-US"/>
        </w:rPr>
        <w:t xml:space="preserve">There had been some adaptation on the part of the majority of families, but most of these efforts were short-lived owing to factors such as lack of resources, lack of education, and </w:t>
      </w:r>
      <w:r>
        <w:rPr>
          <w:rFonts w:ascii="Times New Roman" w:hAnsi="Times New Roman" w:cs="Times New Roman"/>
          <w:sz w:val="24"/>
          <w:szCs w:val="24"/>
          <w:lang w:val="en-US"/>
        </w:rPr>
        <w:lastRenderedPageBreak/>
        <w:t>lack of government backing. Long-term household adaptation was shown to be significantly affected by both individuals' perceptions of flood risk and their gender. Empowering and assisting residents of flood-prone informal settlements with the capacity to begin long-term adaptation actions and generating knowledge about future dangers is essential for reducing flood risk and avoiding its health repercussions.</w:t>
      </w:r>
    </w:p>
    <w:p w14:paraId="36331054"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Also, according to </w:t>
      </w:r>
      <w:r>
        <w:rPr>
          <w:rFonts w:ascii="Times New Roman" w:hAnsi="Times New Roman" w:cs="Times New Roman"/>
          <w:sz w:val="24"/>
          <w:szCs w:val="24"/>
          <w:lang w:val="en-US"/>
        </w:rPr>
        <w:fldChar w:fldCharType="begin"/>
      </w:r>
      <w:r>
        <w:rPr>
          <w:rFonts w:ascii="Times New Roman" w:hAnsi="Times New Roman" w:cs="Times New Roman"/>
          <w:sz w:val="24"/>
          <w:szCs w:val="24"/>
          <w:lang w:val="en-US"/>
        </w:rPr>
        <w:instrText>ADDIN CSL_CITATION { "citationItems" : [ { "id" : "ITEM-1", "itemData" : { "author" : [ { "dropping-particle" : "", "family" : "Paul", "given" : "Alak", "non-dropping-particle" : "", "parse-names" : false, "suffix" : "" }, { "dropping-particle" : "", "family" : "Paul", "given" : "Shitangsu", "non-dropping-particle" : "", "parse-names" : false, "suffix" : "" } ], "id" : "ITEM-1", "issue" : "January", "issued" : { "date-parts" : [ [ "2014" ] ] }, "title" : "LIVING WITH FLOOD IN THE OUTER EMBANKMENT OF GUMTI RIVER : AN LIVING WITH FLOOD IN THE OUTER EMBANKMENT OF GUMTI RIVER : AN EMPIRICAL STUDY", "type" : "article-journal" }, "uris" : [ "http://www.mendeley.com/documents/?uuid=b3a81d82-a7a1-41d9-a44b-0c548cc5c92a" ] } ], "mendeley" : { "formattedCitation" : "(Paul &amp; Paul, 2014)", "manualFormatting" : "Paul &amp; Paul (2014)", "plainTextFormattedCitation" : "(Paul &amp; Paul, 2014)", "previouslyFormattedCitation" : "(Paul &amp; Paul, 2014)" }, "properties" : { "noteIndex" : 0 }, "schema" : "https://github.com/citation-style-language/schema/raw/master/csl-citation.json" }</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lang w:val="en-US"/>
        </w:rPr>
        <w:t>Paul and Paul (2014)</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floods disrupts the normal life style of individuals, families as well as the nation that are exposed to great material and personal losses. They carried out the study to identify the impacts of floods on life and livelihood of the flood people affected in the study villages. They revealed that a large number of populations who become poor to poorer due to floods. Not only the economy but also </w:t>
      </w:r>
      <w:bookmarkStart w:id="47" w:name="_Hlk134081852"/>
      <w:r>
        <w:rPr>
          <w:rFonts w:ascii="Times New Roman" w:hAnsi="Times New Roman" w:cs="Times New Roman"/>
          <w:sz w:val="24"/>
          <w:szCs w:val="24"/>
          <w:lang w:val="en-US"/>
        </w:rPr>
        <w:t>their social status becomes lower because of battling with the regular catastrophic floods</w:t>
      </w:r>
      <w:bookmarkEnd w:id="47"/>
      <w:r>
        <w:rPr>
          <w:rFonts w:ascii="Times New Roman" w:hAnsi="Times New Roman" w:cs="Times New Roman"/>
          <w:sz w:val="24"/>
          <w:szCs w:val="24"/>
          <w:lang w:val="en-US"/>
        </w:rPr>
        <w:t xml:space="preserve">. Also, women and children are found most vulnerable groups to flood because of their physical and social status. </w:t>
      </w:r>
      <w:bookmarkStart w:id="48" w:name="_Hlk134083008"/>
      <w:r>
        <w:rPr>
          <w:rFonts w:ascii="Times New Roman" w:hAnsi="Times New Roman" w:cs="Times New Roman"/>
          <w:sz w:val="24"/>
          <w:szCs w:val="24"/>
          <w:lang w:val="en-US"/>
        </w:rPr>
        <w:t>The flood victims also suffer various health problems during and after flood, which are mainly water borne diseases</w:t>
      </w:r>
      <w:bookmarkEnd w:id="48"/>
      <w:r>
        <w:rPr>
          <w:rFonts w:ascii="Times New Roman" w:hAnsi="Times New Roman" w:cs="Times New Roman"/>
          <w:sz w:val="24"/>
          <w:szCs w:val="24"/>
          <w:lang w:val="en-US"/>
        </w:rPr>
        <w:t xml:space="preserve">. They argued for proper flood early warnings dissemination, and post-flood relief and rehabilitation to minimize flood risk. </w:t>
      </w:r>
    </w:p>
    <w:p w14:paraId="60062A79"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Because of their role in the physical and biological processes that have built the terrain of the United States, floods are an inevitable aspect of life here (State, Ikechukwu and Harcourt, 2015). The research found that there is solid proof that there is damage to homes and that these families suffer risks and dangers. Overall, 22.8% of respondents had incomes between (N20000.00) and (N25000.00) as a consequence of the dangers and risks caused by flood occurrence. Over 30% of respondents also said that their income had been disrupted by the floods, while 29.4% reported that their buildings had been damaged. They suggested using the development control measures included in the </w:t>
      </w:r>
      <w:r>
        <w:rPr>
          <w:rFonts w:ascii="Times New Roman" w:hAnsi="Times New Roman" w:cs="Times New Roman"/>
          <w:sz w:val="24"/>
          <w:szCs w:val="24"/>
          <w:lang w:val="en-US"/>
        </w:rPr>
        <w:lastRenderedPageBreak/>
        <w:t>1992 Urban and Regional Planning Law and conducting a thorough evaluation of the Port Harcourt Master Plan.</w:t>
      </w:r>
    </w:p>
    <w:p w14:paraId="67985A7E"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By integrating study features, climate effects, health outcomes, and significant results, Rocque et al. (2021) sought to establish a systematic synthesis of systematic reviews of the health implications of climate change. Impacts of climate change on human health were surveyed by a meta-analysis. Infectious illnesses, mortality, and respiratory, cardiovascular, and neurological outcomes were the three most frequently reviewed health outcomes across all 10 categories. Most systematic studies have shown that climate change is related with negative health outcomes for humans. It is uncertain how people in low-income urban areas will respond to climate-related threats and their health (Mumuni Abu et al., 2014). The Affect Theory was central to his investigation of the connections between flood danger and illness, particularly diarrhea in the home. The findings indicate health issues are a stressor of floods in urban poor areas. How seriously households take the stresses associated with a danger depends on how seriously they take the risk of the hazard's repercussions. These results add to the ongoing conversation about how population health has to take into account the emotional and social dynamics of the people living there.</w:t>
      </w:r>
    </w:p>
    <w:p w14:paraId="5AD47B40"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Northern Ghana is particularly vulnerable to the effects of climate change and natural disasters on food security, which were examined by Atanga, Tankpa, and Giuseppe (2021). Flooding catastrophes are one consequence of climate change's effects, which also have an effect on agricultural production and, hence, on food security. Farms, pastures, and cattle might have decreased agricultural and animal output as a result of flooding. As a result, food security, accessibility, use, and stability in the area all suffer. Physical infrastructure is not the only thing that floods ruin; they also interrupt socioeconomic operations that are tied to the agricultural sector and might have an impact </w:t>
      </w:r>
      <w:r>
        <w:rPr>
          <w:rFonts w:ascii="Times New Roman" w:hAnsi="Times New Roman" w:cs="Times New Roman"/>
          <w:sz w:val="24"/>
          <w:szCs w:val="24"/>
          <w:lang w:val="en-US"/>
        </w:rPr>
        <w:lastRenderedPageBreak/>
        <w:t>on food production. The primary goal of the study was to determine what effects climate change and natural catastrophes like floods would have on agricultural output at the research location. Finding out how climate change contributes to flood disasters and what effect that has on food security in the study area is the second goal of the project.</w:t>
      </w:r>
    </w:p>
    <w:p w14:paraId="24891A2C"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Environmental and human causes are increasing the frequency of climate-related catastrophes like floods (Musyoki et al., 2016). In their study, looked at two villages in South Africa's Limpopo province Maniini and Tshilungwi to analyze the effects of floods and the populations' reactions to it. Sixty residents of the two villages were randomly chosen to fill out questionnaires, and the results were examined. Key consequences and reactions to floods were determined via interviews with community leaders and municipal authorities. The data gathered from the field helped verify the details of the interviews. The results show that communities are at risk from flood catastrophes, and that these disasters have serious consequences for the infrastructure and way of life in the chosen areas.</w:t>
      </w:r>
    </w:p>
    <w:p w14:paraId="3ABDCE3F"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Natural catastrophes such as drought, flood, tornadoes, and earthquakes affect a large percentage of the world's population every year (Odilon and Lokonon, 2014). Extreme weather events, notably floods, are the most common kind of natural hazard and cause the most widespread damage and human casualties. The researchers want to learn more about the true state of affairs, so </w:t>
      </w:r>
      <w:r>
        <w:rPr>
          <w:rFonts w:ascii="Times New Roman" w:hAnsi="Times New Roman" w:cs="Times New Roman"/>
          <w:color w:val="000000"/>
          <w:sz w:val="24"/>
          <w:szCs w:val="24"/>
          <w:lang w:val="en-US"/>
        </w:rPr>
        <w:t xml:space="preserve">they're </w:t>
      </w:r>
      <w:r>
        <w:rPr>
          <w:rFonts w:ascii="Times New Roman" w:hAnsi="Times New Roman" w:cs="Times New Roman"/>
          <w:sz w:val="24"/>
          <w:szCs w:val="24"/>
          <w:lang w:val="en-US"/>
        </w:rPr>
        <w:t xml:space="preserve">analyzing the effects of floods on people's quality of life and the level of risk </w:t>
      </w:r>
      <w:r>
        <w:rPr>
          <w:rFonts w:ascii="Times New Roman" w:hAnsi="Times New Roman" w:cs="Times New Roman"/>
          <w:color w:val="000000"/>
          <w:sz w:val="24"/>
          <w:szCs w:val="24"/>
          <w:lang w:val="en-US"/>
        </w:rPr>
        <w:t>they're</w:t>
      </w:r>
      <w:r>
        <w:rPr>
          <w:rFonts w:ascii="Times New Roman" w:hAnsi="Times New Roman" w:cs="Times New Roman"/>
          <w:color w:val="FF0000"/>
          <w:sz w:val="24"/>
          <w:szCs w:val="24"/>
          <w:lang w:val="en-US"/>
        </w:rPr>
        <w:t xml:space="preserve"> </w:t>
      </w:r>
      <w:r>
        <w:rPr>
          <w:rFonts w:ascii="Times New Roman" w:hAnsi="Times New Roman" w:cs="Times New Roman"/>
          <w:sz w:val="24"/>
          <w:szCs w:val="24"/>
          <w:lang w:val="en-US"/>
        </w:rPr>
        <w:t>willing to take in order to live where it's likely to flood. They demonstrated that families are seriously impacted by floods' harmful effects. It also demonstrates that, in flood-prone areas, homeowners face risks that exceed the amount they are willing to take.</w:t>
      </w:r>
    </w:p>
    <w:p w14:paraId="1E9E0C93"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Flash flooding in the Lockyer Valley and riverine flooding in Brisbane contributed to devastating floods in southeast Queensland in 2011. Six years after the 2011 flood in Southeast Queensland, Fitzgerald, Toloo, and Crompton (2019) examined how survivors have come to understand its consequences on their health and the help they have received. While we know a lot about the short-term repercussions of these disasters, we know far less about the longer-term effects that follow. In light of this, six years after the 2011 flood that devastated southeast Queensland, this research looked at how survivors felt about the consequences the disaster had on their health and the help they got. Twenty-six percent of those surveyed said they are still feeling the effects of the flood on their health. They came to the conclusion that prompt diagnosis and treatment might mitigate subsequent consequences.</w:t>
      </w:r>
    </w:p>
    <w:p w14:paraId="30551408"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Despite their significance, the intangible effects of floods on wellbeing have received very little attention from researchers. The effects of floods on economic security also vary by gender (Hudson, Pham, Bubeck and Hudson, 2019). Researchers in central Vietnam looked at how exposure to flood danger affected people's abstract sense of well-being. Subjunctive well-being was observed to first decrease when a flood is encountered. After 5 years, male respondents were linked to an 80% recovery of welfare losses, whereas female respondents were linked to a 70% recovery of welfare.</w:t>
      </w:r>
    </w:p>
    <w:p w14:paraId="4AEE4C53"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Within 5 years, the typical female responder might lose anywhere from 41% to 86% of her </w:t>
      </w:r>
      <w:bookmarkStart w:id="49" w:name="_Hlk134081513"/>
      <w:r>
        <w:rPr>
          <w:rFonts w:ascii="Times New Roman" w:hAnsi="Times New Roman" w:cs="Times New Roman"/>
          <w:sz w:val="24"/>
          <w:szCs w:val="24"/>
          <w:lang w:val="en-US"/>
        </w:rPr>
        <w:t>psychological well-being due to the effects of a flood</w:t>
      </w:r>
      <w:bookmarkEnd w:id="49"/>
      <w:r>
        <w:rPr>
          <w:rFonts w:ascii="Times New Roman" w:hAnsi="Times New Roman" w:cs="Times New Roman"/>
          <w:sz w:val="24"/>
          <w:szCs w:val="24"/>
          <w:lang w:val="en-US"/>
        </w:rPr>
        <w:t>, according to a monetary valuation of these effects.</w:t>
      </w:r>
      <w:r>
        <w:rPr>
          <w:rFonts w:ascii="Times New Roman" w:hAnsi="Times New Roman" w:cs="Times New Roman"/>
          <w:color w:val="00B0F0"/>
          <w:sz w:val="24"/>
          <w:szCs w:val="24"/>
          <w:lang w:val="en-US"/>
        </w:rPr>
        <w:t xml:space="preserve"> </w:t>
      </w:r>
      <w:r>
        <w:rPr>
          <w:rFonts w:ascii="Times New Roman" w:hAnsi="Times New Roman" w:cs="Times New Roman"/>
          <w:sz w:val="24"/>
          <w:szCs w:val="24"/>
          <w:lang w:val="en-US"/>
        </w:rPr>
        <w:t>For men, the comparable figure is 30%-57% of their yearly salary. This demonstrates the significance (across genders) of include the intangible implications of flood risk in flood (or climate) risk assessments in order to create more socially suitable risk management methods.</w:t>
      </w:r>
    </w:p>
    <w:p w14:paraId="32F2E8B1"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Floods, the most prevalent natural catastrophe, are responsible for a wide range of health effects across the globe (Burton et al., 2016). Researchers in Canada analyzed flood-related consequences epidemiological data. Deaths, injuries, and illnesses of all kinds, including cold, mental health issues, the decline of the elderly and patients requiring emergency transportation, homelessness, and the spread of infectious diseases, were all cited as consequences of floods. Moreover, they discovered that Canadians come from many walks of life and have a wide variety of ages, ethnicities, and health conditions. Researchers in Canada concluded that improving flood preparedness, disaster response, and prevention efforts would go far toward ensuring the public's health and safety.</w:t>
      </w:r>
    </w:p>
    <w:p w14:paraId="2BD58E4B"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Njogu (2021) argued that climate change-related calamities like floods result in more frequent service interruptions. Findings from a main survey administered in 27 of Kenya's 47 counties are used to analyze the impact of floods on the people who rely on the country's infrastructure. According to the research, Kenya spends a significant amount of money dealing with flood recovery. They also showed that Kenya </w:t>
      </w:r>
      <w:r>
        <w:rPr>
          <w:rFonts w:ascii="Times New Roman" w:hAnsi="Times New Roman" w:cs="Times New Roman"/>
          <w:color w:val="000000"/>
          <w:sz w:val="24"/>
          <w:szCs w:val="24"/>
          <w:lang w:val="en-US"/>
        </w:rPr>
        <w:t xml:space="preserve">doesn't </w:t>
      </w:r>
      <w:r>
        <w:rPr>
          <w:rFonts w:ascii="Times New Roman" w:hAnsi="Times New Roman" w:cs="Times New Roman"/>
          <w:sz w:val="24"/>
          <w:szCs w:val="24"/>
          <w:lang w:val="en-US"/>
        </w:rPr>
        <w:t>have any climate-sensitive policies, laws, or development plans that include resilience to safeguard infrastructure from actual and potential climate dangers. To react to and recover from floods, they advise fostering a culture of shared vision among many stakeholders while constructing resilient infrastructure.</w:t>
      </w:r>
      <w:bookmarkStart w:id="50" w:name="_Toc119854968"/>
    </w:p>
    <w:p w14:paraId="07AF70DD" w14:textId="643ECE24" w:rsidR="001168C5" w:rsidRPr="00BC3CF3" w:rsidRDefault="008F40AD">
      <w:pPr>
        <w:spacing w:line="480" w:lineRule="auto"/>
        <w:jc w:val="both"/>
        <w:rPr>
          <w:rFonts w:ascii="Times New Roman" w:hAnsi="Times New Roman" w:cs="Times New Roman"/>
          <w:bCs/>
          <w:i/>
          <w:sz w:val="24"/>
          <w:szCs w:val="24"/>
          <w:lang w:val="en-US"/>
        </w:rPr>
      </w:pPr>
      <w:r w:rsidRPr="00BC3CF3">
        <w:rPr>
          <w:rFonts w:ascii="Times New Roman" w:hAnsi="Times New Roman" w:cs="Times New Roman"/>
          <w:bCs/>
          <w:sz w:val="24"/>
          <w:szCs w:val="24"/>
          <w:lang w:val="en-US"/>
        </w:rPr>
        <w:t>By applying the definition of Manifest and Latent functions by Merton</w:t>
      </w:r>
      <w:r w:rsidR="00051E3B" w:rsidRPr="00BC3CF3">
        <w:rPr>
          <w:rFonts w:ascii="Times New Roman" w:hAnsi="Times New Roman" w:cs="Times New Roman"/>
          <w:bCs/>
          <w:sz w:val="24"/>
          <w:szCs w:val="24"/>
          <w:lang w:val="en-US"/>
        </w:rPr>
        <w:t xml:space="preserve"> (1952)</w:t>
      </w:r>
      <w:r w:rsidRPr="00BC3CF3">
        <w:rPr>
          <w:rFonts w:ascii="Times New Roman" w:hAnsi="Times New Roman" w:cs="Times New Roman"/>
          <w:bCs/>
          <w:sz w:val="24"/>
          <w:szCs w:val="24"/>
          <w:lang w:val="en-US"/>
        </w:rPr>
        <w:t xml:space="preserve"> to the above discussions, it is clear from the literature reviewed that, aside the manifest consequences which include destruction of infrastructure, properties, diseases, deaths and injuries among others on flood victims and the environment, the latent consequences that victims go through relate to adverse impacts on their</w:t>
      </w:r>
      <w:r w:rsidRPr="00BC3CF3">
        <w:rPr>
          <w:rFonts w:ascii="Times New Roman" w:hAnsi="Times New Roman" w:cs="Times New Roman"/>
          <w:bCs/>
          <w:color w:val="00B0F0"/>
          <w:sz w:val="24"/>
          <w:szCs w:val="24"/>
          <w:lang w:val="en-US"/>
        </w:rPr>
        <w:t xml:space="preserve"> </w:t>
      </w:r>
      <w:r w:rsidRPr="00BC3CF3">
        <w:rPr>
          <w:rFonts w:ascii="Times New Roman" w:hAnsi="Times New Roman" w:cs="Times New Roman"/>
          <w:bCs/>
          <w:sz w:val="24"/>
          <w:szCs w:val="24"/>
          <w:lang w:val="en-US"/>
        </w:rPr>
        <w:t xml:space="preserve">psychological well-being, which are directly or indirectly linked to floods, debasement of their social status becoming lower because they have been battling with regular catastrophic floods, stress, </w:t>
      </w:r>
      <w:r w:rsidRPr="00BC3CF3">
        <w:rPr>
          <w:rFonts w:ascii="Times New Roman" w:hAnsi="Times New Roman" w:cs="Times New Roman"/>
          <w:bCs/>
          <w:sz w:val="24"/>
          <w:szCs w:val="24"/>
          <w:lang w:val="en-US"/>
        </w:rPr>
        <w:lastRenderedPageBreak/>
        <w:t xml:space="preserve">trauma, borrowing, reduction in food quality and hunger among many others, which are often  hidden and are unnoticed.  </w:t>
      </w:r>
    </w:p>
    <w:p w14:paraId="70898E59" w14:textId="69FF9C39" w:rsidR="001168C5" w:rsidRDefault="008F40AD" w:rsidP="007D148E">
      <w:pPr>
        <w:pStyle w:val="Heading2"/>
        <w:rPr>
          <w:i/>
          <w:lang w:val="en-US"/>
        </w:rPr>
      </w:pPr>
      <w:bookmarkStart w:id="51" w:name="_Toc139105028"/>
      <w:r>
        <w:rPr>
          <w:lang w:val="en-US"/>
        </w:rPr>
        <w:t>2.</w:t>
      </w:r>
      <w:r w:rsidR="008E08CF">
        <w:rPr>
          <w:lang w:val="en-US"/>
        </w:rPr>
        <w:t>3</w:t>
      </w:r>
      <w:r>
        <w:rPr>
          <w:lang w:val="en-US"/>
        </w:rPr>
        <w:t xml:space="preserve"> Effects of floods on socio economic livelihoods of households</w:t>
      </w:r>
      <w:bookmarkEnd w:id="50"/>
      <w:bookmarkEnd w:id="51"/>
    </w:p>
    <w:p w14:paraId="6826D1C8"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When floods occur due to heavy rainfall the consequences victims usually experience include huge devastation of buildings, roads, schools, loss of lives, livestock and crops. These impacts are felt by individual victims, households and communities. The impacts may be social, economic and environmental in nature. However, apart from the negative impacts, sometimes, there are positive impacts as well since such disasters create new opportunities to segments of the population. </w:t>
      </w:r>
    </w:p>
    <w:p w14:paraId="344AE3C3"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If the rate of precipitation is greater than the rate of evaporation and the capacity for infiltration, flooding may result (Braimah et al., 2014). Sawaba households paid between GHC 100.00 (about $45.0) and GHC 500.00 (about $220.00) on home repairs, according to research that analyzed the effects of floods and its socioeconomic consequences for the city's inhabitants. They proposed that the Bolgatanga Municipality's departments of civil and farm engineering provide financial support and technical help so that more people may learn about rainwater gathering.</w:t>
      </w:r>
    </w:p>
    <w:p w14:paraId="38107E37"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According to Echendu (2020), Nigeria is struggling to meet Sustainable Development Goals and confronts a number of issues, the most significant of which are floods and its far-reaching effects (SDGs). They urged coordinated efforts from all relevant parties to combat the flooding crisis and bring Nigeria closer to achieving the UN's 2030 Sustainable Development Goals. Among the numerous results of the climate change caused by global warming caused by human activities is floods (Magami, Yahaya and Mohammed, 2014). They suggested that the government and other professional organizations work together to take precautions, using data from the Nigerian Meteorological Agency (NIMET) and other sources to plan ahead for potential disasters.</w:t>
      </w:r>
    </w:p>
    <w:p w14:paraId="6BC6DDAB"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Yet, the costs associated with catastrophic flooding occurrences are on the increase everywhere, and a thorough understanding of how disasters affect society is essential for successful reduction of flood hazards (Allaire, 2021). Socio-economic costs of floods and other natural catastrophes were examined via a review of empirical literature from the disciplines of economics and civil engineering. This article discusses strategies for overcoming inconsistencies in terminology throughout disciplines and gives an overview of cutting-edge estimating techniques, worldwide data sets, and critical knowledge gaps. Loss of life, disruption of public services, and lost output are only some of the additional costs associated with floods and similar calamities.</w:t>
      </w:r>
    </w:p>
    <w:p w14:paraId="4732D338"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Oke-Ogun Region of Oyo State is well recognized as the food basket of South-Western Nigeria, as stated by Okeleye, et al. (2016). They observed that floods had a significant effect on farmlands but a smaller effect on homes when evaluating the effect of flood catastrophes on the livelihoods of farmers in the Oke-Ogun Area of Oyo State, Nigeria. Researchers also discovered that farmers' ability to adapt is inadequate since so few have access to insurance and so few have flood early warning systems, flood local signage, or community flood management committees. In order to lessen farmers' exposure to flood catastrophes and improve their livelihoods, the research recommends that the government and related agencies offer suitable drainage system, weather prediction, insurance facilities, and quick and accurate flood early warning systems.</w:t>
      </w:r>
    </w:p>
    <w:p w14:paraId="03DDECFB"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Using a descriptive survey design and a multi-stage stratified sampling technique in Bayelsa, Delta, and Rivers States, Nigeria (representing the core Niger Delta), Week, Wizor, and Harcourt (2020) analyzed the effects of flood risk level on food security, livelihood, and socio-economic characteristics in flood areas. We employed descriptive statistics for both the analysis and presentation of the data. The results indicated that 75.3 % of respondents felt that essential food was limited following the storm.</w:t>
      </w:r>
    </w:p>
    <w:p w14:paraId="73D9004B"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Nonetheless, 69.9 percent said that agricultural growth and development are impeded when farmlands are flooded. Eighty-three percent of those polled agreed that floods make it harder to get access to food and cause an increase in cases of hunger, food insecurity, and malnutrition. Also, 77.1% if respondents felt that flood promotes plant absorption of critical nutrients. Similarly, 69.9 percent of respondents believed that disappearing agriculture is a major contributor to the long-term, pervasive hunger in their neighborhoods. 75.6% of respondents also agreed that the incidence of flood leads to severe food insecurity, which has an impact on the livelihood of the respondents. It's also been shown that floods have a negative impact on people's assets (64.7%) and that the loss of a job or other source of income makes it harder to care for children (60.9%).</w:t>
      </w:r>
    </w:p>
    <w:p w14:paraId="66ED3667"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Food insecurity, decreased income, and substandard living conditions have resulted from the floods that have ravaged farms in Niger Delta State, it has been determined. In order to ensure the continued and comprehensive development (via social, economic, health, and infrastructural means), food security, and increased livelihood in flood-prone communities, they advised that communities should advocate, promote, and inculcate the spirit of individual and household commitment to these goals.</w:t>
      </w:r>
    </w:p>
    <w:p w14:paraId="354D02AF"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effects of floods on rural people' ability to make a living and eat well were studied by Ashraf, Iftikhar, Shahbaz, and Khan (2013). The research showed that agriculture was the region's primary source of revenue before floods destroyed natural capital (farmland, irrigation systems, fruit orchards, and cattle). Food shortages and food insecurity resulted as a result of the widespread usage of polluted goods, most notably water. As a result of their research, they came to the conclusion that bringing together the public and private sectors, as well as NGOs and national and international funding organizations, may help them become more resilient. Also, the development of an early warning system and the strengthening of flood victims' capabilities will aid in the management of emergencies.</w:t>
      </w:r>
    </w:p>
    <w:p w14:paraId="666CB150"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According to the results of an evaluation of the effects of flooding on economic and social life in Oleh, Isoko South Local Government Area, Delta State conducted by Otomofa et al. (2015), researchers found that flooding has a strong connection to both of these factors. Some of the negative effects of floods in the research region were the destruction of infrastructure and the destruction of agricultural goods. The researchers also suggested distributing drought-resistant crop cultivars. They advocated for people, corporations, and governments to provide sufficient funding to disaster management authorities to aid in area planning and the creation of community-based flood warning systems.</w:t>
      </w:r>
    </w:p>
    <w:p w14:paraId="72DB3DAD"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effects of floods on the economic and social well-being of the inhabitants of Afghanistan's Paktia region were studied by Wiar and Mohammadi (2021). Researchers concluded that floods have a detrimental effect on people's socioeconomic lives and on essential areas such agriculture, health education, housing, water and sanitation, and property.</w:t>
      </w:r>
    </w:p>
    <w:p w14:paraId="5FD9FA1A"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Ochieng, Charles, Francis, and Ang (2017) conducted research into the effects of flooding on people's social and economic lives in the flood plain of the River Benue in the Adamawa area of County-Kenya, and they found that more than 80% of respondents are aware of the devastating effects of flooding but fail to act because they prefer to occupy the location despite their experience. Another piece of evidence demonstrates that the transportation effects of the flood were among the most detrimental, reducing agricultural output in the region.</w:t>
      </w:r>
    </w:p>
    <w:p w14:paraId="485C92C8"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According to Muia et al. (2021), floods are among the most common natural catastrophes that have widespread societal effects and are usually temporary but very destructive. They pointed out that when agriculture and grazing pastures are flooded, it may have a negative impact on people's ability to make a living. It was discovered that many houses </w:t>
      </w:r>
      <w:r>
        <w:rPr>
          <w:rFonts w:ascii="Times New Roman" w:hAnsi="Times New Roman" w:cs="Times New Roman"/>
          <w:sz w:val="24"/>
          <w:szCs w:val="24"/>
          <w:lang w:val="en-US"/>
        </w:rPr>
        <w:lastRenderedPageBreak/>
        <w:t>and families had been uprooted, disrupting not just their ability to make a living but also their relationships with one another. Damage to businesses posed a threat to people's ability to make ends meet. This included the tourist and fishing industries, among others. Although it is essential to establish effective adaptation measures, early warning systems are also necessary to protect people's livelihoods.</w:t>
      </w:r>
    </w:p>
    <w:p w14:paraId="2277EC9B"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Musah and Oloruntoba (2013) investigated the causes of floods, the harm they may do, and the ways in which they affect people's livelihoods, food security, and their ability to cope. They learned that the Bagre Dam in Burkina Faso was the primary source of the annual flooding that plagued the area. They discovered that floods caused annual crop failure and overall crop devastation in the study region. As such, it was suggested that the disaster response committee be provided with the means to act swiftly in the event of any crisis.</w:t>
      </w:r>
    </w:p>
    <w:p w14:paraId="6DBCCA00"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consequences of flooding on the socioeconomic lives of families in the Lower Kano plain, Kisumu County, were quantified by Ochieng, Charles, Francis, and Ang (2017). Seventy-seven percent of those surveyed in the research agreed that damage to health-related facilities caused by floods had reduced people's ability to get the medical care they needed. There was a significant positive link between flood length and agricultural damage, as measured by a Pearson product moment correlation value of 0.9428. They came to the conclusion that floods continue to hinder farming in the Lower Kano Plains by killing people and damaging essential infrastructure as well as drowning animals and washing away crops. They also suggested that the government come up with long-term mitigation strategies to lessen the effects of floods and the hazards connected with them, and not only in the Lower Kano Plain region.</w:t>
      </w:r>
    </w:p>
    <w:p w14:paraId="7E9E5E14" w14:textId="54147363"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Flooding, as stated </w:t>
      </w:r>
      <w:r w:rsidRPr="004839B1">
        <w:rPr>
          <w:rFonts w:ascii="Times New Roman" w:hAnsi="Times New Roman" w:cs="Times New Roman"/>
          <w:color w:val="000000" w:themeColor="text1"/>
          <w:sz w:val="24"/>
          <w:szCs w:val="24"/>
          <w:lang w:val="en-US"/>
        </w:rPr>
        <w:t>by Kwari, Paul and Shekarau</w:t>
      </w:r>
      <w:r w:rsidR="004839B1" w:rsidRPr="004839B1">
        <w:rPr>
          <w:rFonts w:ascii="Times New Roman" w:hAnsi="Times New Roman" w:cs="Times New Roman"/>
          <w:color w:val="000000" w:themeColor="text1"/>
          <w:sz w:val="24"/>
          <w:szCs w:val="24"/>
          <w:lang w:val="en-US"/>
        </w:rPr>
        <w:t xml:space="preserve"> (</w:t>
      </w:r>
      <w:r w:rsidRPr="004839B1">
        <w:rPr>
          <w:rFonts w:ascii="Times New Roman" w:hAnsi="Times New Roman" w:cs="Times New Roman"/>
          <w:color w:val="000000" w:themeColor="text1"/>
          <w:sz w:val="24"/>
          <w:szCs w:val="24"/>
          <w:lang w:val="en-US"/>
        </w:rPr>
        <w:t xml:space="preserve">2017), </w:t>
      </w:r>
      <w:r>
        <w:rPr>
          <w:rFonts w:ascii="Times New Roman" w:hAnsi="Times New Roman" w:cs="Times New Roman"/>
          <w:sz w:val="24"/>
          <w:szCs w:val="24"/>
          <w:lang w:val="en-US"/>
        </w:rPr>
        <w:t xml:space="preserve">is a worldwide environmental concern. It is a phenomenon that has resulted in substantial human and material casualties </w:t>
      </w:r>
      <w:r>
        <w:rPr>
          <w:rFonts w:ascii="Times New Roman" w:hAnsi="Times New Roman" w:cs="Times New Roman"/>
          <w:sz w:val="24"/>
          <w:szCs w:val="24"/>
          <w:lang w:val="en-US"/>
        </w:rPr>
        <w:lastRenderedPageBreak/>
        <w:t>in a variety of communities across both industrialized and developing nations. The researchers in this study analyzed the impacts of the 2011 Nigerian floods on agriculture and other sectors of the economy in northern Nigeria.</w:t>
      </w:r>
    </w:p>
    <w:p w14:paraId="1C8C1DAE"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However, like with other agricultural economies, certain parts of India are susceptible to unpredictable precipitation (State et al., 2015; Sustainability et al., 2014). Heavy rains leading to sudden floods are also prevalent in this country, despite the fact that precipitation is often scarce. When researchers looked at how unforeseen floods affected the food security and livelihoods of IDPs in the Khammam district of Andhra Pradesh, they discovered that the effects were visible across all the factors impacting livelihoods for all the families in 21 settlements. Based on survey data from 124 IDP homes, an estimated binary logit model concludes that floods negatively affected food security by lowering households' buying power and wage income, leading to food shortages, increasing borrowing, modifying eating habits, and causing illness.</w:t>
      </w:r>
    </w:p>
    <w:p w14:paraId="465B4BCA"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Flood risks will rise as the global water cycle becomes more intense due to climate change, as stated by Parvin and Shaw (2017). The purpose of their research was to learn from the experiences of the rural poor and get insight into how they deal with the effects of floods on their livelihoods. According to their findings, flood is the most regular and frequent danger and catastrophe in Bangladesh. Due to the loss of their homes and means of subsistence, many victims of floods are left with little resources to help them recover. Finally, due of floods, low-income rural communities lose jobs and see their income cut in half. This hinders their ability to respond to and recover from future flooding.</w:t>
      </w:r>
      <w:bookmarkStart w:id="52" w:name="_Toc119854969"/>
    </w:p>
    <w:p w14:paraId="7B5D8BBE" w14:textId="76A76DF9" w:rsidR="001168C5" w:rsidRDefault="008F40AD" w:rsidP="007D148E">
      <w:pPr>
        <w:pStyle w:val="Heading2"/>
        <w:rPr>
          <w:lang w:val="en-US"/>
        </w:rPr>
      </w:pPr>
      <w:bookmarkStart w:id="53" w:name="_Toc139105029"/>
      <w:r>
        <w:rPr>
          <w:lang w:val="en-US"/>
        </w:rPr>
        <w:t>2.</w:t>
      </w:r>
      <w:r w:rsidR="008E08CF">
        <w:rPr>
          <w:lang w:val="en-US"/>
        </w:rPr>
        <w:t>4</w:t>
      </w:r>
      <w:r>
        <w:rPr>
          <w:lang w:val="en-US"/>
        </w:rPr>
        <w:t xml:space="preserve"> Coping strategies or mechanisms of households</w:t>
      </w:r>
      <w:bookmarkEnd w:id="52"/>
      <w:bookmarkEnd w:id="53"/>
    </w:p>
    <w:p w14:paraId="4EC6FF7E"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Flooding, especially from rivers, is one of the most destructive natural catastrophes, responsible for more human casualties and material losses than any other natural calamity worldwide (Innocent, 2018). He looked into how people who live near Tayor Creek deal </w:t>
      </w:r>
      <w:r>
        <w:rPr>
          <w:rFonts w:ascii="Times New Roman" w:hAnsi="Times New Roman" w:cs="Times New Roman"/>
          <w:sz w:val="24"/>
          <w:szCs w:val="24"/>
          <w:lang w:val="en-US"/>
        </w:rPr>
        <w:lastRenderedPageBreak/>
        <w:t>with the risk of floods and how often flooding occur there. He discovered that the economic and social well-being of people living in the Tayor Creek area is negatively affected by floods in a variety of ways. Flood victims in the region have been reported to mostly resort to moving to elementary schools that have been designated as Internally Displaced Persons Camps (IDPs) or to far-flung locations where close relatives stay. It was also noted that the interruption of agricultural activity due to floods is the most significant component that produces force moment of flood victims. The report calls for the implementation of a participatory approach to flooding mitigation, which would include the local government, local communities, and business groups. Land use planning and flood control techniques need to be implemented to reduce the likelihood of devastating floods in the future.</w:t>
      </w:r>
    </w:p>
    <w:p w14:paraId="43446E33"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Samaraweera (2018), however, looked at how victims individually and collectively dealt with the tragedy. The data and information collected in this research support the fundamental idea that distinct coping mechanisms are discovered and adopted by flood victims throughout the reactive and recovery periods, when adequate and effective state interventions are lacking. This led to victims being reliant on others due to the loss of material belongings, and it also meant that the impacted community lacked the empowerment and resilience that might have served as coping mechanisms and been evaluated via the lens of social work</w:t>
      </w:r>
    </w:p>
    <w:p w14:paraId="334463CF"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Within the context of the Protection Motivation framework, Kwabena, Adu-danso, Abbey and Delali (2020) discuss the psychological and socioeconomic factors and constraints that prevent urban households in the Greater Metropolitan Area of Ghana from taking preemptive measures to reduce their exposure to flood risk. The research found that danger evaluation influences homeowners' judgments about whether or not to take preventative measures against flood damage in a complicated way. Households who </w:t>
      </w:r>
      <w:r>
        <w:rPr>
          <w:rFonts w:ascii="Times New Roman" w:hAnsi="Times New Roman" w:cs="Times New Roman"/>
          <w:sz w:val="24"/>
          <w:szCs w:val="24"/>
          <w:lang w:val="en-US"/>
        </w:rPr>
        <w:lastRenderedPageBreak/>
        <w:t>do not feel powerless in the face of neighborhood floods are found to take structural steps, such as fortifying their home, to protect themselves against flooding.</w:t>
      </w:r>
    </w:p>
    <w:p w14:paraId="61B5C866"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Protective behavior was also shown to be positively impacted by socio-economic status. It has also been shown that private preventive efforts, such as drain cleaning and sandbagging, are complemented by public sector structural measures made to give protection against damage from a flood. As it encourages private flood preventative measures, they advise that policy options prioritize the installation of the necessary community level flood protection infrastructure.</w:t>
      </w:r>
    </w:p>
    <w:p w14:paraId="15D5E6D8"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One of the world's most densely inhabited deltas, Vietnam's Red River Delta (RRD) is already susceptible to flooding events, and climate change estimates anticipate greater exposure to flood risk in future decades owing to increases in rainfall, storm severity and frequency, and sea-level rise </w:t>
      </w:r>
      <w:r w:rsidRPr="004839B1">
        <w:rPr>
          <w:rFonts w:ascii="Times New Roman" w:hAnsi="Times New Roman" w:cs="Times New Roman"/>
          <w:color w:val="000000" w:themeColor="text1"/>
          <w:sz w:val="24"/>
          <w:szCs w:val="24"/>
          <w:lang w:val="en-US"/>
        </w:rPr>
        <w:t>(Mcelwee, Nghiem and Le, 2016</w:t>
      </w:r>
      <w:r>
        <w:rPr>
          <w:rFonts w:ascii="Times New Roman" w:hAnsi="Times New Roman" w:cs="Times New Roman"/>
          <w:sz w:val="24"/>
          <w:szCs w:val="24"/>
          <w:lang w:val="en-US"/>
        </w:rPr>
        <w:t xml:space="preserve">). This article contains findings from a study conducted in 2009–2010 to evaluate the spectrum of adaptation and flood risk reduction methods in use in a representative rural zone (The Binh Province) of the RDD. Their research shows that although low-income families are not disproportionately affected by floods, they are more vulnerable because of the greater sensitivity of their incomes to the relative effects of floods. Nevertheless, age of household and livelihood sector engagement revealed unusual correlations with flood effects, suggesting that poverty alone does not explain flood susceptibility. While there was a disparity in how individuals perceived the threat of flooding, there was no evidence that disadvantaged people were less likely to take preventative steps. There is a need for better community and government aid after flood events to help households cope with increased flood risks in the RRD, rather than relying on improvements in hard infrastructure, which is the current dominant approach in the region, especially given future forecasts of increased rainfall for northern Vietnam under climate change, and </w:t>
      </w:r>
      <w:r>
        <w:rPr>
          <w:rFonts w:ascii="Times New Roman" w:hAnsi="Times New Roman" w:cs="Times New Roman"/>
          <w:sz w:val="24"/>
          <w:szCs w:val="24"/>
          <w:lang w:val="en-US"/>
        </w:rPr>
        <w:lastRenderedPageBreak/>
        <w:t>because few households across all income levels are taking long-term adaptation actions to flooding.</w:t>
      </w:r>
    </w:p>
    <w:p w14:paraId="4A05B4A0" w14:textId="77777777" w:rsidR="001168C5" w:rsidRDefault="008F40A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They aim to assess the livelihood adaptable ability of rural families in disaster resettlement locations and to investigate how disaster resettlement influences the selection of adaptation techniques, both of which offer a novel framework for study into the livelihoods of displaced households (Liu, Cheng, Li and Feldman, 2022). Their study uses the region of southern Shaanxi as an example, picking indicators from the perspectives of knowledge, skill, and behavior. The results show that (1) "expansion strategy," "expansion and adjustment strategy," and "expansion and assistance strategy" are the most common adaptation strategies chosen following disaster resettlement, (2) moving to avoid a disaster has a significant impact on expansion strategies, and whether centralized resettlement has a significant effect on the choice of "expansion strategy" and "expansion and adjustment strategy," and (3) household size, physical assets, and skill training are all important in determining which adaptation strategies are chosen. They came to the conclusion that local governments should provide more aid to displaced families, help those households enhance their ability to adjust their livelihoods to the new conditions, and push for the widespread implementation of the most effective adaptation measures.</w:t>
      </w:r>
    </w:p>
    <w:p w14:paraId="57EF34E4"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Indigenous survival techniques and differences in people's abilities to deal with floods in two flood-prone communities in Muzarabani district, Zimbabwe, were investigated using data from interviews and focus group </w:t>
      </w:r>
      <w:r w:rsidRPr="004839B1">
        <w:rPr>
          <w:rFonts w:ascii="Times New Roman" w:hAnsi="Times New Roman" w:cs="Times New Roman"/>
          <w:color w:val="000000" w:themeColor="text1"/>
          <w:sz w:val="24"/>
          <w:szCs w:val="24"/>
          <w:lang w:val="en-US"/>
        </w:rPr>
        <w:t xml:space="preserve">discussion (Collins, Mavhura, Bernard, &amp; Collins, 2013). </w:t>
      </w:r>
      <w:r>
        <w:rPr>
          <w:rFonts w:ascii="Times New Roman" w:hAnsi="Times New Roman" w:cs="Times New Roman"/>
          <w:sz w:val="24"/>
          <w:szCs w:val="24"/>
          <w:lang w:val="en-US"/>
        </w:rPr>
        <w:t xml:space="preserve">Results showed that indigenous knowledge systems were crucial in mitigating the effects of floods in the Muzarabani area. Nevertheless, factors such as geophysical location, flood risk, and economic resources moderated the degree to which indigenous knowledge bolstered resistance to floods. More people in regions with low flooding and </w:t>
      </w:r>
      <w:r>
        <w:rPr>
          <w:rFonts w:ascii="Times New Roman" w:hAnsi="Times New Roman" w:cs="Times New Roman"/>
          <w:sz w:val="24"/>
          <w:szCs w:val="24"/>
          <w:lang w:val="en-US"/>
        </w:rPr>
        <w:lastRenderedPageBreak/>
        <w:t>a strong socio-economic foundation (such as education and income) were able to recover from the effects of the flood than in places with high and abrupt flooding and a poor socio-economic base. This paper demonstrates how indigenous knowledge systems can be shared and adapted by other communities, (ii) foster community engagement and empowerment, (iii) enhance intervention adaptation to local context, and (iv) go beyond what is taught in traditional classrooms about environmental risks.</w:t>
      </w:r>
    </w:p>
    <w:p w14:paraId="0ECCF5B5" w14:textId="084CB769"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As the effects of localized natural disasters, such as localized floods, are felt only within certain regions, the government and policymakers pay them little attention, despite the fact that they have a profound influence on the quality of life in rural areas </w:t>
      </w:r>
      <w:r w:rsidRPr="008E08CF">
        <w:rPr>
          <w:rFonts w:ascii="Times New Roman" w:hAnsi="Times New Roman" w:cs="Times New Roman"/>
          <w:color w:val="000000" w:themeColor="text1"/>
          <w:sz w:val="24"/>
          <w:szCs w:val="24"/>
          <w:lang w:val="en-US"/>
        </w:rPr>
        <w:t xml:space="preserve">Ali and Rahut, </w:t>
      </w:r>
      <w:r w:rsidR="008E08CF" w:rsidRPr="008E08CF">
        <w:rPr>
          <w:rFonts w:ascii="Times New Roman" w:hAnsi="Times New Roman" w:cs="Times New Roman"/>
          <w:color w:val="000000" w:themeColor="text1"/>
          <w:sz w:val="24"/>
          <w:szCs w:val="24"/>
          <w:lang w:val="en-US"/>
        </w:rPr>
        <w:t>(</w:t>
      </w:r>
      <w:r w:rsidRPr="008E08CF">
        <w:rPr>
          <w:rFonts w:ascii="Times New Roman" w:hAnsi="Times New Roman" w:cs="Times New Roman"/>
          <w:color w:val="000000" w:themeColor="text1"/>
          <w:sz w:val="24"/>
          <w:szCs w:val="24"/>
          <w:lang w:val="en-US"/>
        </w:rPr>
        <w:t xml:space="preserve">2020). </w:t>
      </w:r>
      <w:r>
        <w:rPr>
          <w:rFonts w:ascii="Times New Roman" w:hAnsi="Times New Roman" w:cs="Times New Roman"/>
          <w:sz w:val="24"/>
          <w:szCs w:val="24"/>
          <w:lang w:val="en-US"/>
        </w:rPr>
        <w:t>Using a cross-sectional data set comprised of 812 households, they analyzed the effects of localized floods on the livelihoods of farmers in Pakistan and found that the impacted families had lower cereal crop yields, less income, and poorer food security.</w:t>
      </w:r>
    </w:p>
    <w:p w14:paraId="67FAE34A"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Farmers take several preventative measures against localized flooding, such as purchasing crop and animal insurance, building bunds, leveling their land, and planting trees. The tree planting is the most effective approach for reducing the risk of flooding, followed by land leveling, crop and livestock insurance, and bund construction. It was suggested that in order to reduce the effects of localized floods, a national strategy should prioritize the development of local institutions to aid families and extension services to educate farmers.</w:t>
      </w:r>
    </w:p>
    <w:p w14:paraId="1EEE731D"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underdeveloped nations, floods remain a major risk that may have devastating effects on people's lives (Bang, 2016). This study, based on two case studies in Cameroon, examines the factors that may determine people's coping mechanisms in the face of repeated flooding. Human, social, and economic/financial factors were studied to determine their impact on coping choices made by households in both flood areas using </w:t>
      </w:r>
      <w:r>
        <w:rPr>
          <w:rFonts w:ascii="Times New Roman" w:hAnsi="Times New Roman" w:cs="Times New Roman"/>
          <w:sz w:val="24"/>
          <w:szCs w:val="24"/>
          <w:lang w:val="en-US"/>
        </w:rPr>
        <w:lastRenderedPageBreak/>
        <w:t>empirical research and qualitative or descriptive statistical analysis. Almost 80% of flood victims in both research locations used informal coping techniques after the floods, suggesting that social and human capital play a large role in family choices to adopt certain coping strategies. Significant discrepancies with human capital factors are also shown by the research, showing that coping determinants might be highly diverse even for floods happening in the same agro-ecological zone. Contrary to what was previously believed, the results show that economic and financial capital does not significantly affect the coping choices of flood victims.</w:t>
      </w:r>
    </w:p>
    <w:p w14:paraId="3CC2E239"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Using the Dembia district in Northwest Ethiopia as a case study, Weldegebriel and Amphune (2017) analyzed the variables that influence the resilience and vulnerability of rural families in the face of frequent floods. The research was based on information gathered from a survey of 284 homes, two focus groups, and 12 key informant interviews. The study relied on principal component analysis and basic linear regression. The former was used to assess the link between resilience and vulnerability, while the latter was utilized to streamline the data and pinpoint the most important aspects explaining resilience in the face of repeated flood dangers.</w:t>
      </w:r>
    </w:p>
    <w:p w14:paraId="1B6D7183"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Access to and use of livelihood resources, such as the area of farmlands, the availability of farm oxen, loans, and the capacity to draw aid from social networks, were determined to be the most critical determinants in determining the resilience of families to floods. From this, they concluded that most families' common coping mechanisms for responding to floods were ineffective. Institutional interventions that are tailored to the local context of the small holder agricultural system in the study region, such as the combined usage of safety nets and cargo nets, may aid communities in overcoming the livelihood predicaments brought on by the frequent flood catastrophes. This suggests that rather than concentrating on short-term emergency measures, as is the usual in many </w:t>
      </w:r>
      <w:r>
        <w:rPr>
          <w:rFonts w:ascii="Times New Roman" w:hAnsi="Times New Roman" w:cs="Times New Roman"/>
          <w:sz w:val="24"/>
          <w:szCs w:val="24"/>
          <w:lang w:val="en-US"/>
        </w:rPr>
        <w:lastRenderedPageBreak/>
        <w:t>flood-affected parts of the nation, policymakers should instead target the variables that expose individuals to flood catastrophes and shape their resilience.</w:t>
      </w:r>
    </w:p>
    <w:p w14:paraId="50A86909"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When applying an instrumental variable approach to data from the Afghanistan National Risk and Vulnerability Assessment survey (Oskorouchi, 2021), researchers found that exposure to flooding during a 12-month period decreased daily calorie consumption by approximately 60kcal while increasing the probability of iron, vitamin A, and vitamin C deficiency by 11, 12, and 27 percentage points, respectively. It was also calculated that families whose members were exposed to the flood were three times as likely to be impoverished as those who had not been impacted by the tragedy. Finally, having lived through a flood is substantially linked to having a worse quality diet, eating less of it, and using consumption smoothing coping mechanisms like purchasing food on credit and getting loans. These results highlight the necessity for targeted micronutrient supplementation in disaster relief and food assistance measures long after the time of natural disaster emergency has passed, highlighting the significant direct impact of floods on both nutrition and effective behavioral responses to such shocks. This century has seen a dramatic rise in the frequency and severity of natural disasters; thus policymakers, academics, and practitioners have embraced novel disaster risk reduction methods with the goal of bolstering resilience (Hemachandra, Amaratunga and Haigh, 2018). At the individual-household level, multi-stakeholder interaction is especially important throughout the catastrophe response and recovery phases, making it a crucial component of disaster risk governance. For a variety of reasons, worldwide plans and frameworks have prioritized women as an integral part of disaster management. Particularly at the individual-household level, they are crucial throughout the catastrophe response and recovery processes. Thus, the research sets out to investigate and highlight women's contributions to disaster risk governance, governance initiatives, and the identification </w:t>
      </w:r>
      <w:r>
        <w:rPr>
          <w:rFonts w:ascii="Times New Roman" w:hAnsi="Times New Roman" w:cs="Times New Roman"/>
          <w:sz w:val="24"/>
          <w:szCs w:val="24"/>
          <w:lang w:val="en-US"/>
        </w:rPr>
        <w:lastRenderedPageBreak/>
        <w:t>of obstacles that restrict women's participation in disaster risk governance. The research concluded that include women in disaster risk governance was critical to achieving both good governance and resilience.</w:t>
      </w:r>
    </w:p>
    <w:p w14:paraId="67D24BD1"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Moreover, the research found that constraints to their participation in disaster risk reduction and disaster risk governance initiatives stem from socio-cultural factors, human traits, legal and institutional factors, and socio-economic factors. Sociocultural influences include cultural norms such as patriarchy, religious beliefs, family size, and the amount of labor done inside the home. Socioeconomic elements include household income, human traits like degree of education and self-interest, and legal and institutional factors including political climate, laws and legislations, and organizational cultures.</w:t>
      </w:r>
    </w:p>
    <w:p w14:paraId="09B3910F"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Traditional institutions and practices have helped rural communities develop ways for dealing with seasonal stress and repeated calamities throughout time. However, external assistance agents seldom take the time to learn about these existing processes and instead rush into disaster-stricken communities in a "firefighting" state of mind (Bonye, 2011). Their research is motivated by a desire to learn about the pre-existing catastrophe management strategies in the region under investigation. According to the results, people living in rural areas have extensive expertise in the area of catastrophe forecasting. Famine, floods, and outbreaks of human and animal illnesses, bushfires, and drought and soil erosion, in that order of severity, are the most prevalent catastrophes in the studied districts. Households and informal social networks based on neighborhood, family, clansmen, friends, relatives, and church relationships help communities recover from calamities like these. It is suggested that those making interventions try to incorporate the most useful parts of traditional knowledge into contemporary methods.</w:t>
      </w:r>
    </w:p>
    <w:p w14:paraId="48D090CA"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Adaptive capacity in Pacific Island Countries (PICs) was investigated by Fletcher et al. (2013). The study included the Cook Islands, Fiji, Samoa, and Vanuatu. In the face of disasters and climate change, it became evident that people consistently employ traditional coping strategies. These studies reveal that there are five main tactics often used by PICs: respect for traditional practices; religious and spiritual beliefs; traditional forms of leadership and administration; family and community participation; and agricultural and food security. The results provided crucial motivation for governments in the Pacific Islands to include traditional methods in disaster preparedness and response. The purpose of the research conducted by Lolig et al. (2014) was to investigate how residents of the Wa West District in Ghana's Upper West Region felt about droughts and floods, as well as the factors that contributed to and exacerbated these natural disasters. In total, 184 participants are chosen using a multi-stage sampling technique. Individual questionnaires, focus groups, and a stakeholders' forum at the Wa West District Assembly are all examples of the methods used to collect data. A treatment model is used to identify the variables affecting farmers' selection of on-farm coping measures over off-farm activities during drought and flood, while frequency distributions are used to indicate respondents' views of the severity of climate change impacts. They showed that farmers are aware of the serious effects of climate change. As a result, they use both on- and off-farm techniques to deal with climate change. Although males are more likely to engage in the former, women are more likely to engage in the latter, despite the fact that neither approach is practical for lifting them out of poverty. Farmers' well-being and their choice of coping mechanisms are heavily influenced by the quality of education and extension programs. They said that women should be given top attention and that farmers should be provided with more opportunities to generate money so that </w:t>
      </w:r>
      <w:r>
        <w:rPr>
          <w:rFonts w:ascii="Times New Roman" w:hAnsi="Times New Roman" w:cs="Times New Roman"/>
          <w:sz w:val="24"/>
          <w:szCs w:val="24"/>
          <w:lang w:val="en-US"/>
        </w:rPr>
        <w:lastRenderedPageBreak/>
        <w:t>they might escape poverty. To further encourage the use of these coping mechanisms and to expand welfare, it is necessary to expand access to education and extension services.</w:t>
      </w:r>
    </w:p>
    <w:p w14:paraId="044F72E6"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light of recent floods in Nepal's Udayapur area, Bauer and Hall (2013) analyze the vulnerabilities of local households and how they have reacted to the crisis. It explains the methods used by locals to cope with floods. By surveying 300 households, conducting open interviews, and holding focus groups, researchers learned about the broad variety of responses people have to floods. Floods may be managed and their effects mitigated by the deployment of situational measures, such as the building of sand embankments, stonewalls, and bamboo fences. The people of the Udayapur district often resort to emigrating to find job, or they rely on non-food income, social networks, and external help. Despite widespread usage, the findings indicate that most families still suffer financial losses even after taking preventative and adaptive measures. The study by Osuret and Mayega (2016) looked at the underlying reasons of people's susceptibility to landslides and floods in the Mt. Elgon area, as well as their coping mechanisms. Three districts in the Mt. Elgon area of eastern Uganda (Bududa, Manafwa and Butalejja) were the focus of a qualitative research. The research included six FGDs and eight KIIs. Using latent content analysis, they identified codes to use as the foundation for creating categories and then clustering those categories into themes within the data. Positive coping techniques identified in the research for dealing with landslides and floods included adopting appropriate agricultural practices, receiving help from the government and other partners, diversifying livelihoods, and using indigenous knowledge in weather forecasting and preparation. It was determined that relocation was not viable since individuals eventually returned to their original high-risk neighborhoods.</w:t>
      </w:r>
    </w:p>
    <w:p w14:paraId="76F7890A" w14:textId="0472C37A"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Poverty, population pressure that forces people to relocate to high-risk locations, a lack of adequate information on how to prepare for disasters, and cultural beliefs that limit </w:t>
      </w:r>
      <w:r>
        <w:rPr>
          <w:rFonts w:ascii="Times New Roman" w:hAnsi="Times New Roman" w:cs="Times New Roman"/>
          <w:sz w:val="24"/>
          <w:szCs w:val="24"/>
          <w:lang w:val="en-US"/>
        </w:rPr>
        <w:lastRenderedPageBreak/>
        <w:t>people's flexibility in the face of adversity were identified as the most significant root causes of vulnerability. The research found that the inability of disaster-prone communities in Uganda to recover from landslides and floods was due to ingrained connections to poverty, culture, and inadequate awareness of catastrophe. Nonetheless, the community was able to mitigate some of the disaster's consequences thanks to smart agricultural methods and assistance from the government and implementation partners. Building resilience in this community and others like it requires high-impact, creative interventions targeted at these root causes, as well as the participation of all stakeholders in expanding the reach of successful coping mechanisms. In addition, (Profile, 2019) reports that the rural population of Bangladesh is still feeling the consequences of the interruption to the labor market and the resulting income shortfall that occurred during the recent floods. After the 2005 flood in Bangladesh, researchers surveyed residents of four different districts and found that many had borrowed money or resources from unofficial institutions like corner stores, pharmacies, friends and family, and even local money lenders in order to purchase food and other necessities. With the realization of the floods, families first resort to borrowing to manage, but as the disaster drags on, they turn to saving and selling possessions to make ends meet. The economic stress connected with re-building that arises as individuals strive to regain their lives, property, and relationships is only one example of the long-term social and welfare concerns that flooding may bring (Fiasorgobor, Wiafe, Tettey, Aid and Daisy, 2018).</w:t>
      </w:r>
      <w:r>
        <w:rPr>
          <w:rFonts w:ascii="Times New Roman" w:hAnsi="Times New Roman" w:cs="Times New Roman"/>
          <w:color w:val="000000"/>
          <w:sz w:val="24"/>
          <w:szCs w:val="24"/>
          <w:lang w:val="en-US"/>
        </w:rPr>
        <w:t xml:space="preserve"> </w:t>
      </w:r>
      <w:r w:rsidR="006621C0">
        <w:rPr>
          <w:rFonts w:ascii="Times New Roman" w:hAnsi="Times New Roman" w:cs="Times New Roman"/>
          <w:color w:val="000000"/>
          <w:sz w:val="24"/>
          <w:szCs w:val="24"/>
          <w:lang w:val="en-US"/>
        </w:rPr>
        <w:t>W</w:t>
      </w:r>
      <w:r>
        <w:rPr>
          <w:rFonts w:ascii="Times New Roman" w:hAnsi="Times New Roman" w:cs="Times New Roman"/>
          <w:color w:val="000000"/>
          <w:sz w:val="24"/>
          <w:szCs w:val="24"/>
          <w:lang w:val="en-US"/>
        </w:rPr>
        <w:t>hat was observed from their research was that, victims borrowed both money and food to get them through the floods</w:t>
      </w:r>
      <w:r>
        <w:rPr>
          <w:rFonts w:ascii="Times New Roman" w:hAnsi="Times New Roman" w:cs="Times New Roman"/>
          <w:sz w:val="24"/>
          <w:szCs w:val="24"/>
          <w:lang w:val="en-US"/>
        </w:rPr>
        <w:t xml:space="preserve">. The assets of several families were sold in exchange for currency and provisions. Some others had to pull their kids out of school to work, while others evacuated them to stay with friends and family elsewhere as a means of surviving the floods. They reasoned that the most vulnerable members of society—women, </w:t>
      </w:r>
      <w:r>
        <w:rPr>
          <w:rFonts w:ascii="Times New Roman" w:hAnsi="Times New Roman" w:cs="Times New Roman"/>
          <w:sz w:val="24"/>
          <w:szCs w:val="24"/>
          <w:lang w:val="en-US"/>
        </w:rPr>
        <w:lastRenderedPageBreak/>
        <w:t>children, the elderly, those with physical disabilities, and the poor—should be the focus of policymaking efforts. It's also important to urge people to take self-help steps to lessen the emotional and material toll that flooding may have.</w:t>
      </w:r>
    </w:p>
    <w:p w14:paraId="11513A46"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Danso and Addo (2017) looked at how families in three vulnerable groups dealt with adversity. While the methods differed per town, they discovered that inhabitants often turned to self-sustaining mechanisms in repairing their losses, with the most prevalent being the temporary abandonment of dwellings, the transfer of key assets to neighbors, and the construction of flood stairs.</w:t>
      </w:r>
    </w:p>
    <w:p w14:paraId="743549CC"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There is a significant rise in the frequency of floods in the northern regions of Ghana, but little is known about the reactions of those who are impacted (Kassim et al., 2020). Kassim et al. (2020) investigated whether elements in the Builsa-North District affect residents' decision-making when faced with flooding. They found that several factors, like age, extension services, NADMO services, etc., significantly determine how people react during floods. National Disaster Management Organization (NADMO) is the Ghanaian government organization in charge of disaster and emergency management. In order to give appropriate and quality information that can assist settle disputes in farmers' adoption of methods, they suggested expanding farmers' access to extension services. Since many seniors believe that natural disasters like floods are divine punishment, NADMO services should focus on this demographic.</w:t>
      </w:r>
    </w:p>
    <w:p w14:paraId="3B5D040E"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Since natural disasters are commonplace in the Ibadan Metropolitan City of Oyo State, and since government relief supplies are limited, Owolabi (2013) studied the coping mechanisms that disaster victims use. Using personal savings (mean=1.5789), community support (mean=1.3684), and religious organizations (mean=1.2281) were the most effective coping mechanisms he identified among vulnerable groups in the study </w:t>
      </w:r>
      <w:r>
        <w:rPr>
          <w:rFonts w:ascii="Times New Roman" w:hAnsi="Times New Roman" w:cs="Times New Roman"/>
          <w:sz w:val="24"/>
          <w:szCs w:val="24"/>
          <w:lang w:val="en-US"/>
        </w:rPr>
        <w:lastRenderedPageBreak/>
        <w:t xml:space="preserve">area. It was suggested that community members, with the assistance of community development organizations and municipal authorities, be encouraged to form associations that will benefit the community as a whole. It was also recommended that the government make greater efforts to meet the needs of the most vulnerable citizens in the aftermath of natural disasters. In Cameroon, floods are becoming a more frequent source of economic disruption. Nji, Balgah, and Vubo (2019) report that floods in Cameroon are increasingly disrupting people's livelihoods. Since state and market mechanisms are frequently inadequate to buffer flood shocks, victims of floods often develop a wide variety of strategies to deal with their aftermaths. Community-based initiatives to help families in two geo-ecological zones in Cameroon deal with frequent flooding were evaluated. Community-based strategies (such as constructing barriers around the home, temporarily relocating children to safer havens, engaging in informal savings, migrating, and relying on social networks) were found to consistently and significantly influence the coping choices of flood victims, regardless of geo-ecological factors. These findings imply that community-based measures should be included into long-term flood-coping strategies in the Cameroonian geo-ecological zones studied at lower degrees of development. In many places throughout the globe, flooding is becoming a real and potentially devastating problem. Cities are particularly susceptible to flood damage in developing/emerging economies. Most recently, a flash flood claimed the lives of more than 150 people in Accra, Ghana. Weak institutions, slums, urban sprawl, and informal land / property management all contributed to the absence of an effective integrated flood risk management strategy, which in turn led to the high death toll (Ahadzie, 2016). Thus, high-risk nations like Ghana need immediate implementation of systematic mitigation strategies to foster community resilience. Evidence of community resilience via social responsibility was assessed in two at-risk neighborhoods </w:t>
      </w:r>
      <w:r>
        <w:rPr>
          <w:rFonts w:ascii="Times New Roman" w:hAnsi="Times New Roman" w:cs="Times New Roman"/>
          <w:sz w:val="24"/>
          <w:szCs w:val="24"/>
          <w:lang w:val="en-US"/>
        </w:rPr>
        <w:lastRenderedPageBreak/>
        <w:t>in Kumasi, the second biggest city in Ghana. According to the results, both cities are well aware of the dangers posed by floods and maintain a continual level of unease throughout the rainy months as a result.</w:t>
      </w:r>
    </w:p>
    <w:p w14:paraId="7A716B1E"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Communities believe they have no options without government assistance, yet there is little hard proof of any systematic coping and management measures. Changing negative views, boosting social responsibility, and adopting proper public relations strategies are all ways in which communities may become more flood-resilient, and the government is urged to utilize the leverage of local government practices to this purpose.</w:t>
      </w:r>
    </w:p>
    <w:p w14:paraId="6C275C86"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Food security among farm families in Ghana's Upper East area is investigated by Alhassan (2020) using the multinomial endogenous treatment effect model in the wake of a flood. Furthermore, the factors that influence households' ability to bounce back after experiencing a flood shock were analyzed using an ordered probit model. Flood shocks were less devastating to farmers who used both on-farm and off-farm techniques to increase food security, according to the estimates. Adaptation choices outside of farming were greatly impacted by factors including marital status, level of education, farm size, and flood history knowledge. Age, education, Wealth, and the perceived severity of the disaster also had a role in how long it took for households to recover from flood incidents. Flood damage can be mitigated through the implementation of programs and policies that facilitate extension contacts, raise public awareness of flood occurrences, and create opportunities for employment outside of the agricultural sector.</w:t>
      </w:r>
    </w:p>
    <w:p w14:paraId="3D157FFC" w14:textId="6CC65026" w:rsidR="001168C5" w:rsidRDefault="008F40AD" w:rsidP="007D148E">
      <w:pPr>
        <w:pStyle w:val="Heading2"/>
        <w:rPr>
          <w:lang w:val="en-US"/>
        </w:rPr>
      </w:pPr>
      <w:bookmarkStart w:id="54" w:name="_Toc119854970"/>
      <w:bookmarkStart w:id="55" w:name="_Toc139105030"/>
      <w:r>
        <w:rPr>
          <w:lang w:val="en-US"/>
        </w:rPr>
        <w:t>2.</w:t>
      </w:r>
      <w:r w:rsidR="008E08CF">
        <w:rPr>
          <w:lang w:val="en-US"/>
        </w:rPr>
        <w:t>5</w:t>
      </w:r>
      <w:r>
        <w:rPr>
          <w:lang w:val="en-US"/>
        </w:rPr>
        <w:t xml:space="preserve"> Stakeholders collaborations to address </w:t>
      </w:r>
      <w:bookmarkEnd w:id="54"/>
      <w:r w:rsidR="00260518">
        <w:rPr>
          <w:lang w:val="en-US"/>
        </w:rPr>
        <w:t>flooding</w:t>
      </w:r>
      <w:bookmarkEnd w:id="55"/>
    </w:p>
    <w:p w14:paraId="7CDBB166"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There is a need to decrease catastrophe risk via coordinated and methodical efforts by national institutions, bilateral, regional, and international cooperation and partnerships due to the tremendous effect of the many hazards, including floods (Chimbar and Kansuk </w:t>
      </w:r>
      <w:r>
        <w:rPr>
          <w:rFonts w:ascii="Times New Roman" w:hAnsi="Times New Roman" w:cs="Times New Roman"/>
          <w:sz w:val="24"/>
          <w:szCs w:val="24"/>
        </w:rPr>
        <w:lastRenderedPageBreak/>
        <w:t>2019). This is essential for strengthening local capabilities at the community and national levels (Chimbar and Kansuk, 2019). The UN International Strategy for Disaster Reduction (2016) identifies a number of institutions as having essential responsibilities in disaster management. Communities, especially those most at risk, state and federal governments, regional institutions, non-governmental organizations (NGOs), businesses, the media, and scientists are all members of this group.</w:t>
      </w:r>
    </w:p>
    <w:p w14:paraId="13318181"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For disaster management in Ghana, the go-to entity is the National Disaster Management Organization (NADMO). NADMO's mission also includes aiding in recovery and rebuilding after disasters. To achieve this goal, NADMO must collaborate with other institutions on a global, national, and even local scale as well as with community-based organizations, groups within impacted communities, families, and people (Chimbar and Kansuk, 2019).</w:t>
      </w:r>
    </w:p>
    <w:p w14:paraId="16321DE6" w14:textId="5F6B3419" w:rsidR="009A439B" w:rsidRPr="008E08CF" w:rsidRDefault="009A439B">
      <w:pPr>
        <w:spacing w:line="480" w:lineRule="auto"/>
        <w:jc w:val="both"/>
        <w:rPr>
          <w:rFonts w:ascii="Times New Roman" w:hAnsi="Times New Roman" w:cs="Times New Roman"/>
          <w:sz w:val="24"/>
          <w:szCs w:val="24"/>
        </w:rPr>
      </w:pPr>
      <w:r>
        <w:rPr>
          <w:rFonts w:ascii="Times New Roman" w:hAnsi="Times New Roman" w:cs="Times New Roman"/>
          <w:sz w:val="24"/>
          <w:szCs w:val="24"/>
        </w:rPr>
        <w:t>According to Thaler &amp; Levin-Keitel, (2016), p</w:t>
      </w:r>
      <w:r w:rsidR="008F40AD">
        <w:rPr>
          <w:rFonts w:ascii="Times New Roman" w:hAnsi="Times New Roman" w:cs="Times New Roman"/>
          <w:sz w:val="24"/>
          <w:szCs w:val="24"/>
        </w:rPr>
        <w:t>articipation from affected parties is a hot subje</w:t>
      </w:r>
      <w:r>
        <w:rPr>
          <w:rFonts w:ascii="Times New Roman" w:hAnsi="Times New Roman" w:cs="Times New Roman"/>
          <w:sz w:val="24"/>
          <w:szCs w:val="24"/>
        </w:rPr>
        <w:t>ct in flood control these days</w:t>
      </w:r>
      <w:r w:rsidR="008F40AD">
        <w:rPr>
          <w:rFonts w:ascii="Times New Roman" w:hAnsi="Times New Roman" w:cs="Times New Roman"/>
          <w:sz w:val="24"/>
          <w:szCs w:val="24"/>
        </w:rPr>
        <w:t>. After describing and comparing the three scenarios, we came to three findings. First, local self-organization always plays a role, although its effects are extremely strategy-specific. Second, the best way to actualize the good effect of local efforts defensively is via forms of coproduction between local stakeholders and government actors.</w:t>
      </w:r>
      <w:r>
        <w:rPr>
          <w:rFonts w:ascii="Times New Roman" w:hAnsi="Times New Roman" w:cs="Times New Roman"/>
          <w:sz w:val="24"/>
          <w:szCs w:val="24"/>
        </w:rPr>
        <w:t xml:space="preserve"> </w:t>
      </w:r>
      <w:r w:rsidR="008F40AD">
        <w:rPr>
          <w:rFonts w:ascii="Times New Roman" w:hAnsi="Times New Roman" w:cs="Times New Roman"/>
          <w:sz w:val="24"/>
          <w:szCs w:val="24"/>
        </w:rPr>
        <w:t xml:space="preserve">Nevertheless, the actual process of including more stakeholders in policymaking is not nearly as fruitful, frequently leading to a wide range of complications and disagreements between political leaders and stakeholder groups. The purpose of this research is to bring attention to the role of participatory governance in flood risk management, with the hope of outlining the advantages and disadvantages of such an approach to governance. The results of </w:t>
      </w:r>
      <w:r w:rsidR="008F40AD" w:rsidRPr="00051E3B">
        <w:rPr>
          <w:rFonts w:ascii="Times New Roman" w:hAnsi="Times New Roman" w:cs="Times New Roman"/>
          <w:bCs/>
          <w:color w:val="000000"/>
          <w:sz w:val="24"/>
          <w:szCs w:val="24"/>
        </w:rPr>
        <w:t xml:space="preserve">the Cockermouth and Morpeth's flood risk management strategy was noted for its high degree of local autonomy in policymaking. Study locations of Cockermouth and Morpeth, which rely heavily on local resources, </w:t>
      </w:r>
      <w:r w:rsidR="008F40AD" w:rsidRPr="00051E3B">
        <w:rPr>
          <w:rFonts w:ascii="Times New Roman" w:hAnsi="Times New Roman" w:cs="Times New Roman"/>
          <w:bCs/>
          <w:color w:val="000000"/>
          <w:sz w:val="24"/>
          <w:szCs w:val="24"/>
        </w:rPr>
        <w:lastRenderedPageBreak/>
        <w:t>exhibit strong local leadership and innovative bottom-up solutions.</w:t>
      </w:r>
      <w:r w:rsidR="008F40AD">
        <w:rPr>
          <w:rFonts w:ascii="Times New Roman" w:hAnsi="Times New Roman" w:cs="Times New Roman"/>
          <w:sz w:val="24"/>
          <w:szCs w:val="24"/>
        </w:rPr>
        <w:t xml:space="preserve"> Capacity (power to act), including resources (knowledge, money, time), social and cultural ability, underpins local participation in discussions and decision-making</w:t>
      </w:r>
      <w:r>
        <w:rPr>
          <w:rFonts w:ascii="Times New Roman" w:hAnsi="Times New Roman" w:cs="Times New Roman"/>
          <w:sz w:val="24"/>
          <w:szCs w:val="24"/>
        </w:rPr>
        <w:t xml:space="preserve"> </w:t>
      </w:r>
      <w:r w:rsidRPr="008E08CF">
        <w:rPr>
          <w:rFonts w:ascii="Times New Roman" w:hAnsi="Times New Roman" w:cs="Times New Roman"/>
          <w:sz w:val="24"/>
          <w:szCs w:val="24"/>
        </w:rPr>
        <w:t>(Thaler &amp; Levin-keitel, 2016)</w:t>
      </w:r>
      <w:r w:rsidR="008F40AD" w:rsidRPr="008E08CF">
        <w:rPr>
          <w:rFonts w:ascii="Times New Roman" w:hAnsi="Times New Roman" w:cs="Times New Roman"/>
          <w:sz w:val="24"/>
          <w:szCs w:val="24"/>
        </w:rPr>
        <w:t xml:space="preserve">. </w:t>
      </w:r>
    </w:p>
    <w:p w14:paraId="16C56CBA" w14:textId="4B4AF8A8"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The ability of regions to secure their interests and requirements at the national level is highly dependent on these factors. Involvement of many parties, or "stakeholders," in flood control is a hot issue as of late (Edelenbos, Buuren, Roth and Winnubst, 2017). This article examines the development and impact of the local stakeholder initiative in the Dutch "Room for River," drawing on concepts from social movement, stakeholder involvement, and citizenship theories. Three findings emerge from the description and comparison of the three situations. First, local self-organization plays a role in all three cases, although its implications vary heavily on the mix of techniques used. Second, the best way to actualize the good effect of local efforts defensively is via forms of coproduction between local stakeholders and government actors. When it comes to managing disasters, the media and disaster management agencies play key roles (Ganiyu, Mohammed and Ismail, 2017). Both organizations, they said, alert the public about hazards both natural and manmade. Working together, everyone involved can lessen the chances of a flood. They suggested that media should be seen as a key audience for disaster management agencies and actively nurtured. The media should consider itself a stakeholder rather than a passive observer. Stakeholders and progress alike would benefit from establishing a good working relationship with the media far in advance of any potential flood catastrophe.</w:t>
      </w:r>
    </w:p>
    <w:p w14:paraId="02A0A58C"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Stakeholders play a significant part in reducing the frequency of disasters in modern society, and Al-faza et al. (2019) investigated this. Prior research on disaster management stakeholders has yielded a wide variety of classification schemes, as this investigation has shown. After reviewing the available literature, the harmonization was developed by </w:t>
      </w:r>
      <w:r>
        <w:rPr>
          <w:rFonts w:ascii="Times New Roman" w:hAnsi="Times New Roman" w:cs="Times New Roman"/>
          <w:sz w:val="24"/>
          <w:szCs w:val="24"/>
        </w:rPr>
        <w:lastRenderedPageBreak/>
        <w:t>pinpointing the most important parties involved, such as the government and its parastatals, NGOs, funders, the commercial sector, the media, academics, regional cooperation, the community/citizen, and the near environment. They believed that if all the players were acknowledged, coordinated, and respected, great strides could be made in disaster management.</w:t>
      </w:r>
    </w:p>
    <w:p w14:paraId="67FB901F"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While researching the application of disaster management policies in the Bojonegoro area of Indonesia, Ningtyas, Larasati, Warsono and Purnaweni (2020) conducted in-depth, unstructured interviews with key stakeholders. They point to the difficulty of enlisting private parties including corporations, churches, and universities in the effort. The multi-stakeholder collaborative effort has reached a point of equilibrium in the implementation of disaster management policies, resulting in yearly decreases in catastrophe risk and less numbers of casualties.</w:t>
      </w:r>
    </w:p>
    <w:p w14:paraId="38D4F22C"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breadth and depth of data required to respond effectively to climate change consequences, such as rising sea levels, have risen (Pasquier et al., 2020). In a team-oriented effort, researchers aimed to evaluate future flood risk and possible adaptive solutions. An iterative participatory approach, centred on a scientist-stakeholder workshop, was used to construct a hydraulic model while also interviewing and surveying local stakeholders. The findings of this study not only shed light on the difficulties associated with conducting integrated assessments of future flood risks by scientists and stakeholders, but also on the promise that such assessments offer for providing actionable insights. There is a lack of data and information regarding stakeholder engagement and the level of collaboration, responses, and assistance in West Africa despite efforts at the national and international levels to mitigate adverse effects of climate change on the environment and human health in developing countries (Kouam, Fokou, Jeanne, Sani and Bonfoh, 2022). Abidjan (Cote d'Ivoire) and Lome (Ghana) were </w:t>
      </w:r>
      <w:r>
        <w:rPr>
          <w:rFonts w:ascii="Times New Roman" w:hAnsi="Times New Roman" w:cs="Times New Roman"/>
          <w:sz w:val="24"/>
          <w:szCs w:val="24"/>
        </w:rPr>
        <w:lastRenderedPageBreak/>
        <w:t>chosen as research locations because of their high flood risk and because of the need to compare institutional players' perspectives and the constraints on coping techniques for managing flood risk (Togo). The methodology used a trans disciplinary framework and mostly relied on qualitative data gleaned through a desk review and key informant interviews with numerous stakeholders covering a wide variety of subjects connected to flooding risk. The results demonstrate how natural disasters such as floods have far-reaching negative effects on human populations' environment and health. The most common sources of danger are improper sanitation and drinking water contamination. Weak stakeholder coordination lowers the quality of interventions. Moreover, insufficient solutions to avoid health risks are currently being created and implemented. The results also highlight the weak coping and planning skills of impacted and displaced persons. Health risk prevention plans that include a wide range of interested parties are more likely to result in effective responses to floods in West Africa.</w:t>
      </w:r>
    </w:p>
    <w:p w14:paraId="5C5B4498"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Hastings (2020) found that local disaster managers are eager to promote strategic disaster planning by improving their engagement with state-level planning, development, and assessment processes in Logan City in South East Queensland. This is demonstrated through a description and discussion of the processes of engagement, particularly information sharing, between local government disaster managers, land-use planners, and the developer of a large master-planned community. Finally, they found that enhanced emergency and disaster management results may be achieved by a better knowledge of the roles, responsibilities, accessible information, and possibilities for cooperation among stakeholders and within disaster management and planning frameworks. In contrast, research conducted in the Katsina Metropolitan Area (Abdulmajid, Ruma and Inkani, 2021) identified the interventions, synergy, and hurdles to successful cooperation amongst stakeholders in Flood Risk Management (FRM). </w:t>
      </w:r>
      <w:r>
        <w:rPr>
          <w:rFonts w:ascii="Times New Roman" w:hAnsi="Times New Roman" w:cs="Times New Roman"/>
          <w:sz w:val="24"/>
          <w:szCs w:val="24"/>
        </w:rPr>
        <w:lastRenderedPageBreak/>
        <w:t>Based on the findings, we know that only 30.19% of families that responded received assistance from outside parties. Local community organizations accounted for 77.52% of the funding, while institutions provided just 22.48%. Stakeholders from several institutions agreed that a lack of resources, public apathy, and trash dumped into waterways were the biggest obstacles to FRM in the region under investigation. They also said that ineffective synergy was hampered by a lack of institutional openness, excessive bureaucracy, and a lag time between information decimation and action. It also showed that institutional dominance was pervasive and hindered FRM activities in the research region, and that stakeholder synergy was minimal and ineffective. It was suggested that the region embrace Flood Risk Assessment (FRA) collaborative efforts and that a single FRM guideline document be created for the area under investigation.</w:t>
      </w:r>
    </w:p>
    <w:p w14:paraId="3463676B"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In addition, Gyireh and Nunbogu (2015) studied the ways in which stakeholders and flood victims, especially those living in rural villages in the Builsa area; deal with the effects of flooding. Data from a desk research and in-depth interviews shows that floods affect individuals on many different levels. About 1,200 people each year, floods in the Builsa District force many to relocate. Yet, flood crisis management and mainstreaming are not given enough attention, despite the fact that flooding affects almost every area in the region. Institutional failures in coordinating and cooperating effectively have resulted in widespread distress and deteriorating living conditions. An integrated governance plan for flood control in the Builsa District was proposed, with a focus on cooperation and bottom-up activities.</w:t>
      </w:r>
    </w:p>
    <w:p w14:paraId="6483326F"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Yet, climate change and fluctuation provide a number of difficulties for Ghana (Yaro, Teye and Bawakyillenuo, 2014). To adapt to climate change, local institutions provide a framework within which individuals may use their unique skills and knowledge. They take a look at the role of both formally established and more loosely held institutions in </w:t>
      </w:r>
      <w:r>
        <w:rPr>
          <w:rFonts w:ascii="Times New Roman" w:hAnsi="Times New Roman" w:cs="Times New Roman"/>
          <w:sz w:val="24"/>
          <w:szCs w:val="24"/>
        </w:rPr>
        <w:lastRenderedPageBreak/>
        <w:t>fostering adaptive capability. The capacity to deal with, profit from, and adapt to climate change is influenced in many ways by both official and informal institutions. The institutions that provide people with resources, determine how vulnerable they are to climatic hazards, and determine how quickly they can recover from devastating catastrophes are crucial to how northern Ghana respond to climate change. Institutions can only do so much due to their limited geographical and temporal reach, scarce financial and human resources, and perhaps flawed plan designs and execution methods. When contemporary interpretations of tradition serve the interests of traditional custodians rather than the common poor, traditional institutions may break down. They stress the need of collaboration among the poor and ask for changes to be made to institutions that foster maladaptation</w:t>
      </w:r>
      <w:r>
        <w:rPr>
          <w:rFonts w:ascii="Times New Roman" w:hAnsi="Times New Roman" w:cs="Times New Roman"/>
          <w:sz w:val="24"/>
          <w:szCs w:val="24"/>
          <w:lang w:val="en-US"/>
        </w:rPr>
        <w:t xml:space="preserve">. </w:t>
      </w:r>
    </w:p>
    <w:p w14:paraId="1832BFDE" w14:textId="5AE2BE42" w:rsidR="001168C5" w:rsidRDefault="008F40AD" w:rsidP="00CA1107">
      <w:pPr>
        <w:pStyle w:val="Heading2"/>
        <w:spacing w:before="0"/>
        <w:rPr>
          <w:lang w:val="en-US"/>
        </w:rPr>
      </w:pPr>
      <w:bookmarkStart w:id="56" w:name="_Toc119854971"/>
      <w:bookmarkStart w:id="57" w:name="_Toc139105031"/>
      <w:r>
        <w:rPr>
          <w:lang w:val="en-US"/>
        </w:rPr>
        <w:t>2.</w:t>
      </w:r>
      <w:r w:rsidR="00BA0E12">
        <w:rPr>
          <w:lang w:val="en-US"/>
        </w:rPr>
        <w:t>6</w:t>
      </w:r>
      <w:r>
        <w:rPr>
          <w:lang w:val="en-US"/>
        </w:rPr>
        <w:t xml:space="preserve"> </w:t>
      </w:r>
      <w:r w:rsidRPr="00D46CE4">
        <w:t>Conclusion</w:t>
      </w:r>
      <w:bookmarkEnd w:id="56"/>
      <w:bookmarkEnd w:id="57"/>
    </w:p>
    <w:p w14:paraId="35E35AFF" w14:textId="77777777" w:rsidR="00FE6580"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literature reviewed show that floods lead to the loss of human life, destruction of crops and, livestock and cause damage to property which affect flood victims’ ability to cope with the situation either due to low or lack of coping mechanisms. It is evident in the literature that the occurrence of floods is on the increase as a result of climate change and the consequence is always having negative im</w:t>
      </w:r>
      <w:bookmarkStart w:id="58" w:name="_Toc119854972"/>
      <w:r>
        <w:rPr>
          <w:rFonts w:ascii="Times New Roman" w:hAnsi="Times New Roman" w:cs="Times New Roman"/>
          <w:sz w:val="24"/>
          <w:szCs w:val="24"/>
          <w:lang w:val="en-US"/>
        </w:rPr>
        <w:t>pact on the people and property</w:t>
      </w:r>
      <w:r w:rsidR="00D46CE4">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
    <w:p w14:paraId="5FD755CD" w14:textId="77777777" w:rsidR="00FE6580" w:rsidRDefault="00FE6580">
      <w:pPr>
        <w:spacing w:line="480" w:lineRule="auto"/>
        <w:jc w:val="both"/>
        <w:rPr>
          <w:rFonts w:ascii="Times New Roman" w:hAnsi="Times New Roman" w:cs="Times New Roman"/>
          <w:sz w:val="24"/>
          <w:szCs w:val="24"/>
          <w:lang w:val="en-US"/>
        </w:rPr>
      </w:pPr>
    </w:p>
    <w:p w14:paraId="63038631" w14:textId="77777777" w:rsidR="00FE6580" w:rsidRDefault="00FE6580">
      <w:pPr>
        <w:spacing w:line="480" w:lineRule="auto"/>
        <w:jc w:val="both"/>
        <w:rPr>
          <w:rFonts w:ascii="Times New Roman" w:hAnsi="Times New Roman" w:cs="Times New Roman"/>
          <w:sz w:val="24"/>
          <w:szCs w:val="24"/>
          <w:lang w:val="en-US"/>
        </w:rPr>
      </w:pPr>
    </w:p>
    <w:p w14:paraId="193FF526" w14:textId="77777777" w:rsidR="00FE6580" w:rsidRDefault="00FE6580">
      <w:pPr>
        <w:spacing w:line="480" w:lineRule="auto"/>
        <w:jc w:val="both"/>
        <w:rPr>
          <w:rFonts w:ascii="Times New Roman" w:hAnsi="Times New Roman" w:cs="Times New Roman"/>
          <w:sz w:val="24"/>
          <w:szCs w:val="24"/>
          <w:lang w:val="en-US"/>
        </w:rPr>
      </w:pPr>
    </w:p>
    <w:p w14:paraId="45AC6322" w14:textId="77777777" w:rsidR="00FE6580" w:rsidRDefault="00FE6580">
      <w:pPr>
        <w:spacing w:line="480" w:lineRule="auto"/>
        <w:jc w:val="both"/>
        <w:rPr>
          <w:rFonts w:ascii="Times New Roman" w:hAnsi="Times New Roman" w:cs="Times New Roman"/>
          <w:sz w:val="24"/>
          <w:szCs w:val="24"/>
          <w:lang w:val="en-US"/>
        </w:rPr>
      </w:pPr>
    </w:p>
    <w:p w14:paraId="0163EF44" w14:textId="77777777" w:rsidR="00FE6580" w:rsidRDefault="00FE6580">
      <w:pPr>
        <w:spacing w:line="480" w:lineRule="auto"/>
        <w:jc w:val="both"/>
        <w:rPr>
          <w:rFonts w:ascii="Times New Roman" w:hAnsi="Times New Roman" w:cs="Times New Roman"/>
          <w:sz w:val="24"/>
          <w:szCs w:val="24"/>
          <w:lang w:val="en-US"/>
        </w:rPr>
      </w:pPr>
    </w:p>
    <w:p w14:paraId="71DEA3FF" w14:textId="77777777" w:rsidR="00FE6580" w:rsidRDefault="00FE6580">
      <w:pPr>
        <w:spacing w:line="480" w:lineRule="auto"/>
        <w:jc w:val="both"/>
        <w:rPr>
          <w:rFonts w:ascii="Times New Roman" w:hAnsi="Times New Roman" w:cs="Times New Roman"/>
          <w:sz w:val="24"/>
          <w:szCs w:val="24"/>
          <w:lang w:val="en-US"/>
        </w:rPr>
      </w:pPr>
    </w:p>
    <w:p w14:paraId="4F710362" w14:textId="0ADAA621" w:rsidR="001168C5" w:rsidRDefault="008F40AD" w:rsidP="00063348">
      <w:pPr>
        <w:pStyle w:val="Heading1"/>
        <w:spacing w:before="0"/>
      </w:pPr>
      <w:bookmarkStart w:id="59" w:name="_Toc119854973"/>
      <w:bookmarkStart w:id="60" w:name="_Toc139105032"/>
      <w:bookmarkEnd w:id="58"/>
      <w:r w:rsidRPr="00AD61B7">
        <w:lastRenderedPageBreak/>
        <w:t>CHAPTER</w:t>
      </w:r>
      <w:r>
        <w:t xml:space="preserve"> THREE</w:t>
      </w:r>
      <w:bookmarkEnd w:id="60"/>
      <w:r>
        <w:t xml:space="preserve"> </w:t>
      </w:r>
    </w:p>
    <w:p w14:paraId="3D9BAE74" w14:textId="6180C2AE" w:rsidR="001168C5" w:rsidRDefault="008F40AD" w:rsidP="00D46CE4">
      <w:pPr>
        <w:pStyle w:val="Heading1"/>
      </w:pPr>
      <w:bookmarkStart w:id="61" w:name="_Toc139105033"/>
      <w:r w:rsidRPr="00D46CE4">
        <w:t>METHODOLOGY</w:t>
      </w:r>
      <w:bookmarkStart w:id="62" w:name="_Toc119854974"/>
      <w:bookmarkEnd w:id="61"/>
      <w:r>
        <w:t xml:space="preserve"> </w:t>
      </w:r>
    </w:p>
    <w:p w14:paraId="735E7DD5" w14:textId="6CD462D8" w:rsidR="00260518" w:rsidRPr="00260518" w:rsidRDefault="00260518" w:rsidP="00D46CE4">
      <w:pPr>
        <w:pStyle w:val="Heading2"/>
      </w:pPr>
      <w:bookmarkStart w:id="63" w:name="_Toc139105034"/>
      <w:r>
        <w:t xml:space="preserve">3.0 </w:t>
      </w:r>
      <w:r w:rsidRPr="00D46CE4">
        <w:t>Introduction</w:t>
      </w:r>
      <w:bookmarkEnd w:id="63"/>
    </w:p>
    <w:p w14:paraId="11374C27" w14:textId="77777777" w:rsidR="001168C5" w:rsidRPr="00260518" w:rsidRDefault="008F40AD" w:rsidP="00D52B6B">
      <w:pPr>
        <w:spacing w:line="480" w:lineRule="auto"/>
        <w:jc w:val="both"/>
        <w:rPr>
          <w:rFonts w:ascii="Times New Roman" w:hAnsi="Times New Roman" w:cs="Times New Roman"/>
          <w:sz w:val="24"/>
        </w:rPr>
      </w:pPr>
      <w:r w:rsidRPr="00260518">
        <w:rPr>
          <w:rFonts w:ascii="Times New Roman" w:hAnsi="Times New Roman" w:cs="Times New Roman"/>
          <w:sz w:val="24"/>
        </w:rPr>
        <w:t xml:space="preserve">This chapter describes the methodology that was used in conducting the study. It covers the study area, research design, study design, target population, data collection methods, sampling procedure, and data analysis and ethical considerations of the research. </w:t>
      </w:r>
    </w:p>
    <w:p w14:paraId="400D13F4" w14:textId="712EBC07" w:rsidR="001168C5" w:rsidRDefault="008F40AD" w:rsidP="00D46CE4">
      <w:pPr>
        <w:pStyle w:val="Heading2"/>
      </w:pPr>
      <w:bookmarkStart w:id="64" w:name="_Toc139105035"/>
      <w:r>
        <w:t>3.</w:t>
      </w:r>
      <w:r w:rsidR="00260518">
        <w:t>1</w:t>
      </w:r>
      <w:r>
        <w:t xml:space="preserve"> </w:t>
      </w:r>
      <w:r w:rsidRPr="00D46CE4">
        <w:t>Research</w:t>
      </w:r>
      <w:r>
        <w:t xml:space="preserve"> </w:t>
      </w:r>
      <w:r w:rsidR="00C57C06">
        <w:t>d</w:t>
      </w:r>
      <w:r>
        <w:t>esign</w:t>
      </w:r>
      <w:bookmarkEnd w:id="62"/>
      <w:bookmarkEnd w:id="64"/>
    </w:p>
    <w:p w14:paraId="50C3591F" w14:textId="49905358" w:rsidR="001168C5" w:rsidRPr="00260518" w:rsidRDefault="008F40AD">
      <w:pPr>
        <w:spacing w:line="480" w:lineRule="auto"/>
        <w:jc w:val="both"/>
        <w:rPr>
          <w:rFonts w:ascii="Times New Roman" w:hAnsi="Times New Roman" w:cs="Times New Roman"/>
          <w:bCs/>
          <w:sz w:val="24"/>
          <w:szCs w:val="24"/>
        </w:rPr>
      </w:pPr>
      <w:r w:rsidRPr="00260518">
        <w:rPr>
          <w:rFonts w:ascii="Times New Roman" w:hAnsi="Times New Roman" w:cs="Times New Roman"/>
          <w:bCs/>
          <w:color w:val="000000"/>
          <w:sz w:val="24"/>
          <w:szCs w:val="24"/>
        </w:rPr>
        <w:t xml:space="preserve">Research design is plan and the procedure for a study that extent the decisions from wide assumptions to detailed methods of data collection and analysis. The choice of research design is based on the worldview assumptions the researcher brings to the study; procedures of inquiry (strategies); and specific methods of data collection, analysis, and interpretation. </w:t>
      </w:r>
      <w:r w:rsidRPr="00260518">
        <w:rPr>
          <w:rFonts w:ascii="Times New Roman" w:hAnsi="Times New Roman" w:cs="Times New Roman"/>
          <w:bCs/>
          <w:color w:val="000000"/>
        </w:rPr>
        <w:t>T</w:t>
      </w:r>
      <w:r w:rsidRPr="00260518">
        <w:rPr>
          <w:rFonts w:ascii="Times New Roman" w:hAnsi="Times New Roman" w:cs="Times New Roman"/>
          <w:bCs/>
          <w:color w:val="000000"/>
          <w:sz w:val="24"/>
          <w:szCs w:val="24"/>
        </w:rPr>
        <w:t xml:space="preserve">he selection of a design is also based on the research problem in the study, the personal experiences of the researcher, and the audiences for whom the research study is for (Creswell, 2013). A mixed methods research approach was used for the study.  A mixed methods research design is a procedure for collecting, analyzing, and “mixing” both quantitative and qualitative methods in a single study or a series of studies to understand a research problem. The basic assumption is that the uses of both quantitative and qualitative methods, in combination, provide a better understanding of the research problem and question than either method by itself </w:t>
      </w:r>
      <w:r w:rsidRPr="0020470F">
        <w:rPr>
          <w:rFonts w:ascii="Times New Roman" w:hAnsi="Times New Roman" w:cs="Times New Roman"/>
          <w:bCs/>
          <w:color w:val="000000" w:themeColor="text1"/>
          <w:sz w:val="24"/>
          <w:szCs w:val="24"/>
        </w:rPr>
        <w:t xml:space="preserve">(Alatinga 2017). </w:t>
      </w:r>
      <w:r w:rsidRPr="00260518">
        <w:rPr>
          <w:rFonts w:ascii="Times New Roman" w:hAnsi="Times New Roman" w:cs="Times New Roman"/>
          <w:bCs/>
          <w:color w:val="000000"/>
          <w:sz w:val="24"/>
          <w:szCs w:val="24"/>
        </w:rPr>
        <w:t>Also, mixed methods research is not simply collecting two distinct strands of research— qualitative and quantitative. It consists of merging, integrating, linking, or embedding the two strands of data</w:t>
      </w:r>
      <w:bookmarkStart w:id="65" w:name="_Hlk134765078"/>
      <w:r w:rsidRPr="00260518">
        <w:rPr>
          <w:rFonts w:ascii="Times New Roman" w:hAnsi="Times New Roman" w:cs="Times New Roman"/>
          <w:bCs/>
          <w:color w:val="000000"/>
          <w:sz w:val="24"/>
          <w:szCs w:val="24"/>
        </w:rPr>
        <w:t xml:space="preserve"> (Creswell, 2013)</w:t>
      </w:r>
      <w:bookmarkEnd w:id="65"/>
      <w:r w:rsidRPr="00260518">
        <w:rPr>
          <w:rFonts w:ascii="Times New Roman" w:hAnsi="Times New Roman" w:cs="Times New Roman"/>
          <w:bCs/>
          <w:color w:val="000000"/>
          <w:sz w:val="24"/>
          <w:szCs w:val="24"/>
        </w:rPr>
        <w:t>. Mixed Methods Research provides the possibility for researchers to obtain a comprehensive picture of a phenomenon under investigation and achieve the</w:t>
      </w:r>
      <w:r w:rsidR="00D52B6B" w:rsidRPr="00260518">
        <w:rPr>
          <w:rFonts w:ascii="Times New Roman" w:hAnsi="Times New Roman" w:cs="Times New Roman"/>
          <w:bCs/>
          <w:color w:val="000000"/>
          <w:sz w:val="24"/>
          <w:szCs w:val="24"/>
        </w:rPr>
        <w:t>ir research purpose effectively</w:t>
      </w:r>
      <w:r w:rsidRPr="00260518">
        <w:rPr>
          <w:rFonts w:ascii="Times New Roman" w:hAnsi="Times New Roman" w:cs="Times New Roman"/>
          <w:bCs/>
          <w:color w:val="000000"/>
          <w:sz w:val="24"/>
          <w:szCs w:val="24"/>
        </w:rPr>
        <w:t xml:space="preserve"> </w:t>
      </w:r>
      <w:r w:rsidRPr="0020470F">
        <w:rPr>
          <w:rFonts w:ascii="Times New Roman" w:hAnsi="Times New Roman" w:cs="Times New Roman"/>
          <w:bCs/>
          <w:color w:val="000000" w:themeColor="text1"/>
          <w:sz w:val="24"/>
          <w:szCs w:val="24"/>
        </w:rPr>
        <w:t xml:space="preserve">(Ngulube and Nuglube </w:t>
      </w:r>
      <w:r w:rsidRPr="0020470F">
        <w:rPr>
          <w:rFonts w:ascii="Times New Roman" w:hAnsi="Times New Roman" w:cs="Times New Roman"/>
          <w:bCs/>
          <w:color w:val="000000" w:themeColor="text1"/>
          <w:sz w:val="24"/>
          <w:szCs w:val="24"/>
        </w:rPr>
        <w:lastRenderedPageBreak/>
        <w:t xml:space="preserve">2014). </w:t>
      </w:r>
      <w:r w:rsidRPr="00260518">
        <w:rPr>
          <w:rFonts w:ascii="Times New Roman" w:hAnsi="Times New Roman" w:cs="Times New Roman"/>
          <w:bCs/>
          <w:sz w:val="24"/>
          <w:szCs w:val="24"/>
        </w:rPr>
        <w:t xml:space="preserve">Measurement instrument scores, for example, are a kind of quantitative data that can be analysed statistically and used to illustrate patterns over a large population. Qualitative data, on the other hand, such as open-ended interviews that reveal the actual words of persons in the research, provide many various viewpoints on the study issue and create a multifaceted picture of the situation. When a qualitative or quantitative study alone is insufficient to adequately address the research topic or answer the research objectives, a mixed techniques study may be done </w:t>
      </w:r>
      <w:r w:rsidRPr="00260518">
        <w:rPr>
          <w:rFonts w:ascii="Times New Roman" w:hAnsi="Times New Roman" w:cs="Times New Roman"/>
          <w:bCs/>
          <w:color w:val="000000"/>
          <w:sz w:val="24"/>
          <w:szCs w:val="24"/>
        </w:rPr>
        <w:t>(</w:t>
      </w:r>
      <w:r w:rsidRPr="00260518">
        <w:rPr>
          <w:rFonts w:ascii="Times New Roman" w:hAnsi="Times New Roman" w:cs="Times New Roman"/>
          <w:bCs/>
          <w:color w:val="000000"/>
          <w:sz w:val="24"/>
        </w:rPr>
        <w:t>Saraswati et al.,</w:t>
      </w:r>
      <w:r w:rsidR="009106EF" w:rsidRPr="00260518">
        <w:rPr>
          <w:rFonts w:ascii="Times New Roman" w:hAnsi="Times New Roman" w:cs="Times New Roman"/>
          <w:bCs/>
          <w:color w:val="000000"/>
          <w:sz w:val="24"/>
        </w:rPr>
        <w:t xml:space="preserve"> </w:t>
      </w:r>
      <w:r w:rsidRPr="00260518">
        <w:rPr>
          <w:rFonts w:ascii="Times New Roman" w:hAnsi="Times New Roman" w:cs="Times New Roman"/>
          <w:bCs/>
          <w:color w:val="000000"/>
          <w:sz w:val="24"/>
        </w:rPr>
        <w:t>2021</w:t>
      </w:r>
      <w:r w:rsidRPr="00260518">
        <w:rPr>
          <w:rFonts w:ascii="Times New Roman" w:hAnsi="Times New Roman" w:cs="Times New Roman"/>
          <w:bCs/>
          <w:color w:val="000000"/>
          <w:sz w:val="24"/>
          <w:szCs w:val="24"/>
        </w:rPr>
        <w:t>).</w:t>
      </w:r>
      <w:r w:rsidRPr="00260518">
        <w:rPr>
          <w:rFonts w:ascii="Times New Roman" w:hAnsi="Times New Roman" w:cs="Times New Roman"/>
          <w:bCs/>
          <w:color w:val="000000"/>
          <w:sz w:val="28"/>
          <w:szCs w:val="24"/>
        </w:rPr>
        <w:t xml:space="preserve"> </w:t>
      </w:r>
      <w:r w:rsidRPr="00260518">
        <w:rPr>
          <w:rFonts w:ascii="Times New Roman" w:hAnsi="Times New Roman" w:cs="Times New Roman"/>
          <w:bCs/>
          <w:sz w:val="24"/>
          <w:szCs w:val="24"/>
        </w:rPr>
        <w:t xml:space="preserve">Each of these several studies covers both broad strokes and fine details of the problem at hand. </w:t>
      </w:r>
      <w:bookmarkStart w:id="66" w:name="_Toc119854975"/>
    </w:p>
    <w:p w14:paraId="142A864C" w14:textId="2F0D1E04" w:rsidR="001168C5" w:rsidRDefault="00260518" w:rsidP="00D46CE4">
      <w:pPr>
        <w:pStyle w:val="Heading2"/>
        <w:rPr>
          <w:color w:val="00B050"/>
        </w:rPr>
      </w:pPr>
      <w:bookmarkStart w:id="67" w:name="_Toc139105036"/>
      <w:r>
        <w:t xml:space="preserve">3.2 </w:t>
      </w:r>
      <w:r w:rsidR="008F40AD" w:rsidRPr="00D46CE4">
        <w:t>Study</w:t>
      </w:r>
      <w:r w:rsidR="008F40AD">
        <w:t xml:space="preserve"> </w:t>
      </w:r>
      <w:r w:rsidR="00C57C06">
        <w:t>d</w:t>
      </w:r>
      <w:r w:rsidR="008F40AD">
        <w:t>esign</w:t>
      </w:r>
      <w:bookmarkEnd w:id="67"/>
      <w:r w:rsidR="008F40AD">
        <w:t xml:space="preserve"> </w:t>
      </w:r>
    </w:p>
    <w:p w14:paraId="3E6EDFC3" w14:textId="46065F80" w:rsidR="001168C5" w:rsidRPr="00260518" w:rsidRDefault="008F40AD">
      <w:pPr>
        <w:autoSpaceDE w:val="0"/>
        <w:autoSpaceDN w:val="0"/>
        <w:adjustRightInd w:val="0"/>
        <w:spacing w:after="0" w:line="480" w:lineRule="auto"/>
        <w:jc w:val="both"/>
        <w:rPr>
          <w:rFonts w:ascii="Times New Roman" w:hAnsi="Times New Roman" w:cs="Times New Roman"/>
          <w:sz w:val="24"/>
          <w:szCs w:val="24"/>
        </w:rPr>
      </w:pPr>
      <w:r w:rsidRPr="00260518">
        <w:rPr>
          <w:rFonts w:ascii="Times New Roman" w:hAnsi="Times New Roman" w:cs="Times New Roman"/>
          <w:sz w:val="24"/>
          <w:szCs w:val="24"/>
        </w:rPr>
        <w:t xml:space="preserve">The study adopted a cross-sectional survey design which provides the opportunity for the researcher to select a group of the population and contacted them at a single point in time (Creswell, 2013). </w:t>
      </w:r>
      <w:r w:rsidRPr="00260518">
        <w:rPr>
          <w:rFonts w:ascii="Times New Roman" w:hAnsi="Times New Roman" w:cs="Times New Roman"/>
          <w:color w:val="000000"/>
          <w:sz w:val="24"/>
          <w:szCs w:val="24"/>
        </w:rPr>
        <w:t xml:space="preserve">The study adopted this design because it was useful in </w:t>
      </w:r>
      <w:r w:rsidRPr="00260518">
        <w:rPr>
          <w:rFonts w:ascii="Times New Roman" w:hAnsi="Times New Roman" w:cs="Times New Roman"/>
          <w:sz w:val="24"/>
          <w:szCs w:val="24"/>
        </w:rPr>
        <w:t xml:space="preserve">seeking the understanding of community members’ opinions on effects, coping, adaptation and lived experiences of flood disaster. The results from the cross-sectional design </w:t>
      </w:r>
      <w:r w:rsidR="007C794B" w:rsidRPr="00260518">
        <w:rPr>
          <w:rFonts w:ascii="Times New Roman" w:hAnsi="Times New Roman" w:cs="Times New Roman"/>
          <w:sz w:val="24"/>
          <w:szCs w:val="24"/>
        </w:rPr>
        <w:t xml:space="preserve">did </w:t>
      </w:r>
      <w:r w:rsidRPr="00260518">
        <w:rPr>
          <w:rFonts w:ascii="Times New Roman" w:hAnsi="Times New Roman" w:cs="Times New Roman"/>
          <w:sz w:val="24"/>
          <w:szCs w:val="24"/>
        </w:rPr>
        <w:t xml:space="preserve">not only give an indication of the magnitude of the problem in </w:t>
      </w:r>
      <w:r w:rsidR="007C794B" w:rsidRPr="00260518">
        <w:rPr>
          <w:rFonts w:ascii="Times New Roman" w:hAnsi="Times New Roman" w:cs="Times New Roman"/>
          <w:sz w:val="24"/>
          <w:szCs w:val="24"/>
        </w:rPr>
        <w:t>the context of the</w:t>
      </w:r>
      <w:r w:rsidRPr="00260518">
        <w:rPr>
          <w:rFonts w:ascii="Times New Roman" w:hAnsi="Times New Roman" w:cs="Times New Roman"/>
          <w:sz w:val="24"/>
          <w:szCs w:val="24"/>
        </w:rPr>
        <w:t xml:space="preserve"> population </w:t>
      </w:r>
      <w:r w:rsidR="007C794B" w:rsidRPr="00260518">
        <w:rPr>
          <w:rFonts w:ascii="Times New Roman" w:hAnsi="Times New Roman" w:cs="Times New Roman"/>
          <w:sz w:val="24"/>
          <w:szCs w:val="24"/>
        </w:rPr>
        <w:t xml:space="preserve">of the current study </w:t>
      </w:r>
      <w:r w:rsidRPr="00260518">
        <w:rPr>
          <w:rFonts w:ascii="Times New Roman" w:hAnsi="Times New Roman" w:cs="Times New Roman"/>
          <w:sz w:val="24"/>
          <w:szCs w:val="24"/>
        </w:rPr>
        <w:t xml:space="preserve">at a particular point in time, but </w:t>
      </w:r>
      <w:r w:rsidR="007C794B" w:rsidRPr="00260518">
        <w:rPr>
          <w:rFonts w:ascii="Times New Roman" w:hAnsi="Times New Roman" w:cs="Times New Roman"/>
          <w:sz w:val="24"/>
          <w:szCs w:val="24"/>
        </w:rPr>
        <w:t xml:space="preserve">it </w:t>
      </w:r>
      <w:r w:rsidRPr="00260518">
        <w:rPr>
          <w:rFonts w:ascii="Times New Roman" w:hAnsi="Times New Roman" w:cs="Times New Roman"/>
          <w:sz w:val="24"/>
          <w:szCs w:val="24"/>
        </w:rPr>
        <w:t>also provide</w:t>
      </w:r>
      <w:r w:rsidR="007C794B" w:rsidRPr="00260518">
        <w:rPr>
          <w:rFonts w:ascii="Times New Roman" w:hAnsi="Times New Roman" w:cs="Times New Roman"/>
          <w:sz w:val="24"/>
          <w:szCs w:val="24"/>
        </w:rPr>
        <w:t>d</w:t>
      </w:r>
      <w:r w:rsidRPr="00260518">
        <w:rPr>
          <w:rFonts w:ascii="Times New Roman" w:hAnsi="Times New Roman" w:cs="Times New Roman"/>
          <w:sz w:val="24"/>
          <w:szCs w:val="24"/>
        </w:rPr>
        <w:t xml:space="preserve"> a basis for designing appropriate interventions to mitigate the problem. Cross-sectional surveys are relatively easy and economical to conduct and are particularly useful for investigating experiences that are fixed characteristics of individuals, such as households and families. No follow-up is required in cross-sectional studies; </w:t>
      </w:r>
      <w:r w:rsidR="007C794B" w:rsidRPr="00260518">
        <w:rPr>
          <w:rFonts w:ascii="Times New Roman" w:hAnsi="Times New Roman" w:cs="Times New Roman"/>
          <w:sz w:val="24"/>
          <w:szCs w:val="24"/>
        </w:rPr>
        <w:t xml:space="preserve">and in this context where it </w:t>
      </w:r>
      <w:r w:rsidR="00D52B6B" w:rsidRPr="00260518">
        <w:rPr>
          <w:rFonts w:ascii="Times New Roman" w:hAnsi="Times New Roman" w:cs="Times New Roman"/>
          <w:sz w:val="24"/>
          <w:szCs w:val="24"/>
        </w:rPr>
        <w:t>embedded</w:t>
      </w:r>
      <w:r w:rsidR="007C794B" w:rsidRPr="00260518">
        <w:rPr>
          <w:rFonts w:ascii="Times New Roman" w:hAnsi="Times New Roman" w:cs="Times New Roman"/>
          <w:sz w:val="24"/>
          <w:szCs w:val="24"/>
        </w:rPr>
        <w:t xml:space="preserve"> both qualitative and quantitative data, it brought to the fore latent effects of floods that otherwise could </w:t>
      </w:r>
      <w:r w:rsidR="00A707AC" w:rsidRPr="00260518">
        <w:rPr>
          <w:rFonts w:ascii="Times New Roman" w:hAnsi="Times New Roman" w:cs="Times New Roman"/>
          <w:sz w:val="24"/>
          <w:szCs w:val="24"/>
        </w:rPr>
        <w:t xml:space="preserve">not have been discovered with only quantitative data. </w:t>
      </w:r>
      <w:r w:rsidRPr="00260518">
        <w:rPr>
          <w:rFonts w:ascii="Times New Roman" w:hAnsi="Times New Roman" w:cs="Times New Roman"/>
          <w:sz w:val="24"/>
          <w:szCs w:val="24"/>
        </w:rPr>
        <w:t xml:space="preserve">This design </w:t>
      </w:r>
      <w:r w:rsidR="00A707AC" w:rsidRPr="00260518">
        <w:rPr>
          <w:rFonts w:ascii="Times New Roman" w:hAnsi="Times New Roman" w:cs="Times New Roman"/>
          <w:sz w:val="24"/>
          <w:szCs w:val="24"/>
        </w:rPr>
        <w:t>was</w:t>
      </w:r>
      <w:r w:rsidRPr="00260518">
        <w:rPr>
          <w:rFonts w:ascii="Times New Roman" w:hAnsi="Times New Roman" w:cs="Times New Roman"/>
          <w:sz w:val="24"/>
          <w:szCs w:val="24"/>
        </w:rPr>
        <w:t xml:space="preserve"> therefore suitable because the study is </w:t>
      </w:r>
      <w:bookmarkStart w:id="68" w:name="_Hlk135125007"/>
      <w:r w:rsidRPr="00260518">
        <w:rPr>
          <w:rFonts w:ascii="Times New Roman" w:hAnsi="Times New Roman" w:cs="Times New Roman"/>
          <w:sz w:val="24"/>
          <w:szCs w:val="24"/>
        </w:rPr>
        <w:t xml:space="preserve">seeking to </w:t>
      </w:r>
      <w:bookmarkStart w:id="69" w:name="_Hlk135124963"/>
      <w:r w:rsidRPr="00260518">
        <w:rPr>
          <w:rFonts w:ascii="Times New Roman" w:hAnsi="Times New Roman" w:cs="Times New Roman"/>
          <w:sz w:val="24"/>
          <w:szCs w:val="24"/>
        </w:rPr>
        <w:t xml:space="preserve">understand community members’ opinions and lived experiences of floods </w:t>
      </w:r>
      <w:bookmarkEnd w:id="68"/>
      <w:bookmarkEnd w:id="69"/>
      <w:r w:rsidRPr="00260518">
        <w:rPr>
          <w:rFonts w:ascii="Times New Roman" w:hAnsi="Times New Roman" w:cs="Times New Roman"/>
          <w:sz w:val="24"/>
          <w:szCs w:val="24"/>
        </w:rPr>
        <w:t xml:space="preserve">in the Kasena-Nankana Municipal. </w:t>
      </w:r>
    </w:p>
    <w:p w14:paraId="1F7A8F06" w14:textId="244AAE96" w:rsidR="001168C5" w:rsidRDefault="008F40AD" w:rsidP="00D46CE4">
      <w:pPr>
        <w:pStyle w:val="Heading2"/>
      </w:pPr>
      <w:bookmarkStart w:id="70" w:name="_Toc139105037"/>
      <w:r>
        <w:lastRenderedPageBreak/>
        <w:t>3.</w:t>
      </w:r>
      <w:r w:rsidR="00EC6FCF">
        <w:t>3</w:t>
      </w:r>
      <w:r>
        <w:t xml:space="preserve"> Selection of the study </w:t>
      </w:r>
      <w:r w:rsidR="00C57C06">
        <w:t>a</w:t>
      </w:r>
      <w:r>
        <w:t>rea</w:t>
      </w:r>
      <w:bookmarkEnd w:id="66"/>
      <w:bookmarkEnd w:id="70"/>
    </w:p>
    <w:p w14:paraId="3BCD9D11" w14:textId="4F200B74" w:rsidR="001168C5" w:rsidRDefault="006E5D50">
      <w:pPr>
        <w:spacing w:line="480" w:lineRule="auto"/>
        <w:jc w:val="both"/>
        <w:rPr>
          <w:rFonts w:ascii="Times New Roman" w:hAnsi="Times New Roman" w:cs="Times New Roman"/>
          <w:sz w:val="24"/>
          <w:szCs w:val="24"/>
        </w:rPr>
      </w:pPr>
      <w:r>
        <w:rPr>
          <w:rFonts w:ascii="Times New Roman" w:hAnsi="Times New Roman" w:cs="Times New Roman"/>
          <w:sz w:val="24"/>
          <w:szCs w:val="24"/>
        </w:rPr>
        <w:t>The Ka</w:t>
      </w:r>
      <w:r w:rsidR="008F40AD">
        <w:rPr>
          <w:rFonts w:ascii="Times New Roman" w:hAnsi="Times New Roman" w:cs="Times New Roman"/>
          <w:sz w:val="24"/>
          <w:szCs w:val="24"/>
        </w:rPr>
        <w:t>sena-Nankana East Municipality of the Upper East Region was purposively selected as the study area because a good number of its communities are located along tributaries of the White Volta and the Tono Irrigation Dam, which are usually flood-affected areas. According to the 2021 population and Housing Census, the Municipality has 52 communities with a total population of about 99895 representing 7.7percent of the region’s total population. About 71.2percent of the population live in rural areas. The Municipality shares common boundaries with the Kasena-Nankana West district in the north, and the Builsa North district in the south. It also shares boundaries with Bolgatanga Municipal to the east, and south to the west, Mamprusi district in the North-East region. Two majo</w:t>
      </w:r>
      <w:r>
        <w:rPr>
          <w:rFonts w:ascii="Times New Roman" w:hAnsi="Times New Roman" w:cs="Times New Roman"/>
          <w:sz w:val="24"/>
          <w:szCs w:val="24"/>
        </w:rPr>
        <w:t>r ethnic groups exist in the Ka</w:t>
      </w:r>
      <w:r w:rsidR="008F40AD">
        <w:rPr>
          <w:rFonts w:ascii="Times New Roman" w:hAnsi="Times New Roman" w:cs="Times New Roman"/>
          <w:sz w:val="24"/>
          <w:szCs w:val="24"/>
        </w:rPr>
        <w:t>sena-Nanka</w:t>
      </w:r>
      <w:r>
        <w:rPr>
          <w:rFonts w:ascii="Times New Roman" w:hAnsi="Times New Roman" w:cs="Times New Roman"/>
          <w:sz w:val="24"/>
          <w:szCs w:val="24"/>
        </w:rPr>
        <w:t>na Municipal area namely the Ka</w:t>
      </w:r>
      <w:r w:rsidR="008F40AD">
        <w:rPr>
          <w:rFonts w:ascii="Times New Roman" w:hAnsi="Times New Roman" w:cs="Times New Roman"/>
          <w:sz w:val="24"/>
          <w:szCs w:val="24"/>
        </w:rPr>
        <w:t>sena and Nankana, with Builsa being the minority group. Despite this diversity of ethnic groups and languages socio-cultural lifestyle in the area is homogeneous. Almost 90% of the population relies on agriculture for sustenance (Dalaba, Akweongo, Aborigo, Health and Ataguba, 2012). Millet, guinea corn, rice, maize, and groundnuts are all farmed during the growing season, which lasts from May to October. The dry season lasts from roughly November to April.</w:t>
      </w:r>
    </w:p>
    <w:p w14:paraId="1975D9C1" w14:textId="77777777" w:rsidR="00AD61B7" w:rsidRDefault="00AD61B7">
      <w:pPr>
        <w:spacing w:line="480" w:lineRule="auto"/>
        <w:jc w:val="both"/>
        <w:rPr>
          <w:rFonts w:ascii="Times New Roman" w:hAnsi="Times New Roman" w:cs="Times New Roman"/>
          <w:b/>
          <w:bCs/>
          <w:sz w:val="24"/>
          <w:szCs w:val="24"/>
        </w:rPr>
      </w:pPr>
    </w:p>
    <w:p w14:paraId="581EC6B3" w14:textId="21C803DA" w:rsidR="00AD61B7" w:rsidRDefault="00CA1107" w:rsidP="00AD61B7">
      <w:pPr>
        <w:keepNext/>
        <w:spacing w:line="480" w:lineRule="auto"/>
        <w:jc w:val="both"/>
        <w:rPr>
          <w:rFonts w:ascii="Times New Roman" w:hAnsi="Times New Roman" w:cs="Times New Roman"/>
          <w:b/>
          <w:i/>
          <w:color w:val="000000"/>
          <w:sz w:val="24"/>
          <w:szCs w:val="24"/>
        </w:rPr>
      </w:pPr>
      <w:r>
        <w:rPr>
          <w:rFonts w:ascii="Times New Roman" w:hAnsi="Times New Roman" w:cs="Times New Roman"/>
          <w:noProof/>
          <w:sz w:val="24"/>
          <w:szCs w:val="24"/>
        </w:rPr>
        <w:lastRenderedPageBreak/>
        <w:object w:dxaOrig="0" w:dyaOrig="0" w14:anchorId="207D23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3.05pt;margin-top:-11.05pt;width:448.3pt;height:513.4pt;z-index:-251658240;mso-position-horizontal-relative:text;mso-position-vertical-relative:text;mso-width-relative:page;mso-height-relative:page">
            <v:imagedata r:id="rId13" o:title="" embosscolor="white"/>
          </v:shape>
          <o:OLEObject Type="Embed" ProgID="AcroExch.Document.7" ShapeID="_x0000_s1027" DrawAspect="Content" ObjectID="_1749724013" r:id="rId14"/>
        </w:object>
      </w:r>
    </w:p>
    <w:p w14:paraId="2FB9AA4E" w14:textId="77777777" w:rsidR="00AD61B7" w:rsidRDefault="00AD61B7" w:rsidP="00AD61B7">
      <w:pPr>
        <w:keepNext/>
        <w:spacing w:line="480" w:lineRule="auto"/>
        <w:jc w:val="both"/>
        <w:rPr>
          <w:rFonts w:ascii="Times New Roman" w:hAnsi="Times New Roman" w:cs="Times New Roman"/>
          <w:b/>
          <w:i/>
          <w:color w:val="000000"/>
          <w:sz w:val="24"/>
          <w:szCs w:val="24"/>
        </w:rPr>
      </w:pPr>
    </w:p>
    <w:p w14:paraId="00C72DAF" w14:textId="77777777" w:rsidR="00AD61B7" w:rsidRDefault="00AD61B7" w:rsidP="00AD61B7">
      <w:pPr>
        <w:keepNext/>
        <w:spacing w:line="480" w:lineRule="auto"/>
        <w:jc w:val="both"/>
        <w:rPr>
          <w:rFonts w:ascii="Times New Roman" w:hAnsi="Times New Roman" w:cs="Times New Roman"/>
          <w:b/>
          <w:i/>
          <w:color w:val="000000"/>
          <w:sz w:val="24"/>
          <w:szCs w:val="24"/>
        </w:rPr>
      </w:pPr>
    </w:p>
    <w:p w14:paraId="743040A7" w14:textId="77777777" w:rsidR="00AD61B7" w:rsidRDefault="00AD61B7" w:rsidP="00AD61B7">
      <w:pPr>
        <w:keepNext/>
        <w:spacing w:line="480" w:lineRule="auto"/>
        <w:jc w:val="both"/>
        <w:rPr>
          <w:rFonts w:ascii="Times New Roman" w:hAnsi="Times New Roman" w:cs="Times New Roman"/>
          <w:b/>
          <w:i/>
          <w:color w:val="000000"/>
          <w:sz w:val="24"/>
          <w:szCs w:val="24"/>
        </w:rPr>
      </w:pPr>
    </w:p>
    <w:p w14:paraId="1148851C" w14:textId="77777777" w:rsidR="00AD61B7" w:rsidRDefault="00AD61B7" w:rsidP="00AD61B7">
      <w:pPr>
        <w:keepNext/>
        <w:spacing w:line="480" w:lineRule="auto"/>
        <w:jc w:val="both"/>
        <w:rPr>
          <w:rFonts w:ascii="Times New Roman" w:hAnsi="Times New Roman" w:cs="Times New Roman"/>
          <w:b/>
          <w:i/>
          <w:color w:val="000000"/>
          <w:sz w:val="24"/>
          <w:szCs w:val="24"/>
        </w:rPr>
      </w:pPr>
    </w:p>
    <w:p w14:paraId="26273E84" w14:textId="77777777" w:rsidR="00AD61B7" w:rsidRDefault="00AD61B7" w:rsidP="00AD61B7">
      <w:pPr>
        <w:keepNext/>
        <w:spacing w:line="480" w:lineRule="auto"/>
        <w:jc w:val="both"/>
        <w:rPr>
          <w:rFonts w:ascii="Times New Roman" w:hAnsi="Times New Roman" w:cs="Times New Roman"/>
          <w:b/>
          <w:i/>
          <w:color w:val="000000"/>
          <w:sz w:val="24"/>
          <w:szCs w:val="24"/>
        </w:rPr>
      </w:pPr>
    </w:p>
    <w:p w14:paraId="4A962266" w14:textId="77777777" w:rsidR="00AD61B7" w:rsidRDefault="00AD61B7" w:rsidP="00AD61B7">
      <w:pPr>
        <w:keepNext/>
        <w:spacing w:line="480" w:lineRule="auto"/>
        <w:jc w:val="both"/>
        <w:rPr>
          <w:rFonts w:ascii="Times New Roman" w:hAnsi="Times New Roman" w:cs="Times New Roman"/>
          <w:b/>
          <w:i/>
          <w:color w:val="000000"/>
          <w:sz w:val="24"/>
          <w:szCs w:val="24"/>
        </w:rPr>
      </w:pPr>
    </w:p>
    <w:p w14:paraId="7CB271BA" w14:textId="77777777" w:rsidR="00AD61B7" w:rsidRDefault="00AD61B7" w:rsidP="00AD61B7">
      <w:pPr>
        <w:keepNext/>
        <w:spacing w:line="480" w:lineRule="auto"/>
        <w:jc w:val="both"/>
        <w:rPr>
          <w:rFonts w:ascii="Times New Roman" w:hAnsi="Times New Roman" w:cs="Times New Roman"/>
          <w:b/>
          <w:i/>
          <w:color w:val="000000"/>
          <w:sz w:val="24"/>
          <w:szCs w:val="24"/>
        </w:rPr>
      </w:pPr>
    </w:p>
    <w:p w14:paraId="64C1E222" w14:textId="77777777" w:rsidR="00AD61B7" w:rsidRDefault="00AD61B7" w:rsidP="00AD61B7">
      <w:pPr>
        <w:keepNext/>
        <w:spacing w:line="480" w:lineRule="auto"/>
        <w:jc w:val="both"/>
        <w:rPr>
          <w:rFonts w:ascii="Times New Roman" w:hAnsi="Times New Roman" w:cs="Times New Roman"/>
          <w:b/>
          <w:i/>
          <w:color w:val="000000"/>
          <w:sz w:val="24"/>
          <w:szCs w:val="24"/>
        </w:rPr>
      </w:pPr>
    </w:p>
    <w:p w14:paraId="7D0D0C0A" w14:textId="77777777" w:rsidR="00AD61B7" w:rsidRDefault="00AD61B7" w:rsidP="00AD61B7">
      <w:pPr>
        <w:keepNext/>
        <w:spacing w:line="480" w:lineRule="auto"/>
        <w:jc w:val="both"/>
        <w:rPr>
          <w:rFonts w:ascii="Times New Roman" w:hAnsi="Times New Roman" w:cs="Times New Roman"/>
          <w:b/>
          <w:i/>
          <w:color w:val="000000"/>
          <w:sz w:val="24"/>
          <w:szCs w:val="24"/>
        </w:rPr>
      </w:pPr>
    </w:p>
    <w:p w14:paraId="7893C5BA" w14:textId="77777777" w:rsidR="00AD61B7" w:rsidRDefault="00AD61B7" w:rsidP="00AD61B7">
      <w:pPr>
        <w:keepNext/>
        <w:spacing w:line="480" w:lineRule="auto"/>
        <w:jc w:val="both"/>
        <w:rPr>
          <w:rFonts w:ascii="Times New Roman" w:hAnsi="Times New Roman" w:cs="Times New Roman"/>
          <w:b/>
          <w:i/>
          <w:color w:val="000000"/>
          <w:sz w:val="24"/>
          <w:szCs w:val="24"/>
        </w:rPr>
      </w:pPr>
    </w:p>
    <w:p w14:paraId="58157890" w14:textId="77777777" w:rsidR="00AD61B7" w:rsidRDefault="00AD61B7" w:rsidP="00AD61B7">
      <w:pPr>
        <w:keepNext/>
        <w:spacing w:line="480" w:lineRule="auto"/>
        <w:jc w:val="both"/>
        <w:rPr>
          <w:rFonts w:ascii="Times New Roman" w:hAnsi="Times New Roman" w:cs="Times New Roman"/>
          <w:b/>
          <w:i/>
          <w:color w:val="000000"/>
          <w:sz w:val="24"/>
          <w:szCs w:val="24"/>
        </w:rPr>
      </w:pPr>
    </w:p>
    <w:p w14:paraId="7A2D3BB4" w14:textId="77777777" w:rsidR="00AD61B7" w:rsidRPr="00D46CE4" w:rsidRDefault="00AD61B7" w:rsidP="00AD61B7">
      <w:pPr>
        <w:keepNext/>
        <w:spacing w:line="480" w:lineRule="auto"/>
        <w:jc w:val="both"/>
        <w:rPr>
          <w:rFonts w:ascii="Times New Roman" w:hAnsi="Times New Roman" w:cs="Times New Roman"/>
          <w:b/>
          <w:i/>
          <w:color w:val="000000"/>
          <w:sz w:val="14"/>
          <w:szCs w:val="24"/>
        </w:rPr>
      </w:pPr>
    </w:p>
    <w:p w14:paraId="0E8BFF07" w14:textId="3B19D622" w:rsidR="001168C5" w:rsidRDefault="008F40AD" w:rsidP="00D46CE4">
      <w:pPr>
        <w:pStyle w:val="Heading6"/>
      </w:pPr>
      <w:bookmarkStart w:id="71" w:name="_Toc139105791"/>
      <w:r>
        <w:t xml:space="preserve">Figure </w:t>
      </w:r>
      <w:r>
        <w:fldChar w:fldCharType="begin"/>
      </w:r>
      <w:r>
        <w:instrText xml:space="preserve"> SEQ Figure \* ARABIC </w:instrText>
      </w:r>
      <w:r>
        <w:fldChar w:fldCharType="separate"/>
      </w:r>
      <w:r w:rsidR="00843FF9">
        <w:rPr>
          <w:noProof/>
        </w:rPr>
        <w:t>3</w:t>
      </w:r>
      <w:r>
        <w:fldChar w:fldCharType="end"/>
      </w:r>
      <w:r w:rsidR="00D46CE4">
        <w:t>:</w:t>
      </w:r>
      <w:r>
        <w:t xml:space="preserve"> Map of the Kasena Nankana Area</w:t>
      </w:r>
      <w:bookmarkEnd w:id="71"/>
    </w:p>
    <w:p w14:paraId="2BC36F9C" w14:textId="77777777" w:rsidR="001168C5" w:rsidRDefault="008F40AD">
      <w:pPr>
        <w:pStyle w:val="Caption"/>
        <w:spacing w:line="480" w:lineRule="auto"/>
        <w:jc w:val="both"/>
        <w:rPr>
          <w:rFonts w:ascii="Times New Roman" w:hAnsi="Times New Roman" w:cs="Times New Roman"/>
          <w:b/>
          <w:color w:val="auto"/>
          <w:sz w:val="24"/>
          <w:szCs w:val="24"/>
        </w:rPr>
      </w:pPr>
      <w:r>
        <w:rPr>
          <w:rFonts w:ascii="Times New Roman" w:hAnsi="Times New Roman" w:cs="Times New Roman"/>
          <w:b/>
          <w:i w:val="0"/>
          <w:color w:val="auto"/>
          <w:sz w:val="24"/>
          <w:szCs w:val="24"/>
        </w:rPr>
        <w:t xml:space="preserve"> </w:t>
      </w:r>
    </w:p>
    <w:p w14:paraId="4A487A6E" w14:textId="2D0ECA51" w:rsidR="001168C5" w:rsidRDefault="008F40AD" w:rsidP="00D46CE4">
      <w:pPr>
        <w:pStyle w:val="Heading2"/>
      </w:pPr>
      <w:bookmarkStart w:id="72" w:name="_Toc119854976"/>
      <w:bookmarkStart w:id="73" w:name="_Toc139105038"/>
      <w:r>
        <w:t>3.</w:t>
      </w:r>
      <w:r w:rsidR="00EC6FCF">
        <w:t>4</w:t>
      </w:r>
      <w:r>
        <w:t xml:space="preserve"> Sample population</w:t>
      </w:r>
      <w:bookmarkEnd w:id="72"/>
      <w:bookmarkEnd w:id="73"/>
      <w:r>
        <w:t xml:space="preserve"> </w:t>
      </w:r>
    </w:p>
    <w:p w14:paraId="598DB4C3" w14:textId="753C7579" w:rsidR="001168C5" w:rsidRDefault="006E5D50">
      <w:pPr>
        <w:spacing w:line="480" w:lineRule="auto"/>
        <w:jc w:val="both"/>
        <w:rPr>
          <w:rFonts w:ascii="Times New Roman" w:hAnsi="Times New Roman" w:cs="Times New Roman"/>
          <w:sz w:val="24"/>
          <w:szCs w:val="24"/>
        </w:rPr>
      </w:pPr>
      <w:r>
        <w:rPr>
          <w:rFonts w:ascii="Times New Roman" w:hAnsi="Times New Roman" w:cs="Times New Roman"/>
          <w:sz w:val="24"/>
          <w:szCs w:val="24"/>
        </w:rPr>
        <w:t>The Ka</w:t>
      </w:r>
      <w:r w:rsidR="008F40AD">
        <w:rPr>
          <w:rFonts w:ascii="Times New Roman" w:hAnsi="Times New Roman" w:cs="Times New Roman"/>
          <w:sz w:val="24"/>
          <w:szCs w:val="24"/>
        </w:rPr>
        <w:t xml:space="preserve">sena-Nankana Municipality is one of the many districts in the northern part of the country that experience worse floods in the year 2019 and continue to experience floods after the 2019 floods. It is for this reason that the Municipality was purposively selected for the study out of which the following communities fourteen communities were purposively sampled.  </w:t>
      </w:r>
    </w:p>
    <w:p w14:paraId="2C5C7EC6" w14:textId="05AFB5C9"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 total population of 3911 people </w:t>
      </w:r>
      <w:r w:rsidR="00043C8F">
        <w:rPr>
          <w:rFonts w:ascii="Times New Roman" w:hAnsi="Times New Roman" w:cs="Times New Roman"/>
          <w:sz w:val="24"/>
          <w:szCs w:val="24"/>
        </w:rPr>
        <w:t>from</w:t>
      </w:r>
      <w:r>
        <w:rPr>
          <w:rFonts w:ascii="Times New Roman" w:hAnsi="Times New Roman" w:cs="Times New Roman"/>
          <w:sz w:val="24"/>
          <w:szCs w:val="24"/>
        </w:rPr>
        <w:t xml:space="preserve"> 1940 compounds constitute the target population of the study </w:t>
      </w:r>
      <w:r w:rsidRPr="00EC6FCF">
        <w:rPr>
          <w:rFonts w:ascii="Times New Roman" w:hAnsi="Times New Roman" w:cs="Times New Roman"/>
          <w:bCs/>
          <w:sz w:val="24"/>
          <w:szCs w:val="24"/>
        </w:rPr>
        <w:t>(NADMO,</w:t>
      </w:r>
      <w:r w:rsidR="00A707AC" w:rsidRPr="00EC6FCF">
        <w:rPr>
          <w:rFonts w:ascii="Times New Roman" w:hAnsi="Times New Roman" w:cs="Times New Roman"/>
          <w:bCs/>
          <w:sz w:val="24"/>
          <w:szCs w:val="24"/>
        </w:rPr>
        <w:t xml:space="preserve"> </w:t>
      </w:r>
      <w:r w:rsidRPr="00EC6FCF">
        <w:rPr>
          <w:rFonts w:ascii="Times New Roman" w:hAnsi="Times New Roman" w:cs="Times New Roman"/>
          <w:bCs/>
          <w:sz w:val="24"/>
          <w:szCs w:val="24"/>
        </w:rPr>
        <w:t>2019).</w:t>
      </w:r>
      <w:r>
        <w:rPr>
          <w:rFonts w:ascii="Times New Roman" w:hAnsi="Times New Roman" w:cs="Times New Roman"/>
          <w:sz w:val="24"/>
          <w:szCs w:val="24"/>
        </w:rPr>
        <w:t xml:space="preserve"> Out of this population, </w:t>
      </w:r>
      <w:r>
        <w:rPr>
          <w:rFonts w:ascii="Times New Roman" w:hAnsi="Times New Roman" w:cs="Times New Roman"/>
          <w:sz w:val="24"/>
          <w:szCs w:val="24"/>
          <w:lang w:val="en-US"/>
        </w:rPr>
        <w:t>363</w:t>
      </w:r>
      <w:r>
        <w:rPr>
          <w:rFonts w:ascii="Times New Roman" w:hAnsi="Times New Roman" w:cs="Times New Roman"/>
          <w:sz w:val="24"/>
          <w:szCs w:val="24"/>
        </w:rPr>
        <w:t xml:space="preserve"> participants were recruited and interviewed for the study in the</w:t>
      </w:r>
      <w:r w:rsidR="00043C8F">
        <w:rPr>
          <w:rFonts w:ascii="Times New Roman" w:hAnsi="Times New Roman" w:cs="Times New Roman"/>
          <w:sz w:val="24"/>
          <w:szCs w:val="24"/>
        </w:rPr>
        <w:t xml:space="preserve"> flood affected communities</w:t>
      </w:r>
      <w:r>
        <w:rPr>
          <w:rFonts w:ascii="Times New Roman" w:hAnsi="Times New Roman" w:cs="Times New Roman"/>
          <w:sz w:val="24"/>
          <w:szCs w:val="24"/>
        </w:rPr>
        <w:t xml:space="preserve">. These communities were selected based on the fact that they are flood prone areas and some of the communities lie along the White Volta and the Tono Irrigation Dam basins, where a lot of flooding occurs. The sample size was determined using the formula below: </w:t>
      </w:r>
    </w:p>
    <w:p w14:paraId="6592DDAE" w14:textId="77777777" w:rsidR="001168C5" w:rsidRDefault="008F40AD">
      <w:pPr>
        <w:spacing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n = N/1+N (e )</w:t>
      </w:r>
      <w:r>
        <w:rPr>
          <w:rFonts w:ascii="Times New Roman" w:hAnsi="Times New Roman" w:cs="Times New Roman"/>
          <w:sz w:val="24"/>
          <w:szCs w:val="24"/>
          <w:vertAlign w:val="superscript"/>
        </w:rPr>
        <w:t>2</w:t>
      </w:r>
      <w:r>
        <w:rPr>
          <w:rFonts w:ascii="Times New Roman" w:hAnsi="Times New Roman" w:cs="Times New Roman"/>
          <w:sz w:val="24"/>
          <w:szCs w:val="24"/>
        </w:rPr>
        <w:t xml:space="preserve">, </w:t>
      </w:r>
      <w:bookmarkStart w:id="74" w:name="_Toc119854977"/>
      <w:r>
        <w:rPr>
          <w:rFonts w:ascii="Times New Roman" w:hAnsi="Times New Roman" w:cs="Times New Roman"/>
          <w:sz w:val="24"/>
          <w:szCs w:val="24"/>
        </w:rPr>
        <w:t>where, n =Sample size</w:t>
      </w:r>
    </w:p>
    <w:p w14:paraId="4E4F52F9"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N = Sample population </w:t>
      </w:r>
    </w:p>
    <w:p w14:paraId="542EF079"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e = the sample error </w:t>
      </w:r>
    </w:p>
    <w:p w14:paraId="27CC3FE1"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The total sample population (N) was 3911, the sample error was 5% and a confidence level of 95%.</w:t>
      </w:r>
    </w:p>
    <w:p w14:paraId="61BB601F" w14:textId="77777777" w:rsidR="001168C5" w:rsidRDefault="008F40AD">
      <w:pPr>
        <w:pStyle w:val="NoSpacing"/>
        <w:jc w:val="both"/>
        <w:rPr>
          <w:rFonts w:ascii="Times New Roman" w:hAnsi="Times New Roman" w:cs="Times New Roman"/>
          <w:sz w:val="24"/>
          <w:szCs w:val="24"/>
          <w:u w:val="single"/>
        </w:rPr>
      </w:pPr>
      <w:r>
        <w:rPr>
          <w:rFonts w:ascii="Times New Roman" w:hAnsi="Times New Roman" w:cs="Times New Roman"/>
          <w:sz w:val="24"/>
          <w:szCs w:val="24"/>
        </w:rPr>
        <w:t xml:space="preserve">n =       </w:t>
      </w:r>
      <w:r>
        <w:rPr>
          <w:rFonts w:ascii="Times New Roman" w:hAnsi="Times New Roman" w:cs="Times New Roman"/>
          <w:sz w:val="24"/>
          <w:szCs w:val="24"/>
          <w:u w:val="single"/>
        </w:rPr>
        <w:t xml:space="preserve">3911  </w:t>
      </w:r>
    </w:p>
    <w:p w14:paraId="6C6366BE" w14:textId="77777777" w:rsidR="001168C5" w:rsidRDefault="008F40AD">
      <w:pPr>
        <w:pStyle w:val="NoSpacing"/>
        <w:jc w:val="both"/>
        <w:rPr>
          <w:rFonts w:ascii="Times New Roman" w:hAnsi="Times New Roman" w:cs="Times New Roman"/>
          <w:sz w:val="24"/>
          <w:szCs w:val="24"/>
        </w:rPr>
      </w:pPr>
      <w:r>
        <w:rPr>
          <w:rFonts w:ascii="Times New Roman" w:hAnsi="Times New Roman" w:cs="Times New Roman"/>
          <w:sz w:val="24"/>
          <w:szCs w:val="24"/>
        </w:rPr>
        <w:t xml:space="preserve">      </w:t>
      </w:r>
    </w:p>
    <w:p w14:paraId="3C696CED" w14:textId="77777777" w:rsidR="001168C5" w:rsidRDefault="008F40AD">
      <w:pPr>
        <w:pStyle w:val="NoSpacing"/>
        <w:jc w:val="both"/>
        <w:rPr>
          <w:rFonts w:ascii="Times New Roman" w:hAnsi="Times New Roman" w:cs="Times New Roman"/>
          <w:sz w:val="24"/>
          <w:szCs w:val="24"/>
          <w:vertAlign w:val="superscript"/>
        </w:rPr>
      </w:pPr>
      <w:r>
        <w:rPr>
          <w:rFonts w:ascii="Times New Roman" w:hAnsi="Times New Roman" w:cs="Times New Roman"/>
          <w:sz w:val="24"/>
          <w:szCs w:val="24"/>
        </w:rPr>
        <w:t xml:space="preserve">         1+3911(0.05)</w:t>
      </w:r>
      <w:r>
        <w:rPr>
          <w:rFonts w:ascii="Times New Roman" w:hAnsi="Times New Roman" w:cs="Times New Roman"/>
          <w:sz w:val="24"/>
          <w:szCs w:val="24"/>
          <w:vertAlign w:val="superscript"/>
        </w:rPr>
        <w:t>2</w:t>
      </w:r>
    </w:p>
    <w:p w14:paraId="33849B23" w14:textId="77777777" w:rsidR="001168C5" w:rsidRDefault="008F40AD">
      <w:pPr>
        <w:pStyle w:val="NoSpacing"/>
        <w:jc w:val="both"/>
        <w:rPr>
          <w:rFonts w:ascii="Times New Roman" w:hAnsi="Times New Roman" w:cs="Times New Roman"/>
          <w:sz w:val="24"/>
          <w:szCs w:val="24"/>
          <w:u w:val="single"/>
        </w:rPr>
      </w:pPr>
      <w:r>
        <w:rPr>
          <w:rFonts w:ascii="Times New Roman" w:hAnsi="Times New Roman" w:cs="Times New Roman"/>
          <w:sz w:val="24"/>
          <w:szCs w:val="24"/>
          <w:u w:val="single"/>
        </w:rPr>
        <w:t xml:space="preserve">     </w:t>
      </w:r>
    </w:p>
    <w:p w14:paraId="01405BCB" w14:textId="77777777" w:rsidR="001168C5" w:rsidRDefault="008F40AD">
      <w:pPr>
        <w:pStyle w:val="NoSpacing"/>
        <w:jc w:val="both"/>
        <w:rPr>
          <w:rFonts w:ascii="Times New Roman" w:hAnsi="Times New Roman" w:cs="Times New Roman"/>
          <w:sz w:val="24"/>
          <w:szCs w:val="24"/>
        </w:rPr>
      </w:pPr>
      <w:r>
        <w:rPr>
          <w:rFonts w:ascii="Times New Roman" w:hAnsi="Times New Roman" w:cs="Times New Roman"/>
          <w:sz w:val="24"/>
          <w:szCs w:val="24"/>
        </w:rPr>
        <w:t xml:space="preserve">N =       </w:t>
      </w:r>
      <w:r>
        <w:rPr>
          <w:rFonts w:ascii="Times New Roman" w:hAnsi="Times New Roman" w:cs="Times New Roman"/>
          <w:sz w:val="24"/>
          <w:szCs w:val="24"/>
          <w:u w:val="single"/>
        </w:rPr>
        <w:t>3911</w:t>
      </w:r>
    </w:p>
    <w:p w14:paraId="1D0E3890"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1+9.7775</w:t>
      </w:r>
    </w:p>
    <w:p w14:paraId="459CC088" w14:textId="77777777" w:rsidR="001168C5" w:rsidRDefault="008F40AD">
      <w:pPr>
        <w:spacing w:line="480" w:lineRule="auto"/>
        <w:jc w:val="both"/>
        <w:rPr>
          <w:rFonts w:ascii="Times New Roman" w:hAnsi="Times New Roman" w:cs="Times New Roman"/>
          <w:sz w:val="24"/>
          <w:szCs w:val="24"/>
          <w:u w:val="single"/>
        </w:rPr>
      </w:pPr>
      <w:r>
        <w:rPr>
          <w:rFonts w:ascii="Times New Roman" w:hAnsi="Times New Roman" w:cs="Times New Roman"/>
          <w:sz w:val="24"/>
          <w:szCs w:val="24"/>
        </w:rPr>
        <w:t xml:space="preserve">N =   </w:t>
      </w:r>
      <w:r>
        <w:rPr>
          <w:rFonts w:ascii="Times New Roman" w:hAnsi="Times New Roman" w:cs="Times New Roman"/>
          <w:sz w:val="24"/>
          <w:szCs w:val="24"/>
          <w:u w:val="single"/>
        </w:rPr>
        <w:t>3911</w:t>
      </w:r>
    </w:p>
    <w:p w14:paraId="29930D0B" w14:textId="77777777" w:rsidR="001168C5" w:rsidRDefault="008F40AD">
      <w:pPr>
        <w:spacing w:line="480" w:lineRule="auto"/>
        <w:jc w:val="both"/>
        <w:rPr>
          <w:rFonts w:ascii="Times New Roman" w:hAnsi="Times New Roman" w:cs="Times New Roman"/>
          <w:sz w:val="24"/>
          <w:szCs w:val="24"/>
          <w:u w:val="single"/>
        </w:rPr>
      </w:pPr>
      <w:r>
        <w:rPr>
          <w:rFonts w:ascii="Times New Roman" w:hAnsi="Times New Roman" w:cs="Times New Roman"/>
          <w:sz w:val="24"/>
          <w:szCs w:val="24"/>
        </w:rPr>
        <w:t xml:space="preserve">        10.77</w:t>
      </w:r>
    </w:p>
    <w:p w14:paraId="096822E3"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n= 363.13</w:t>
      </w:r>
    </w:p>
    <w:p w14:paraId="7B0F014E"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n= 363. This sample was distributed as in Table 1.</w:t>
      </w:r>
    </w:p>
    <w:p w14:paraId="351FB1F4" w14:textId="77777777" w:rsidR="00FE6580" w:rsidRDefault="00FE6580">
      <w:pPr>
        <w:rPr>
          <w:rFonts w:ascii="Times New Roman" w:hAnsi="Times New Roman" w:cs="Times New Roman"/>
          <w:sz w:val="24"/>
          <w:szCs w:val="24"/>
        </w:rPr>
      </w:pPr>
    </w:p>
    <w:p w14:paraId="1BFAA9C5" w14:textId="77777777" w:rsidR="00FE6580" w:rsidRDefault="00FE6580">
      <w:pPr>
        <w:rPr>
          <w:rFonts w:ascii="Times New Roman" w:hAnsi="Times New Roman" w:cs="Times New Roman"/>
          <w:sz w:val="24"/>
          <w:szCs w:val="24"/>
        </w:rPr>
      </w:pPr>
    </w:p>
    <w:p w14:paraId="09B1F8F0" w14:textId="33926460" w:rsidR="001168C5" w:rsidRDefault="008F40AD" w:rsidP="00AD61B7">
      <w:pPr>
        <w:pStyle w:val="Heading5"/>
      </w:pPr>
      <w:bookmarkStart w:id="75" w:name="_Toc139105929"/>
      <w:r>
        <w:lastRenderedPageBreak/>
        <w:t>Table</w:t>
      </w:r>
      <w:r w:rsidR="00AD61B7">
        <w:t xml:space="preserve"> </w:t>
      </w:r>
      <w:r>
        <w:fldChar w:fldCharType="begin"/>
      </w:r>
      <w:r>
        <w:instrText xml:space="preserve"> SEQ Table \* ARABIC </w:instrText>
      </w:r>
      <w:r>
        <w:fldChar w:fldCharType="separate"/>
      </w:r>
      <w:r w:rsidR="00843FF9">
        <w:rPr>
          <w:noProof/>
        </w:rPr>
        <w:t>1</w:t>
      </w:r>
      <w:r>
        <w:fldChar w:fldCharType="end"/>
      </w:r>
      <w:r w:rsidR="00AD61B7">
        <w:t>:</w:t>
      </w:r>
      <w:r>
        <w:t xml:space="preserve"> </w:t>
      </w:r>
      <w:r w:rsidRPr="00AD61B7">
        <w:t>Distribution</w:t>
      </w:r>
      <w:r>
        <w:t xml:space="preserve"> of sample population</w:t>
      </w:r>
      <w:bookmarkEnd w:id="75"/>
    </w:p>
    <w:tbl>
      <w:tblPr>
        <w:tblStyle w:val="TableGrid"/>
        <w:tblpPr w:leftFromText="180" w:rightFromText="180" w:vertAnchor="text" w:tblpY="1"/>
        <w:tblOverlap w:val="never"/>
        <w:tblW w:w="0" w:type="auto"/>
        <w:tblLook w:val="04A0" w:firstRow="1" w:lastRow="0" w:firstColumn="1" w:lastColumn="0" w:noHBand="0" w:noVBand="1"/>
      </w:tblPr>
      <w:tblGrid>
        <w:gridCol w:w="1870"/>
        <w:gridCol w:w="1870"/>
        <w:gridCol w:w="1870"/>
        <w:gridCol w:w="1870"/>
      </w:tblGrid>
      <w:tr w:rsidR="001168C5" w14:paraId="1115F67F" w14:textId="77777777">
        <w:tc>
          <w:tcPr>
            <w:tcW w:w="1870" w:type="dxa"/>
            <w:tcBorders>
              <w:left w:val="nil"/>
              <w:bottom w:val="single" w:sz="4" w:space="0" w:color="auto"/>
              <w:right w:val="nil"/>
            </w:tcBorders>
          </w:tcPr>
          <w:p w14:paraId="0BA7BC5F" w14:textId="77777777" w:rsidR="001168C5" w:rsidRDefault="008F40AD">
            <w:pPr>
              <w:rPr>
                <w:rFonts w:ascii="Times New Roman" w:hAnsi="Times New Roman" w:cs="Times New Roman"/>
                <w:b/>
                <w:sz w:val="24"/>
                <w:szCs w:val="24"/>
              </w:rPr>
            </w:pPr>
            <w:r>
              <w:rPr>
                <w:rFonts w:ascii="Times New Roman" w:hAnsi="Times New Roman" w:cs="Times New Roman"/>
                <w:b/>
                <w:sz w:val="24"/>
                <w:szCs w:val="24"/>
              </w:rPr>
              <w:t>Community</w:t>
            </w:r>
          </w:p>
        </w:tc>
        <w:tc>
          <w:tcPr>
            <w:tcW w:w="1870" w:type="dxa"/>
            <w:tcBorders>
              <w:left w:val="nil"/>
              <w:bottom w:val="single" w:sz="4" w:space="0" w:color="auto"/>
              <w:right w:val="nil"/>
            </w:tcBorders>
          </w:tcPr>
          <w:p w14:paraId="3CF2504B" w14:textId="77777777" w:rsidR="001168C5" w:rsidRDefault="008F40AD">
            <w:pPr>
              <w:rPr>
                <w:rFonts w:ascii="Times New Roman" w:hAnsi="Times New Roman" w:cs="Times New Roman"/>
                <w:b/>
                <w:sz w:val="24"/>
                <w:szCs w:val="24"/>
              </w:rPr>
            </w:pPr>
            <w:r>
              <w:rPr>
                <w:rFonts w:ascii="Times New Roman" w:hAnsi="Times New Roman" w:cs="Times New Roman"/>
                <w:b/>
                <w:sz w:val="24"/>
                <w:szCs w:val="24"/>
              </w:rPr>
              <w:t>Number of compounds</w:t>
            </w:r>
          </w:p>
        </w:tc>
        <w:tc>
          <w:tcPr>
            <w:tcW w:w="1870" w:type="dxa"/>
            <w:tcBorders>
              <w:left w:val="nil"/>
              <w:bottom w:val="single" w:sz="4" w:space="0" w:color="auto"/>
              <w:right w:val="nil"/>
            </w:tcBorders>
          </w:tcPr>
          <w:p w14:paraId="36FF2789" w14:textId="77777777" w:rsidR="001168C5" w:rsidRDefault="008F40AD">
            <w:pPr>
              <w:rPr>
                <w:rFonts w:ascii="Times New Roman" w:hAnsi="Times New Roman" w:cs="Times New Roman"/>
                <w:b/>
                <w:sz w:val="24"/>
                <w:szCs w:val="24"/>
              </w:rPr>
            </w:pPr>
            <w:r>
              <w:rPr>
                <w:rFonts w:ascii="Times New Roman" w:hAnsi="Times New Roman" w:cs="Times New Roman"/>
                <w:b/>
                <w:sz w:val="24"/>
                <w:szCs w:val="24"/>
              </w:rPr>
              <w:t xml:space="preserve">Population </w:t>
            </w:r>
          </w:p>
        </w:tc>
        <w:tc>
          <w:tcPr>
            <w:tcW w:w="1870" w:type="dxa"/>
            <w:tcBorders>
              <w:left w:val="nil"/>
              <w:bottom w:val="single" w:sz="4" w:space="0" w:color="auto"/>
              <w:right w:val="nil"/>
            </w:tcBorders>
          </w:tcPr>
          <w:p w14:paraId="759C87E3" w14:textId="77777777" w:rsidR="001168C5" w:rsidRDefault="008F40AD">
            <w:pPr>
              <w:rPr>
                <w:rFonts w:ascii="Times New Roman" w:hAnsi="Times New Roman" w:cs="Times New Roman"/>
                <w:b/>
                <w:sz w:val="24"/>
                <w:szCs w:val="24"/>
              </w:rPr>
            </w:pPr>
            <w:r>
              <w:rPr>
                <w:rFonts w:ascii="Times New Roman" w:hAnsi="Times New Roman" w:cs="Times New Roman"/>
                <w:b/>
                <w:sz w:val="24"/>
                <w:szCs w:val="24"/>
              </w:rPr>
              <w:t>Proportion of sample allotted</w:t>
            </w:r>
          </w:p>
        </w:tc>
      </w:tr>
      <w:tr w:rsidR="001168C5" w14:paraId="73ED111E" w14:textId="77777777">
        <w:tc>
          <w:tcPr>
            <w:tcW w:w="1870" w:type="dxa"/>
            <w:tcBorders>
              <w:top w:val="single" w:sz="4" w:space="0" w:color="auto"/>
              <w:left w:val="nil"/>
              <w:bottom w:val="nil"/>
              <w:right w:val="nil"/>
            </w:tcBorders>
            <w:vAlign w:val="bottom"/>
          </w:tcPr>
          <w:p w14:paraId="129E1053" w14:textId="77777777" w:rsidR="001168C5" w:rsidRDefault="008F40AD">
            <w:pPr>
              <w:rPr>
                <w:rFonts w:ascii="Times New Roman" w:hAnsi="Times New Roman" w:cs="Times New Roman"/>
                <w:b/>
                <w:sz w:val="24"/>
                <w:szCs w:val="24"/>
              </w:rPr>
            </w:pPr>
            <w:r>
              <w:rPr>
                <w:rFonts w:ascii="Times New Roman" w:hAnsi="Times New Roman" w:cs="Times New Roman"/>
                <w:sz w:val="24"/>
                <w:szCs w:val="24"/>
              </w:rPr>
              <w:t>Abempingo</w:t>
            </w:r>
          </w:p>
        </w:tc>
        <w:tc>
          <w:tcPr>
            <w:tcW w:w="1870" w:type="dxa"/>
            <w:tcBorders>
              <w:top w:val="single" w:sz="4" w:space="0" w:color="auto"/>
              <w:left w:val="nil"/>
              <w:bottom w:val="nil"/>
              <w:right w:val="nil"/>
            </w:tcBorders>
          </w:tcPr>
          <w:p w14:paraId="54E4FDBE"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105</w:t>
            </w:r>
          </w:p>
        </w:tc>
        <w:tc>
          <w:tcPr>
            <w:tcW w:w="1870" w:type="dxa"/>
            <w:tcBorders>
              <w:top w:val="single" w:sz="4" w:space="0" w:color="auto"/>
              <w:left w:val="nil"/>
              <w:bottom w:val="nil"/>
              <w:right w:val="nil"/>
            </w:tcBorders>
          </w:tcPr>
          <w:p w14:paraId="6FE747B3"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340</w:t>
            </w:r>
          </w:p>
        </w:tc>
        <w:tc>
          <w:tcPr>
            <w:tcW w:w="1870" w:type="dxa"/>
            <w:tcBorders>
              <w:top w:val="single" w:sz="4" w:space="0" w:color="auto"/>
              <w:left w:val="nil"/>
              <w:bottom w:val="nil"/>
              <w:right w:val="nil"/>
            </w:tcBorders>
          </w:tcPr>
          <w:p w14:paraId="16B68A87"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32</w:t>
            </w:r>
          </w:p>
        </w:tc>
      </w:tr>
      <w:tr w:rsidR="001168C5" w14:paraId="1126A3CB" w14:textId="77777777">
        <w:tc>
          <w:tcPr>
            <w:tcW w:w="1870" w:type="dxa"/>
            <w:tcBorders>
              <w:top w:val="nil"/>
              <w:left w:val="nil"/>
              <w:bottom w:val="nil"/>
              <w:right w:val="nil"/>
            </w:tcBorders>
            <w:vAlign w:val="bottom"/>
          </w:tcPr>
          <w:p w14:paraId="68B68EF4" w14:textId="77777777" w:rsidR="001168C5" w:rsidRDefault="008F40AD">
            <w:pPr>
              <w:rPr>
                <w:rFonts w:ascii="Times New Roman" w:hAnsi="Times New Roman" w:cs="Times New Roman"/>
                <w:b/>
                <w:sz w:val="24"/>
                <w:szCs w:val="24"/>
              </w:rPr>
            </w:pPr>
            <w:r>
              <w:rPr>
                <w:rFonts w:ascii="Times New Roman" w:hAnsi="Times New Roman" w:cs="Times New Roman"/>
                <w:sz w:val="24"/>
                <w:szCs w:val="24"/>
              </w:rPr>
              <w:t>Biu</w:t>
            </w:r>
          </w:p>
        </w:tc>
        <w:tc>
          <w:tcPr>
            <w:tcW w:w="1870" w:type="dxa"/>
            <w:tcBorders>
              <w:top w:val="nil"/>
              <w:left w:val="nil"/>
              <w:bottom w:val="nil"/>
              <w:right w:val="nil"/>
            </w:tcBorders>
          </w:tcPr>
          <w:p w14:paraId="3E970593"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316</w:t>
            </w:r>
          </w:p>
        </w:tc>
        <w:tc>
          <w:tcPr>
            <w:tcW w:w="1870" w:type="dxa"/>
            <w:tcBorders>
              <w:top w:val="nil"/>
              <w:left w:val="nil"/>
              <w:bottom w:val="nil"/>
              <w:right w:val="nil"/>
            </w:tcBorders>
          </w:tcPr>
          <w:p w14:paraId="42BDB790"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868</w:t>
            </w:r>
          </w:p>
        </w:tc>
        <w:tc>
          <w:tcPr>
            <w:tcW w:w="1870" w:type="dxa"/>
            <w:tcBorders>
              <w:top w:val="nil"/>
              <w:left w:val="nil"/>
              <w:bottom w:val="nil"/>
              <w:right w:val="nil"/>
            </w:tcBorders>
          </w:tcPr>
          <w:p w14:paraId="0337DD04"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76</w:t>
            </w:r>
          </w:p>
        </w:tc>
      </w:tr>
      <w:tr w:rsidR="001168C5" w14:paraId="305E125C" w14:textId="77777777">
        <w:tc>
          <w:tcPr>
            <w:tcW w:w="1870" w:type="dxa"/>
            <w:tcBorders>
              <w:top w:val="nil"/>
              <w:left w:val="nil"/>
              <w:bottom w:val="nil"/>
              <w:right w:val="nil"/>
            </w:tcBorders>
            <w:vAlign w:val="bottom"/>
          </w:tcPr>
          <w:p w14:paraId="12666537" w14:textId="77777777" w:rsidR="001168C5" w:rsidRDefault="008F40AD">
            <w:pPr>
              <w:rPr>
                <w:rFonts w:ascii="Times New Roman" w:hAnsi="Times New Roman" w:cs="Times New Roman"/>
                <w:b/>
                <w:sz w:val="24"/>
                <w:szCs w:val="24"/>
              </w:rPr>
            </w:pPr>
            <w:r>
              <w:rPr>
                <w:rFonts w:ascii="Times New Roman" w:hAnsi="Times New Roman" w:cs="Times New Roman"/>
                <w:sz w:val="24"/>
                <w:szCs w:val="24"/>
              </w:rPr>
              <w:t>Doba</w:t>
            </w:r>
          </w:p>
        </w:tc>
        <w:tc>
          <w:tcPr>
            <w:tcW w:w="1870" w:type="dxa"/>
            <w:tcBorders>
              <w:top w:val="nil"/>
              <w:left w:val="nil"/>
              <w:bottom w:val="nil"/>
              <w:right w:val="nil"/>
            </w:tcBorders>
          </w:tcPr>
          <w:p w14:paraId="7D459783"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63</w:t>
            </w:r>
          </w:p>
        </w:tc>
        <w:tc>
          <w:tcPr>
            <w:tcW w:w="1870" w:type="dxa"/>
            <w:tcBorders>
              <w:top w:val="nil"/>
              <w:left w:val="nil"/>
              <w:bottom w:val="nil"/>
              <w:right w:val="nil"/>
            </w:tcBorders>
          </w:tcPr>
          <w:p w14:paraId="71D2870E"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104</w:t>
            </w:r>
          </w:p>
        </w:tc>
        <w:tc>
          <w:tcPr>
            <w:tcW w:w="1870" w:type="dxa"/>
            <w:tcBorders>
              <w:top w:val="nil"/>
              <w:left w:val="nil"/>
              <w:bottom w:val="nil"/>
              <w:right w:val="nil"/>
            </w:tcBorders>
          </w:tcPr>
          <w:p w14:paraId="349417B4"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10</w:t>
            </w:r>
          </w:p>
        </w:tc>
      </w:tr>
      <w:tr w:rsidR="001168C5" w14:paraId="0100DC82" w14:textId="77777777">
        <w:tc>
          <w:tcPr>
            <w:tcW w:w="1870" w:type="dxa"/>
            <w:tcBorders>
              <w:top w:val="nil"/>
              <w:left w:val="nil"/>
              <w:bottom w:val="nil"/>
              <w:right w:val="nil"/>
            </w:tcBorders>
            <w:vAlign w:val="bottom"/>
          </w:tcPr>
          <w:p w14:paraId="23F30F37" w14:textId="77777777" w:rsidR="001168C5" w:rsidRDefault="008F40AD">
            <w:pPr>
              <w:rPr>
                <w:rFonts w:ascii="Times New Roman" w:hAnsi="Times New Roman" w:cs="Times New Roman"/>
                <w:b/>
                <w:sz w:val="24"/>
                <w:szCs w:val="24"/>
              </w:rPr>
            </w:pPr>
            <w:r>
              <w:rPr>
                <w:rFonts w:ascii="Times New Roman" w:hAnsi="Times New Roman" w:cs="Times New Roman"/>
                <w:sz w:val="24"/>
                <w:szCs w:val="24"/>
              </w:rPr>
              <w:t>Gaani</w:t>
            </w:r>
          </w:p>
        </w:tc>
        <w:tc>
          <w:tcPr>
            <w:tcW w:w="1870" w:type="dxa"/>
            <w:tcBorders>
              <w:top w:val="nil"/>
              <w:left w:val="nil"/>
              <w:bottom w:val="nil"/>
              <w:right w:val="nil"/>
            </w:tcBorders>
          </w:tcPr>
          <w:p w14:paraId="3E9B88DF"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67</w:t>
            </w:r>
          </w:p>
        </w:tc>
        <w:tc>
          <w:tcPr>
            <w:tcW w:w="1870" w:type="dxa"/>
            <w:tcBorders>
              <w:top w:val="nil"/>
              <w:left w:val="nil"/>
              <w:bottom w:val="nil"/>
              <w:right w:val="nil"/>
            </w:tcBorders>
          </w:tcPr>
          <w:p w14:paraId="6FDEAF52"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128</w:t>
            </w:r>
          </w:p>
        </w:tc>
        <w:tc>
          <w:tcPr>
            <w:tcW w:w="1870" w:type="dxa"/>
            <w:tcBorders>
              <w:top w:val="nil"/>
              <w:left w:val="nil"/>
              <w:bottom w:val="nil"/>
              <w:right w:val="nil"/>
            </w:tcBorders>
          </w:tcPr>
          <w:p w14:paraId="4CF8D499"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12</w:t>
            </w:r>
          </w:p>
        </w:tc>
      </w:tr>
      <w:tr w:rsidR="001168C5" w14:paraId="2A2E3CF1" w14:textId="77777777">
        <w:tc>
          <w:tcPr>
            <w:tcW w:w="1870" w:type="dxa"/>
            <w:tcBorders>
              <w:top w:val="nil"/>
              <w:left w:val="nil"/>
              <w:bottom w:val="nil"/>
              <w:right w:val="nil"/>
            </w:tcBorders>
            <w:vAlign w:val="bottom"/>
          </w:tcPr>
          <w:p w14:paraId="1918226C" w14:textId="77777777" w:rsidR="001168C5" w:rsidRDefault="008F40AD">
            <w:pPr>
              <w:rPr>
                <w:rFonts w:ascii="Times New Roman" w:hAnsi="Times New Roman" w:cs="Times New Roman"/>
                <w:b/>
                <w:sz w:val="24"/>
                <w:szCs w:val="24"/>
              </w:rPr>
            </w:pPr>
            <w:r>
              <w:rPr>
                <w:rFonts w:ascii="Times New Roman" w:hAnsi="Times New Roman" w:cs="Times New Roman"/>
                <w:sz w:val="24"/>
                <w:szCs w:val="24"/>
              </w:rPr>
              <w:t>Kologu</w:t>
            </w:r>
          </w:p>
        </w:tc>
        <w:tc>
          <w:tcPr>
            <w:tcW w:w="1870" w:type="dxa"/>
            <w:tcBorders>
              <w:top w:val="nil"/>
              <w:left w:val="nil"/>
              <w:bottom w:val="nil"/>
              <w:right w:val="nil"/>
            </w:tcBorders>
          </w:tcPr>
          <w:p w14:paraId="4DED4FBE"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97</w:t>
            </w:r>
          </w:p>
        </w:tc>
        <w:tc>
          <w:tcPr>
            <w:tcW w:w="1870" w:type="dxa"/>
            <w:tcBorders>
              <w:top w:val="nil"/>
              <w:left w:val="nil"/>
              <w:bottom w:val="nil"/>
              <w:right w:val="nil"/>
            </w:tcBorders>
          </w:tcPr>
          <w:p w14:paraId="24190E72"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233</w:t>
            </w:r>
          </w:p>
        </w:tc>
        <w:tc>
          <w:tcPr>
            <w:tcW w:w="1870" w:type="dxa"/>
            <w:tcBorders>
              <w:top w:val="nil"/>
              <w:left w:val="nil"/>
              <w:bottom w:val="nil"/>
              <w:right w:val="nil"/>
            </w:tcBorders>
          </w:tcPr>
          <w:p w14:paraId="704BE21C"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21</w:t>
            </w:r>
          </w:p>
        </w:tc>
      </w:tr>
      <w:tr w:rsidR="001168C5" w14:paraId="77E62A85" w14:textId="77777777">
        <w:tc>
          <w:tcPr>
            <w:tcW w:w="1870" w:type="dxa"/>
            <w:tcBorders>
              <w:top w:val="nil"/>
              <w:left w:val="nil"/>
              <w:bottom w:val="nil"/>
              <w:right w:val="nil"/>
            </w:tcBorders>
            <w:vAlign w:val="bottom"/>
          </w:tcPr>
          <w:p w14:paraId="4AE4AB43" w14:textId="77777777" w:rsidR="001168C5" w:rsidRDefault="008F40AD">
            <w:pPr>
              <w:rPr>
                <w:rFonts w:ascii="Times New Roman" w:hAnsi="Times New Roman" w:cs="Times New Roman"/>
                <w:b/>
                <w:sz w:val="24"/>
                <w:szCs w:val="24"/>
              </w:rPr>
            </w:pPr>
            <w:r>
              <w:rPr>
                <w:rFonts w:ascii="Times New Roman" w:hAnsi="Times New Roman" w:cs="Times New Roman"/>
                <w:sz w:val="24"/>
                <w:szCs w:val="24"/>
              </w:rPr>
              <w:t>Korania</w:t>
            </w:r>
          </w:p>
        </w:tc>
        <w:tc>
          <w:tcPr>
            <w:tcW w:w="1870" w:type="dxa"/>
            <w:tcBorders>
              <w:top w:val="nil"/>
              <w:left w:val="nil"/>
              <w:bottom w:val="nil"/>
              <w:right w:val="nil"/>
            </w:tcBorders>
          </w:tcPr>
          <w:p w14:paraId="418B0EA5"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139</w:t>
            </w:r>
          </w:p>
        </w:tc>
        <w:tc>
          <w:tcPr>
            <w:tcW w:w="1870" w:type="dxa"/>
            <w:tcBorders>
              <w:top w:val="nil"/>
              <w:left w:val="nil"/>
              <w:bottom w:val="nil"/>
              <w:right w:val="nil"/>
            </w:tcBorders>
          </w:tcPr>
          <w:p w14:paraId="0EBD9999"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221</w:t>
            </w:r>
          </w:p>
        </w:tc>
        <w:tc>
          <w:tcPr>
            <w:tcW w:w="1870" w:type="dxa"/>
            <w:tcBorders>
              <w:top w:val="nil"/>
              <w:left w:val="nil"/>
              <w:bottom w:val="nil"/>
              <w:right w:val="nil"/>
            </w:tcBorders>
          </w:tcPr>
          <w:p w14:paraId="1ABA4B44"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21</w:t>
            </w:r>
          </w:p>
        </w:tc>
      </w:tr>
      <w:tr w:rsidR="001168C5" w14:paraId="2DA9EB6C" w14:textId="77777777">
        <w:tc>
          <w:tcPr>
            <w:tcW w:w="1870" w:type="dxa"/>
            <w:tcBorders>
              <w:top w:val="nil"/>
              <w:left w:val="nil"/>
              <w:bottom w:val="nil"/>
              <w:right w:val="nil"/>
            </w:tcBorders>
            <w:vAlign w:val="bottom"/>
          </w:tcPr>
          <w:p w14:paraId="53FA20B5" w14:textId="77777777" w:rsidR="001168C5" w:rsidRDefault="008F40AD">
            <w:pPr>
              <w:rPr>
                <w:rFonts w:ascii="Times New Roman" w:hAnsi="Times New Roman" w:cs="Times New Roman"/>
                <w:b/>
                <w:sz w:val="24"/>
                <w:szCs w:val="24"/>
              </w:rPr>
            </w:pPr>
            <w:r>
              <w:rPr>
                <w:rFonts w:ascii="Times New Roman" w:hAnsi="Times New Roman" w:cs="Times New Roman"/>
                <w:sz w:val="24"/>
                <w:szCs w:val="24"/>
              </w:rPr>
              <w:t>Manyoro</w:t>
            </w:r>
          </w:p>
        </w:tc>
        <w:tc>
          <w:tcPr>
            <w:tcW w:w="1870" w:type="dxa"/>
            <w:tcBorders>
              <w:top w:val="nil"/>
              <w:left w:val="nil"/>
              <w:bottom w:val="nil"/>
              <w:right w:val="nil"/>
            </w:tcBorders>
          </w:tcPr>
          <w:p w14:paraId="3DC5AB47"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233</w:t>
            </w:r>
          </w:p>
        </w:tc>
        <w:tc>
          <w:tcPr>
            <w:tcW w:w="1870" w:type="dxa"/>
            <w:tcBorders>
              <w:top w:val="nil"/>
              <w:left w:val="nil"/>
              <w:bottom w:val="nil"/>
              <w:right w:val="nil"/>
            </w:tcBorders>
          </w:tcPr>
          <w:p w14:paraId="63488F5E"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383</w:t>
            </w:r>
          </w:p>
        </w:tc>
        <w:tc>
          <w:tcPr>
            <w:tcW w:w="1870" w:type="dxa"/>
            <w:tcBorders>
              <w:top w:val="nil"/>
              <w:left w:val="nil"/>
              <w:bottom w:val="nil"/>
              <w:right w:val="nil"/>
            </w:tcBorders>
          </w:tcPr>
          <w:p w14:paraId="71B0FB69"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37</w:t>
            </w:r>
          </w:p>
        </w:tc>
      </w:tr>
      <w:tr w:rsidR="001168C5" w14:paraId="4464754E" w14:textId="77777777">
        <w:tc>
          <w:tcPr>
            <w:tcW w:w="1870" w:type="dxa"/>
            <w:tcBorders>
              <w:top w:val="nil"/>
              <w:left w:val="nil"/>
              <w:bottom w:val="nil"/>
              <w:right w:val="nil"/>
            </w:tcBorders>
            <w:vAlign w:val="bottom"/>
          </w:tcPr>
          <w:p w14:paraId="6AB966DF" w14:textId="77777777" w:rsidR="001168C5" w:rsidRDefault="008F40AD">
            <w:pPr>
              <w:rPr>
                <w:rFonts w:ascii="Times New Roman" w:hAnsi="Times New Roman" w:cs="Times New Roman"/>
                <w:b/>
                <w:sz w:val="24"/>
                <w:szCs w:val="24"/>
              </w:rPr>
            </w:pPr>
            <w:r>
              <w:rPr>
                <w:rFonts w:ascii="Times New Roman" w:hAnsi="Times New Roman" w:cs="Times New Roman"/>
                <w:sz w:val="24"/>
                <w:szCs w:val="24"/>
              </w:rPr>
              <w:t>Naaga</w:t>
            </w:r>
          </w:p>
        </w:tc>
        <w:tc>
          <w:tcPr>
            <w:tcW w:w="1870" w:type="dxa"/>
            <w:tcBorders>
              <w:top w:val="nil"/>
              <w:left w:val="nil"/>
              <w:bottom w:val="nil"/>
              <w:right w:val="nil"/>
            </w:tcBorders>
          </w:tcPr>
          <w:p w14:paraId="65AC74A4"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157</w:t>
            </w:r>
          </w:p>
        </w:tc>
        <w:tc>
          <w:tcPr>
            <w:tcW w:w="1870" w:type="dxa"/>
            <w:tcBorders>
              <w:top w:val="nil"/>
              <w:left w:val="nil"/>
              <w:bottom w:val="nil"/>
              <w:right w:val="nil"/>
            </w:tcBorders>
          </w:tcPr>
          <w:p w14:paraId="2403AC8B"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225</w:t>
            </w:r>
          </w:p>
        </w:tc>
        <w:tc>
          <w:tcPr>
            <w:tcW w:w="1870" w:type="dxa"/>
            <w:tcBorders>
              <w:top w:val="nil"/>
              <w:left w:val="nil"/>
              <w:bottom w:val="nil"/>
              <w:right w:val="nil"/>
            </w:tcBorders>
          </w:tcPr>
          <w:p w14:paraId="3BFF18BA"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21</w:t>
            </w:r>
          </w:p>
        </w:tc>
      </w:tr>
      <w:tr w:rsidR="001168C5" w14:paraId="64C5A658" w14:textId="77777777">
        <w:tc>
          <w:tcPr>
            <w:tcW w:w="1870" w:type="dxa"/>
            <w:tcBorders>
              <w:top w:val="nil"/>
              <w:left w:val="nil"/>
              <w:bottom w:val="nil"/>
              <w:right w:val="nil"/>
            </w:tcBorders>
            <w:vAlign w:val="bottom"/>
          </w:tcPr>
          <w:p w14:paraId="5CF51417" w14:textId="77777777" w:rsidR="001168C5" w:rsidRDefault="008F40AD">
            <w:pPr>
              <w:rPr>
                <w:rFonts w:ascii="Times New Roman" w:hAnsi="Times New Roman" w:cs="Times New Roman"/>
                <w:b/>
                <w:sz w:val="24"/>
                <w:szCs w:val="24"/>
              </w:rPr>
            </w:pPr>
            <w:r>
              <w:rPr>
                <w:rFonts w:ascii="Times New Roman" w:hAnsi="Times New Roman" w:cs="Times New Roman"/>
                <w:sz w:val="24"/>
                <w:szCs w:val="24"/>
              </w:rPr>
              <w:t>Namolo</w:t>
            </w:r>
          </w:p>
        </w:tc>
        <w:tc>
          <w:tcPr>
            <w:tcW w:w="1870" w:type="dxa"/>
            <w:tcBorders>
              <w:top w:val="nil"/>
              <w:left w:val="nil"/>
              <w:bottom w:val="nil"/>
              <w:right w:val="nil"/>
            </w:tcBorders>
          </w:tcPr>
          <w:p w14:paraId="41109FA1"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146</w:t>
            </w:r>
          </w:p>
        </w:tc>
        <w:tc>
          <w:tcPr>
            <w:tcW w:w="1870" w:type="dxa"/>
            <w:tcBorders>
              <w:top w:val="nil"/>
              <w:left w:val="nil"/>
              <w:bottom w:val="nil"/>
              <w:right w:val="nil"/>
            </w:tcBorders>
          </w:tcPr>
          <w:p w14:paraId="35C8C532"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240</w:t>
            </w:r>
          </w:p>
        </w:tc>
        <w:tc>
          <w:tcPr>
            <w:tcW w:w="1870" w:type="dxa"/>
            <w:tcBorders>
              <w:top w:val="nil"/>
              <w:left w:val="nil"/>
              <w:bottom w:val="nil"/>
              <w:right w:val="nil"/>
            </w:tcBorders>
          </w:tcPr>
          <w:p w14:paraId="7241E39B"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22</w:t>
            </w:r>
          </w:p>
        </w:tc>
      </w:tr>
      <w:tr w:rsidR="001168C5" w14:paraId="2A843CF6" w14:textId="77777777">
        <w:tc>
          <w:tcPr>
            <w:tcW w:w="1870" w:type="dxa"/>
            <w:tcBorders>
              <w:top w:val="nil"/>
              <w:left w:val="nil"/>
              <w:bottom w:val="nil"/>
              <w:right w:val="nil"/>
            </w:tcBorders>
            <w:vAlign w:val="bottom"/>
          </w:tcPr>
          <w:p w14:paraId="0D8B73AF" w14:textId="77777777" w:rsidR="001168C5" w:rsidRDefault="008F40AD">
            <w:pPr>
              <w:rPr>
                <w:rFonts w:ascii="Times New Roman" w:hAnsi="Times New Roman" w:cs="Times New Roman"/>
                <w:b/>
                <w:sz w:val="24"/>
                <w:szCs w:val="24"/>
              </w:rPr>
            </w:pPr>
            <w:r>
              <w:rPr>
                <w:rFonts w:ascii="Times New Roman" w:hAnsi="Times New Roman" w:cs="Times New Roman"/>
                <w:sz w:val="24"/>
                <w:szCs w:val="24"/>
              </w:rPr>
              <w:t>Nawongnia</w:t>
            </w:r>
          </w:p>
        </w:tc>
        <w:tc>
          <w:tcPr>
            <w:tcW w:w="1870" w:type="dxa"/>
            <w:tcBorders>
              <w:top w:val="nil"/>
              <w:left w:val="nil"/>
              <w:bottom w:val="nil"/>
              <w:right w:val="nil"/>
            </w:tcBorders>
          </w:tcPr>
          <w:p w14:paraId="39E1C1C3"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90</w:t>
            </w:r>
          </w:p>
        </w:tc>
        <w:tc>
          <w:tcPr>
            <w:tcW w:w="1870" w:type="dxa"/>
            <w:tcBorders>
              <w:top w:val="nil"/>
              <w:left w:val="nil"/>
              <w:bottom w:val="nil"/>
              <w:right w:val="nil"/>
            </w:tcBorders>
          </w:tcPr>
          <w:p w14:paraId="24D330BB"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159</w:t>
            </w:r>
          </w:p>
        </w:tc>
        <w:tc>
          <w:tcPr>
            <w:tcW w:w="1870" w:type="dxa"/>
            <w:tcBorders>
              <w:top w:val="nil"/>
              <w:left w:val="nil"/>
              <w:bottom w:val="nil"/>
              <w:right w:val="nil"/>
            </w:tcBorders>
          </w:tcPr>
          <w:p w14:paraId="55013612"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15</w:t>
            </w:r>
          </w:p>
        </w:tc>
      </w:tr>
      <w:tr w:rsidR="001168C5" w14:paraId="5AD53D9A" w14:textId="77777777">
        <w:tc>
          <w:tcPr>
            <w:tcW w:w="1870" w:type="dxa"/>
            <w:tcBorders>
              <w:top w:val="nil"/>
              <w:left w:val="nil"/>
              <w:bottom w:val="nil"/>
              <w:right w:val="nil"/>
            </w:tcBorders>
            <w:vAlign w:val="bottom"/>
          </w:tcPr>
          <w:p w14:paraId="2E237CD7" w14:textId="77777777" w:rsidR="001168C5" w:rsidRDefault="008F40AD">
            <w:pPr>
              <w:rPr>
                <w:rFonts w:ascii="Times New Roman" w:hAnsi="Times New Roman" w:cs="Times New Roman"/>
                <w:b/>
                <w:sz w:val="24"/>
                <w:szCs w:val="24"/>
              </w:rPr>
            </w:pPr>
            <w:r>
              <w:rPr>
                <w:rFonts w:ascii="Times New Roman" w:hAnsi="Times New Roman" w:cs="Times New Roman"/>
                <w:sz w:val="24"/>
                <w:szCs w:val="24"/>
              </w:rPr>
              <w:t xml:space="preserve">Nayagenia            </w:t>
            </w:r>
          </w:p>
        </w:tc>
        <w:tc>
          <w:tcPr>
            <w:tcW w:w="1870" w:type="dxa"/>
            <w:tcBorders>
              <w:top w:val="nil"/>
              <w:left w:val="nil"/>
              <w:bottom w:val="nil"/>
              <w:right w:val="nil"/>
            </w:tcBorders>
          </w:tcPr>
          <w:p w14:paraId="227904EC"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122</w:t>
            </w:r>
          </w:p>
        </w:tc>
        <w:tc>
          <w:tcPr>
            <w:tcW w:w="1870" w:type="dxa"/>
            <w:tcBorders>
              <w:top w:val="nil"/>
              <w:left w:val="nil"/>
              <w:bottom w:val="nil"/>
              <w:right w:val="nil"/>
            </w:tcBorders>
          </w:tcPr>
          <w:p w14:paraId="17BE89C9"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318</w:t>
            </w:r>
          </w:p>
        </w:tc>
        <w:tc>
          <w:tcPr>
            <w:tcW w:w="1870" w:type="dxa"/>
            <w:tcBorders>
              <w:top w:val="nil"/>
              <w:left w:val="nil"/>
              <w:bottom w:val="nil"/>
              <w:right w:val="nil"/>
            </w:tcBorders>
          </w:tcPr>
          <w:p w14:paraId="03B89267"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30</w:t>
            </w:r>
          </w:p>
        </w:tc>
      </w:tr>
      <w:tr w:rsidR="001168C5" w14:paraId="3B68F925" w14:textId="77777777">
        <w:tc>
          <w:tcPr>
            <w:tcW w:w="1870" w:type="dxa"/>
            <w:tcBorders>
              <w:top w:val="nil"/>
              <w:left w:val="nil"/>
              <w:bottom w:val="nil"/>
              <w:right w:val="nil"/>
            </w:tcBorders>
            <w:vAlign w:val="bottom"/>
          </w:tcPr>
          <w:p w14:paraId="41A92206" w14:textId="77777777" w:rsidR="001168C5" w:rsidRDefault="008F40AD">
            <w:pPr>
              <w:rPr>
                <w:rFonts w:ascii="Times New Roman" w:hAnsi="Times New Roman" w:cs="Times New Roman"/>
                <w:b/>
                <w:sz w:val="24"/>
                <w:szCs w:val="24"/>
              </w:rPr>
            </w:pPr>
            <w:r>
              <w:rPr>
                <w:rFonts w:ascii="Times New Roman" w:hAnsi="Times New Roman" w:cs="Times New Roman"/>
                <w:sz w:val="24"/>
                <w:szCs w:val="24"/>
              </w:rPr>
              <w:t>Nogesinia</w:t>
            </w:r>
          </w:p>
        </w:tc>
        <w:tc>
          <w:tcPr>
            <w:tcW w:w="1870" w:type="dxa"/>
            <w:tcBorders>
              <w:top w:val="nil"/>
              <w:left w:val="nil"/>
              <w:bottom w:val="nil"/>
              <w:right w:val="nil"/>
            </w:tcBorders>
          </w:tcPr>
          <w:p w14:paraId="108B1B4C"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132</w:t>
            </w:r>
          </w:p>
        </w:tc>
        <w:tc>
          <w:tcPr>
            <w:tcW w:w="1870" w:type="dxa"/>
            <w:tcBorders>
              <w:top w:val="nil"/>
              <w:left w:val="nil"/>
              <w:bottom w:val="nil"/>
              <w:right w:val="nil"/>
            </w:tcBorders>
          </w:tcPr>
          <w:p w14:paraId="43A2E14A"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283</w:t>
            </w:r>
          </w:p>
        </w:tc>
        <w:tc>
          <w:tcPr>
            <w:tcW w:w="1870" w:type="dxa"/>
            <w:tcBorders>
              <w:top w:val="nil"/>
              <w:left w:val="nil"/>
              <w:bottom w:val="nil"/>
              <w:right w:val="nil"/>
            </w:tcBorders>
          </w:tcPr>
          <w:p w14:paraId="5AA9B3F1"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26</w:t>
            </w:r>
          </w:p>
        </w:tc>
      </w:tr>
      <w:tr w:rsidR="001168C5" w14:paraId="78629C34" w14:textId="77777777">
        <w:tc>
          <w:tcPr>
            <w:tcW w:w="1870" w:type="dxa"/>
            <w:tcBorders>
              <w:top w:val="nil"/>
              <w:left w:val="nil"/>
              <w:bottom w:val="nil"/>
              <w:right w:val="nil"/>
            </w:tcBorders>
            <w:vAlign w:val="bottom"/>
          </w:tcPr>
          <w:p w14:paraId="452ADD0E" w14:textId="77777777" w:rsidR="001168C5" w:rsidRDefault="008F40AD">
            <w:pPr>
              <w:rPr>
                <w:rFonts w:ascii="Times New Roman" w:hAnsi="Times New Roman" w:cs="Times New Roman"/>
                <w:b/>
                <w:sz w:val="24"/>
                <w:szCs w:val="24"/>
              </w:rPr>
            </w:pPr>
            <w:r>
              <w:rPr>
                <w:rFonts w:ascii="Times New Roman" w:hAnsi="Times New Roman" w:cs="Times New Roman"/>
                <w:sz w:val="24"/>
                <w:szCs w:val="24"/>
              </w:rPr>
              <w:t>Pungu</w:t>
            </w:r>
          </w:p>
        </w:tc>
        <w:tc>
          <w:tcPr>
            <w:tcW w:w="1870" w:type="dxa"/>
            <w:tcBorders>
              <w:top w:val="nil"/>
              <w:left w:val="nil"/>
              <w:bottom w:val="nil"/>
              <w:right w:val="nil"/>
            </w:tcBorders>
          </w:tcPr>
          <w:p w14:paraId="186F290C"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192</w:t>
            </w:r>
          </w:p>
        </w:tc>
        <w:tc>
          <w:tcPr>
            <w:tcW w:w="1870" w:type="dxa"/>
            <w:tcBorders>
              <w:top w:val="nil"/>
              <w:left w:val="nil"/>
              <w:bottom w:val="nil"/>
              <w:right w:val="nil"/>
            </w:tcBorders>
          </w:tcPr>
          <w:p w14:paraId="7B86655B"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302</w:t>
            </w:r>
          </w:p>
        </w:tc>
        <w:tc>
          <w:tcPr>
            <w:tcW w:w="1870" w:type="dxa"/>
            <w:tcBorders>
              <w:top w:val="nil"/>
              <w:left w:val="nil"/>
              <w:bottom w:val="nil"/>
              <w:right w:val="nil"/>
            </w:tcBorders>
          </w:tcPr>
          <w:p w14:paraId="6DEB5682"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28</w:t>
            </w:r>
          </w:p>
        </w:tc>
      </w:tr>
      <w:tr w:rsidR="001168C5" w14:paraId="36DDB494" w14:textId="77777777">
        <w:trPr>
          <w:trHeight w:val="1262"/>
        </w:trPr>
        <w:tc>
          <w:tcPr>
            <w:tcW w:w="1870" w:type="dxa"/>
            <w:tcBorders>
              <w:top w:val="nil"/>
              <w:left w:val="nil"/>
              <w:bottom w:val="single" w:sz="4" w:space="0" w:color="auto"/>
              <w:right w:val="nil"/>
            </w:tcBorders>
            <w:vAlign w:val="bottom"/>
          </w:tcPr>
          <w:p w14:paraId="7A0F7524"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 xml:space="preserve">Wuru                   </w:t>
            </w:r>
          </w:p>
          <w:p w14:paraId="3E0DE8D4" w14:textId="77777777" w:rsidR="001168C5" w:rsidRDefault="008F40AD">
            <w:pPr>
              <w:rPr>
                <w:rFonts w:ascii="Times New Roman" w:hAnsi="Times New Roman" w:cs="Times New Roman"/>
                <w:b/>
                <w:sz w:val="24"/>
                <w:szCs w:val="24"/>
              </w:rPr>
            </w:pPr>
            <w:r>
              <w:rPr>
                <w:rFonts w:ascii="Times New Roman" w:hAnsi="Times New Roman" w:cs="Times New Roman"/>
                <w:b/>
                <w:sz w:val="24"/>
                <w:szCs w:val="24"/>
              </w:rPr>
              <w:t xml:space="preserve">Total                           </w:t>
            </w:r>
          </w:p>
        </w:tc>
        <w:tc>
          <w:tcPr>
            <w:tcW w:w="1870" w:type="dxa"/>
            <w:tcBorders>
              <w:top w:val="nil"/>
              <w:left w:val="nil"/>
              <w:bottom w:val="single" w:sz="4" w:space="0" w:color="auto"/>
              <w:right w:val="nil"/>
            </w:tcBorders>
          </w:tcPr>
          <w:p w14:paraId="36A9E582"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81</w:t>
            </w:r>
          </w:p>
          <w:p w14:paraId="2ED6738F"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 xml:space="preserve">1940                                               </w:t>
            </w:r>
          </w:p>
        </w:tc>
        <w:tc>
          <w:tcPr>
            <w:tcW w:w="1870" w:type="dxa"/>
            <w:tcBorders>
              <w:top w:val="nil"/>
              <w:left w:val="nil"/>
              <w:bottom w:val="single" w:sz="4" w:space="0" w:color="auto"/>
              <w:right w:val="nil"/>
            </w:tcBorders>
          </w:tcPr>
          <w:p w14:paraId="741C0BCA"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107</w:t>
            </w:r>
          </w:p>
          <w:p w14:paraId="72FD323A"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3911</w:t>
            </w:r>
          </w:p>
        </w:tc>
        <w:tc>
          <w:tcPr>
            <w:tcW w:w="1870" w:type="dxa"/>
            <w:tcBorders>
              <w:top w:val="nil"/>
              <w:left w:val="nil"/>
              <w:bottom w:val="single" w:sz="4" w:space="0" w:color="auto"/>
              <w:right w:val="nil"/>
            </w:tcBorders>
          </w:tcPr>
          <w:p w14:paraId="767CBFFF"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12</w:t>
            </w:r>
          </w:p>
          <w:p w14:paraId="2ADE8D41" w14:textId="77777777" w:rsidR="001168C5" w:rsidRDefault="008F40AD">
            <w:pPr>
              <w:rPr>
                <w:rFonts w:ascii="Times New Roman" w:hAnsi="Times New Roman" w:cs="Times New Roman"/>
                <w:sz w:val="24"/>
                <w:szCs w:val="24"/>
              </w:rPr>
            </w:pPr>
            <w:r>
              <w:rPr>
                <w:rFonts w:ascii="Times New Roman" w:hAnsi="Times New Roman" w:cs="Times New Roman"/>
                <w:sz w:val="24"/>
                <w:szCs w:val="24"/>
              </w:rPr>
              <w:t>363</w:t>
            </w:r>
          </w:p>
        </w:tc>
      </w:tr>
    </w:tbl>
    <w:p w14:paraId="726573EB" w14:textId="77777777" w:rsidR="001168C5" w:rsidRDefault="001168C5">
      <w:pPr>
        <w:rPr>
          <w:rFonts w:ascii="Times New Roman" w:hAnsi="Times New Roman" w:cs="Times New Roman"/>
          <w:b/>
          <w:sz w:val="24"/>
          <w:szCs w:val="24"/>
        </w:rPr>
      </w:pPr>
    </w:p>
    <w:p w14:paraId="391CFCA0"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b/>
          <w:sz w:val="24"/>
          <w:szCs w:val="24"/>
        </w:rPr>
        <w:br w:type="textWrapping" w:clear="all"/>
      </w:r>
    </w:p>
    <w:p w14:paraId="28146283" w14:textId="7846CD07" w:rsidR="001168C5" w:rsidRPr="00EC6FCF"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Information regarding the number of compounds that were affected by floods in each com</w:t>
      </w:r>
      <w:r w:rsidR="006E5D50">
        <w:rPr>
          <w:rFonts w:ascii="Times New Roman" w:hAnsi="Times New Roman" w:cs="Times New Roman"/>
          <w:sz w:val="24"/>
          <w:szCs w:val="24"/>
        </w:rPr>
        <w:t>munity was obtained from the Ka</w:t>
      </w:r>
      <w:r>
        <w:rPr>
          <w:rFonts w:ascii="Times New Roman" w:hAnsi="Times New Roman" w:cs="Times New Roman"/>
          <w:sz w:val="24"/>
          <w:szCs w:val="24"/>
        </w:rPr>
        <w:t xml:space="preserve">sena-Nankana </w:t>
      </w:r>
      <w:r w:rsidRPr="00EC6FCF">
        <w:rPr>
          <w:rFonts w:ascii="Times New Roman" w:hAnsi="Times New Roman" w:cs="Times New Roman"/>
          <w:sz w:val="24"/>
          <w:szCs w:val="24"/>
        </w:rPr>
        <w:t>Municipal office of NADMO</w:t>
      </w:r>
      <w:r w:rsidR="00A707AC" w:rsidRPr="00EC6FCF">
        <w:rPr>
          <w:rFonts w:ascii="Times New Roman" w:hAnsi="Times New Roman" w:cs="Times New Roman"/>
          <w:sz w:val="24"/>
          <w:szCs w:val="24"/>
        </w:rPr>
        <w:t>’s</w:t>
      </w:r>
      <w:r w:rsidRPr="00EC6FCF">
        <w:rPr>
          <w:rFonts w:ascii="Times New Roman" w:hAnsi="Times New Roman" w:cs="Times New Roman"/>
          <w:sz w:val="24"/>
          <w:szCs w:val="24"/>
        </w:rPr>
        <w:t xml:space="preserve"> 2019 annual report</w:t>
      </w:r>
      <w:r w:rsidR="00A707AC" w:rsidRPr="00EC6FCF">
        <w:rPr>
          <w:rFonts w:ascii="Times New Roman" w:hAnsi="Times New Roman" w:cs="Times New Roman"/>
          <w:sz w:val="24"/>
          <w:szCs w:val="24"/>
        </w:rPr>
        <w:t xml:space="preserve"> (NADMO, 2019)</w:t>
      </w:r>
      <w:r w:rsidRPr="00EC6FCF">
        <w:rPr>
          <w:rFonts w:ascii="Times New Roman" w:hAnsi="Times New Roman" w:cs="Times New Roman"/>
          <w:sz w:val="24"/>
          <w:szCs w:val="24"/>
        </w:rPr>
        <w:t xml:space="preserve">. </w:t>
      </w:r>
    </w:p>
    <w:p w14:paraId="6A505116" w14:textId="52B8CAE2" w:rsidR="001168C5" w:rsidRPr="00EC6FCF" w:rsidRDefault="008F40AD">
      <w:pPr>
        <w:spacing w:line="480" w:lineRule="auto"/>
        <w:jc w:val="both"/>
        <w:rPr>
          <w:rFonts w:ascii="Times New Roman" w:hAnsi="Times New Roman" w:cs="Times New Roman"/>
          <w:sz w:val="24"/>
          <w:szCs w:val="24"/>
        </w:rPr>
      </w:pPr>
      <w:bookmarkStart w:id="76" w:name="_Hlk135458527"/>
      <w:r w:rsidRPr="00EC6FCF">
        <w:rPr>
          <w:rFonts w:ascii="Times New Roman" w:hAnsi="Times New Roman" w:cs="Times New Roman"/>
          <w:sz w:val="24"/>
          <w:szCs w:val="24"/>
        </w:rPr>
        <w:t xml:space="preserve">The lottery method </w:t>
      </w:r>
      <w:bookmarkEnd w:id="76"/>
      <w:r w:rsidRPr="00EC6FCF">
        <w:rPr>
          <w:rFonts w:ascii="Times New Roman" w:hAnsi="Times New Roman" w:cs="Times New Roman"/>
          <w:sz w:val="24"/>
          <w:szCs w:val="24"/>
        </w:rPr>
        <w:t xml:space="preserve">was used to draw the quota of the sample allotted to each community and this together with the identification of the compounds selected at the community level was made easier because of the embossment of compound </w:t>
      </w:r>
      <w:r w:rsidR="00A707AC" w:rsidRPr="00EC6FCF">
        <w:rPr>
          <w:rFonts w:ascii="Times New Roman" w:hAnsi="Times New Roman" w:cs="Times New Roman"/>
          <w:sz w:val="24"/>
          <w:szCs w:val="24"/>
        </w:rPr>
        <w:t>identity</w:t>
      </w:r>
      <w:r w:rsidRPr="00EC6FCF">
        <w:rPr>
          <w:rFonts w:ascii="Times New Roman" w:hAnsi="Times New Roman" w:cs="Times New Roman"/>
          <w:sz w:val="24"/>
          <w:szCs w:val="24"/>
        </w:rPr>
        <w:t xml:space="preserve"> numbers on each house by the Navrongo Health Research Centre in the Municipality. </w:t>
      </w:r>
      <w:r w:rsidRPr="00EC6FCF">
        <w:rPr>
          <w:rFonts w:ascii="Times New Roman" w:hAnsi="Times New Roman" w:cs="Times New Roman"/>
          <w:color w:val="000000"/>
          <w:sz w:val="24"/>
          <w:szCs w:val="24"/>
        </w:rPr>
        <w:t xml:space="preserve">The lottery method </w:t>
      </w:r>
      <w:r w:rsidRPr="00EC6FCF">
        <w:rPr>
          <w:rFonts w:ascii="Times New Roman" w:hAnsi="Times New Roman" w:cs="Times New Roman"/>
          <w:color w:val="000000"/>
          <w:sz w:val="24"/>
          <w:szCs w:val="24"/>
        </w:rPr>
        <w:lastRenderedPageBreak/>
        <w:t>was used to select the 14 communities from differ</w:t>
      </w:r>
      <w:r w:rsidR="006E5D50">
        <w:rPr>
          <w:rFonts w:ascii="Times New Roman" w:hAnsi="Times New Roman" w:cs="Times New Roman"/>
          <w:color w:val="000000"/>
          <w:sz w:val="24"/>
          <w:szCs w:val="24"/>
        </w:rPr>
        <w:t>ent zones in the study. The Kas</w:t>
      </w:r>
      <w:r w:rsidRPr="00EC6FCF">
        <w:rPr>
          <w:rFonts w:ascii="Times New Roman" w:hAnsi="Times New Roman" w:cs="Times New Roman"/>
          <w:color w:val="000000"/>
          <w:sz w:val="24"/>
          <w:szCs w:val="24"/>
        </w:rPr>
        <w:t>ena-Nankana Municipality is zoned into five geographical areas by the Navrongo Health Research Centre as South, North, East, West, and Central zones. The selected communities</w:t>
      </w:r>
      <w:r w:rsidR="00A707AC" w:rsidRPr="00EC6FCF">
        <w:rPr>
          <w:rFonts w:ascii="Times New Roman" w:hAnsi="Times New Roman" w:cs="Times New Roman"/>
          <w:color w:val="000000"/>
          <w:sz w:val="24"/>
          <w:szCs w:val="24"/>
        </w:rPr>
        <w:t>:</w:t>
      </w:r>
      <w:r w:rsidRPr="00EC6FCF">
        <w:rPr>
          <w:rFonts w:ascii="Times New Roman" w:hAnsi="Times New Roman" w:cs="Times New Roman"/>
          <w:color w:val="000000"/>
          <w:sz w:val="24"/>
          <w:szCs w:val="24"/>
        </w:rPr>
        <w:t xml:space="preserve"> Kologo, Korania, Biu,</w:t>
      </w:r>
      <w:r w:rsidR="00A707AC" w:rsidRPr="00EC6FCF">
        <w:rPr>
          <w:rFonts w:ascii="Times New Roman" w:hAnsi="Times New Roman" w:cs="Times New Roman"/>
          <w:color w:val="000000"/>
          <w:sz w:val="24"/>
          <w:szCs w:val="24"/>
        </w:rPr>
        <w:t xml:space="preserve"> </w:t>
      </w:r>
      <w:r w:rsidRPr="00EC6FCF">
        <w:rPr>
          <w:rFonts w:ascii="Times New Roman" w:hAnsi="Times New Roman" w:cs="Times New Roman"/>
          <w:color w:val="000000"/>
          <w:sz w:val="24"/>
          <w:szCs w:val="24"/>
        </w:rPr>
        <w:t>Doba,</w:t>
      </w:r>
      <w:r w:rsidR="002A23EA" w:rsidRPr="00EC6FCF">
        <w:rPr>
          <w:rFonts w:ascii="Times New Roman" w:hAnsi="Times New Roman" w:cs="Times New Roman"/>
          <w:color w:val="000000"/>
          <w:sz w:val="24"/>
          <w:szCs w:val="24"/>
        </w:rPr>
        <w:t xml:space="preserve"> </w:t>
      </w:r>
      <w:r w:rsidR="00CA1107" w:rsidRPr="00EC6FCF">
        <w:rPr>
          <w:rFonts w:ascii="Times New Roman" w:hAnsi="Times New Roman" w:cs="Times New Roman"/>
          <w:color w:val="000000"/>
          <w:sz w:val="24"/>
          <w:szCs w:val="24"/>
        </w:rPr>
        <w:t>Gaani, are</w:t>
      </w:r>
      <w:r w:rsidRPr="00EC6FCF">
        <w:rPr>
          <w:rFonts w:ascii="Times New Roman" w:hAnsi="Times New Roman" w:cs="Times New Roman"/>
          <w:color w:val="000000"/>
          <w:sz w:val="24"/>
          <w:szCs w:val="24"/>
        </w:rPr>
        <w:t xml:space="preserve"> located in the South, </w:t>
      </w:r>
      <w:r w:rsidR="00A707AC" w:rsidRPr="00EC6FCF">
        <w:rPr>
          <w:rFonts w:ascii="Times New Roman" w:hAnsi="Times New Roman" w:cs="Times New Roman"/>
          <w:color w:val="000000"/>
          <w:sz w:val="24"/>
          <w:szCs w:val="24"/>
        </w:rPr>
        <w:t xml:space="preserve">Pungu in the </w:t>
      </w:r>
      <w:r w:rsidRPr="00EC6FCF">
        <w:rPr>
          <w:rFonts w:ascii="Times New Roman" w:hAnsi="Times New Roman" w:cs="Times New Roman"/>
          <w:color w:val="000000"/>
          <w:sz w:val="24"/>
          <w:szCs w:val="24"/>
        </w:rPr>
        <w:t xml:space="preserve">North, </w:t>
      </w:r>
      <w:r w:rsidR="00A707AC" w:rsidRPr="00EC6FCF">
        <w:rPr>
          <w:rFonts w:ascii="Times New Roman" w:hAnsi="Times New Roman" w:cs="Times New Roman"/>
          <w:color w:val="000000"/>
          <w:sz w:val="24"/>
          <w:szCs w:val="24"/>
        </w:rPr>
        <w:t xml:space="preserve">Manyoro in the </w:t>
      </w:r>
      <w:r w:rsidRPr="00EC6FCF">
        <w:rPr>
          <w:rFonts w:ascii="Times New Roman" w:hAnsi="Times New Roman" w:cs="Times New Roman"/>
          <w:color w:val="000000"/>
          <w:sz w:val="24"/>
          <w:szCs w:val="24"/>
        </w:rPr>
        <w:t>East</w:t>
      </w:r>
      <w:r w:rsidR="00A707AC" w:rsidRPr="00EC6FCF">
        <w:rPr>
          <w:rFonts w:ascii="Times New Roman" w:hAnsi="Times New Roman" w:cs="Times New Roman"/>
          <w:color w:val="000000"/>
          <w:sz w:val="24"/>
          <w:szCs w:val="24"/>
        </w:rPr>
        <w:t xml:space="preserve"> and</w:t>
      </w:r>
      <w:r w:rsidRPr="00EC6FCF">
        <w:rPr>
          <w:rFonts w:ascii="Times New Roman" w:hAnsi="Times New Roman" w:cs="Times New Roman"/>
          <w:color w:val="000000"/>
          <w:sz w:val="24"/>
          <w:szCs w:val="24"/>
        </w:rPr>
        <w:t xml:space="preserve"> Nawongenia</w:t>
      </w:r>
      <w:r w:rsidR="00A707AC" w:rsidRPr="00EC6FCF">
        <w:rPr>
          <w:rFonts w:ascii="Times New Roman" w:hAnsi="Times New Roman" w:cs="Times New Roman"/>
          <w:color w:val="000000"/>
          <w:sz w:val="24"/>
          <w:szCs w:val="24"/>
        </w:rPr>
        <w:t xml:space="preserve"> and</w:t>
      </w:r>
      <w:r w:rsidRPr="00EC6FCF">
        <w:rPr>
          <w:rFonts w:ascii="Times New Roman" w:hAnsi="Times New Roman" w:cs="Times New Roman"/>
          <w:color w:val="000000"/>
          <w:sz w:val="24"/>
          <w:szCs w:val="24"/>
        </w:rPr>
        <w:t xml:space="preserve"> Wuru </w:t>
      </w:r>
      <w:r w:rsidR="00A707AC" w:rsidRPr="00EC6FCF">
        <w:rPr>
          <w:rFonts w:ascii="Times New Roman" w:hAnsi="Times New Roman" w:cs="Times New Roman"/>
          <w:color w:val="000000"/>
          <w:sz w:val="24"/>
          <w:szCs w:val="24"/>
        </w:rPr>
        <w:t xml:space="preserve">in the West. The rest, namely </w:t>
      </w:r>
      <w:r w:rsidRPr="00EC6FCF">
        <w:rPr>
          <w:rFonts w:ascii="Times New Roman" w:hAnsi="Times New Roman" w:cs="Times New Roman"/>
          <w:color w:val="000000"/>
          <w:sz w:val="24"/>
          <w:szCs w:val="24"/>
        </w:rPr>
        <w:t>Nogesenia</w:t>
      </w:r>
      <w:r w:rsidR="00A707AC" w:rsidRPr="00EC6FCF">
        <w:rPr>
          <w:rFonts w:ascii="Times New Roman" w:hAnsi="Times New Roman" w:cs="Times New Roman"/>
          <w:color w:val="000000"/>
          <w:sz w:val="24"/>
          <w:szCs w:val="24"/>
        </w:rPr>
        <w:t xml:space="preserve"> and </w:t>
      </w:r>
      <w:r w:rsidRPr="00EC6FCF">
        <w:rPr>
          <w:rFonts w:ascii="Times New Roman" w:hAnsi="Times New Roman" w:cs="Times New Roman"/>
          <w:color w:val="000000"/>
          <w:sz w:val="24"/>
          <w:szCs w:val="24"/>
        </w:rPr>
        <w:t xml:space="preserve">Namolo </w:t>
      </w:r>
      <w:r w:rsidR="00A707AC" w:rsidRPr="00EC6FCF">
        <w:rPr>
          <w:rFonts w:ascii="Times New Roman" w:hAnsi="Times New Roman" w:cs="Times New Roman"/>
          <w:color w:val="000000"/>
          <w:sz w:val="24"/>
          <w:szCs w:val="24"/>
        </w:rPr>
        <w:t xml:space="preserve">are located </w:t>
      </w:r>
      <w:r w:rsidRPr="00EC6FCF">
        <w:rPr>
          <w:rFonts w:ascii="Times New Roman" w:hAnsi="Times New Roman" w:cs="Times New Roman"/>
          <w:color w:val="000000"/>
          <w:sz w:val="24"/>
          <w:szCs w:val="24"/>
        </w:rPr>
        <w:t xml:space="preserve">in </w:t>
      </w:r>
      <w:r w:rsidR="00A707AC" w:rsidRPr="00EC6FCF">
        <w:rPr>
          <w:rFonts w:ascii="Times New Roman" w:hAnsi="Times New Roman" w:cs="Times New Roman"/>
          <w:color w:val="000000"/>
          <w:sz w:val="24"/>
          <w:szCs w:val="24"/>
        </w:rPr>
        <w:t>the Central zone.</w:t>
      </w:r>
      <w:r w:rsidRPr="00EC6FCF">
        <w:rPr>
          <w:rFonts w:ascii="Times New Roman" w:hAnsi="Times New Roman" w:cs="Times New Roman"/>
          <w:color w:val="000000"/>
          <w:sz w:val="24"/>
          <w:szCs w:val="24"/>
        </w:rPr>
        <w:t xml:space="preserve"> While Kologo,</w:t>
      </w:r>
      <w:r w:rsidR="00A707AC" w:rsidRPr="00EC6FCF">
        <w:rPr>
          <w:rFonts w:ascii="Times New Roman" w:hAnsi="Times New Roman" w:cs="Times New Roman"/>
          <w:color w:val="000000"/>
          <w:sz w:val="24"/>
          <w:szCs w:val="24"/>
        </w:rPr>
        <w:t xml:space="preserve"> </w:t>
      </w:r>
      <w:r w:rsidRPr="00EC6FCF">
        <w:rPr>
          <w:rFonts w:ascii="Times New Roman" w:hAnsi="Times New Roman" w:cs="Times New Roman"/>
          <w:color w:val="000000"/>
          <w:sz w:val="24"/>
          <w:szCs w:val="24"/>
        </w:rPr>
        <w:t>Biu</w:t>
      </w:r>
      <w:r w:rsidR="00A707AC" w:rsidRPr="00EC6FCF">
        <w:rPr>
          <w:rFonts w:ascii="Times New Roman" w:hAnsi="Times New Roman" w:cs="Times New Roman"/>
          <w:color w:val="000000"/>
          <w:sz w:val="24"/>
          <w:szCs w:val="24"/>
        </w:rPr>
        <w:t xml:space="preserve"> and</w:t>
      </w:r>
      <w:r w:rsidRPr="00EC6FCF">
        <w:rPr>
          <w:rFonts w:ascii="Times New Roman" w:hAnsi="Times New Roman" w:cs="Times New Roman"/>
          <w:color w:val="000000"/>
          <w:sz w:val="24"/>
          <w:szCs w:val="24"/>
        </w:rPr>
        <w:t xml:space="preserve"> Naaga</w:t>
      </w:r>
      <w:r w:rsidR="00A707AC" w:rsidRPr="00EC6FCF">
        <w:rPr>
          <w:rFonts w:ascii="Times New Roman" w:hAnsi="Times New Roman" w:cs="Times New Roman"/>
          <w:color w:val="000000"/>
          <w:sz w:val="24"/>
          <w:szCs w:val="24"/>
        </w:rPr>
        <w:t xml:space="preserve"> are</w:t>
      </w:r>
      <w:r w:rsidRPr="00EC6FCF">
        <w:rPr>
          <w:rFonts w:ascii="Times New Roman" w:hAnsi="Times New Roman" w:cs="Times New Roman"/>
          <w:color w:val="000000"/>
          <w:sz w:val="24"/>
          <w:szCs w:val="24"/>
        </w:rPr>
        <w:t xml:space="preserve"> rural communit</w:t>
      </w:r>
      <w:r w:rsidR="00A707AC" w:rsidRPr="00EC6FCF">
        <w:rPr>
          <w:rFonts w:ascii="Times New Roman" w:hAnsi="Times New Roman" w:cs="Times New Roman"/>
          <w:color w:val="000000"/>
          <w:sz w:val="24"/>
          <w:szCs w:val="24"/>
        </w:rPr>
        <w:t>ies</w:t>
      </w:r>
      <w:r w:rsidRPr="00EC6FCF">
        <w:rPr>
          <w:rFonts w:ascii="Times New Roman" w:hAnsi="Times New Roman" w:cs="Times New Roman"/>
          <w:color w:val="000000"/>
          <w:sz w:val="24"/>
          <w:szCs w:val="24"/>
        </w:rPr>
        <w:t>, Nogsenia, Nawongnia</w:t>
      </w:r>
      <w:r w:rsidR="00A707AC" w:rsidRPr="00EC6FCF">
        <w:rPr>
          <w:rFonts w:ascii="Times New Roman" w:hAnsi="Times New Roman" w:cs="Times New Roman"/>
          <w:color w:val="000000"/>
          <w:sz w:val="24"/>
          <w:szCs w:val="24"/>
        </w:rPr>
        <w:t xml:space="preserve"> and</w:t>
      </w:r>
      <w:r w:rsidRPr="00EC6FCF">
        <w:rPr>
          <w:rFonts w:ascii="Times New Roman" w:hAnsi="Times New Roman" w:cs="Times New Roman"/>
          <w:color w:val="000000"/>
          <w:sz w:val="24"/>
          <w:szCs w:val="24"/>
        </w:rPr>
        <w:t xml:space="preserve"> Namolo are urban communities</w:t>
      </w:r>
      <w:r w:rsidR="00A707AC" w:rsidRPr="00EC6FCF">
        <w:rPr>
          <w:rFonts w:ascii="Times New Roman" w:hAnsi="Times New Roman" w:cs="Times New Roman"/>
          <w:color w:val="000000"/>
          <w:sz w:val="24"/>
          <w:szCs w:val="24"/>
        </w:rPr>
        <w:t>.</w:t>
      </w:r>
      <w:r w:rsidRPr="00EC6FCF">
        <w:rPr>
          <w:rFonts w:ascii="Times New Roman" w:hAnsi="Times New Roman" w:cs="Times New Roman"/>
          <w:color w:val="000000"/>
          <w:sz w:val="24"/>
          <w:szCs w:val="24"/>
        </w:rPr>
        <w:t xml:space="preserve"> </w:t>
      </w:r>
      <w:r w:rsidR="00A707AC" w:rsidRPr="00EC6FCF">
        <w:rPr>
          <w:rFonts w:ascii="Times New Roman" w:hAnsi="Times New Roman" w:cs="Times New Roman"/>
          <w:color w:val="000000"/>
          <w:sz w:val="24"/>
          <w:szCs w:val="24"/>
        </w:rPr>
        <w:t>T</w:t>
      </w:r>
      <w:r w:rsidRPr="00EC6FCF">
        <w:rPr>
          <w:rFonts w:ascii="Times New Roman" w:hAnsi="Times New Roman" w:cs="Times New Roman"/>
          <w:color w:val="000000"/>
          <w:sz w:val="24"/>
          <w:szCs w:val="24"/>
        </w:rPr>
        <w:t xml:space="preserve">he rest </w:t>
      </w:r>
      <w:r w:rsidR="00A707AC" w:rsidRPr="00EC6FCF">
        <w:rPr>
          <w:rFonts w:ascii="Times New Roman" w:hAnsi="Times New Roman" w:cs="Times New Roman"/>
          <w:color w:val="000000"/>
          <w:sz w:val="24"/>
          <w:szCs w:val="24"/>
        </w:rPr>
        <w:t>of the communities are</w:t>
      </w:r>
      <w:r w:rsidRPr="00EC6FCF">
        <w:rPr>
          <w:rFonts w:ascii="Times New Roman" w:hAnsi="Times New Roman" w:cs="Times New Roman"/>
          <w:color w:val="000000"/>
          <w:sz w:val="24"/>
          <w:szCs w:val="24"/>
        </w:rPr>
        <w:t xml:space="preserve"> peri-urban. The distribution of the communities </w:t>
      </w:r>
      <w:r w:rsidR="00043C8F" w:rsidRPr="00EC6FCF">
        <w:rPr>
          <w:rFonts w:ascii="Times New Roman" w:hAnsi="Times New Roman" w:cs="Times New Roman"/>
          <w:color w:val="000000"/>
          <w:sz w:val="24"/>
          <w:szCs w:val="24"/>
        </w:rPr>
        <w:t>as well as the quotas allotted</w:t>
      </w:r>
      <w:r w:rsidR="00EC6FCF" w:rsidRPr="00EC6FCF">
        <w:rPr>
          <w:rFonts w:ascii="Times New Roman" w:hAnsi="Times New Roman" w:cs="Times New Roman"/>
          <w:color w:val="000000"/>
          <w:sz w:val="24"/>
          <w:szCs w:val="24"/>
        </w:rPr>
        <w:t xml:space="preserve"> </w:t>
      </w:r>
      <w:r w:rsidR="00350FEC" w:rsidRPr="00EC6FCF">
        <w:rPr>
          <w:rFonts w:ascii="Times New Roman" w:hAnsi="Times New Roman" w:cs="Times New Roman"/>
          <w:color w:val="000000"/>
          <w:sz w:val="24"/>
          <w:szCs w:val="24"/>
        </w:rPr>
        <w:t>was based</w:t>
      </w:r>
      <w:r w:rsidR="00043C8F" w:rsidRPr="00EC6FCF">
        <w:rPr>
          <w:rFonts w:ascii="Times New Roman" w:hAnsi="Times New Roman" w:cs="Times New Roman"/>
          <w:color w:val="000000"/>
          <w:sz w:val="24"/>
          <w:szCs w:val="24"/>
        </w:rPr>
        <w:t xml:space="preserve"> on the size of the affected population</w:t>
      </w:r>
      <w:r w:rsidR="00EC6FCF" w:rsidRPr="00EC6FCF">
        <w:rPr>
          <w:rFonts w:ascii="Times New Roman" w:hAnsi="Times New Roman" w:cs="Times New Roman"/>
          <w:color w:val="000000"/>
          <w:sz w:val="24"/>
          <w:szCs w:val="24"/>
        </w:rPr>
        <w:t xml:space="preserve"> which</w:t>
      </w:r>
      <w:r w:rsidR="00043C8F" w:rsidRPr="00EC6FCF">
        <w:rPr>
          <w:rFonts w:ascii="Times New Roman" w:hAnsi="Times New Roman" w:cs="Times New Roman"/>
          <w:color w:val="000000"/>
          <w:sz w:val="24"/>
          <w:szCs w:val="24"/>
        </w:rPr>
        <w:t xml:space="preserve"> </w:t>
      </w:r>
      <w:r w:rsidRPr="00EC6FCF">
        <w:rPr>
          <w:rFonts w:ascii="Times New Roman" w:hAnsi="Times New Roman" w:cs="Times New Roman"/>
          <w:color w:val="000000"/>
          <w:sz w:val="24"/>
          <w:szCs w:val="24"/>
        </w:rPr>
        <w:t>ensure</w:t>
      </w:r>
      <w:r w:rsidR="00043C8F" w:rsidRPr="00EC6FCF">
        <w:rPr>
          <w:rFonts w:ascii="Times New Roman" w:hAnsi="Times New Roman" w:cs="Times New Roman"/>
          <w:color w:val="000000"/>
          <w:sz w:val="24"/>
          <w:szCs w:val="24"/>
        </w:rPr>
        <w:t>d</w:t>
      </w:r>
      <w:r w:rsidRPr="00EC6FCF">
        <w:rPr>
          <w:rFonts w:ascii="Times New Roman" w:hAnsi="Times New Roman" w:cs="Times New Roman"/>
          <w:color w:val="000000"/>
          <w:sz w:val="24"/>
          <w:szCs w:val="24"/>
        </w:rPr>
        <w:t xml:space="preserve"> representation of the entire </w:t>
      </w:r>
      <w:r w:rsidR="00043C8F" w:rsidRPr="00EC6FCF">
        <w:rPr>
          <w:rFonts w:ascii="Times New Roman" w:hAnsi="Times New Roman" w:cs="Times New Roman"/>
          <w:color w:val="000000"/>
          <w:sz w:val="24"/>
          <w:szCs w:val="24"/>
        </w:rPr>
        <w:t>popula</w:t>
      </w:r>
      <w:r w:rsidR="006E5D50">
        <w:rPr>
          <w:rFonts w:ascii="Times New Roman" w:hAnsi="Times New Roman" w:cs="Times New Roman"/>
          <w:color w:val="000000"/>
          <w:sz w:val="24"/>
          <w:szCs w:val="24"/>
        </w:rPr>
        <w:t>tion of flood victims in the Ka</w:t>
      </w:r>
      <w:r w:rsidR="00043C8F" w:rsidRPr="00EC6FCF">
        <w:rPr>
          <w:rFonts w:ascii="Times New Roman" w:hAnsi="Times New Roman" w:cs="Times New Roman"/>
          <w:color w:val="000000"/>
          <w:sz w:val="24"/>
          <w:szCs w:val="24"/>
        </w:rPr>
        <w:t xml:space="preserve">sena Nankana </w:t>
      </w:r>
      <w:r w:rsidRPr="00EC6FCF">
        <w:rPr>
          <w:rFonts w:ascii="Times New Roman" w:hAnsi="Times New Roman" w:cs="Times New Roman"/>
          <w:color w:val="000000"/>
          <w:sz w:val="24"/>
          <w:szCs w:val="24"/>
        </w:rPr>
        <w:t>Municipality</w:t>
      </w:r>
      <w:r w:rsidRPr="00EC6FCF">
        <w:rPr>
          <w:color w:val="000000"/>
        </w:rPr>
        <w:t>.</w:t>
      </w:r>
      <w:r w:rsidRPr="00EC6FCF">
        <w:rPr>
          <w:rFonts w:ascii="Times New Roman" w:hAnsi="Times New Roman" w:cs="Times New Roman"/>
          <w:sz w:val="24"/>
          <w:szCs w:val="24"/>
        </w:rPr>
        <w:t xml:space="preserve"> At the compound level, household heads were given priority to respond to the questionnaire.   </w:t>
      </w:r>
    </w:p>
    <w:p w14:paraId="0F4FA2E6" w14:textId="10E74A94" w:rsidR="001168C5" w:rsidRDefault="008F40AD" w:rsidP="00AD61B7">
      <w:pPr>
        <w:pStyle w:val="Heading2"/>
      </w:pPr>
      <w:bookmarkStart w:id="77" w:name="_Toc139105039"/>
      <w:r>
        <w:t>3.</w:t>
      </w:r>
      <w:r w:rsidR="00AF2B05">
        <w:t>5</w:t>
      </w:r>
      <w:r>
        <w:t xml:space="preserve"> Data collection and instruments</w:t>
      </w:r>
      <w:bookmarkEnd w:id="74"/>
      <w:bookmarkEnd w:id="77"/>
      <w:r>
        <w:t xml:space="preserve"> </w:t>
      </w:r>
    </w:p>
    <w:p w14:paraId="7D29137D" w14:textId="2A7DAAFF"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sz w:val="24"/>
          <w:szCs w:val="24"/>
        </w:rPr>
        <w:t>The questionnaire and interview guide were used to gather information. The victims/respondents were given a questionnaire that included topics such as the overt and covert effects of recurring flooding on homes, the ways in which flooding disrupts households' ability to earn a living, and the measures taken to deal with the problem and adapt to it. The semi-structured interview guide inquired about the nature of stakeholder cooperation in the face of recurrent floods. Key informants such as the NADMO Director, the Red Cross Manager, Municipal Director of Agriculture and the Municipal Director of Environmental Health, as well as other opinion leaders were interviewed.</w:t>
      </w:r>
      <w:r>
        <w:rPr>
          <w:sz w:val="24"/>
          <w:szCs w:val="24"/>
        </w:rPr>
        <w:t xml:space="preserve"> A</w:t>
      </w:r>
      <w:r>
        <w:rPr>
          <w:rFonts w:ascii="Times New Roman" w:hAnsi="Times New Roman" w:cs="Times New Roman"/>
          <w:sz w:val="24"/>
          <w:szCs w:val="24"/>
        </w:rPr>
        <w:t xml:space="preserve"> total of seven (7) in-depth interviews were conducted. A focus group discussion guide was used to gather views from different categories of people both men and women in the flood affected communities who suffered severe losses. In each affected community, one </w:t>
      </w:r>
      <w:r>
        <w:rPr>
          <w:rFonts w:ascii="Times New Roman" w:hAnsi="Times New Roman" w:cs="Times New Roman"/>
          <w:sz w:val="24"/>
          <w:szCs w:val="24"/>
        </w:rPr>
        <w:lastRenderedPageBreak/>
        <w:t>(1) Focus Group Discussion was done and each group had between eight and twelve participants, and each had two facilitators: a moderator and a note taker.</w:t>
      </w:r>
      <w:bookmarkStart w:id="78" w:name="_Toc119854978"/>
    </w:p>
    <w:p w14:paraId="2BDD9C9F" w14:textId="63C737A6" w:rsidR="001168C5" w:rsidRDefault="008F40AD" w:rsidP="00AD61B7">
      <w:pPr>
        <w:pStyle w:val="Heading2"/>
      </w:pPr>
      <w:bookmarkStart w:id="79" w:name="_Toc139105040"/>
      <w:r>
        <w:t>3.</w:t>
      </w:r>
      <w:r w:rsidR="00AF2B05">
        <w:t>6</w:t>
      </w:r>
      <w:r>
        <w:t xml:space="preserve"> Data analysis</w:t>
      </w:r>
      <w:bookmarkEnd w:id="78"/>
      <w:bookmarkEnd w:id="79"/>
    </w:p>
    <w:p w14:paraId="6FCE3D20"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sz w:val="24"/>
          <w:szCs w:val="24"/>
        </w:rPr>
        <w:t>This research included both quantitative and qualitative methods of data collection. Before analysis, the quantitative data was cleaned, coded, entered, and revised in Statistical Package for the Social Sciences (SPSS) version 21. Descriptive statistics and the chi-square (2) statistic were used for quantitative analysis to determine the relationship between socioeconomic status and the impact of perennial flooding on people's daily lives and ways of making a living. Using Nvivo 12 software, transcribed data was imported for thematic content analysis after a code book had been developed for the examination of the qualitative data.</w:t>
      </w:r>
      <w:bookmarkStart w:id="80" w:name="_Toc119854979"/>
    </w:p>
    <w:p w14:paraId="560BEBC3" w14:textId="06063701" w:rsidR="001168C5" w:rsidRDefault="008F40AD" w:rsidP="00AD61B7">
      <w:pPr>
        <w:pStyle w:val="Heading2"/>
      </w:pPr>
      <w:bookmarkStart w:id="81" w:name="_Toc139105041"/>
      <w:r>
        <w:t>3.</w:t>
      </w:r>
      <w:r w:rsidR="00AF2B05">
        <w:t>7</w:t>
      </w:r>
      <w:r>
        <w:t xml:space="preserve"> Quality control</w:t>
      </w:r>
      <w:bookmarkEnd w:id="80"/>
      <w:bookmarkEnd w:id="81"/>
    </w:p>
    <w:p w14:paraId="67E1FE4C" w14:textId="1418B7D6" w:rsidR="001168C5" w:rsidRDefault="005B6371">
      <w:pPr>
        <w:spacing w:line="480" w:lineRule="auto"/>
        <w:jc w:val="both"/>
        <w:rPr>
          <w:rFonts w:ascii="Times New Roman" w:hAnsi="Times New Roman" w:cs="Times New Roman"/>
          <w:sz w:val="24"/>
          <w:szCs w:val="24"/>
        </w:rPr>
      </w:pPr>
      <w:r w:rsidRPr="00AF2B05">
        <w:rPr>
          <w:rFonts w:ascii="Times New Roman" w:hAnsi="Times New Roman" w:cs="Times New Roman"/>
          <w:sz w:val="24"/>
        </w:rPr>
        <w:t>Lacey, et al. (2015) provided an extensive expose´ on the need to factor in various considerations in human-related research works since they have the tendency of exposing participants and their communities to risks through the process of cultural assimilation and acculturation. In this current research, due regard was given to a clear understanding and application of protocols on ethics relating to informed consent, co-production of knowledge, in addition to the suggestions made by Lacey, et al. (2015).</w:t>
      </w:r>
      <w:r>
        <w:rPr>
          <w:rFonts w:ascii="Times New Roman" w:hAnsi="Times New Roman" w:cs="Times New Roman"/>
          <w:sz w:val="24"/>
        </w:rPr>
        <w:t xml:space="preserve"> </w:t>
      </w:r>
      <w:r w:rsidR="008F40AD" w:rsidRPr="005B6371">
        <w:rPr>
          <w:rFonts w:ascii="Times New Roman" w:hAnsi="Times New Roman" w:cs="Times New Roman"/>
          <w:bCs/>
          <w:sz w:val="24"/>
          <w:szCs w:val="24"/>
        </w:rPr>
        <w:t>The English versions of the study</w:t>
      </w:r>
      <w:r w:rsidR="00875751" w:rsidRPr="005B6371">
        <w:rPr>
          <w:rFonts w:ascii="Times New Roman" w:hAnsi="Times New Roman" w:cs="Times New Roman"/>
          <w:bCs/>
          <w:sz w:val="24"/>
          <w:szCs w:val="24"/>
        </w:rPr>
        <w:t>’s data collection</w:t>
      </w:r>
      <w:r w:rsidR="008F40AD" w:rsidRPr="005B6371">
        <w:rPr>
          <w:rFonts w:ascii="Times New Roman" w:hAnsi="Times New Roman" w:cs="Times New Roman"/>
          <w:bCs/>
          <w:sz w:val="24"/>
          <w:szCs w:val="24"/>
        </w:rPr>
        <w:t xml:space="preserve"> instruments and consent forms were translated into the local languages of the study area (Kasem and Nankane) </w:t>
      </w:r>
      <w:r w:rsidR="00875751" w:rsidRPr="005B6371">
        <w:rPr>
          <w:rFonts w:ascii="Times New Roman" w:hAnsi="Times New Roman" w:cs="Times New Roman"/>
          <w:bCs/>
          <w:sz w:val="24"/>
          <w:szCs w:val="24"/>
        </w:rPr>
        <w:t xml:space="preserve">with the support of experts in these languages. This ensured that there was clarity of the </w:t>
      </w:r>
      <w:r w:rsidR="008F40AD" w:rsidRPr="005B6371">
        <w:rPr>
          <w:rFonts w:ascii="Times New Roman" w:hAnsi="Times New Roman" w:cs="Times New Roman"/>
          <w:bCs/>
          <w:sz w:val="24"/>
          <w:szCs w:val="24"/>
        </w:rPr>
        <w:t>issues</w:t>
      </w:r>
      <w:r w:rsidR="00875751" w:rsidRPr="005B6371">
        <w:rPr>
          <w:rFonts w:ascii="Times New Roman" w:hAnsi="Times New Roman" w:cs="Times New Roman"/>
          <w:bCs/>
          <w:sz w:val="24"/>
          <w:szCs w:val="24"/>
        </w:rPr>
        <w:t xml:space="preserve"> covered in the data collection instruments and facilitated</w:t>
      </w:r>
      <w:r w:rsidR="008F40AD" w:rsidRPr="005B6371">
        <w:rPr>
          <w:rFonts w:ascii="Times New Roman" w:hAnsi="Times New Roman" w:cs="Times New Roman"/>
          <w:bCs/>
          <w:sz w:val="24"/>
          <w:szCs w:val="24"/>
        </w:rPr>
        <w:t xml:space="preserve"> better underst</w:t>
      </w:r>
      <w:r w:rsidR="00875751" w:rsidRPr="005B6371">
        <w:rPr>
          <w:rFonts w:ascii="Times New Roman" w:hAnsi="Times New Roman" w:cs="Times New Roman"/>
          <w:bCs/>
          <w:sz w:val="24"/>
          <w:szCs w:val="24"/>
        </w:rPr>
        <w:t>anding</w:t>
      </w:r>
      <w:r w:rsidR="008F40AD" w:rsidRPr="005B6371">
        <w:rPr>
          <w:rFonts w:ascii="Times New Roman" w:hAnsi="Times New Roman" w:cs="Times New Roman"/>
          <w:bCs/>
          <w:sz w:val="24"/>
          <w:szCs w:val="24"/>
        </w:rPr>
        <w:t xml:space="preserve"> by </w:t>
      </w:r>
      <w:r w:rsidR="00875751" w:rsidRPr="005B6371">
        <w:rPr>
          <w:rFonts w:ascii="Times New Roman" w:hAnsi="Times New Roman" w:cs="Times New Roman"/>
          <w:bCs/>
          <w:sz w:val="24"/>
          <w:szCs w:val="24"/>
        </w:rPr>
        <w:t xml:space="preserve">both the researcher and his </w:t>
      </w:r>
      <w:r w:rsidR="008F40AD" w:rsidRPr="005B6371">
        <w:rPr>
          <w:rFonts w:ascii="Times New Roman" w:hAnsi="Times New Roman" w:cs="Times New Roman"/>
          <w:bCs/>
          <w:sz w:val="24"/>
          <w:szCs w:val="24"/>
        </w:rPr>
        <w:t>data collect</w:t>
      </w:r>
      <w:r w:rsidR="00875751" w:rsidRPr="005B6371">
        <w:rPr>
          <w:rFonts w:ascii="Times New Roman" w:hAnsi="Times New Roman" w:cs="Times New Roman"/>
          <w:bCs/>
          <w:sz w:val="24"/>
          <w:szCs w:val="24"/>
        </w:rPr>
        <w:t>ion assistants</w:t>
      </w:r>
      <w:r w:rsidR="008F40AD" w:rsidRPr="005B6371">
        <w:rPr>
          <w:rFonts w:ascii="Times New Roman" w:hAnsi="Times New Roman" w:cs="Times New Roman"/>
          <w:bCs/>
          <w:sz w:val="24"/>
          <w:szCs w:val="24"/>
        </w:rPr>
        <w:t xml:space="preserve"> and participants</w:t>
      </w:r>
      <w:r w:rsidR="00875751" w:rsidRPr="005B6371">
        <w:rPr>
          <w:rFonts w:ascii="Times New Roman" w:hAnsi="Times New Roman" w:cs="Times New Roman"/>
          <w:bCs/>
          <w:sz w:val="24"/>
          <w:szCs w:val="24"/>
        </w:rPr>
        <w:t>. This guaranteed the</w:t>
      </w:r>
      <w:r w:rsidR="008F40AD" w:rsidRPr="005B6371">
        <w:rPr>
          <w:rFonts w:ascii="Times New Roman" w:hAnsi="Times New Roman" w:cs="Times New Roman"/>
          <w:bCs/>
          <w:sz w:val="24"/>
          <w:szCs w:val="24"/>
        </w:rPr>
        <w:t xml:space="preserve"> reliability</w:t>
      </w:r>
      <w:r w:rsidR="00875751" w:rsidRPr="005B6371">
        <w:rPr>
          <w:rFonts w:ascii="Times New Roman" w:hAnsi="Times New Roman" w:cs="Times New Roman"/>
          <w:bCs/>
          <w:sz w:val="24"/>
          <w:szCs w:val="24"/>
        </w:rPr>
        <w:t xml:space="preserve"> of the data collected</w:t>
      </w:r>
      <w:r w:rsidR="008F40AD" w:rsidRPr="005B6371">
        <w:rPr>
          <w:rFonts w:ascii="Times New Roman" w:hAnsi="Times New Roman" w:cs="Times New Roman"/>
          <w:bCs/>
          <w:sz w:val="24"/>
          <w:szCs w:val="24"/>
        </w:rPr>
        <w:t>.</w:t>
      </w:r>
      <w:r w:rsidR="008F40AD">
        <w:rPr>
          <w:rFonts w:ascii="Times New Roman" w:hAnsi="Times New Roman" w:cs="Times New Roman"/>
          <w:sz w:val="24"/>
          <w:szCs w:val="24"/>
        </w:rPr>
        <w:t xml:space="preserve"> Also, </w:t>
      </w:r>
      <w:r>
        <w:rPr>
          <w:rFonts w:ascii="Times New Roman" w:hAnsi="Times New Roman" w:cs="Times New Roman"/>
          <w:sz w:val="24"/>
          <w:szCs w:val="24"/>
        </w:rPr>
        <w:t xml:space="preserve">a </w:t>
      </w:r>
      <w:r w:rsidR="008F40AD">
        <w:rPr>
          <w:rFonts w:ascii="Times New Roman" w:hAnsi="Times New Roman" w:cs="Times New Roman"/>
          <w:sz w:val="24"/>
          <w:szCs w:val="24"/>
        </w:rPr>
        <w:t xml:space="preserve">one-week training </w:t>
      </w:r>
      <w:r w:rsidR="00875751">
        <w:rPr>
          <w:rFonts w:ascii="Times New Roman" w:hAnsi="Times New Roman" w:cs="Times New Roman"/>
          <w:sz w:val="24"/>
          <w:szCs w:val="24"/>
        </w:rPr>
        <w:t xml:space="preserve">exercise </w:t>
      </w:r>
      <w:r w:rsidR="008F40AD">
        <w:rPr>
          <w:rFonts w:ascii="Times New Roman" w:hAnsi="Times New Roman" w:cs="Times New Roman"/>
          <w:sz w:val="24"/>
          <w:szCs w:val="24"/>
        </w:rPr>
        <w:t xml:space="preserve">was organized for </w:t>
      </w:r>
      <w:r w:rsidR="00875751">
        <w:rPr>
          <w:rFonts w:ascii="Times New Roman" w:hAnsi="Times New Roman" w:cs="Times New Roman"/>
          <w:sz w:val="24"/>
          <w:szCs w:val="24"/>
        </w:rPr>
        <w:t xml:space="preserve">the </w:t>
      </w:r>
      <w:r w:rsidR="008F40AD">
        <w:rPr>
          <w:rFonts w:ascii="Times New Roman" w:hAnsi="Times New Roman" w:cs="Times New Roman"/>
          <w:sz w:val="24"/>
          <w:szCs w:val="24"/>
        </w:rPr>
        <w:t>data collect</w:t>
      </w:r>
      <w:r w:rsidR="00875751">
        <w:rPr>
          <w:rFonts w:ascii="Times New Roman" w:hAnsi="Times New Roman" w:cs="Times New Roman"/>
          <w:sz w:val="24"/>
          <w:szCs w:val="24"/>
        </w:rPr>
        <w:t xml:space="preserve">ion </w:t>
      </w:r>
      <w:r w:rsidR="00875751">
        <w:rPr>
          <w:rFonts w:ascii="Times New Roman" w:hAnsi="Times New Roman" w:cs="Times New Roman"/>
          <w:sz w:val="24"/>
          <w:szCs w:val="24"/>
        </w:rPr>
        <w:lastRenderedPageBreak/>
        <w:t xml:space="preserve">assistants. This training </w:t>
      </w:r>
      <w:r w:rsidR="008F40AD">
        <w:rPr>
          <w:rFonts w:ascii="Times New Roman" w:hAnsi="Times New Roman" w:cs="Times New Roman"/>
          <w:sz w:val="24"/>
          <w:szCs w:val="24"/>
        </w:rPr>
        <w:t>focus</w:t>
      </w:r>
      <w:r w:rsidR="00875751">
        <w:rPr>
          <w:rFonts w:ascii="Times New Roman" w:hAnsi="Times New Roman" w:cs="Times New Roman"/>
          <w:sz w:val="24"/>
          <w:szCs w:val="24"/>
        </w:rPr>
        <w:t>ed</w:t>
      </w:r>
      <w:r w:rsidR="008F40AD">
        <w:rPr>
          <w:rFonts w:ascii="Times New Roman" w:hAnsi="Times New Roman" w:cs="Times New Roman"/>
          <w:sz w:val="24"/>
          <w:szCs w:val="24"/>
        </w:rPr>
        <w:t xml:space="preserve"> on the study aims, data collection techniques,</w:t>
      </w:r>
      <w:r w:rsidR="00875751">
        <w:rPr>
          <w:rFonts w:ascii="Times New Roman" w:hAnsi="Times New Roman" w:cs="Times New Roman"/>
          <w:sz w:val="24"/>
          <w:szCs w:val="24"/>
        </w:rPr>
        <w:t xml:space="preserve"> methods and tools. The </w:t>
      </w:r>
      <w:r w:rsidR="008F40AD">
        <w:rPr>
          <w:rFonts w:ascii="Times New Roman" w:hAnsi="Times New Roman" w:cs="Times New Roman"/>
          <w:sz w:val="24"/>
          <w:szCs w:val="24"/>
        </w:rPr>
        <w:t>relevance of study participants’ consent, confidentiality and the rights of participants</w:t>
      </w:r>
      <w:r w:rsidR="00875751">
        <w:rPr>
          <w:rFonts w:ascii="Times New Roman" w:hAnsi="Times New Roman" w:cs="Times New Roman"/>
          <w:sz w:val="24"/>
          <w:szCs w:val="24"/>
        </w:rPr>
        <w:t xml:space="preserve"> were also discussed</w:t>
      </w:r>
      <w:r w:rsidR="008F40AD">
        <w:rPr>
          <w:rFonts w:ascii="Times New Roman" w:hAnsi="Times New Roman" w:cs="Times New Roman"/>
          <w:sz w:val="24"/>
          <w:szCs w:val="24"/>
        </w:rPr>
        <w:t xml:space="preserve">. </w:t>
      </w:r>
      <w:r w:rsidR="00875751">
        <w:rPr>
          <w:rFonts w:ascii="Times New Roman" w:hAnsi="Times New Roman" w:cs="Times New Roman"/>
          <w:sz w:val="24"/>
          <w:szCs w:val="24"/>
        </w:rPr>
        <w:t xml:space="preserve">Simulation exercises </w:t>
      </w:r>
      <w:r w:rsidR="008F40AD">
        <w:rPr>
          <w:rFonts w:ascii="Times New Roman" w:hAnsi="Times New Roman" w:cs="Times New Roman"/>
          <w:sz w:val="24"/>
          <w:szCs w:val="24"/>
        </w:rPr>
        <w:t xml:space="preserve">were conducted </w:t>
      </w:r>
      <w:r w:rsidR="00875751">
        <w:rPr>
          <w:rFonts w:ascii="Times New Roman" w:hAnsi="Times New Roman" w:cs="Times New Roman"/>
          <w:sz w:val="24"/>
          <w:szCs w:val="24"/>
        </w:rPr>
        <w:t>with the participants of the</w:t>
      </w:r>
      <w:r w:rsidR="008F40AD">
        <w:rPr>
          <w:rFonts w:ascii="Times New Roman" w:hAnsi="Times New Roman" w:cs="Times New Roman"/>
          <w:sz w:val="24"/>
          <w:szCs w:val="24"/>
        </w:rPr>
        <w:t xml:space="preserve"> training</w:t>
      </w:r>
      <w:r w:rsidR="00875751">
        <w:rPr>
          <w:rFonts w:ascii="Times New Roman" w:hAnsi="Times New Roman" w:cs="Times New Roman"/>
          <w:sz w:val="24"/>
          <w:szCs w:val="24"/>
        </w:rPr>
        <w:t xml:space="preserve"> exercise and a field based pre-test in two communities</w:t>
      </w:r>
      <w:r w:rsidR="008F40AD">
        <w:rPr>
          <w:rFonts w:ascii="Times New Roman" w:hAnsi="Times New Roman" w:cs="Times New Roman"/>
          <w:sz w:val="24"/>
          <w:szCs w:val="24"/>
        </w:rPr>
        <w:t xml:space="preserve"> </w:t>
      </w:r>
      <w:r>
        <w:rPr>
          <w:rFonts w:ascii="Times New Roman" w:hAnsi="Times New Roman" w:cs="Times New Roman"/>
          <w:sz w:val="24"/>
          <w:szCs w:val="24"/>
        </w:rPr>
        <w:t>outside those sampled. This was done t</w:t>
      </w:r>
      <w:r w:rsidR="008F40AD">
        <w:rPr>
          <w:rFonts w:ascii="Times New Roman" w:hAnsi="Times New Roman" w:cs="Times New Roman"/>
          <w:sz w:val="24"/>
          <w:szCs w:val="24"/>
        </w:rPr>
        <w:t>o afford the</w:t>
      </w:r>
      <w:r>
        <w:rPr>
          <w:rFonts w:ascii="Times New Roman" w:hAnsi="Times New Roman" w:cs="Times New Roman"/>
          <w:sz w:val="24"/>
          <w:szCs w:val="24"/>
        </w:rPr>
        <w:t xml:space="preserve"> data collection assistants </w:t>
      </w:r>
      <w:r w:rsidR="008F40AD">
        <w:rPr>
          <w:rFonts w:ascii="Times New Roman" w:hAnsi="Times New Roman" w:cs="Times New Roman"/>
          <w:sz w:val="24"/>
          <w:szCs w:val="24"/>
        </w:rPr>
        <w:t xml:space="preserve">the opportunity to </w:t>
      </w:r>
      <w:r>
        <w:rPr>
          <w:rFonts w:ascii="Times New Roman" w:hAnsi="Times New Roman" w:cs="Times New Roman"/>
          <w:sz w:val="24"/>
          <w:szCs w:val="24"/>
        </w:rPr>
        <w:t>familiarise themselves with the</w:t>
      </w:r>
      <w:r w:rsidR="008F40AD">
        <w:rPr>
          <w:rFonts w:ascii="Times New Roman" w:hAnsi="Times New Roman" w:cs="Times New Roman"/>
          <w:sz w:val="24"/>
          <w:szCs w:val="24"/>
        </w:rPr>
        <w:t xml:space="preserve"> data collection in</w:t>
      </w:r>
      <w:r>
        <w:rPr>
          <w:rFonts w:ascii="Times New Roman" w:hAnsi="Times New Roman" w:cs="Times New Roman"/>
          <w:sz w:val="24"/>
          <w:szCs w:val="24"/>
        </w:rPr>
        <w:t>struments and to iron out any loose ends identified with data collection instruments before the actual data collection was executed.</w:t>
      </w:r>
      <w:r w:rsidR="008F40AD">
        <w:rPr>
          <w:rFonts w:ascii="Times New Roman" w:hAnsi="Times New Roman" w:cs="Times New Roman"/>
          <w:sz w:val="24"/>
          <w:szCs w:val="24"/>
        </w:rPr>
        <w:t xml:space="preserve">    </w:t>
      </w:r>
    </w:p>
    <w:p w14:paraId="63E58EFC" w14:textId="102365B6" w:rsidR="001168C5" w:rsidRDefault="008F40AD" w:rsidP="00AD61B7">
      <w:pPr>
        <w:pStyle w:val="Heading2"/>
        <w:rPr>
          <w:color w:val="auto"/>
        </w:rPr>
      </w:pPr>
      <w:bookmarkStart w:id="82" w:name="_Toc119854980"/>
      <w:bookmarkStart w:id="83" w:name="_Toc139105042"/>
      <w:r>
        <w:t>3.</w:t>
      </w:r>
      <w:r w:rsidR="00AF2B05">
        <w:t>8</w:t>
      </w:r>
      <w:r>
        <w:t xml:space="preserve"> Ethical </w:t>
      </w:r>
      <w:bookmarkEnd w:id="82"/>
      <w:r w:rsidR="00EA0023">
        <w:t>approval</w:t>
      </w:r>
      <w:bookmarkEnd w:id="83"/>
    </w:p>
    <w:p w14:paraId="5F3D5C54" w14:textId="6EB4D53E" w:rsidR="001168C5" w:rsidRPr="00AF2B05" w:rsidRDefault="005B6371" w:rsidP="00435CB5">
      <w:pPr>
        <w:spacing w:line="480" w:lineRule="auto"/>
        <w:jc w:val="both"/>
        <w:rPr>
          <w:rFonts w:ascii="Times New Roman" w:hAnsi="Times New Roman" w:cs="Times New Roman"/>
          <w:sz w:val="24"/>
        </w:rPr>
      </w:pPr>
      <w:r w:rsidRPr="00AF2B05">
        <w:rPr>
          <w:rFonts w:ascii="Times New Roman" w:hAnsi="Times New Roman" w:cs="Times New Roman"/>
          <w:sz w:val="24"/>
        </w:rPr>
        <w:t>In line with Lacey (2015), g</w:t>
      </w:r>
      <w:r w:rsidR="008F40AD" w:rsidRPr="00AF2B05">
        <w:rPr>
          <w:rFonts w:ascii="Times New Roman" w:hAnsi="Times New Roman" w:cs="Times New Roman"/>
          <w:sz w:val="24"/>
        </w:rPr>
        <w:t xml:space="preserve">ood research has at its core a commitment to ensuring that strategies for collecting data are responsible; that at all times research attends to a professional code of conduct that ensures the safety of all the participants involved. Unethical research that is carried out almost always leaves participants and researchers feeling vulnerable and exposed in negative ways. Unethical behaviour that is displayed by researchers can also compromise the validity and trustworthiness of data that is collected </w:t>
      </w:r>
      <w:bookmarkStart w:id="84" w:name="_Hlk135202566"/>
      <w:r w:rsidR="00435CB5" w:rsidRPr="00AF2B05">
        <w:rPr>
          <w:rFonts w:ascii="Times New Roman" w:hAnsi="Times New Roman" w:cs="Times New Roman"/>
          <w:sz w:val="24"/>
        </w:rPr>
        <w:t>(</w:t>
      </w:r>
      <w:r w:rsidR="008F40AD" w:rsidRPr="00AF2B05">
        <w:rPr>
          <w:rFonts w:ascii="Times New Roman" w:hAnsi="Times New Roman" w:cs="Times New Roman"/>
          <w:sz w:val="24"/>
        </w:rPr>
        <w:t>Creswell,</w:t>
      </w:r>
      <w:r w:rsidR="00435CB5" w:rsidRPr="00AF2B05">
        <w:rPr>
          <w:rFonts w:ascii="Times New Roman" w:hAnsi="Times New Roman" w:cs="Times New Roman"/>
          <w:sz w:val="24"/>
        </w:rPr>
        <w:t xml:space="preserve"> </w:t>
      </w:r>
      <w:r w:rsidR="008F40AD" w:rsidRPr="00AF2B05">
        <w:rPr>
          <w:rFonts w:ascii="Times New Roman" w:hAnsi="Times New Roman" w:cs="Times New Roman"/>
          <w:sz w:val="24"/>
        </w:rPr>
        <w:t>2013).</w:t>
      </w:r>
      <w:bookmarkEnd w:id="84"/>
    </w:p>
    <w:p w14:paraId="500BE426" w14:textId="70BD43E0" w:rsidR="001168C5" w:rsidRPr="00AF2B05" w:rsidRDefault="008F40AD">
      <w:pPr>
        <w:spacing w:line="480" w:lineRule="auto"/>
        <w:jc w:val="both"/>
        <w:rPr>
          <w:rFonts w:ascii="Times New Roman" w:hAnsi="Times New Roman" w:cs="Times New Roman"/>
          <w:color w:val="000000"/>
          <w:sz w:val="24"/>
          <w:szCs w:val="24"/>
        </w:rPr>
      </w:pPr>
      <w:r w:rsidRPr="00AF2B05">
        <w:rPr>
          <w:rFonts w:ascii="Times New Roman" w:hAnsi="Times New Roman" w:cs="Times New Roman"/>
          <w:color w:val="000000"/>
          <w:sz w:val="24"/>
          <w:szCs w:val="24"/>
        </w:rPr>
        <w:t xml:space="preserve">Privacy and Confidentiality are significant aspects of the conduct of ethical research. Privacy relates to controlling the kind of information that is released about an individual or a group of people who are involved in a research project. protecting a participant’s privacy means controlling the way in which he or she is presented in the public domain. confidentiality’, on the other hand, refers to the way in which data is managed and stored. Privacy then is aligned with protecting the individual where confidentiality protects the dissemination of data in ways that minimise participants’ exposure </w:t>
      </w:r>
      <w:r w:rsidR="00435CB5" w:rsidRPr="00AF2B05">
        <w:rPr>
          <w:rFonts w:ascii="Times New Roman" w:hAnsi="Times New Roman" w:cs="Times New Roman"/>
          <w:color w:val="000000"/>
          <w:sz w:val="24"/>
          <w:szCs w:val="24"/>
        </w:rPr>
        <w:t>to potential scrutiny or harm (M</w:t>
      </w:r>
      <w:r w:rsidRPr="00AF2B05">
        <w:rPr>
          <w:rFonts w:ascii="Times New Roman" w:hAnsi="Times New Roman" w:cs="Times New Roman"/>
          <w:color w:val="000000"/>
          <w:sz w:val="24"/>
          <w:szCs w:val="24"/>
        </w:rPr>
        <w:t xml:space="preserve">arcelle, 2021). </w:t>
      </w:r>
    </w:p>
    <w:p w14:paraId="733C5347" w14:textId="77777777" w:rsidR="001168C5" w:rsidRDefault="008F40AD">
      <w:pPr>
        <w:spacing w:line="480" w:lineRule="auto"/>
        <w:jc w:val="both"/>
        <w:rPr>
          <w:rFonts w:ascii="Times New Roman" w:hAnsi="Times New Roman" w:cs="Times New Roman"/>
          <w:sz w:val="24"/>
          <w:szCs w:val="24"/>
          <w:highlight w:val="cyan"/>
        </w:rPr>
      </w:pPr>
      <w:r>
        <w:rPr>
          <w:rFonts w:ascii="Times New Roman" w:hAnsi="Times New Roman" w:cs="Times New Roman"/>
          <w:sz w:val="24"/>
          <w:szCs w:val="24"/>
        </w:rPr>
        <w:lastRenderedPageBreak/>
        <w:t xml:space="preserve">In ensuring this study meets ethical and moral standards, ethical approval was granted by the Graduate School of Simon Diedong Dombo University of Business and Integrated Development Studies. It was on this authority that the participant consent forms were issued out. Participation in the study was voluntary and participants consented before participating and their right to withdraw from the study at any stage of the data collection process was duly respected. The purpose, risks, benefits, and confidentiality issues were explained to participants to enable them to make informed decisions before taking part in the study. They were also informed that the data collected was strictly confidential. </w:t>
      </w:r>
    </w:p>
    <w:bookmarkEnd w:id="59"/>
    <w:p w14:paraId="6C53C3F3" w14:textId="358D0F0D" w:rsidR="001168C5" w:rsidRPr="00C36617" w:rsidRDefault="008F40AD" w:rsidP="00841F98">
      <w:pPr>
        <w:pStyle w:val="Heading1"/>
        <w:spacing w:before="0"/>
      </w:pPr>
      <w:r>
        <w:br w:type="page"/>
      </w:r>
      <w:bookmarkStart w:id="85" w:name="_Toc119854981"/>
      <w:bookmarkStart w:id="86" w:name="_Toc139105043"/>
      <w:r w:rsidRPr="00841F98">
        <w:lastRenderedPageBreak/>
        <w:t>CHAPTER</w:t>
      </w:r>
      <w:r w:rsidRPr="00C36617">
        <w:t xml:space="preserve"> FOUR</w:t>
      </w:r>
      <w:bookmarkEnd w:id="85"/>
      <w:bookmarkEnd w:id="86"/>
    </w:p>
    <w:p w14:paraId="6491368A" w14:textId="77777777" w:rsidR="001168C5" w:rsidRPr="00C36617" w:rsidRDefault="008F40AD" w:rsidP="00AD61B7">
      <w:pPr>
        <w:pStyle w:val="Heading1"/>
      </w:pPr>
      <w:bookmarkStart w:id="87" w:name="_Toc119854982"/>
      <w:bookmarkStart w:id="88" w:name="_Toc139105044"/>
      <w:r w:rsidRPr="00AD61B7">
        <w:t>RESULTS</w:t>
      </w:r>
      <w:bookmarkEnd w:id="87"/>
      <w:bookmarkEnd w:id="88"/>
    </w:p>
    <w:p w14:paraId="31E63050" w14:textId="77777777" w:rsidR="001168C5" w:rsidRDefault="008F40AD" w:rsidP="00AD61B7">
      <w:pPr>
        <w:pStyle w:val="Heading2"/>
      </w:pPr>
      <w:bookmarkStart w:id="89" w:name="_Toc119854983"/>
      <w:bookmarkStart w:id="90" w:name="_Toc139105045"/>
      <w:r>
        <w:t>4.0 Introduction</w:t>
      </w:r>
      <w:bookmarkEnd w:id="89"/>
      <w:bookmarkEnd w:id="90"/>
    </w:p>
    <w:p w14:paraId="66D84148"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In this chapter, we analysed the study's findings utilizing the quantitative and qualitative information obtained over the course of the research. The discussion includes the demographic characteristics of participants, rainfall and temperature information, manifest and latent consequences of flooding, effects on socio-economic livelihoods of households, coping strategies employed by households and stakeholder collabora</w:t>
      </w:r>
      <w:bookmarkStart w:id="91" w:name="_Toc119854984"/>
      <w:r>
        <w:rPr>
          <w:rFonts w:ascii="Times New Roman" w:hAnsi="Times New Roman" w:cs="Times New Roman"/>
          <w:sz w:val="24"/>
          <w:szCs w:val="24"/>
        </w:rPr>
        <w:t xml:space="preserve">tion for disaster management.  </w:t>
      </w:r>
    </w:p>
    <w:p w14:paraId="114D474B" w14:textId="77777777" w:rsidR="001168C5" w:rsidRDefault="008F40AD" w:rsidP="00AD61B7">
      <w:pPr>
        <w:pStyle w:val="Heading2"/>
      </w:pPr>
      <w:bookmarkStart w:id="92" w:name="_Toc139105046"/>
      <w:r>
        <w:t>4.1 Demographic characteristics of study participant</w:t>
      </w:r>
      <w:bookmarkEnd w:id="91"/>
      <w:r>
        <w:t>s</w:t>
      </w:r>
      <w:bookmarkEnd w:id="92"/>
    </w:p>
    <w:p w14:paraId="5CB4BD72" w14:textId="7839BC92" w:rsidR="001168C5" w:rsidRDefault="008F40A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socio-demographic characteristics of the study participants are summarised in Table 4.1. The data shows that the majority (20.94%) of the participants were from Biu and the least (2.75%) from Doba. The median age of the res pondents was 48 (26) years with the majority between the ages of 50-59 (23.69%). Of the 363 participants, males constituted the majority (56.47%). Also, nearly three-quarters (73.28%) of the respondents had SHS/SSCE level education. On marital status, majority (63.36%) of the respondents were married. Further, about 63.09% of them reported that they were Christians with 32.51%) of them being traditional believers. In terms of ethnicity, majority of t</w:t>
      </w:r>
      <w:r w:rsidR="006E5D50">
        <w:rPr>
          <w:rFonts w:ascii="Times New Roman" w:hAnsi="Times New Roman" w:cs="Times New Roman"/>
          <w:sz w:val="24"/>
          <w:szCs w:val="24"/>
        </w:rPr>
        <w:t>he respondents (42.70%) were Ka</w:t>
      </w:r>
      <w:r>
        <w:rPr>
          <w:rFonts w:ascii="Times New Roman" w:hAnsi="Times New Roman" w:cs="Times New Roman"/>
          <w:sz w:val="24"/>
          <w:szCs w:val="24"/>
        </w:rPr>
        <w:t>sena (42.70%) while (35.81%) were Nankana. The results also showed that most respondents (37.74%) were farmers with majority (53.17%) of them reporting household size between (4-6) (Table 2).</w:t>
      </w:r>
    </w:p>
    <w:p w14:paraId="1BA001B8" w14:textId="4DA762DF" w:rsidR="00E855C7" w:rsidRDefault="00E855C7">
      <w:pPr>
        <w:spacing w:after="0" w:line="480" w:lineRule="auto"/>
        <w:jc w:val="both"/>
        <w:rPr>
          <w:rFonts w:ascii="Times New Roman" w:hAnsi="Times New Roman" w:cs="Times New Roman"/>
          <w:sz w:val="24"/>
          <w:szCs w:val="24"/>
        </w:rPr>
      </w:pPr>
    </w:p>
    <w:p w14:paraId="643E93E5" w14:textId="77777777" w:rsidR="00FE6580" w:rsidRDefault="00FE6580">
      <w:pPr>
        <w:spacing w:after="0" w:line="480" w:lineRule="auto"/>
        <w:jc w:val="both"/>
        <w:rPr>
          <w:rFonts w:ascii="Times New Roman" w:hAnsi="Times New Roman" w:cs="Times New Roman"/>
          <w:sz w:val="24"/>
          <w:szCs w:val="24"/>
        </w:rPr>
      </w:pPr>
    </w:p>
    <w:p w14:paraId="1CD496E8" w14:textId="6DE5D219" w:rsidR="001168C5" w:rsidRDefault="008F40AD" w:rsidP="00841F98">
      <w:pPr>
        <w:pStyle w:val="Heading5"/>
      </w:pPr>
      <w:bookmarkStart w:id="93" w:name="_Toc139105930"/>
      <w:r>
        <w:lastRenderedPageBreak/>
        <w:t xml:space="preserve">Table </w:t>
      </w:r>
      <w:r>
        <w:fldChar w:fldCharType="begin"/>
      </w:r>
      <w:r>
        <w:instrText xml:space="preserve"> SEQ Table \* ARABIC </w:instrText>
      </w:r>
      <w:r>
        <w:fldChar w:fldCharType="separate"/>
      </w:r>
      <w:r w:rsidR="00843FF9">
        <w:rPr>
          <w:noProof/>
        </w:rPr>
        <w:t>2</w:t>
      </w:r>
      <w:r>
        <w:fldChar w:fldCharType="end"/>
      </w:r>
      <w:r w:rsidR="00AD61B7">
        <w:t xml:space="preserve">: </w:t>
      </w:r>
      <w:r w:rsidRPr="00841F98">
        <w:t>Socio</w:t>
      </w:r>
      <w:r>
        <w:t>-demographic characteristic of respondents</w:t>
      </w:r>
      <w:bookmarkEnd w:id="93"/>
    </w:p>
    <w:tbl>
      <w:tblPr>
        <w:tblW w:w="0" w:type="auto"/>
        <w:tblBorders>
          <w:top w:val="single" w:sz="12" w:space="0" w:color="auto"/>
          <w:bottom w:val="single" w:sz="12" w:space="0" w:color="auto"/>
        </w:tblBorders>
        <w:tblLook w:val="04A0" w:firstRow="1" w:lastRow="0" w:firstColumn="1" w:lastColumn="0" w:noHBand="0" w:noVBand="1"/>
      </w:tblPr>
      <w:tblGrid>
        <w:gridCol w:w="2930"/>
        <w:gridCol w:w="1850"/>
        <w:gridCol w:w="2047"/>
        <w:gridCol w:w="1624"/>
      </w:tblGrid>
      <w:tr w:rsidR="001168C5" w14:paraId="13F9F0DE" w14:textId="77777777">
        <w:tc>
          <w:tcPr>
            <w:tcW w:w="3325" w:type="dxa"/>
            <w:tcBorders>
              <w:bottom w:val="single" w:sz="12" w:space="0" w:color="auto"/>
            </w:tcBorders>
          </w:tcPr>
          <w:p w14:paraId="22AE099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Variable</w:t>
            </w:r>
          </w:p>
        </w:tc>
        <w:tc>
          <w:tcPr>
            <w:tcW w:w="1980" w:type="dxa"/>
            <w:tcBorders>
              <w:bottom w:val="single" w:sz="12" w:space="0" w:color="auto"/>
            </w:tcBorders>
          </w:tcPr>
          <w:p w14:paraId="09B3A2E1"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Levels</w:t>
            </w:r>
          </w:p>
        </w:tc>
        <w:tc>
          <w:tcPr>
            <w:tcW w:w="2250" w:type="dxa"/>
            <w:tcBorders>
              <w:bottom w:val="single" w:sz="12" w:space="0" w:color="auto"/>
            </w:tcBorders>
          </w:tcPr>
          <w:p w14:paraId="4B7C593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Frequency (N=363)</w:t>
            </w:r>
          </w:p>
        </w:tc>
        <w:tc>
          <w:tcPr>
            <w:tcW w:w="1795" w:type="dxa"/>
            <w:tcBorders>
              <w:bottom w:val="single" w:sz="12" w:space="0" w:color="auto"/>
            </w:tcBorders>
          </w:tcPr>
          <w:p w14:paraId="7C779E1E"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Percent (%)</w:t>
            </w:r>
          </w:p>
        </w:tc>
      </w:tr>
      <w:tr w:rsidR="001168C5" w14:paraId="74E4022A" w14:textId="77777777">
        <w:tc>
          <w:tcPr>
            <w:tcW w:w="3325" w:type="dxa"/>
            <w:tcBorders>
              <w:top w:val="single" w:sz="12" w:space="0" w:color="auto"/>
              <w:bottom w:val="nil"/>
            </w:tcBorders>
          </w:tcPr>
          <w:p w14:paraId="769A33CF"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Community </w:t>
            </w:r>
          </w:p>
        </w:tc>
        <w:tc>
          <w:tcPr>
            <w:tcW w:w="1980" w:type="dxa"/>
            <w:tcBorders>
              <w:top w:val="single" w:sz="12" w:space="0" w:color="auto"/>
              <w:bottom w:val="nil"/>
            </w:tcBorders>
          </w:tcPr>
          <w:p w14:paraId="14C29120" w14:textId="77777777" w:rsidR="001168C5" w:rsidRDefault="001168C5">
            <w:pPr>
              <w:spacing w:line="240" w:lineRule="auto"/>
              <w:jc w:val="both"/>
              <w:rPr>
                <w:rFonts w:ascii="Times New Roman" w:hAnsi="Times New Roman" w:cs="Times New Roman"/>
                <w:b/>
                <w:bCs/>
                <w:sz w:val="24"/>
                <w:szCs w:val="24"/>
              </w:rPr>
            </w:pPr>
          </w:p>
        </w:tc>
        <w:tc>
          <w:tcPr>
            <w:tcW w:w="2250" w:type="dxa"/>
            <w:tcBorders>
              <w:top w:val="single" w:sz="12" w:space="0" w:color="auto"/>
              <w:bottom w:val="nil"/>
            </w:tcBorders>
          </w:tcPr>
          <w:p w14:paraId="07463519" w14:textId="77777777" w:rsidR="001168C5" w:rsidRDefault="001168C5">
            <w:pPr>
              <w:spacing w:line="240" w:lineRule="auto"/>
              <w:jc w:val="both"/>
              <w:rPr>
                <w:rFonts w:ascii="Times New Roman" w:hAnsi="Times New Roman" w:cs="Times New Roman"/>
                <w:b/>
                <w:bCs/>
                <w:sz w:val="24"/>
                <w:szCs w:val="24"/>
              </w:rPr>
            </w:pPr>
          </w:p>
        </w:tc>
        <w:tc>
          <w:tcPr>
            <w:tcW w:w="1795" w:type="dxa"/>
            <w:tcBorders>
              <w:top w:val="single" w:sz="12" w:space="0" w:color="auto"/>
              <w:bottom w:val="nil"/>
            </w:tcBorders>
          </w:tcPr>
          <w:p w14:paraId="2B6FA39A" w14:textId="77777777" w:rsidR="001168C5" w:rsidRDefault="001168C5">
            <w:pPr>
              <w:spacing w:line="240" w:lineRule="auto"/>
              <w:jc w:val="both"/>
              <w:rPr>
                <w:rFonts w:ascii="Times New Roman" w:hAnsi="Times New Roman" w:cs="Times New Roman"/>
                <w:b/>
                <w:bCs/>
                <w:sz w:val="24"/>
                <w:szCs w:val="24"/>
              </w:rPr>
            </w:pPr>
          </w:p>
        </w:tc>
      </w:tr>
      <w:tr w:rsidR="001168C5" w14:paraId="00A6E051" w14:textId="77777777">
        <w:tc>
          <w:tcPr>
            <w:tcW w:w="3325" w:type="dxa"/>
            <w:tcBorders>
              <w:top w:val="nil"/>
            </w:tcBorders>
          </w:tcPr>
          <w:p w14:paraId="6A340070" w14:textId="77777777" w:rsidR="001168C5" w:rsidRDefault="001168C5">
            <w:pPr>
              <w:spacing w:line="240" w:lineRule="auto"/>
              <w:jc w:val="both"/>
              <w:rPr>
                <w:rFonts w:ascii="Times New Roman" w:hAnsi="Times New Roman" w:cs="Times New Roman"/>
                <w:b/>
                <w:bCs/>
                <w:sz w:val="24"/>
                <w:szCs w:val="24"/>
              </w:rPr>
            </w:pPr>
          </w:p>
        </w:tc>
        <w:tc>
          <w:tcPr>
            <w:tcW w:w="1980" w:type="dxa"/>
            <w:tcBorders>
              <w:top w:val="nil"/>
            </w:tcBorders>
            <w:shd w:val="clear" w:color="auto" w:fill="auto"/>
            <w:vAlign w:val="bottom"/>
          </w:tcPr>
          <w:p w14:paraId="6801BA34"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Abempingo</w:t>
            </w:r>
          </w:p>
        </w:tc>
        <w:tc>
          <w:tcPr>
            <w:tcW w:w="2250" w:type="dxa"/>
            <w:tcBorders>
              <w:top w:val="nil"/>
            </w:tcBorders>
            <w:shd w:val="clear" w:color="auto" w:fill="auto"/>
            <w:vAlign w:val="bottom"/>
          </w:tcPr>
          <w:p w14:paraId="25513DD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32</w:t>
            </w:r>
          </w:p>
        </w:tc>
        <w:tc>
          <w:tcPr>
            <w:tcW w:w="1795" w:type="dxa"/>
            <w:tcBorders>
              <w:top w:val="nil"/>
            </w:tcBorders>
            <w:shd w:val="clear" w:color="auto" w:fill="auto"/>
            <w:vAlign w:val="bottom"/>
          </w:tcPr>
          <w:p w14:paraId="38BE8952"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8.82</w:t>
            </w:r>
          </w:p>
        </w:tc>
      </w:tr>
      <w:tr w:rsidR="001168C5" w14:paraId="440B5977" w14:textId="77777777">
        <w:tc>
          <w:tcPr>
            <w:tcW w:w="3325" w:type="dxa"/>
          </w:tcPr>
          <w:p w14:paraId="1CF82885" w14:textId="77777777" w:rsidR="001168C5" w:rsidRDefault="001168C5">
            <w:pPr>
              <w:spacing w:line="240" w:lineRule="auto"/>
              <w:jc w:val="both"/>
              <w:rPr>
                <w:rFonts w:ascii="Times New Roman" w:hAnsi="Times New Roman" w:cs="Times New Roman"/>
                <w:b/>
                <w:bCs/>
                <w:sz w:val="24"/>
                <w:szCs w:val="24"/>
              </w:rPr>
            </w:pPr>
          </w:p>
        </w:tc>
        <w:tc>
          <w:tcPr>
            <w:tcW w:w="1980" w:type="dxa"/>
            <w:shd w:val="clear" w:color="auto" w:fill="auto"/>
            <w:vAlign w:val="bottom"/>
          </w:tcPr>
          <w:p w14:paraId="7737266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Biu</w:t>
            </w:r>
          </w:p>
        </w:tc>
        <w:tc>
          <w:tcPr>
            <w:tcW w:w="2250" w:type="dxa"/>
            <w:shd w:val="clear" w:color="auto" w:fill="auto"/>
            <w:vAlign w:val="bottom"/>
          </w:tcPr>
          <w:p w14:paraId="19C9D3BE"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76</w:t>
            </w:r>
          </w:p>
        </w:tc>
        <w:tc>
          <w:tcPr>
            <w:tcW w:w="1795" w:type="dxa"/>
            <w:shd w:val="clear" w:color="auto" w:fill="auto"/>
            <w:vAlign w:val="bottom"/>
          </w:tcPr>
          <w:p w14:paraId="6ECCDB7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20.94</w:t>
            </w:r>
          </w:p>
        </w:tc>
      </w:tr>
      <w:tr w:rsidR="001168C5" w14:paraId="4535B87D" w14:textId="77777777">
        <w:tc>
          <w:tcPr>
            <w:tcW w:w="3325" w:type="dxa"/>
          </w:tcPr>
          <w:p w14:paraId="0273F4CA" w14:textId="77777777" w:rsidR="001168C5" w:rsidRDefault="001168C5">
            <w:pPr>
              <w:spacing w:line="240" w:lineRule="auto"/>
              <w:jc w:val="both"/>
              <w:rPr>
                <w:rFonts w:ascii="Times New Roman" w:hAnsi="Times New Roman" w:cs="Times New Roman"/>
                <w:b/>
                <w:bCs/>
                <w:sz w:val="24"/>
                <w:szCs w:val="24"/>
              </w:rPr>
            </w:pPr>
          </w:p>
        </w:tc>
        <w:tc>
          <w:tcPr>
            <w:tcW w:w="1980" w:type="dxa"/>
            <w:shd w:val="clear" w:color="auto" w:fill="auto"/>
            <w:vAlign w:val="bottom"/>
          </w:tcPr>
          <w:p w14:paraId="3582929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Doba</w:t>
            </w:r>
          </w:p>
        </w:tc>
        <w:tc>
          <w:tcPr>
            <w:tcW w:w="2250" w:type="dxa"/>
            <w:shd w:val="clear" w:color="auto" w:fill="auto"/>
            <w:vAlign w:val="bottom"/>
          </w:tcPr>
          <w:p w14:paraId="6D3EA75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10</w:t>
            </w:r>
          </w:p>
        </w:tc>
        <w:tc>
          <w:tcPr>
            <w:tcW w:w="1795" w:type="dxa"/>
            <w:shd w:val="clear" w:color="auto" w:fill="auto"/>
            <w:vAlign w:val="bottom"/>
          </w:tcPr>
          <w:p w14:paraId="17A58D9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2.75</w:t>
            </w:r>
          </w:p>
        </w:tc>
      </w:tr>
      <w:tr w:rsidR="001168C5" w14:paraId="4E96C2E1" w14:textId="77777777">
        <w:tc>
          <w:tcPr>
            <w:tcW w:w="3325" w:type="dxa"/>
          </w:tcPr>
          <w:p w14:paraId="38F37D0F" w14:textId="77777777" w:rsidR="001168C5" w:rsidRDefault="001168C5">
            <w:pPr>
              <w:spacing w:line="240" w:lineRule="auto"/>
              <w:jc w:val="both"/>
              <w:rPr>
                <w:rFonts w:ascii="Times New Roman" w:hAnsi="Times New Roman" w:cs="Times New Roman"/>
                <w:b/>
                <w:bCs/>
                <w:sz w:val="24"/>
                <w:szCs w:val="24"/>
              </w:rPr>
            </w:pPr>
          </w:p>
        </w:tc>
        <w:tc>
          <w:tcPr>
            <w:tcW w:w="1980" w:type="dxa"/>
            <w:shd w:val="clear" w:color="auto" w:fill="auto"/>
            <w:vAlign w:val="bottom"/>
          </w:tcPr>
          <w:p w14:paraId="701186A2"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Gaani</w:t>
            </w:r>
          </w:p>
        </w:tc>
        <w:tc>
          <w:tcPr>
            <w:tcW w:w="2250" w:type="dxa"/>
            <w:shd w:val="clear" w:color="auto" w:fill="auto"/>
            <w:vAlign w:val="bottom"/>
          </w:tcPr>
          <w:p w14:paraId="6B66DB0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12</w:t>
            </w:r>
          </w:p>
        </w:tc>
        <w:tc>
          <w:tcPr>
            <w:tcW w:w="1795" w:type="dxa"/>
            <w:shd w:val="clear" w:color="auto" w:fill="auto"/>
            <w:vAlign w:val="bottom"/>
          </w:tcPr>
          <w:p w14:paraId="63EE78A2"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3.31</w:t>
            </w:r>
          </w:p>
        </w:tc>
      </w:tr>
      <w:tr w:rsidR="001168C5" w14:paraId="3E287825" w14:textId="77777777">
        <w:tc>
          <w:tcPr>
            <w:tcW w:w="3325" w:type="dxa"/>
          </w:tcPr>
          <w:p w14:paraId="08BF1E63" w14:textId="77777777" w:rsidR="001168C5" w:rsidRDefault="001168C5">
            <w:pPr>
              <w:spacing w:line="240" w:lineRule="auto"/>
              <w:jc w:val="both"/>
              <w:rPr>
                <w:rFonts w:ascii="Times New Roman" w:hAnsi="Times New Roman" w:cs="Times New Roman"/>
                <w:b/>
                <w:bCs/>
                <w:sz w:val="24"/>
                <w:szCs w:val="24"/>
              </w:rPr>
            </w:pPr>
          </w:p>
        </w:tc>
        <w:tc>
          <w:tcPr>
            <w:tcW w:w="1980" w:type="dxa"/>
            <w:shd w:val="clear" w:color="auto" w:fill="auto"/>
            <w:vAlign w:val="bottom"/>
          </w:tcPr>
          <w:p w14:paraId="26FD7DF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Kologu</w:t>
            </w:r>
          </w:p>
        </w:tc>
        <w:tc>
          <w:tcPr>
            <w:tcW w:w="2250" w:type="dxa"/>
            <w:shd w:val="clear" w:color="auto" w:fill="auto"/>
            <w:vAlign w:val="bottom"/>
          </w:tcPr>
          <w:p w14:paraId="65D6BAA2"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21</w:t>
            </w:r>
          </w:p>
        </w:tc>
        <w:tc>
          <w:tcPr>
            <w:tcW w:w="1795" w:type="dxa"/>
            <w:shd w:val="clear" w:color="auto" w:fill="auto"/>
            <w:vAlign w:val="bottom"/>
          </w:tcPr>
          <w:p w14:paraId="79C2B862"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5.79</w:t>
            </w:r>
          </w:p>
        </w:tc>
      </w:tr>
      <w:tr w:rsidR="001168C5" w14:paraId="3A660602" w14:textId="77777777">
        <w:tc>
          <w:tcPr>
            <w:tcW w:w="3325" w:type="dxa"/>
          </w:tcPr>
          <w:p w14:paraId="3195F6B0" w14:textId="77777777" w:rsidR="001168C5" w:rsidRDefault="001168C5">
            <w:pPr>
              <w:spacing w:line="240" w:lineRule="auto"/>
              <w:jc w:val="both"/>
              <w:rPr>
                <w:rFonts w:ascii="Times New Roman" w:hAnsi="Times New Roman" w:cs="Times New Roman"/>
                <w:b/>
                <w:bCs/>
                <w:sz w:val="24"/>
                <w:szCs w:val="24"/>
              </w:rPr>
            </w:pPr>
          </w:p>
        </w:tc>
        <w:tc>
          <w:tcPr>
            <w:tcW w:w="1980" w:type="dxa"/>
            <w:shd w:val="clear" w:color="auto" w:fill="auto"/>
            <w:vAlign w:val="bottom"/>
          </w:tcPr>
          <w:p w14:paraId="61259035"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Korania</w:t>
            </w:r>
          </w:p>
        </w:tc>
        <w:tc>
          <w:tcPr>
            <w:tcW w:w="2250" w:type="dxa"/>
            <w:shd w:val="clear" w:color="auto" w:fill="auto"/>
            <w:vAlign w:val="bottom"/>
          </w:tcPr>
          <w:p w14:paraId="791A2C0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21</w:t>
            </w:r>
          </w:p>
        </w:tc>
        <w:tc>
          <w:tcPr>
            <w:tcW w:w="1795" w:type="dxa"/>
            <w:shd w:val="clear" w:color="auto" w:fill="auto"/>
            <w:vAlign w:val="bottom"/>
          </w:tcPr>
          <w:p w14:paraId="7C17DC29"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5.79</w:t>
            </w:r>
          </w:p>
        </w:tc>
      </w:tr>
      <w:tr w:rsidR="001168C5" w14:paraId="62752225" w14:textId="77777777">
        <w:tc>
          <w:tcPr>
            <w:tcW w:w="3325" w:type="dxa"/>
          </w:tcPr>
          <w:p w14:paraId="770150F7" w14:textId="77777777" w:rsidR="001168C5" w:rsidRDefault="001168C5">
            <w:pPr>
              <w:spacing w:line="240" w:lineRule="auto"/>
              <w:jc w:val="both"/>
              <w:rPr>
                <w:rFonts w:ascii="Times New Roman" w:hAnsi="Times New Roman" w:cs="Times New Roman"/>
                <w:b/>
                <w:bCs/>
                <w:sz w:val="24"/>
                <w:szCs w:val="24"/>
              </w:rPr>
            </w:pPr>
          </w:p>
        </w:tc>
        <w:tc>
          <w:tcPr>
            <w:tcW w:w="1980" w:type="dxa"/>
            <w:shd w:val="clear" w:color="auto" w:fill="auto"/>
            <w:vAlign w:val="bottom"/>
          </w:tcPr>
          <w:p w14:paraId="088C168F"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Manyoro</w:t>
            </w:r>
          </w:p>
        </w:tc>
        <w:tc>
          <w:tcPr>
            <w:tcW w:w="2250" w:type="dxa"/>
            <w:shd w:val="clear" w:color="auto" w:fill="auto"/>
            <w:vAlign w:val="bottom"/>
          </w:tcPr>
          <w:p w14:paraId="014A252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37</w:t>
            </w:r>
          </w:p>
        </w:tc>
        <w:tc>
          <w:tcPr>
            <w:tcW w:w="1795" w:type="dxa"/>
            <w:shd w:val="clear" w:color="auto" w:fill="auto"/>
            <w:vAlign w:val="bottom"/>
          </w:tcPr>
          <w:p w14:paraId="147EE072"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10.19</w:t>
            </w:r>
          </w:p>
        </w:tc>
      </w:tr>
      <w:tr w:rsidR="001168C5" w14:paraId="00A9B58C" w14:textId="77777777">
        <w:tc>
          <w:tcPr>
            <w:tcW w:w="3325" w:type="dxa"/>
          </w:tcPr>
          <w:p w14:paraId="42ABDBA4" w14:textId="77777777" w:rsidR="001168C5" w:rsidRDefault="001168C5">
            <w:pPr>
              <w:spacing w:line="240" w:lineRule="auto"/>
              <w:jc w:val="both"/>
              <w:rPr>
                <w:rFonts w:ascii="Times New Roman" w:hAnsi="Times New Roman" w:cs="Times New Roman"/>
                <w:b/>
                <w:bCs/>
                <w:sz w:val="24"/>
                <w:szCs w:val="24"/>
              </w:rPr>
            </w:pPr>
          </w:p>
        </w:tc>
        <w:tc>
          <w:tcPr>
            <w:tcW w:w="1980" w:type="dxa"/>
            <w:shd w:val="clear" w:color="auto" w:fill="auto"/>
            <w:vAlign w:val="bottom"/>
          </w:tcPr>
          <w:p w14:paraId="5615FDD7"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Naaga</w:t>
            </w:r>
          </w:p>
        </w:tc>
        <w:tc>
          <w:tcPr>
            <w:tcW w:w="2250" w:type="dxa"/>
            <w:shd w:val="clear" w:color="auto" w:fill="auto"/>
            <w:vAlign w:val="bottom"/>
          </w:tcPr>
          <w:p w14:paraId="24B8041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21</w:t>
            </w:r>
          </w:p>
        </w:tc>
        <w:tc>
          <w:tcPr>
            <w:tcW w:w="1795" w:type="dxa"/>
            <w:shd w:val="clear" w:color="auto" w:fill="auto"/>
            <w:vAlign w:val="bottom"/>
          </w:tcPr>
          <w:p w14:paraId="428197CF"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5.79</w:t>
            </w:r>
          </w:p>
        </w:tc>
      </w:tr>
      <w:tr w:rsidR="001168C5" w14:paraId="4327E84F" w14:textId="77777777">
        <w:tc>
          <w:tcPr>
            <w:tcW w:w="3325" w:type="dxa"/>
          </w:tcPr>
          <w:p w14:paraId="09A66B11" w14:textId="77777777" w:rsidR="001168C5" w:rsidRDefault="001168C5">
            <w:pPr>
              <w:spacing w:line="240" w:lineRule="auto"/>
              <w:jc w:val="both"/>
              <w:rPr>
                <w:rFonts w:ascii="Times New Roman" w:hAnsi="Times New Roman" w:cs="Times New Roman"/>
                <w:b/>
                <w:bCs/>
                <w:sz w:val="24"/>
                <w:szCs w:val="24"/>
              </w:rPr>
            </w:pPr>
          </w:p>
        </w:tc>
        <w:tc>
          <w:tcPr>
            <w:tcW w:w="1980" w:type="dxa"/>
            <w:shd w:val="clear" w:color="auto" w:fill="auto"/>
            <w:vAlign w:val="bottom"/>
          </w:tcPr>
          <w:p w14:paraId="50662F49"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Namolo</w:t>
            </w:r>
          </w:p>
        </w:tc>
        <w:tc>
          <w:tcPr>
            <w:tcW w:w="2250" w:type="dxa"/>
            <w:shd w:val="clear" w:color="auto" w:fill="auto"/>
            <w:vAlign w:val="bottom"/>
          </w:tcPr>
          <w:p w14:paraId="7B30ED21"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22</w:t>
            </w:r>
          </w:p>
        </w:tc>
        <w:tc>
          <w:tcPr>
            <w:tcW w:w="1795" w:type="dxa"/>
            <w:shd w:val="clear" w:color="auto" w:fill="auto"/>
            <w:vAlign w:val="bottom"/>
          </w:tcPr>
          <w:p w14:paraId="1F05F8D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6.06</w:t>
            </w:r>
          </w:p>
        </w:tc>
      </w:tr>
      <w:tr w:rsidR="001168C5" w14:paraId="2D2DF9E5" w14:textId="77777777">
        <w:tc>
          <w:tcPr>
            <w:tcW w:w="3325" w:type="dxa"/>
          </w:tcPr>
          <w:p w14:paraId="6D07EBDF" w14:textId="77777777" w:rsidR="001168C5" w:rsidRDefault="001168C5">
            <w:pPr>
              <w:spacing w:line="240" w:lineRule="auto"/>
              <w:jc w:val="both"/>
              <w:rPr>
                <w:rFonts w:ascii="Times New Roman" w:hAnsi="Times New Roman" w:cs="Times New Roman"/>
                <w:b/>
                <w:bCs/>
                <w:sz w:val="24"/>
                <w:szCs w:val="24"/>
              </w:rPr>
            </w:pPr>
          </w:p>
        </w:tc>
        <w:tc>
          <w:tcPr>
            <w:tcW w:w="1980" w:type="dxa"/>
            <w:shd w:val="clear" w:color="auto" w:fill="auto"/>
            <w:vAlign w:val="bottom"/>
          </w:tcPr>
          <w:p w14:paraId="63F0CDA9"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Nawongnia</w:t>
            </w:r>
          </w:p>
        </w:tc>
        <w:tc>
          <w:tcPr>
            <w:tcW w:w="2250" w:type="dxa"/>
            <w:shd w:val="clear" w:color="auto" w:fill="auto"/>
            <w:vAlign w:val="bottom"/>
          </w:tcPr>
          <w:p w14:paraId="280EABC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15</w:t>
            </w:r>
          </w:p>
        </w:tc>
        <w:tc>
          <w:tcPr>
            <w:tcW w:w="1795" w:type="dxa"/>
            <w:shd w:val="clear" w:color="auto" w:fill="auto"/>
            <w:vAlign w:val="bottom"/>
          </w:tcPr>
          <w:p w14:paraId="55E0D3E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4.13</w:t>
            </w:r>
          </w:p>
        </w:tc>
      </w:tr>
      <w:tr w:rsidR="001168C5" w14:paraId="14F850A4" w14:textId="77777777">
        <w:tc>
          <w:tcPr>
            <w:tcW w:w="3325" w:type="dxa"/>
          </w:tcPr>
          <w:p w14:paraId="57D889C7" w14:textId="77777777" w:rsidR="001168C5" w:rsidRDefault="001168C5">
            <w:pPr>
              <w:spacing w:line="240" w:lineRule="auto"/>
              <w:jc w:val="both"/>
              <w:rPr>
                <w:rFonts w:ascii="Times New Roman" w:hAnsi="Times New Roman" w:cs="Times New Roman"/>
                <w:b/>
                <w:bCs/>
                <w:sz w:val="24"/>
                <w:szCs w:val="24"/>
              </w:rPr>
            </w:pPr>
          </w:p>
        </w:tc>
        <w:tc>
          <w:tcPr>
            <w:tcW w:w="1980" w:type="dxa"/>
            <w:shd w:val="clear" w:color="auto" w:fill="auto"/>
            <w:vAlign w:val="bottom"/>
          </w:tcPr>
          <w:p w14:paraId="292A6AF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Nayagenia</w:t>
            </w:r>
          </w:p>
        </w:tc>
        <w:tc>
          <w:tcPr>
            <w:tcW w:w="2250" w:type="dxa"/>
            <w:shd w:val="clear" w:color="auto" w:fill="auto"/>
            <w:vAlign w:val="bottom"/>
          </w:tcPr>
          <w:p w14:paraId="5B5741A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30</w:t>
            </w:r>
          </w:p>
        </w:tc>
        <w:tc>
          <w:tcPr>
            <w:tcW w:w="1795" w:type="dxa"/>
            <w:shd w:val="clear" w:color="auto" w:fill="auto"/>
            <w:vAlign w:val="bottom"/>
          </w:tcPr>
          <w:p w14:paraId="3D7D8F89"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8.26</w:t>
            </w:r>
          </w:p>
        </w:tc>
      </w:tr>
      <w:tr w:rsidR="001168C5" w14:paraId="4643DF41" w14:textId="77777777">
        <w:tc>
          <w:tcPr>
            <w:tcW w:w="3325" w:type="dxa"/>
          </w:tcPr>
          <w:p w14:paraId="153A5D33" w14:textId="77777777" w:rsidR="001168C5" w:rsidRDefault="001168C5">
            <w:pPr>
              <w:spacing w:line="240" w:lineRule="auto"/>
              <w:jc w:val="both"/>
              <w:rPr>
                <w:rFonts w:ascii="Times New Roman" w:hAnsi="Times New Roman" w:cs="Times New Roman"/>
                <w:b/>
                <w:bCs/>
                <w:sz w:val="24"/>
                <w:szCs w:val="24"/>
              </w:rPr>
            </w:pPr>
          </w:p>
        </w:tc>
        <w:tc>
          <w:tcPr>
            <w:tcW w:w="1980" w:type="dxa"/>
            <w:shd w:val="clear" w:color="auto" w:fill="auto"/>
            <w:vAlign w:val="bottom"/>
          </w:tcPr>
          <w:p w14:paraId="7B163B2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Nogesinia</w:t>
            </w:r>
          </w:p>
        </w:tc>
        <w:tc>
          <w:tcPr>
            <w:tcW w:w="2250" w:type="dxa"/>
            <w:shd w:val="clear" w:color="auto" w:fill="auto"/>
            <w:vAlign w:val="bottom"/>
          </w:tcPr>
          <w:p w14:paraId="1EE827E7"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26</w:t>
            </w:r>
          </w:p>
        </w:tc>
        <w:tc>
          <w:tcPr>
            <w:tcW w:w="1795" w:type="dxa"/>
            <w:shd w:val="clear" w:color="auto" w:fill="auto"/>
            <w:vAlign w:val="bottom"/>
          </w:tcPr>
          <w:p w14:paraId="4B4F8F9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7.16</w:t>
            </w:r>
          </w:p>
        </w:tc>
      </w:tr>
      <w:tr w:rsidR="001168C5" w14:paraId="4CE44598" w14:textId="77777777">
        <w:tc>
          <w:tcPr>
            <w:tcW w:w="3325" w:type="dxa"/>
          </w:tcPr>
          <w:p w14:paraId="34D8AD2F" w14:textId="77777777" w:rsidR="001168C5" w:rsidRDefault="001168C5">
            <w:pPr>
              <w:spacing w:line="240" w:lineRule="auto"/>
              <w:jc w:val="both"/>
              <w:rPr>
                <w:rFonts w:ascii="Times New Roman" w:hAnsi="Times New Roman" w:cs="Times New Roman"/>
                <w:b/>
                <w:bCs/>
                <w:sz w:val="24"/>
                <w:szCs w:val="24"/>
              </w:rPr>
            </w:pPr>
          </w:p>
        </w:tc>
        <w:tc>
          <w:tcPr>
            <w:tcW w:w="1980" w:type="dxa"/>
            <w:shd w:val="clear" w:color="auto" w:fill="auto"/>
            <w:vAlign w:val="bottom"/>
          </w:tcPr>
          <w:p w14:paraId="7778C57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Pungu</w:t>
            </w:r>
          </w:p>
        </w:tc>
        <w:tc>
          <w:tcPr>
            <w:tcW w:w="2250" w:type="dxa"/>
            <w:shd w:val="clear" w:color="auto" w:fill="auto"/>
            <w:vAlign w:val="bottom"/>
          </w:tcPr>
          <w:p w14:paraId="6F3CDE9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28</w:t>
            </w:r>
          </w:p>
        </w:tc>
        <w:tc>
          <w:tcPr>
            <w:tcW w:w="1795" w:type="dxa"/>
            <w:shd w:val="clear" w:color="auto" w:fill="auto"/>
            <w:vAlign w:val="bottom"/>
          </w:tcPr>
          <w:p w14:paraId="0D3532A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7.71</w:t>
            </w:r>
          </w:p>
        </w:tc>
      </w:tr>
      <w:tr w:rsidR="001168C5" w14:paraId="1BF9BB20" w14:textId="77777777">
        <w:tc>
          <w:tcPr>
            <w:tcW w:w="3325" w:type="dxa"/>
          </w:tcPr>
          <w:p w14:paraId="6C4EC2C4" w14:textId="77777777" w:rsidR="001168C5" w:rsidRDefault="001168C5">
            <w:pPr>
              <w:spacing w:line="240" w:lineRule="auto"/>
              <w:jc w:val="both"/>
              <w:rPr>
                <w:rFonts w:ascii="Times New Roman" w:hAnsi="Times New Roman" w:cs="Times New Roman"/>
                <w:b/>
                <w:bCs/>
                <w:sz w:val="24"/>
                <w:szCs w:val="24"/>
              </w:rPr>
            </w:pPr>
          </w:p>
        </w:tc>
        <w:tc>
          <w:tcPr>
            <w:tcW w:w="1980" w:type="dxa"/>
            <w:shd w:val="clear" w:color="auto" w:fill="auto"/>
            <w:vAlign w:val="bottom"/>
          </w:tcPr>
          <w:p w14:paraId="2492BE49"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Wuru</w:t>
            </w:r>
          </w:p>
        </w:tc>
        <w:tc>
          <w:tcPr>
            <w:tcW w:w="2250" w:type="dxa"/>
            <w:shd w:val="clear" w:color="auto" w:fill="auto"/>
            <w:vAlign w:val="bottom"/>
          </w:tcPr>
          <w:p w14:paraId="2C9AAB5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12</w:t>
            </w:r>
          </w:p>
        </w:tc>
        <w:tc>
          <w:tcPr>
            <w:tcW w:w="1795" w:type="dxa"/>
            <w:shd w:val="clear" w:color="auto" w:fill="auto"/>
            <w:vAlign w:val="bottom"/>
          </w:tcPr>
          <w:p w14:paraId="44AC2AF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3.31</w:t>
            </w:r>
          </w:p>
        </w:tc>
      </w:tr>
      <w:tr w:rsidR="001168C5" w14:paraId="5AAFF8F0" w14:textId="77777777">
        <w:tc>
          <w:tcPr>
            <w:tcW w:w="3325" w:type="dxa"/>
          </w:tcPr>
          <w:p w14:paraId="568C693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Age in years (continuous)</w:t>
            </w:r>
          </w:p>
        </w:tc>
        <w:tc>
          <w:tcPr>
            <w:tcW w:w="1980" w:type="dxa"/>
          </w:tcPr>
          <w:p w14:paraId="63ADD58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Median (IQR)</w:t>
            </w:r>
          </w:p>
        </w:tc>
        <w:tc>
          <w:tcPr>
            <w:tcW w:w="2250" w:type="dxa"/>
          </w:tcPr>
          <w:p w14:paraId="1EE54E6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48 (26)</w:t>
            </w:r>
          </w:p>
        </w:tc>
        <w:tc>
          <w:tcPr>
            <w:tcW w:w="1795" w:type="dxa"/>
          </w:tcPr>
          <w:p w14:paraId="5DFD54ED" w14:textId="77777777" w:rsidR="001168C5" w:rsidRDefault="001168C5">
            <w:pPr>
              <w:spacing w:line="240" w:lineRule="auto"/>
              <w:jc w:val="both"/>
              <w:rPr>
                <w:rFonts w:ascii="Times New Roman" w:hAnsi="Times New Roman" w:cs="Times New Roman"/>
                <w:sz w:val="24"/>
                <w:szCs w:val="24"/>
              </w:rPr>
            </w:pPr>
          </w:p>
        </w:tc>
      </w:tr>
      <w:tr w:rsidR="001168C5" w14:paraId="16B599EB" w14:textId="77777777">
        <w:tc>
          <w:tcPr>
            <w:tcW w:w="3325" w:type="dxa"/>
          </w:tcPr>
          <w:p w14:paraId="2BEDFE2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Age group in years</w:t>
            </w:r>
          </w:p>
        </w:tc>
        <w:tc>
          <w:tcPr>
            <w:tcW w:w="1980" w:type="dxa"/>
          </w:tcPr>
          <w:p w14:paraId="643C1EBE" w14:textId="77777777" w:rsidR="001168C5" w:rsidRDefault="001168C5">
            <w:pPr>
              <w:spacing w:line="240" w:lineRule="auto"/>
              <w:jc w:val="both"/>
              <w:rPr>
                <w:rFonts w:ascii="Times New Roman" w:hAnsi="Times New Roman" w:cs="Times New Roman"/>
                <w:sz w:val="24"/>
                <w:szCs w:val="24"/>
              </w:rPr>
            </w:pPr>
          </w:p>
        </w:tc>
        <w:tc>
          <w:tcPr>
            <w:tcW w:w="4045" w:type="dxa"/>
            <w:gridSpan w:val="2"/>
          </w:tcPr>
          <w:p w14:paraId="71745389" w14:textId="77777777" w:rsidR="001168C5" w:rsidRDefault="001168C5">
            <w:pPr>
              <w:spacing w:line="240" w:lineRule="auto"/>
              <w:jc w:val="both"/>
              <w:rPr>
                <w:rFonts w:ascii="Times New Roman" w:hAnsi="Times New Roman" w:cs="Times New Roman"/>
                <w:sz w:val="24"/>
                <w:szCs w:val="24"/>
              </w:rPr>
            </w:pPr>
          </w:p>
        </w:tc>
      </w:tr>
      <w:tr w:rsidR="001168C5" w14:paraId="0B4E0B8E" w14:textId="77777777">
        <w:tc>
          <w:tcPr>
            <w:tcW w:w="3325" w:type="dxa"/>
          </w:tcPr>
          <w:p w14:paraId="4FDE9C9E"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2A2B47D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18-29</w:t>
            </w:r>
          </w:p>
        </w:tc>
        <w:tc>
          <w:tcPr>
            <w:tcW w:w="2250" w:type="dxa"/>
          </w:tcPr>
          <w:p w14:paraId="596FF94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62</w:t>
            </w:r>
          </w:p>
        </w:tc>
        <w:tc>
          <w:tcPr>
            <w:tcW w:w="1795" w:type="dxa"/>
          </w:tcPr>
          <w:p w14:paraId="37BA90B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17.08</w:t>
            </w:r>
          </w:p>
        </w:tc>
      </w:tr>
      <w:tr w:rsidR="001168C5" w14:paraId="45715031" w14:textId="77777777">
        <w:tc>
          <w:tcPr>
            <w:tcW w:w="3325" w:type="dxa"/>
          </w:tcPr>
          <w:p w14:paraId="4C1E08F9"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374B0FC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30-39</w:t>
            </w:r>
          </w:p>
        </w:tc>
        <w:tc>
          <w:tcPr>
            <w:tcW w:w="2250" w:type="dxa"/>
          </w:tcPr>
          <w:p w14:paraId="55A803A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63</w:t>
            </w:r>
          </w:p>
        </w:tc>
        <w:tc>
          <w:tcPr>
            <w:tcW w:w="1795" w:type="dxa"/>
          </w:tcPr>
          <w:p w14:paraId="29A1F64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17.36</w:t>
            </w:r>
          </w:p>
        </w:tc>
      </w:tr>
      <w:tr w:rsidR="001168C5" w14:paraId="5FC6E118" w14:textId="77777777">
        <w:tc>
          <w:tcPr>
            <w:tcW w:w="3325" w:type="dxa"/>
          </w:tcPr>
          <w:p w14:paraId="271E3833"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4D5ED28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40-49</w:t>
            </w:r>
          </w:p>
        </w:tc>
        <w:tc>
          <w:tcPr>
            <w:tcW w:w="2250" w:type="dxa"/>
          </w:tcPr>
          <w:p w14:paraId="49C00C6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71</w:t>
            </w:r>
          </w:p>
        </w:tc>
        <w:tc>
          <w:tcPr>
            <w:tcW w:w="1795" w:type="dxa"/>
          </w:tcPr>
          <w:p w14:paraId="67A92A4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19.56</w:t>
            </w:r>
          </w:p>
        </w:tc>
      </w:tr>
      <w:tr w:rsidR="001168C5" w14:paraId="180187BF" w14:textId="77777777">
        <w:tc>
          <w:tcPr>
            <w:tcW w:w="3325" w:type="dxa"/>
          </w:tcPr>
          <w:p w14:paraId="6BB63B9E"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491A1DC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50-59</w:t>
            </w:r>
          </w:p>
        </w:tc>
        <w:tc>
          <w:tcPr>
            <w:tcW w:w="2250" w:type="dxa"/>
          </w:tcPr>
          <w:p w14:paraId="09F60FA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86</w:t>
            </w:r>
          </w:p>
        </w:tc>
        <w:tc>
          <w:tcPr>
            <w:tcW w:w="1795" w:type="dxa"/>
          </w:tcPr>
          <w:p w14:paraId="3FC231E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23.69</w:t>
            </w:r>
          </w:p>
        </w:tc>
      </w:tr>
      <w:tr w:rsidR="001168C5" w14:paraId="5800BAF7" w14:textId="77777777">
        <w:tc>
          <w:tcPr>
            <w:tcW w:w="3325" w:type="dxa"/>
          </w:tcPr>
          <w:p w14:paraId="0DC16489"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4F3A8D7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60+</w:t>
            </w:r>
          </w:p>
        </w:tc>
        <w:tc>
          <w:tcPr>
            <w:tcW w:w="2250" w:type="dxa"/>
          </w:tcPr>
          <w:p w14:paraId="145138A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81</w:t>
            </w:r>
          </w:p>
        </w:tc>
        <w:tc>
          <w:tcPr>
            <w:tcW w:w="1795" w:type="dxa"/>
          </w:tcPr>
          <w:p w14:paraId="0AF79AF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22.31</w:t>
            </w:r>
          </w:p>
        </w:tc>
      </w:tr>
      <w:tr w:rsidR="001168C5" w14:paraId="4FED77E6" w14:textId="77777777">
        <w:tc>
          <w:tcPr>
            <w:tcW w:w="3325" w:type="dxa"/>
          </w:tcPr>
          <w:p w14:paraId="2F116947"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Sex</w:t>
            </w:r>
          </w:p>
        </w:tc>
        <w:tc>
          <w:tcPr>
            <w:tcW w:w="1980" w:type="dxa"/>
          </w:tcPr>
          <w:p w14:paraId="4A009093" w14:textId="77777777" w:rsidR="001168C5" w:rsidRDefault="001168C5">
            <w:pPr>
              <w:spacing w:line="240" w:lineRule="auto"/>
              <w:jc w:val="both"/>
              <w:rPr>
                <w:rFonts w:ascii="Times New Roman" w:hAnsi="Times New Roman" w:cs="Times New Roman"/>
                <w:sz w:val="24"/>
                <w:szCs w:val="24"/>
              </w:rPr>
            </w:pPr>
          </w:p>
        </w:tc>
        <w:tc>
          <w:tcPr>
            <w:tcW w:w="2250" w:type="dxa"/>
          </w:tcPr>
          <w:p w14:paraId="12B731B2" w14:textId="77777777" w:rsidR="001168C5" w:rsidRDefault="001168C5">
            <w:pPr>
              <w:spacing w:line="240" w:lineRule="auto"/>
              <w:jc w:val="both"/>
              <w:rPr>
                <w:rFonts w:ascii="Times New Roman" w:hAnsi="Times New Roman" w:cs="Times New Roman"/>
                <w:sz w:val="24"/>
                <w:szCs w:val="24"/>
              </w:rPr>
            </w:pPr>
          </w:p>
        </w:tc>
        <w:tc>
          <w:tcPr>
            <w:tcW w:w="1795" w:type="dxa"/>
          </w:tcPr>
          <w:p w14:paraId="18FA286C" w14:textId="77777777" w:rsidR="001168C5" w:rsidRDefault="001168C5">
            <w:pPr>
              <w:spacing w:line="240" w:lineRule="auto"/>
              <w:jc w:val="both"/>
              <w:rPr>
                <w:rFonts w:ascii="Times New Roman" w:hAnsi="Times New Roman" w:cs="Times New Roman"/>
                <w:sz w:val="24"/>
                <w:szCs w:val="24"/>
              </w:rPr>
            </w:pPr>
          </w:p>
        </w:tc>
      </w:tr>
      <w:tr w:rsidR="001168C5" w14:paraId="3A876708" w14:textId="77777777">
        <w:tc>
          <w:tcPr>
            <w:tcW w:w="3325" w:type="dxa"/>
          </w:tcPr>
          <w:p w14:paraId="641D8307"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5B38808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Male</w:t>
            </w:r>
          </w:p>
        </w:tc>
        <w:tc>
          <w:tcPr>
            <w:tcW w:w="2250" w:type="dxa"/>
          </w:tcPr>
          <w:p w14:paraId="21A7A4D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205</w:t>
            </w:r>
          </w:p>
        </w:tc>
        <w:tc>
          <w:tcPr>
            <w:tcW w:w="1795" w:type="dxa"/>
          </w:tcPr>
          <w:p w14:paraId="376BB83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56.47</w:t>
            </w:r>
          </w:p>
        </w:tc>
      </w:tr>
      <w:tr w:rsidR="001168C5" w14:paraId="6AAC0290" w14:textId="77777777">
        <w:tc>
          <w:tcPr>
            <w:tcW w:w="3325" w:type="dxa"/>
          </w:tcPr>
          <w:p w14:paraId="77886F33"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481EFAC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Female</w:t>
            </w:r>
          </w:p>
        </w:tc>
        <w:tc>
          <w:tcPr>
            <w:tcW w:w="2250" w:type="dxa"/>
          </w:tcPr>
          <w:p w14:paraId="67886D4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158</w:t>
            </w:r>
          </w:p>
        </w:tc>
        <w:tc>
          <w:tcPr>
            <w:tcW w:w="1795" w:type="dxa"/>
          </w:tcPr>
          <w:p w14:paraId="73A8C5F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43.53</w:t>
            </w:r>
          </w:p>
          <w:p w14:paraId="77D61336" w14:textId="114087DC" w:rsidR="00B23139" w:rsidRDefault="00B23139">
            <w:pPr>
              <w:spacing w:line="240" w:lineRule="auto"/>
              <w:jc w:val="both"/>
              <w:rPr>
                <w:rFonts w:ascii="Times New Roman" w:hAnsi="Times New Roman" w:cs="Times New Roman"/>
                <w:sz w:val="24"/>
                <w:szCs w:val="24"/>
              </w:rPr>
            </w:pPr>
          </w:p>
        </w:tc>
      </w:tr>
      <w:tr w:rsidR="001168C5" w14:paraId="1D0EFE1D" w14:textId="77777777">
        <w:tc>
          <w:tcPr>
            <w:tcW w:w="3325" w:type="dxa"/>
          </w:tcPr>
          <w:p w14:paraId="63EB4991"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Ever attended school</w:t>
            </w:r>
          </w:p>
        </w:tc>
        <w:tc>
          <w:tcPr>
            <w:tcW w:w="1980" w:type="dxa"/>
          </w:tcPr>
          <w:p w14:paraId="54723829" w14:textId="77777777" w:rsidR="001168C5" w:rsidRDefault="001168C5">
            <w:pPr>
              <w:spacing w:line="240" w:lineRule="auto"/>
              <w:jc w:val="both"/>
              <w:rPr>
                <w:rFonts w:ascii="Times New Roman" w:hAnsi="Times New Roman" w:cs="Times New Roman"/>
                <w:sz w:val="24"/>
                <w:szCs w:val="24"/>
              </w:rPr>
            </w:pPr>
          </w:p>
        </w:tc>
        <w:tc>
          <w:tcPr>
            <w:tcW w:w="2250" w:type="dxa"/>
          </w:tcPr>
          <w:p w14:paraId="3CE159BB" w14:textId="77777777" w:rsidR="001168C5" w:rsidRDefault="001168C5">
            <w:pPr>
              <w:spacing w:line="240" w:lineRule="auto"/>
              <w:jc w:val="both"/>
              <w:rPr>
                <w:rFonts w:ascii="Times New Roman" w:hAnsi="Times New Roman" w:cs="Times New Roman"/>
                <w:sz w:val="24"/>
                <w:szCs w:val="24"/>
              </w:rPr>
            </w:pPr>
          </w:p>
        </w:tc>
        <w:tc>
          <w:tcPr>
            <w:tcW w:w="1795" w:type="dxa"/>
          </w:tcPr>
          <w:p w14:paraId="2C3C36CC" w14:textId="77777777" w:rsidR="001168C5" w:rsidRDefault="001168C5">
            <w:pPr>
              <w:spacing w:line="240" w:lineRule="auto"/>
              <w:jc w:val="both"/>
              <w:rPr>
                <w:rFonts w:ascii="Times New Roman" w:hAnsi="Times New Roman" w:cs="Times New Roman"/>
                <w:sz w:val="24"/>
                <w:szCs w:val="24"/>
              </w:rPr>
            </w:pPr>
          </w:p>
        </w:tc>
      </w:tr>
      <w:tr w:rsidR="001168C5" w14:paraId="16A353C1" w14:textId="77777777">
        <w:tc>
          <w:tcPr>
            <w:tcW w:w="3325" w:type="dxa"/>
          </w:tcPr>
          <w:p w14:paraId="63375561"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5CD368F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2250" w:type="dxa"/>
          </w:tcPr>
          <w:p w14:paraId="356DC54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266</w:t>
            </w:r>
          </w:p>
        </w:tc>
        <w:tc>
          <w:tcPr>
            <w:tcW w:w="1795" w:type="dxa"/>
          </w:tcPr>
          <w:p w14:paraId="4F3746C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73.28</w:t>
            </w:r>
          </w:p>
        </w:tc>
      </w:tr>
      <w:tr w:rsidR="001168C5" w14:paraId="79D9F967" w14:textId="77777777">
        <w:tc>
          <w:tcPr>
            <w:tcW w:w="3325" w:type="dxa"/>
          </w:tcPr>
          <w:p w14:paraId="12D0D893"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7111417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2250" w:type="dxa"/>
          </w:tcPr>
          <w:p w14:paraId="3E0A3A3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97</w:t>
            </w:r>
          </w:p>
        </w:tc>
        <w:tc>
          <w:tcPr>
            <w:tcW w:w="1795" w:type="dxa"/>
          </w:tcPr>
          <w:p w14:paraId="2967454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26.72</w:t>
            </w:r>
          </w:p>
        </w:tc>
      </w:tr>
      <w:tr w:rsidR="001168C5" w14:paraId="0926B6DE" w14:textId="77777777">
        <w:tc>
          <w:tcPr>
            <w:tcW w:w="3325" w:type="dxa"/>
          </w:tcPr>
          <w:p w14:paraId="3A41D63C"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Educational level</w:t>
            </w:r>
          </w:p>
        </w:tc>
        <w:tc>
          <w:tcPr>
            <w:tcW w:w="1980" w:type="dxa"/>
          </w:tcPr>
          <w:p w14:paraId="0AC49258" w14:textId="77777777" w:rsidR="001168C5" w:rsidRDefault="001168C5">
            <w:pPr>
              <w:spacing w:line="240" w:lineRule="auto"/>
              <w:jc w:val="both"/>
              <w:rPr>
                <w:rFonts w:ascii="Times New Roman" w:hAnsi="Times New Roman" w:cs="Times New Roman"/>
                <w:sz w:val="24"/>
                <w:szCs w:val="24"/>
              </w:rPr>
            </w:pPr>
          </w:p>
        </w:tc>
        <w:tc>
          <w:tcPr>
            <w:tcW w:w="2250" w:type="dxa"/>
          </w:tcPr>
          <w:p w14:paraId="322EE594" w14:textId="77777777" w:rsidR="001168C5" w:rsidRDefault="001168C5">
            <w:pPr>
              <w:spacing w:line="240" w:lineRule="auto"/>
              <w:jc w:val="both"/>
              <w:rPr>
                <w:rFonts w:ascii="Times New Roman" w:hAnsi="Times New Roman" w:cs="Times New Roman"/>
                <w:sz w:val="24"/>
                <w:szCs w:val="24"/>
              </w:rPr>
            </w:pPr>
          </w:p>
        </w:tc>
        <w:tc>
          <w:tcPr>
            <w:tcW w:w="1795" w:type="dxa"/>
          </w:tcPr>
          <w:p w14:paraId="4C2A2DAA" w14:textId="77777777" w:rsidR="001168C5" w:rsidRDefault="001168C5">
            <w:pPr>
              <w:spacing w:line="240" w:lineRule="auto"/>
              <w:jc w:val="both"/>
              <w:rPr>
                <w:rFonts w:ascii="Times New Roman" w:hAnsi="Times New Roman" w:cs="Times New Roman"/>
                <w:sz w:val="24"/>
                <w:szCs w:val="24"/>
              </w:rPr>
            </w:pPr>
          </w:p>
        </w:tc>
      </w:tr>
      <w:tr w:rsidR="001168C5" w14:paraId="24A1E8D5" w14:textId="77777777">
        <w:tc>
          <w:tcPr>
            <w:tcW w:w="3325" w:type="dxa"/>
          </w:tcPr>
          <w:p w14:paraId="2D42098A"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5974B10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Primary</w:t>
            </w:r>
          </w:p>
        </w:tc>
        <w:tc>
          <w:tcPr>
            <w:tcW w:w="2250" w:type="dxa"/>
          </w:tcPr>
          <w:p w14:paraId="6CB80E5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1795" w:type="dxa"/>
          </w:tcPr>
          <w:p w14:paraId="6C0C082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4.89</w:t>
            </w:r>
          </w:p>
        </w:tc>
      </w:tr>
      <w:tr w:rsidR="001168C5" w14:paraId="0AD5B497" w14:textId="77777777">
        <w:tc>
          <w:tcPr>
            <w:tcW w:w="3325" w:type="dxa"/>
          </w:tcPr>
          <w:p w14:paraId="726E086B"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0245F74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Middle/JHS</w:t>
            </w:r>
          </w:p>
        </w:tc>
        <w:tc>
          <w:tcPr>
            <w:tcW w:w="2250" w:type="dxa"/>
          </w:tcPr>
          <w:p w14:paraId="512CCCF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67</w:t>
            </w:r>
          </w:p>
        </w:tc>
        <w:tc>
          <w:tcPr>
            <w:tcW w:w="1795" w:type="dxa"/>
          </w:tcPr>
          <w:p w14:paraId="3EC0F07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25.19</w:t>
            </w:r>
          </w:p>
        </w:tc>
      </w:tr>
      <w:tr w:rsidR="001168C5" w14:paraId="4AEA80B7" w14:textId="77777777">
        <w:tc>
          <w:tcPr>
            <w:tcW w:w="3325" w:type="dxa"/>
          </w:tcPr>
          <w:p w14:paraId="437DB08A"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47EA740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SHS/SSCE</w:t>
            </w:r>
          </w:p>
        </w:tc>
        <w:tc>
          <w:tcPr>
            <w:tcW w:w="2250" w:type="dxa"/>
          </w:tcPr>
          <w:p w14:paraId="087103F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119</w:t>
            </w:r>
          </w:p>
        </w:tc>
        <w:tc>
          <w:tcPr>
            <w:tcW w:w="1795" w:type="dxa"/>
          </w:tcPr>
          <w:p w14:paraId="72B2A82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44.74</w:t>
            </w:r>
          </w:p>
        </w:tc>
      </w:tr>
      <w:tr w:rsidR="001168C5" w14:paraId="55B0941B" w14:textId="77777777">
        <w:tc>
          <w:tcPr>
            <w:tcW w:w="3325" w:type="dxa"/>
          </w:tcPr>
          <w:p w14:paraId="2158D981"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689CE85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Tertiary</w:t>
            </w:r>
          </w:p>
        </w:tc>
        <w:tc>
          <w:tcPr>
            <w:tcW w:w="2250" w:type="dxa"/>
          </w:tcPr>
          <w:p w14:paraId="668AB14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67</w:t>
            </w:r>
          </w:p>
        </w:tc>
        <w:tc>
          <w:tcPr>
            <w:tcW w:w="1795" w:type="dxa"/>
          </w:tcPr>
          <w:p w14:paraId="71BF5F1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25.19</w:t>
            </w:r>
          </w:p>
        </w:tc>
      </w:tr>
      <w:tr w:rsidR="001168C5" w14:paraId="7037FF91" w14:textId="77777777">
        <w:tc>
          <w:tcPr>
            <w:tcW w:w="3325" w:type="dxa"/>
            <w:tcBorders>
              <w:bottom w:val="nil"/>
            </w:tcBorders>
          </w:tcPr>
          <w:p w14:paraId="722EAF0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Marital status</w:t>
            </w:r>
          </w:p>
        </w:tc>
        <w:tc>
          <w:tcPr>
            <w:tcW w:w="1980" w:type="dxa"/>
            <w:tcBorders>
              <w:bottom w:val="nil"/>
            </w:tcBorders>
          </w:tcPr>
          <w:p w14:paraId="03FE0DAB" w14:textId="77777777" w:rsidR="001168C5" w:rsidRDefault="001168C5">
            <w:pPr>
              <w:spacing w:line="240" w:lineRule="auto"/>
              <w:jc w:val="both"/>
              <w:rPr>
                <w:rFonts w:ascii="Times New Roman" w:hAnsi="Times New Roman" w:cs="Times New Roman"/>
                <w:sz w:val="24"/>
                <w:szCs w:val="24"/>
              </w:rPr>
            </w:pPr>
          </w:p>
        </w:tc>
        <w:tc>
          <w:tcPr>
            <w:tcW w:w="2250" w:type="dxa"/>
            <w:tcBorders>
              <w:bottom w:val="nil"/>
            </w:tcBorders>
          </w:tcPr>
          <w:p w14:paraId="445F167D" w14:textId="77777777" w:rsidR="001168C5" w:rsidRDefault="001168C5">
            <w:pPr>
              <w:spacing w:line="240" w:lineRule="auto"/>
              <w:jc w:val="both"/>
              <w:rPr>
                <w:rFonts w:ascii="Times New Roman" w:hAnsi="Times New Roman" w:cs="Times New Roman"/>
                <w:sz w:val="24"/>
                <w:szCs w:val="24"/>
              </w:rPr>
            </w:pPr>
          </w:p>
        </w:tc>
        <w:tc>
          <w:tcPr>
            <w:tcW w:w="1795" w:type="dxa"/>
            <w:tcBorders>
              <w:bottom w:val="nil"/>
            </w:tcBorders>
          </w:tcPr>
          <w:p w14:paraId="0EEE8A30" w14:textId="77777777" w:rsidR="001168C5" w:rsidRDefault="001168C5">
            <w:pPr>
              <w:spacing w:line="240" w:lineRule="auto"/>
              <w:jc w:val="both"/>
              <w:rPr>
                <w:rFonts w:ascii="Times New Roman" w:hAnsi="Times New Roman" w:cs="Times New Roman"/>
                <w:sz w:val="24"/>
                <w:szCs w:val="24"/>
              </w:rPr>
            </w:pPr>
          </w:p>
        </w:tc>
      </w:tr>
      <w:tr w:rsidR="001168C5" w14:paraId="4C3496CE" w14:textId="77777777">
        <w:tc>
          <w:tcPr>
            <w:tcW w:w="3325" w:type="dxa"/>
            <w:tcBorders>
              <w:top w:val="nil"/>
              <w:bottom w:val="nil"/>
            </w:tcBorders>
          </w:tcPr>
          <w:p w14:paraId="2F545D5B" w14:textId="77777777" w:rsidR="001168C5" w:rsidRDefault="001168C5">
            <w:pPr>
              <w:spacing w:line="240" w:lineRule="auto"/>
              <w:jc w:val="both"/>
              <w:rPr>
                <w:rFonts w:ascii="Times New Roman" w:hAnsi="Times New Roman" w:cs="Times New Roman"/>
                <w:b/>
                <w:bCs/>
                <w:sz w:val="24"/>
                <w:szCs w:val="24"/>
              </w:rPr>
            </w:pPr>
          </w:p>
        </w:tc>
        <w:tc>
          <w:tcPr>
            <w:tcW w:w="1980" w:type="dxa"/>
            <w:tcBorders>
              <w:top w:val="nil"/>
              <w:bottom w:val="nil"/>
            </w:tcBorders>
          </w:tcPr>
          <w:p w14:paraId="528E335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Married</w:t>
            </w:r>
          </w:p>
        </w:tc>
        <w:tc>
          <w:tcPr>
            <w:tcW w:w="2250" w:type="dxa"/>
            <w:tcBorders>
              <w:top w:val="nil"/>
              <w:bottom w:val="nil"/>
            </w:tcBorders>
          </w:tcPr>
          <w:p w14:paraId="34537A4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230</w:t>
            </w:r>
          </w:p>
        </w:tc>
        <w:tc>
          <w:tcPr>
            <w:tcW w:w="1795" w:type="dxa"/>
            <w:tcBorders>
              <w:top w:val="nil"/>
              <w:bottom w:val="nil"/>
            </w:tcBorders>
          </w:tcPr>
          <w:p w14:paraId="0187A79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63.36</w:t>
            </w:r>
          </w:p>
        </w:tc>
      </w:tr>
      <w:tr w:rsidR="001168C5" w14:paraId="6A121B3B" w14:textId="77777777">
        <w:tc>
          <w:tcPr>
            <w:tcW w:w="3325" w:type="dxa"/>
            <w:tcBorders>
              <w:top w:val="nil"/>
            </w:tcBorders>
          </w:tcPr>
          <w:p w14:paraId="188A45F7" w14:textId="77777777" w:rsidR="001168C5" w:rsidRDefault="001168C5">
            <w:pPr>
              <w:spacing w:line="240" w:lineRule="auto"/>
              <w:jc w:val="both"/>
              <w:rPr>
                <w:rFonts w:ascii="Times New Roman" w:hAnsi="Times New Roman" w:cs="Times New Roman"/>
                <w:b/>
                <w:bCs/>
                <w:sz w:val="24"/>
                <w:szCs w:val="24"/>
              </w:rPr>
            </w:pPr>
          </w:p>
        </w:tc>
        <w:tc>
          <w:tcPr>
            <w:tcW w:w="1980" w:type="dxa"/>
            <w:tcBorders>
              <w:top w:val="nil"/>
            </w:tcBorders>
          </w:tcPr>
          <w:p w14:paraId="0BAACD9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Single</w:t>
            </w:r>
          </w:p>
        </w:tc>
        <w:tc>
          <w:tcPr>
            <w:tcW w:w="2250" w:type="dxa"/>
            <w:tcBorders>
              <w:top w:val="nil"/>
            </w:tcBorders>
          </w:tcPr>
          <w:p w14:paraId="329E619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96</w:t>
            </w:r>
          </w:p>
        </w:tc>
        <w:tc>
          <w:tcPr>
            <w:tcW w:w="1795" w:type="dxa"/>
            <w:tcBorders>
              <w:top w:val="nil"/>
            </w:tcBorders>
          </w:tcPr>
          <w:p w14:paraId="0113A79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26.45</w:t>
            </w:r>
          </w:p>
        </w:tc>
      </w:tr>
      <w:tr w:rsidR="001168C5" w14:paraId="358EB60A" w14:textId="77777777">
        <w:tc>
          <w:tcPr>
            <w:tcW w:w="3325" w:type="dxa"/>
          </w:tcPr>
          <w:p w14:paraId="53ABA789"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7B4716C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Widowed</w:t>
            </w:r>
          </w:p>
        </w:tc>
        <w:tc>
          <w:tcPr>
            <w:tcW w:w="2250" w:type="dxa"/>
          </w:tcPr>
          <w:p w14:paraId="71427CC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1795" w:type="dxa"/>
          </w:tcPr>
          <w:p w14:paraId="1EB8E0A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4.96</w:t>
            </w:r>
          </w:p>
        </w:tc>
      </w:tr>
      <w:tr w:rsidR="001168C5" w14:paraId="5E832A41" w14:textId="77777777">
        <w:tc>
          <w:tcPr>
            <w:tcW w:w="3325" w:type="dxa"/>
          </w:tcPr>
          <w:p w14:paraId="3EEA7BE5"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449FC70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Separated</w:t>
            </w:r>
          </w:p>
        </w:tc>
        <w:tc>
          <w:tcPr>
            <w:tcW w:w="2250" w:type="dxa"/>
          </w:tcPr>
          <w:p w14:paraId="40A2176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19</w:t>
            </w:r>
          </w:p>
        </w:tc>
        <w:tc>
          <w:tcPr>
            <w:tcW w:w="1795" w:type="dxa"/>
          </w:tcPr>
          <w:p w14:paraId="256994E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5.23</w:t>
            </w:r>
          </w:p>
        </w:tc>
      </w:tr>
      <w:tr w:rsidR="001168C5" w14:paraId="0F25A2CF" w14:textId="77777777">
        <w:tc>
          <w:tcPr>
            <w:tcW w:w="3325" w:type="dxa"/>
          </w:tcPr>
          <w:p w14:paraId="68F8D781"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Religion </w:t>
            </w:r>
          </w:p>
        </w:tc>
        <w:tc>
          <w:tcPr>
            <w:tcW w:w="1980" w:type="dxa"/>
          </w:tcPr>
          <w:p w14:paraId="2D704C2D" w14:textId="77777777" w:rsidR="001168C5" w:rsidRDefault="001168C5">
            <w:pPr>
              <w:spacing w:line="240" w:lineRule="auto"/>
              <w:jc w:val="both"/>
              <w:rPr>
                <w:rFonts w:ascii="Times New Roman" w:hAnsi="Times New Roman" w:cs="Times New Roman"/>
                <w:sz w:val="24"/>
                <w:szCs w:val="24"/>
              </w:rPr>
            </w:pPr>
          </w:p>
        </w:tc>
        <w:tc>
          <w:tcPr>
            <w:tcW w:w="2250" w:type="dxa"/>
          </w:tcPr>
          <w:p w14:paraId="48272BCB" w14:textId="77777777" w:rsidR="001168C5" w:rsidRDefault="001168C5">
            <w:pPr>
              <w:spacing w:line="240" w:lineRule="auto"/>
              <w:jc w:val="both"/>
              <w:rPr>
                <w:rFonts w:ascii="Times New Roman" w:hAnsi="Times New Roman" w:cs="Times New Roman"/>
                <w:sz w:val="24"/>
                <w:szCs w:val="24"/>
              </w:rPr>
            </w:pPr>
          </w:p>
        </w:tc>
        <w:tc>
          <w:tcPr>
            <w:tcW w:w="1795" w:type="dxa"/>
          </w:tcPr>
          <w:p w14:paraId="21C7F599" w14:textId="77777777" w:rsidR="001168C5" w:rsidRDefault="001168C5">
            <w:pPr>
              <w:spacing w:line="240" w:lineRule="auto"/>
              <w:jc w:val="both"/>
              <w:rPr>
                <w:rFonts w:ascii="Times New Roman" w:hAnsi="Times New Roman" w:cs="Times New Roman"/>
                <w:sz w:val="24"/>
                <w:szCs w:val="24"/>
              </w:rPr>
            </w:pPr>
          </w:p>
        </w:tc>
      </w:tr>
      <w:tr w:rsidR="001168C5" w14:paraId="4F669E08" w14:textId="77777777">
        <w:tc>
          <w:tcPr>
            <w:tcW w:w="3325" w:type="dxa"/>
          </w:tcPr>
          <w:p w14:paraId="31E3A9D4"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05F7009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Christian</w:t>
            </w:r>
          </w:p>
        </w:tc>
        <w:tc>
          <w:tcPr>
            <w:tcW w:w="2250" w:type="dxa"/>
          </w:tcPr>
          <w:p w14:paraId="6FDD3FE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229</w:t>
            </w:r>
          </w:p>
        </w:tc>
        <w:tc>
          <w:tcPr>
            <w:tcW w:w="1795" w:type="dxa"/>
          </w:tcPr>
          <w:p w14:paraId="15EA0FA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63.09</w:t>
            </w:r>
          </w:p>
        </w:tc>
      </w:tr>
      <w:tr w:rsidR="001168C5" w14:paraId="0E36C86D" w14:textId="77777777">
        <w:tc>
          <w:tcPr>
            <w:tcW w:w="3325" w:type="dxa"/>
          </w:tcPr>
          <w:p w14:paraId="2EC96D21"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006C44C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Muslim</w:t>
            </w:r>
          </w:p>
        </w:tc>
        <w:tc>
          <w:tcPr>
            <w:tcW w:w="2250" w:type="dxa"/>
          </w:tcPr>
          <w:p w14:paraId="5496A20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1795" w:type="dxa"/>
          </w:tcPr>
          <w:p w14:paraId="31D3322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4.41</w:t>
            </w:r>
          </w:p>
        </w:tc>
      </w:tr>
      <w:tr w:rsidR="001168C5" w14:paraId="6ACAD8F7" w14:textId="77777777">
        <w:tc>
          <w:tcPr>
            <w:tcW w:w="3325" w:type="dxa"/>
          </w:tcPr>
          <w:p w14:paraId="66B3A60F"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14F66A9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Traditional</w:t>
            </w:r>
          </w:p>
        </w:tc>
        <w:tc>
          <w:tcPr>
            <w:tcW w:w="2250" w:type="dxa"/>
          </w:tcPr>
          <w:p w14:paraId="4C63CDD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118</w:t>
            </w:r>
          </w:p>
        </w:tc>
        <w:tc>
          <w:tcPr>
            <w:tcW w:w="1795" w:type="dxa"/>
          </w:tcPr>
          <w:p w14:paraId="2BDD7B2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32.51</w:t>
            </w:r>
          </w:p>
        </w:tc>
      </w:tr>
      <w:tr w:rsidR="001168C5" w14:paraId="19987192" w14:textId="77777777">
        <w:tc>
          <w:tcPr>
            <w:tcW w:w="3325" w:type="dxa"/>
            <w:tcBorders>
              <w:bottom w:val="nil"/>
            </w:tcBorders>
          </w:tcPr>
          <w:p w14:paraId="02F26C5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Ethnicity </w:t>
            </w:r>
          </w:p>
        </w:tc>
        <w:tc>
          <w:tcPr>
            <w:tcW w:w="1980" w:type="dxa"/>
            <w:tcBorders>
              <w:bottom w:val="nil"/>
            </w:tcBorders>
          </w:tcPr>
          <w:p w14:paraId="29336C79" w14:textId="77777777" w:rsidR="001168C5" w:rsidRDefault="001168C5">
            <w:pPr>
              <w:spacing w:line="240" w:lineRule="auto"/>
              <w:jc w:val="both"/>
              <w:rPr>
                <w:rFonts w:ascii="Times New Roman" w:hAnsi="Times New Roman" w:cs="Times New Roman"/>
                <w:sz w:val="24"/>
                <w:szCs w:val="24"/>
              </w:rPr>
            </w:pPr>
          </w:p>
        </w:tc>
        <w:tc>
          <w:tcPr>
            <w:tcW w:w="2250" w:type="dxa"/>
            <w:tcBorders>
              <w:bottom w:val="nil"/>
            </w:tcBorders>
          </w:tcPr>
          <w:p w14:paraId="34D52524" w14:textId="77777777" w:rsidR="001168C5" w:rsidRDefault="001168C5">
            <w:pPr>
              <w:spacing w:line="240" w:lineRule="auto"/>
              <w:jc w:val="both"/>
              <w:rPr>
                <w:rFonts w:ascii="Times New Roman" w:hAnsi="Times New Roman" w:cs="Times New Roman"/>
                <w:sz w:val="24"/>
                <w:szCs w:val="24"/>
              </w:rPr>
            </w:pPr>
          </w:p>
        </w:tc>
        <w:tc>
          <w:tcPr>
            <w:tcW w:w="1795" w:type="dxa"/>
            <w:tcBorders>
              <w:bottom w:val="nil"/>
            </w:tcBorders>
          </w:tcPr>
          <w:p w14:paraId="6FFEB5FC" w14:textId="77777777" w:rsidR="001168C5" w:rsidRDefault="001168C5">
            <w:pPr>
              <w:spacing w:line="240" w:lineRule="auto"/>
              <w:jc w:val="both"/>
              <w:rPr>
                <w:rFonts w:ascii="Times New Roman" w:hAnsi="Times New Roman" w:cs="Times New Roman"/>
                <w:sz w:val="24"/>
                <w:szCs w:val="24"/>
              </w:rPr>
            </w:pPr>
          </w:p>
        </w:tc>
      </w:tr>
      <w:tr w:rsidR="001168C5" w14:paraId="2BE9CA14" w14:textId="77777777">
        <w:tc>
          <w:tcPr>
            <w:tcW w:w="3325" w:type="dxa"/>
            <w:tcBorders>
              <w:top w:val="nil"/>
              <w:bottom w:val="nil"/>
            </w:tcBorders>
          </w:tcPr>
          <w:p w14:paraId="0849AC9C" w14:textId="77777777" w:rsidR="001168C5" w:rsidRDefault="001168C5">
            <w:pPr>
              <w:spacing w:line="240" w:lineRule="auto"/>
              <w:jc w:val="both"/>
              <w:rPr>
                <w:rFonts w:ascii="Times New Roman" w:hAnsi="Times New Roman" w:cs="Times New Roman"/>
                <w:b/>
                <w:bCs/>
                <w:sz w:val="24"/>
                <w:szCs w:val="24"/>
              </w:rPr>
            </w:pPr>
          </w:p>
        </w:tc>
        <w:tc>
          <w:tcPr>
            <w:tcW w:w="1980" w:type="dxa"/>
            <w:tcBorders>
              <w:top w:val="nil"/>
              <w:bottom w:val="nil"/>
            </w:tcBorders>
          </w:tcPr>
          <w:p w14:paraId="0D6F837D" w14:textId="1FBD5EC5" w:rsidR="001168C5" w:rsidRDefault="006E5D50">
            <w:pPr>
              <w:spacing w:line="240" w:lineRule="auto"/>
              <w:jc w:val="both"/>
              <w:rPr>
                <w:rFonts w:ascii="Times New Roman" w:hAnsi="Times New Roman" w:cs="Times New Roman"/>
                <w:sz w:val="24"/>
                <w:szCs w:val="24"/>
              </w:rPr>
            </w:pPr>
            <w:r>
              <w:rPr>
                <w:rFonts w:ascii="Times New Roman" w:hAnsi="Times New Roman" w:cs="Times New Roman"/>
                <w:sz w:val="24"/>
                <w:szCs w:val="24"/>
              </w:rPr>
              <w:t>Ka</w:t>
            </w:r>
            <w:r w:rsidR="008F40AD">
              <w:rPr>
                <w:rFonts w:ascii="Times New Roman" w:hAnsi="Times New Roman" w:cs="Times New Roman"/>
                <w:sz w:val="24"/>
                <w:szCs w:val="24"/>
              </w:rPr>
              <w:t>sena</w:t>
            </w:r>
          </w:p>
        </w:tc>
        <w:tc>
          <w:tcPr>
            <w:tcW w:w="2250" w:type="dxa"/>
            <w:tcBorders>
              <w:top w:val="nil"/>
              <w:bottom w:val="nil"/>
            </w:tcBorders>
          </w:tcPr>
          <w:p w14:paraId="0A14095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155</w:t>
            </w:r>
          </w:p>
        </w:tc>
        <w:tc>
          <w:tcPr>
            <w:tcW w:w="1795" w:type="dxa"/>
            <w:tcBorders>
              <w:top w:val="nil"/>
              <w:bottom w:val="nil"/>
            </w:tcBorders>
          </w:tcPr>
          <w:p w14:paraId="3DB6E13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42.70</w:t>
            </w:r>
          </w:p>
        </w:tc>
      </w:tr>
      <w:tr w:rsidR="001168C5" w14:paraId="24B6C87E" w14:textId="77777777">
        <w:tc>
          <w:tcPr>
            <w:tcW w:w="3325" w:type="dxa"/>
            <w:tcBorders>
              <w:top w:val="nil"/>
            </w:tcBorders>
          </w:tcPr>
          <w:p w14:paraId="42FA1A5C" w14:textId="77777777" w:rsidR="001168C5" w:rsidRDefault="001168C5">
            <w:pPr>
              <w:spacing w:line="240" w:lineRule="auto"/>
              <w:jc w:val="both"/>
              <w:rPr>
                <w:rFonts w:ascii="Times New Roman" w:hAnsi="Times New Roman" w:cs="Times New Roman"/>
                <w:b/>
                <w:bCs/>
                <w:sz w:val="24"/>
                <w:szCs w:val="24"/>
              </w:rPr>
            </w:pPr>
          </w:p>
        </w:tc>
        <w:tc>
          <w:tcPr>
            <w:tcW w:w="1980" w:type="dxa"/>
            <w:tcBorders>
              <w:top w:val="nil"/>
            </w:tcBorders>
          </w:tcPr>
          <w:p w14:paraId="0FD2250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Nankane</w:t>
            </w:r>
          </w:p>
        </w:tc>
        <w:tc>
          <w:tcPr>
            <w:tcW w:w="2250" w:type="dxa"/>
            <w:tcBorders>
              <w:top w:val="nil"/>
            </w:tcBorders>
          </w:tcPr>
          <w:p w14:paraId="0BE221D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130</w:t>
            </w:r>
          </w:p>
        </w:tc>
        <w:tc>
          <w:tcPr>
            <w:tcW w:w="1795" w:type="dxa"/>
            <w:tcBorders>
              <w:top w:val="nil"/>
            </w:tcBorders>
          </w:tcPr>
          <w:p w14:paraId="7D39928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35.81</w:t>
            </w:r>
          </w:p>
        </w:tc>
      </w:tr>
      <w:tr w:rsidR="001168C5" w14:paraId="2DDBDBD8" w14:textId="77777777">
        <w:tc>
          <w:tcPr>
            <w:tcW w:w="3325" w:type="dxa"/>
          </w:tcPr>
          <w:p w14:paraId="13364B0A"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24E97A2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Builsa</w:t>
            </w:r>
          </w:p>
        </w:tc>
        <w:tc>
          <w:tcPr>
            <w:tcW w:w="2250" w:type="dxa"/>
          </w:tcPr>
          <w:p w14:paraId="2BFF000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78</w:t>
            </w:r>
          </w:p>
        </w:tc>
        <w:tc>
          <w:tcPr>
            <w:tcW w:w="1795" w:type="dxa"/>
          </w:tcPr>
          <w:p w14:paraId="70B0132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21.49</w:t>
            </w:r>
          </w:p>
        </w:tc>
      </w:tr>
      <w:tr w:rsidR="001168C5" w14:paraId="62540BC5" w14:textId="77777777">
        <w:tc>
          <w:tcPr>
            <w:tcW w:w="3325" w:type="dxa"/>
          </w:tcPr>
          <w:p w14:paraId="668DC01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Occupation </w:t>
            </w:r>
          </w:p>
        </w:tc>
        <w:tc>
          <w:tcPr>
            <w:tcW w:w="1980" w:type="dxa"/>
          </w:tcPr>
          <w:p w14:paraId="670FFFC9" w14:textId="77777777" w:rsidR="001168C5" w:rsidRDefault="001168C5">
            <w:pPr>
              <w:spacing w:line="240" w:lineRule="auto"/>
              <w:jc w:val="both"/>
              <w:rPr>
                <w:rFonts w:ascii="Times New Roman" w:hAnsi="Times New Roman" w:cs="Times New Roman"/>
                <w:sz w:val="24"/>
                <w:szCs w:val="24"/>
              </w:rPr>
            </w:pPr>
          </w:p>
        </w:tc>
        <w:tc>
          <w:tcPr>
            <w:tcW w:w="2250" w:type="dxa"/>
          </w:tcPr>
          <w:p w14:paraId="6BD4A765" w14:textId="77777777" w:rsidR="001168C5" w:rsidRDefault="001168C5">
            <w:pPr>
              <w:spacing w:line="240" w:lineRule="auto"/>
              <w:jc w:val="both"/>
              <w:rPr>
                <w:rFonts w:ascii="Times New Roman" w:hAnsi="Times New Roman" w:cs="Times New Roman"/>
                <w:sz w:val="24"/>
                <w:szCs w:val="24"/>
              </w:rPr>
            </w:pPr>
          </w:p>
        </w:tc>
        <w:tc>
          <w:tcPr>
            <w:tcW w:w="1795" w:type="dxa"/>
          </w:tcPr>
          <w:p w14:paraId="5826C4AD" w14:textId="77777777" w:rsidR="001168C5" w:rsidRDefault="001168C5">
            <w:pPr>
              <w:spacing w:line="240" w:lineRule="auto"/>
              <w:jc w:val="both"/>
              <w:rPr>
                <w:rFonts w:ascii="Times New Roman" w:hAnsi="Times New Roman" w:cs="Times New Roman"/>
                <w:sz w:val="24"/>
                <w:szCs w:val="24"/>
              </w:rPr>
            </w:pPr>
          </w:p>
        </w:tc>
      </w:tr>
      <w:tr w:rsidR="001168C5" w14:paraId="1FE7E09D" w14:textId="77777777">
        <w:tc>
          <w:tcPr>
            <w:tcW w:w="3325" w:type="dxa"/>
          </w:tcPr>
          <w:p w14:paraId="4D54661F"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39DEA02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Farming</w:t>
            </w:r>
          </w:p>
        </w:tc>
        <w:tc>
          <w:tcPr>
            <w:tcW w:w="2250" w:type="dxa"/>
          </w:tcPr>
          <w:p w14:paraId="2CB20F4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137</w:t>
            </w:r>
          </w:p>
        </w:tc>
        <w:tc>
          <w:tcPr>
            <w:tcW w:w="1795" w:type="dxa"/>
          </w:tcPr>
          <w:p w14:paraId="4600988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37.74</w:t>
            </w:r>
          </w:p>
        </w:tc>
      </w:tr>
      <w:tr w:rsidR="001168C5" w14:paraId="7A45726C" w14:textId="77777777">
        <w:tc>
          <w:tcPr>
            <w:tcW w:w="3325" w:type="dxa"/>
          </w:tcPr>
          <w:p w14:paraId="1DA0A6A7"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3726105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Public servant</w:t>
            </w:r>
          </w:p>
        </w:tc>
        <w:tc>
          <w:tcPr>
            <w:tcW w:w="2250" w:type="dxa"/>
          </w:tcPr>
          <w:p w14:paraId="4A4C970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57</w:t>
            </w:r>
          </w:p>
        </w:tc>
        <w:tc>
          <w:tcPr>
            <w:tcW w:w="1795" w:type="dxa"/>
          </w:tcPr>
          <w:p w14:paraId="774A590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15.70</w:t>
            </w:r>
          </w:p>
        </w:tc>
      </w:tr>
      <w:tr w:rsidR="001168C5" w14:paraId="6D2D1B3B" w14:textId="77777777">
        <w:tc>
          <w:tcPr>
            <w:tcW w:w="3325" w:type="dxa"/>
          </w:tcPr>
          <w:p w14:paraId="55438B33"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1B40080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Trader</w:t>
            </w:r>
          </w:p>
        </w:tc>
        <w:tc>
          <w:tcPr>
            <w:tcW w:w="2250" w:type="dxa"/>
          </w:tcPr>
          <w:p w14:paraId="027FFE7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51</w:t>
            </w:r>
          </w:p>
        </w:tc>
        <w:tc>
          <w:tcPr>
            <w:tcW w:w="1795" w:type="dxa"/>
          </w:tcPr>
          <w:p w14:paraId="03519E2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14.05</w:t>
            </w:r>
          </w:p>
        </w:tc>
      </w:tr>
      <w:tr w:rsidR="001168C5" w14:paraId="08FED7EB" w14:textId="77777777">
        <w:tc>
          <w:tcPr>
            <w:tcW w:w="3325" w:type="dxa"/>
          </w:tcPr>
          <w:p w14:paraId="767A87D5"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55B9F42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Artisan</w:t>
            </w:r>
          </w:p>
        </w:tc>
        <w:tc>
          <w:tcPr>
            <w:tcW w:w="2250" w:type="dxa"/>
          </w:tcPr>
          <w:p w14:paraId="59D9880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77</w:t>
            </w:r>
          </w:p>
        </w:tc>
        <w:tc>
          <w:tcPr>
            <w:tcW w:w="1795" w:type="dxa"/>
          </w:tcPr>
          <w:p w14:paraId="0943CC3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21.21</w:t>
            </w:r>
          </w:p>
        </w:tc>
      </w:tr>
      <w:tr w:rsidR="001168C5" w14:paraId="444C8386" w14:textId="77777777">
        <w:tc>
          <w:tcPr>
            <w:tcW w:w="3325" w:type="dxa"/>
          </w:tcPr>
          <w:p w14:paraId="33ADF5BD"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33B9234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Other</w:t>
            </w:r>
          </w:p>
        </w:tc>
        <w:tc>
          <w:tcPr>
            <w:tcW w:w="2250" w:type="dxa"/>
          </w:tcPr>
          <w:p w14:paraId="608C6AC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41</w:t>
            </w:r>
          </w:p>
        </w:tc>
        <w:tc>
          <w:tcPr>
            <w:tcW w:w="1795" w:type="dxa"/>
          </w:tcPr>
          <w:p w14:paraId="05E8853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11.29</w:t>
            </w:r>
          </w:p>
        </w:tc>
      </w:tr>
      <w:tr w:rsidR="001168C5" w14:paraId="140A4D6C" w14:textId="77777777">
        <w:tc>
          <w:tcPr>
            <w:tcW w:w="3325" w:type="dxa"/>
          </w:tcPr>
          <w:p w14:paraId="465E8A04"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Household size (continuous) </w:t>
            </w:r>
          </w:p>
        </w:tc>
        <w:tc>
          <w:tcPr>
            <w:tcW w:w="1980" w:type="dxa"/>
          </w:tcPr>
          <w:p w14:paraId="33E1893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Mean (SD)</w:t>
            </w:r>
          </w:p>
        </w:tc>
        <w:tc>
          <w:tcPr>
            <w:tcW w:w="2250" w:type="dxa"/>
          </w:tcPr>
          <w:p w14:paraId="6E5A64BD" w14:textId="77777777" w:rsidR="001168C5" w:rsidRDefault="001168C5">
            <w:pPr>
              <w:spacing w:line="240" w:lineRule="auto"/>
              <w:jc w:val="both"/>
              <w:rPr>
                <w:rFonts w:ascii="Times New Roman" w:hAnsi="Times New Roman" w:cs="Times New Roman"/>
                <w:sz w:val="24"/>
                <w:szCs w:val="24"/>
              </w:rPr>
            </w:pPr>
          </w:p>
        </w:tc>
        <w:tc>
          <w:tcPr>
            <w:tcW w:w="1795" w:type="dxa"/>
          </w:tcPr>
          <w:p w14:paraId="1CD78B5E" w14:textId="77777777" w:rsidR="001168C5" w:rsidRDefault="001168C5">
            <w:pPr>
              <w:spacing w:line="240" w:lineRule="auto"/>
              <w:jc w:val="both"/>
              <w:rPr>
                <w:rFonts w:ascii="Times New Roman" w:hAnsi="Times New Roman" w:cs="Times New Roman"/>
                <w:sz w:val="24"/>
                <w:szCs w:val="24"/>
              </w:rPr>
            </w:pPr>
          </w:p>
        </w:tc>
      </w:tr>
      <w:tr w:rsidR="001168C5" w14:paraId="2C27D0F1" w14:textId="77777777">
        <w:tc>
          <w:tcPr>
            <w:tcW w:w="3325" w:type="dxa"/>
          </w:tcPr>
          <w:p w14:paraId="6A48EB85"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Household size</w:t>
            </w:r>
          </w:p>
        </w:tc>
        <w:tc>
          <w:tcPr>
            <w:tcW w:w="1980" w:type="dxa"/>
          </w:tcPr>
          <w:p w14:paraId="0A802B81" w14:textId="77777777" w:rsidR="001168C5" w:rsidRDefault="001168C5">
            <w:pPr>
              <w:spacing w:line="240" w:lineRule="auto"/>
              <w:jc w:val="both"/>
              <w:rPr>
                <w:rFonts w:ascii="Times New Roman" w:hAnsi="Times New Roman" w:cs="Times New Roman"/>
                <w:sz w:val="24"/>
                <w:szCs w:val="24"/>
              </w:rPr>
            </w:pPr>
          </w:p>
        </w:tc>
        <w:tc>
          <w:tcPr>
            <w:tcW w:w="4045" w:type="dxa"/>
            <w:gridSpan w:val="2"/>
          </w:tcPr>
          <w:p w14:paraId="7211B3B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 (5.37)</w:t>
            </w:r>
          </w:p>
        </w:tc>
      </w:tr>
      <w:tr w:rsidR="001168C5" w14:paraId="46B9A077" w14:textId="77777777">
        <w:tc>
          <w:tcPr>
            <w:tcW w:w="3325" w:type="dxa"/>
          </w:tcPr>
          <w:p w14:paraId="0E876B38"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7C2909A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2250" w:type="dxa"/>
          </w:tcPr>
          <w:p w14:paraId="4D63278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80</w:t>
            </w:r>
          </w:p>
        </w:tc>
        <w:tc>
          <w:tcPr>
            <w:tcW w:w="1795" w:type="dxa"/>
          </w:tcPr>
          <w:p w14:paraId="6FEF346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22.04</w:t>
            </w:r>
          </w:p>
        </w:tc>
      </w:tr>
      <w:tr w:rsidR="001168C5" w14:paraId="2F3E1DC7" w14:textId="77777777">
        <w:tc>
          <w:tcPr>
            <w:tcW w:w="3325" w:type="dxa"/>
          </w:tcPr>
          <w:p w14:paraId="5A4DE1A7"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78D6972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4-6</w:t>
            </w:r>
          </w:p>
        </w:tc>
        <w:tc>
          <w:tcPr>
            <w:tcW w:w="2250" w:type="dxa"/>
          </w:tcPr>
          <w:p w14:paraId="5B7100E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193</w:t>
            </w:r>
          </w:p>
        </w:tc>
        <w:tc>
          <w:tcPr>
            <w:tcW w:w="1795" w:type="dxa"/>
          </w:tcPr>
          <w:p w14:paraId="193C095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53.17</w:t>
            </w:r>
          </w:p>
        </w:tc>
      </w:tr>
      <w:tr w:rsidR="001168C5" w14:paraId="42E4CA74" w14:textId="77777777">
        <w:tc>
          <w:tcPr>
            <w:tcW w:w="3325" w:type="dxa"/>
          </w:tcPr>
          <w:p w14:paraId="7D091B5A"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616B578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7-9</w:t>
            </w:r>
          </w:p>
        </w:tc>
        <w:tc>
          <w:tcPr>
            <w:tcW w:w="2250" w:type="dxa"/>
          </w:tcPr>
          <w:p w14:paraId="6E09145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65</w:t>
            </w:r>
          </w:p>
        </w:tc>
        <w:tc>
          <w:tcPr>
            <w:tcW w:w="1795" w:type="dxa"/>
          </w:tcPr>
          <w:p w14:paraId="6D5DCF4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17.91</w:t>
            </w:r>
          </w:p>
        </w:tc>
      </w:tr>
      <w:tr w:rsidR="001168C5" w14:paraId="655169C3" w14:textId="77777777">
        <w:tc>
          <w:tcPr>
            <w:tcW w:w="3325" w:type="dxa"/>
          </w:tcPr>
          <w:p w14:paraId="5E3795E3" w14:textId="77777777" w:rsidR="001168C5" w:rsidRDefault="001168C5">
            <w:pPr>
              <w:spacing w:line="240" w:lineRule="auto"/>
              <w:jc w:val="both"/>
              <w:rPr>
                <w:rFonts w:ascii="Times New Roman" w:hAnsi="Times New Roman" w:cs="Times New Roman"/>
                <w:b/>
                <w:bCs/>
                <w:sz w:val="24"/>
                <w:szCs w:val="24"/>
              </w:rPr>
            </w:pPr>
          </w:p>
        </w:tc>
        <w:tc>
          <w:tcPr>
            <w:tcW w:w="1980" w:type="dxa"/>
          </w:tcPr>
          <w:p w14:paraId="157E05D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2250" w:type="dxa"/>
          </w:tcPr>
          <w:p w14:paraId="1EB239C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25</w:t>
            </w:r>
          </w:p>
        </w:tc>
        <w:tc>
          <w:tcPr>
            <w:tcW w:w="1795" w:type="dxa"/>
          </w:tcPr>
          <w:p w14:paraId="365E939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6.89</w:t>
            </w:r>
          </w:p>
        </w:tc>
      </w:tr>
    </w:tbl>
    <w:p w14:paraId="7F53507A" w14:textId="77777777" w:rsidR="001168C5" w:rsidRDefault="008F40AD">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IQR: Inter-quartile range; SD: Standard deviation</w:t>
      </w:r>
    </w:p>
    <w:p w14:paraId="3A435514" w14:textId="166FDE1F" w:rsidR="001168C5" w:rsidRPr="00AF2B05" w:rsidRDefault="008F40AD" w:rsidP="00AD61B7">
      <w:pPr>
        <w:pStyle w:val="Heading2"/>
      </w:pPr>
      <w:bookmarkStart w:id="94" w:name="_Toc139105047"/>
      <w:r w:rsidRPr="00AF2B05">
        <w:t>4.</w:t>
      </w:r>
      <w:r w:rsidR="00AF2B05" w:rsidRPr="00AF2B05">
        <w:t xml:space="preserve">2 </w:t>
      </w:r>
      <w:r w:rsidRPr="00AF2B05">
        <w:t>Demographic characteristics of participants in the qualitative interviews</w:t>
      </w:r>
      <w:bookmarkEnd w:id="94"/>
    </w:p>
    <w:p w14:paraId="4423A460"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bCs/>
          <w:sz w:val="24"/>
          <w:szCs w:val="24"/>
        </w:rPr>
        <w:t xml:space="preserve">A total of thirty-nine (39) participants made up of twenty-three (23) males and sixteen (16) females participated in the qualitative interviews. Out of the thirty-nine (39), participants who took part in this study, ten were Kasem, seventeen Nankam, eleven Bulisa and one Nabdam. The youngest participant among the males was twenty-tone (21) and the oldest, sixty-three (63), while among the females, the youngest participant was twenty-one (21yrs) and the oldest was fifty-one (51yrs). All twenty-three male participants were married seven participants had tertiary education, two never had any education, eight participants had primary education, while three had secondary school education. On the other hand, out of sixteen females, eight had secondary education, seven primary and one had no education. Eight of the males were Christians, five of them were traditional believers, and no Muslim among them. All the sixteen female participants were Christians and none was a traditional believer or Muslim. In terms of occupation, eight male participants were public servants, fourteen were into farming and one trader, while fourteen of the female participants were farmers and two of them, traders.  </w:t>
      </w:r>
    </w:p>
    <w:p w14:paraId="2665D4FD" w14:textId="5B9A5AD0" w:rsidR="001168C5" w:rsidRDefault="008F40AD" w:rsidP="00AD61B7">
      <w:pPr>
        <w:pStyle w:val="Heading2"/>
      </w:pPr>
      <w:bookmarkStart w:id="95" w:name="_Toc119854985"/>
      <w:bookmarkStart w:id="96" w:name="_Toc139105048"/>
      <w:r>
        <w:t>4.</w:t>
      </w:r>
      <w:r w:rsidR="00AF2B05">
        <w:t>3</w:t>
      </w:r>
      <w:r>
        <w:t xml:space="preserve"> Livelihood, temperature and rainfall pattern</w:t>
      </w:r>
      <w:bookmarkEnd w:id="95"/>
      <w:bookmarkEnd w:id="96"/>
    </w:p>
    <w:p w14:paraId="2BA8A6C8" w14:textId="5B6DA53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livelihood, temperature, and rainfall patterns are depicted in this section.  Regarding the main livelihood pattern in the study area, the majority of the study population were </w:t>
      </w:r>
      <w:r>
        <w:rPr>
          <w:rFonts w:ascii="Times New Roman" w:hAnsi="Times New Roman" w:cs="Times New Roman"/>
          <w:sz w:val="24"/>
          <w:szCs w:val="24"/>
        </w:rPr>
        <w:lastRenderedPageBreak/>
        <w:t xml:space="preserve">into crop production (97.78%) while a few of them (15.15%) were into casual work (Figure 3).  </w:t>
      </w:r>
    </w:p>
    <w:p w14:paraId="307BA6B7" w14:textId="18681F9A" w:rsidR="00B23139" w:rsidRDefault="00B23139">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US"/>
        </w:rPr>
        <w:drawing>
          <wp:anchor distT="0" distB="0" distL="114300" distR="114300" simplePos="0" relativeHeight="251666432" behindDoc="1" locked="0" layoutInCell="1" allowOverlap="1" wp14:anchorId="35C5693F" wp14:editId="772B26CC">
            <wp:simplePos x="0" y="0"/>
            <wp:positionH relativeFrom="margin">
              <wp:align>left</wp:align>
            </wp:positionH>
            <wp:positionV relativeFrom="paragraph">
              <wp:posOffset>48260</wp:posOffset>
            </wp:positionV>
            <wp:extent cx="5573395" cy="3776345"/>
            <wp:effectExtent l="0" t="0" r="8255" b="0"/>
            <wp:wrapNone/>
            <wp:docPr id="1032"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page">
              <wp14:pctWidth>0</wp14:pctWidth>
            </wp14:sizeRelH>
            <wp14:sizeRelV relativeFrom="page">
              <wp14:pctHeight>0</wp14:pctHeight>
            </wp14:sizeRelV>
          </wp:anchor>
        </w:drawing>
      </w:r>
    </w:p>
    <w:p w14:paraId="00131B54" w14:textId="67D6E63A" w:rsidR="001168C5" w:rsidRDefault="001168C5">
      <w:pPr>
        <w:keepNext/>
        <w:spacing w:line="480" w:lineRule="auto"/>
        <w:jc w:val="both"/>
        <w:rPr>
          <w:sz w:val="24"/>
          <w:szCs w:val="24"/>
        </w:rPr>
      </w:pPr>
    </w:p>
    <w:p w14:paraId="14B3090C" w14:textId="6363D419" w:rsidR="00B23139" w:rsidRDefault="00B23139" w:rsidP="00B23139">
      <w:pPr>
        <w:pStyle w:val="NoSpacing"/>
      </w:pPr>
      <w:bookmarkStart w:id="97" w:name="_Toc139105792"/>
    </w:p>
    <w:p w14:paraId="07CCA491" w14:textId="2ABA9B6C" w:rsidR="00B23139" w:rsidRDefault="00B23139" w:rsidP="00B23139">
      <w:pPr>
        <w:pStyle w:val="NoSpacing"/>
      </w:pPr>
    </w:p>
    <w:p w14:paraId="53E94EA2" w14:textId="7DD5B4B4" w:rsidR="00B23139" w:rsidRDefault="00B23139" w:rsidP="00B23139">
      <w:pPr>
        <w:pStyle w:val="NoSpacing"/>
      </w:pPr>
    </w:p>
    <w:p w14:paraId="0A825282" w14:textId="577BAC9D" w:rsidR="00B23139" w:rsidRDefault="00B23139" w:rsidP="00B23139">
      <w:pPr>
        <w:pStyle w:val="NoSpacing"/>
      </w:pPr>
    </w:p>
    <w:p w14:paraId="3E99F035" w14:textId="438840C8" w:rsidR="00B23139" w:rsidRDefault="00B23139" w:rsidP="00B23139">
      <w:pPr>
        <w:pStyle w:val="NoSpacing"/>
      </w:pPr>
    </w:p>
    <w:p w14:paraId="5D2A162A" w14:textId="3DD22AF7" w:rsidR="00B23139" w:rsidRDefault="00B23139" w:rsidP="00B23139">
      <w:pPr>
        <w:pStyle w:val="NoSpacing"/>
      </w:pPr>
    </w:p>
    <w:p w14:paraId="42C71741" w14:textId="588E54EB" w:rsidR="00B23139" w:rsidRDefault="00B23139" w:rsidP="00B23139">
      <w:pPr>
        <w:pStyle w:val="NoSpacing"/>
      </w:pPr>
    </w:p>
    <w:p w14:paraId="675CA71E" w14:textId="37E3FDC3" w:rsidR="00B23139" w:rsidRDefault="00B23139" w:rsidP="00B23139">
      <w:pPr>
        <w:pStyle w:val="NoSpacing"/>
      </w:pPr>
    </w:p>
    <w:p w14:paraId="408AEC3E" w14:textId="28DFB1C7" w:rsidR="00B23139" w:rsidRDefault="00B23139" w:rsidP="00B23139">
      <w:pPr>
        <w:pStyle w:val="NoSpacing"/>
      </w:pPr>
    </w:p>
    <w:p w14:paraId="28B3DCE3" w14:textId="0D109902" w:rsidR="00B23139" w:rsidRDefault="00B23139" w:rsidP="00B23139">
      <w:pPr>
        <w:pStyle w:val="NoSpacing"/>
      </w:pPr>
    </w:p>
    <w:p w14:paraId="50CA8BC3" w14:textId="7862DA1C" w:rsidR="00B23139" w:rsidRDefault="00B23139" w:rsidP="00B23139">
      <w:pPr>
        <w:pStyle w:val="NoSpacing"/>
      </w:pPr>
    </w:p>
    <w:p w14:paraId="03564A87" w14:textId="722643D4" w:rsidR="00B23139" w:rsidRDefault="00B23139" w:rsidP="00B23139">
      <w:pPr>
        <w:pStyle w:val="NoSpacing"/>
      </w:pPr>
    </w:p>
    <w:p w14:paraId="41051939" w14:textId="4CE36C3B" w:rsidR="00B23139" w:rsidRDefault="00B23139" w:rsidP="00B23139">
      <w:pPr>
        <w:pStyle w:val="NoSpacing"/>
      </w:pPr>
    </w:p>
    <w:p w14:paraId="4BBC03C0" w14:textId="522CA9A0" w:rsidR="00B23139" w:rsidRDefault="00B23139" w:rsidP="00B23139">
      <w:pPr>
        <w:pStyle w:val="NoSpacing"/>
      </w:pPr>
    </w:p>
    <w:p w14:paraId="167451D8" w14:textId="77777777" w:rsidR="00B23139" w:rsidRDefault="00B23139" w:rsidP="00B23139">
      <w:pPr>
        <w:pStyle w:val="NoSpacing"/>
      </w:pPr>
    </w:p>
    <w:p w14:paraId="55F450D5" w14:textId="13B433CB" w:rsidR="00B23139" w:rsidRDefault="00B23139" w:rsidP="00B23139"/>
    <w:p w14:paraId="0333A447" w14:textId="77777777" w:rsidR="00B23139" w:rsidRPr="00B23139" w:rsidRDefault="00B23139" w:rsidP="00B23139">
      <w:pPr>
        <w:pStyle w:val="NoSpacing"/>
        <w:rPr>
          <w:sz w:val="2"/>
        </w:rPr>
      </w:pPr>
    </w:p>
    <w:p w14:paraId="780C22BB" w14:textId="56D33B69" w:rsidR="001168C5" w:rsidRDefault="008F40AD" w:rsidP="00AD61B7">
      <w:pPr>
        <w:pStyle w:val="Heading6"/>
      </w:pPr>
      <w:r>
        <w:t xml:space="preserve">Figure </w:t>
      </w:r>
      <w:r>
        <w:fldChar w:fldCharType="begin"/>
      </w:r>
      <w:r>
        <w:instrText xml:space="preserve"> SEQ Figure \* ARABIC </w:instrText>
      </w:r>
      <w:r>
        <w:fldChar w:fldCharType="separate"/>
      </w:r>
      <w:r w:rsidR="00843FF9">
        <w:rPr>
          <w:noProof/>
        </w:rPr>
        <w:t>4</w:t>
      </w:r>
      <w:r>
        <w:fldChar w:fldCharType="end"/>
      </w:r>
      <w:r w:rsidR="00AD61B7">
        <w:t>:</w:t>
      </w:r>
      <w:r>
        <w:t xml:space="preserve"> </w:t>
      </w:r>
      <w:r w:rsidRPr="00AD61B7">
        <w:t>Distribution</w:t>
      </w:r>
      <w:r>
        <w:t xml:space="preserve"> of major livelihood strategies of households</w:t>
      </w:r>
      <w:bookmarkEnd w:id="97"/>
    </w:p>
    <w:p w14:paraId="049D4923" w14:textId="77777777" w:rsidR="001168C5" w:rsidRDefault="001168C5">
      <w:pPr>
        <w:spacing w:line="480" w:lineRule="auto"/>
        <w:jc w:val="both"/>
        <w:rPr>
          <w:rFonts w:ascii="Times New Roman" w:hAnsi="Times New Roman" w:cs="Times New Roman"/>
          <w:sz w:val="24"/>
          <w:szCs w:val="24"/>
        </w:rPr>
      </w:pPr>
    </w:p>
    <w:p w14:paraId="210B85E1"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Regarding the secondary livelihood strategies of the households, more than half (59.23%) were into wage labour followed by fishing (51.24%), and crop production as the least (2.48%) (Figure 4). </w:t>
      </w:r>
    </w:p>
    <w:p w14:paraId="521BCB20" w14:textId="77777777" w:rsidR="001168C5" w:rsidRDefault="001168C5">
      <w:pPr>
        <w:spacing w:line="480" w:lineRule="auto"/>
        <w:jc w:val="both"/>
        <w:rPr>
          <w:rFonts w:ascii="Times New Roman" w:hAnsi="Times New Roman" w:cs="Times New Roman"/>
          <w:b/>
          <w:bCs/>
          <w:sz w:val="24"/>
          <w:szCs w:val="24"/>
        </w:rPr>
      </w:pPr>
    </w:p>
    <w:p w14:paraId="0F4C61EB" w14:textId="615A94F4" w:rsidR="001168C5" w:rsidRDefault="001168C5">
      <w:pPr>
        <w:keepNext/>
        <w:spacing w:line="480" w:lineRule="auto"/>
        <w:jc w:val="both"/>
        <w:rPr>
          <w:sz w:val="24"/>
          <w:szCs w:val="24"/>
        </w:rPr>
      </w:pPr>
    </w:p>
    <w:p w14:paraId="7313C912" w14:textId="77777777" w:rsidR="00B23139" w:rsidRDefault="00B23139" w:rsidP="005019E4">
      <w:pPr>
        <w:pStyle w:val="Heading6"/>
      </w:pPr>
      <w:bookmarkStart w:id="98" w:name="_Toc139105793"/>
    </w:p>
    <w:p w14:paraId="74E82567" w14:textId="72240525" w:rsidR="00B23139" w:rsidRDefault="00B23139" w:rsidP="005019E4">
      <w:pPr>
        <w:pStyle w:val="Heading6"/>
      </w:pPr>
    </w:p>
    <w:p w14:paraId="07B6616E" w14:textId="174B40D7" w:rsidR="00B23139" w:rsidRDefault="00B23139" w:rsidP="00B23139">
      <w:pPr>
        <w:pStyle w:val="NoSpacing"/>
      </w:pPr>
    </w:p>
    <w:p w14:paraId="3D034296" w14:textId="3285198A" w:rsidR="00B23139" w:rsidRDefault="00B23139" w:rsidP="00B23139">
      <w:pPr>
        <w:pStyle w:val="NoSpacing"/>
      </w:pPr>
    </w:p>
    <w:p w14:paraId="3731A3B7" w14:textId="1D2E332C" w:rsidR="00B23139" w:rsidRDefault="00B23139" w:rsidP="00B23139">
      <w:pPr>
        <w:pStyle w:val="NoSpacing"/>
      </w:pPr>
    </w:p>
    <w:p w14:paraId="12E53264" w14:textId="6B114ABA" w:rsidR="00B23139" w:rsidRDefault="00B23139" w:rsidP="00B23139">
      <w:pPr>
        <w:pStyle w:val="NoSpacing"/>
      </w:pPr>
      <w:r>
        <w:rPr>
          <w:rFonts w:ascii="Times New Roman" w:hAnsi="Times New Roman" w:cs="Times New Roman"/>
          <w:noProof/>
          <w:sz w:val="24"/>
          <w:szCs w:val="24"/>
        </w:rPr>
        <w:lastRenderedPageBreak/>
        <w:drawing>
          <wp:anchor distT="0" distB="0" distL="114300" distR="114300" simplePos="0" relativeHeight="251667456" behindDoc="1" locked="0" layoutInCell="1" allowOverlap="1" wp14:anchorId="56CDD163" wp14:editId="1039F440">
            <wp:simplePos x="0" y="0"/>
            <wp:positionH relativeFrom="column">
              <wp:posOffset>-165735</wp:posOffset>
            </wp:positionH>
            <wp:positionV relativeFrom="paragraph">
              <wp:posOffset>635</wp:posOffset>
            </wp:positionV>
            <wp:extent cx="5780598" cy="2917825"/>
            <wp:effectExtent l="0" t="0" r="0" b="0"/>
            <wp:wrapNone/>
            <wp:docPr id="1034"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658862BD" w14:textId="63222BAC" w:rsidR="00B23139" w:rsidRDefault="00B23139" w:rsidP="00B23139">
      <w:pPr>
        <w:pStyle w:val="NoSpacing"/>
      </w:pPr>
    </w:p>
    <w:p w14:paraId="30F24DB6" w14:textId="6EF14D5F" w:rsidR="00B23139" w:rsidRDefault="00B23139" w:rsidP="00B23139">
      <w:pPr>
        <w:pStyle w:val="NoSpacing"/>
      </w:pPr>
    </w:p>
    <w:p w14:paraId="3A321E56" w14:textId="0C3531C7" w:rsidR="00B23139" w:rsidRDefault="00B23139" w:rsidP="00B23139">
      <w:pPr>
        <w:pStyle w:val="NoSpacing"/>
      </w:pPr>
    </w:p>
    <w:p w14:paraId="6FC3497A" w14:textId="65149036" w:rsidR="00B23139" w:rsidRDefault="00B23139" w:rsidP="00B23139">
      <w:pPr>
        <w:pStyle w:val="NoSpacing"/>
      </w:pPr>
    </w:p>
    <w:p w14:paraId="60ED51A4" w14:textId="45D644CA" w:rsidR="00B23139" w:rsidRDefault="00B23139" w:rsidP="00B23139">
      <w:pPr>
        <w:pStyle w:val="NoSpacing"/>
      </w:pPr>
    </w:p>
    <w:p w14:paraId="4819E44E" w14:textId="53B31A8C" w:rsidR="00B23139" w:rsidRDefault="00B23139" w:rsidP="00B23139">
      <w:pPr>
        <w:pStyle w:val="NoSpacing"/>
      </w:pPr>
    </w:p>
    <w:p w14:paraId="190E5D2E" w14:textId="4C851835" w:rsidR="00B23139" w:rsidRDefault="00B23139" w:rsidP="00B23139">
      <w:pPr>
        <w:pStyle w:val="NoSpacing"/>
      </w:pPr>
    </w:p>
    <w:p w14:paraId="28FE7C80" w14:textId="57E1E524" w:rsidR="00B23139" w:rsidRDefault="00B23139" w:rsidP="00B23139">
      <w:pPr>
        <w:pStyle w:val="NoSpacing"/>
      </w:pPr>
    </w:p>
    <w:p w14:paraId="10207850" w14:textId="1E7E8813" w:rsidR="00B23139" w:rsidRDefault="00B23139" w:rsidP="00B23139">
      <w:pPr>
        <w:pStyle w:val="NoSpacing"/>
      </w:pPr>
    </w:p>
    <w:p w14:paraId="7736F892" w14:textId="08EAAB17" w:rsidR="00B23139" w:rsidRDefault="00B23139" w:rsidP="00B23139">
      <w:pPr>
        <w:pStyle w:val="NoSpacing"/>
      </w:pPr>
    </w:p>
    <w:p w14:paraId="2DB259AA" w14:textId="27535681" w:rsidR="00B23139" w:rsidRDefault="00B23139" w:rsidP="00B23139">
      <w:pPr>
        <w:pStyle w:val="NoSpacing"/>
      </w:pPr>
    </w:p>
    <w:p w14:paraId="432A522E" w14:textId="56498564" w:rsidR="00B23139" w:rsidRDefault="00B23139" w:rsidP="00B23139">
      <w:pPr>
        <w:pStyle w:val="NoSpacing"/>
      </w:pPr>
    </w:p>
    <w:p w14:paraId="5D8F3D32" w14:textId="60454053" w:rsidR="00B23139" w:rsidRDefault="00B23139" w:rsidP="00B23139">
      <w:pPr>
        <w:pStyle w:val="NoSpacing"/>
      </w:pPr>
    </w:p>
    <w:p w14:paraId="5BC19707" w14:textId="4C0D69F0" w:rsidR="00B23139" w:rsidRDefault="00B23139" w:rsidP="00B23139">
      <w:pPr>
        <w:pStyle w:val="NoSpacing"/>
      </w:pPr>
    </w:p>
    <w:p w14:paraId="39A5EDDC" w14:textId="736D6B8F" w:rsidR="00B23139" w:rsidRDefault="00B23139" w:rsidP="00B23139">
      <w:pPr>
        <w:pStyle w:val="NoSpacing"/>
      </w:pPr>
    </w:p>
    <w:p w14:paraId="47C4431C" w14:textId="5439C710" w:rsidR="00B23139" w:rsidRDefault="00B23139" w:rsidP="00B23139">
      <w:pPr>
        <w:pStyle w:val="NoSpacing"/>
      </w:pPr>
    </w:p>
    <w:p w14:paraId="479695F7" w14:textId="0A1E65B3" w:rsidR="00B23139" w:rsidRDefault="00B23139" w:rsidP="00B23139">
      <w:pPr>
        <w:pStyle w:val="NoSpacing"/>
      </w:pPr>
    </w:p>
    <w:p w14:paraId="00553F4E" w14:textId="72B05A95" w:rsidR="001168C5" w:rsidRDefault="008F40AD" w:rsidP="005019E4">
      <w:pPr>
        <w:pStyle w:val="Heading6"/>
      </w:pPr>
      <w:r>
        <w:t xml:space="preserve">Figure </w:t>
      </w:r>
      <w:r>
        <w:fldChar w:fldCharType="begin"/>
      </w:r>
      <w:r>
        <w:instrText xml:space="preserve"> SEQ Figure \* ARABIC </w:instrText>
      </w:r>
      <w:r>
        <w:fldChar w:fldCharType="separate"/>
      </w:r>
      <w:r w:rsidR="00843FF9">
        <w:rPr>
          <w:noProof/>
        </w:rPr>
        <w:t>5</w:t>
      </w:r>
      <w:r>
        <w:fldChar w:fldCharType="end"/>
      </w:r>
      <w:r w:rsidR="00AD61B7">
        <w:t>:</w:t>
      </w:r>
      <w:r>
        <w:t xml:space="preserve"> </w:t>
      </w:r>
      <w:r w:rsidRPr="005019E4">
        <w:t>Distribution</w:t>
      </w:r>
      <w:r>
        <w:t xml:space="preserve"> of secondary livelihood strategies of households</w:t>
      </w:r>
      <w:bookmarkEnd w:id="98"/>
    </w:p>
    <w:p w14:paraId="6C33EF8F" w14:textId="77777777" w:rsidR="00CA1107" w:rsidRPr="00CA1107" w:rsidRDefault="00CA1107" w:rsidP="00CA1107"/>
    <w:p w14:paraId="616A3906" w14:textId="3A52E142" w:rsidR="001168C5" w:rsidRDefault="008F40AD" w:rsidP="00AD61B7">
      <w:pPr>
        <w:pStyle w:val="Heading2"/>
      </w:pPr>
      <w:bookmarkStart w:id="99" w:name="_Toc119854986"/>
      <w:bookmarkStart w:id="100" w:name="_Toc139105049"/>
      <w:r>
        <w:t>4.</w:t>
      </w:r>
      <w:r w:rsidR="00AF2B05">
        <w:t>4</w:t>
      </w:r>
      <w:r>
        <w:t xml:space="preserve"> The manifest and latent consequences of flooding on households</w:t>
      </w:r>
      <w:bookmarkEnd w:id="99"/>
      <w:bookmarkEnd w:id="100"/>
    </w:p>
    <w:p w14:paraId="431A8308"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The univariate analysis of the manifest and latent consequences of flooding on households showed that almost all the respondents (99.45%) had their homes collapsed due to these floods. Also, about (42.42%) and (23.14%) of them reported that their main source of water and sanitary facilities were affected by these floods (Table 3).</w:t>
      </w:r>
    </w:p>
    <w:p w14:paraId="6B21A8B0" w14:textId="77777777" w:rsidR="001168C5" w:rsidRDefault="008F40AD">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05515F87" w14:textId="7D5390E1" w:rsidR="001168C5" w:rsidRDefault="008F40AD" w:rsidP="00AD61B7">
      <w:pPr>
        <w:pStyle w:val="Heading5"/>
      </w:pPr>
      <w:bookmarkStart w:id="101" w:name="_Toc139105931"/>
      <w:r>
        <w:lastRenderedPageBreak/>
        <w:t xml:space="preserve">Table </w:t>
      </w:r>
      <w:r>
        <w:fldChar w:fldCharType="begin"/>
      </w:r>
      <w:r>
        <w:instrText xml:space="preserve"> SEQ Table \* ARABIC </w:instrText>
      </w:r>
      <w:r>
        <w:fldChar w:fldCharType="separate"/>
      </w:r>
      <w:r w:rsidR="00843FF9">
        <w:rPr>
          <w:noProof/>
        </w:rPr>
        <w:t>3</w:t>
      </w:r>
      <w:r>
        <w:fldChar w:fldCharType="end"/>
      </w:r>
      <w:r w:rsidR="00AD61B7">
        <w:t>:</w:t>
      </w:r>
      <w:r>
        <w:t xml:space="preserve"> Univariate analysis of the manifest and latent consequences of flooding on households</w:t>
      </w:r>
      <w:bookmarkEnd w:id="101"/>
    </w:p>
    <w:tbl>
      <w:tblPr>
        <w:tblW w:w="8933" w:type="dxa"/>
        <w:tblBorders>
          <w:top w:val="single" w:sz="12" w:space="0" w:color="auto"/>
          <w:bottom w:val="single" w:sz="12" w:space="0" w:color="auto"/>
        </w:tblBorders>
        <w:tblLook w:val="04A0" w:firstRow="1" w:lastRow="0" w:firstColumn="1" w:lastColumn="0" w:noHBand="0" w:noVBand="1"/>
      </w:tblPr>
      <w:tblGrid>
        <w:gridCol w:w="4786"/>
        <w:gridCol w:w="2139"/>
        <w:gridCol w:w="2008"/>
      </w:tblGrid>
      <w:tr w:rsidR="001168C5" w14:paraId="34F010BB" w14:textId="77777777" w:rsidTr="00FE6580">
        <w:trPr>
          <w:trHeight w:val="261"/>
        </w:trPr>
        <w:tc>
          <w:tcPr>
            <w:tcW w:w="4786" w:type="dxa"/>
            <w:tcBorders>
              <w:bottom w:val="single" w:sz="12" w:space="0" w:color="auto"/>
            </w:tcBorders>
          </w:tcPr>
          <w:p w14:paraId="1DCA6DA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Variables </w:t>
            </w:r>
          </w:p>
        </w:tc>
        <w:tc>
          <w:tcPr>
            <w:tcW w:w="2139" w:type="dxa"/>
            <w:tcBorders>
              <w:bottom w:val="single" w:sz="12" w:space="0" w:color="auto"/>
            </w:tcBorders>
          </w:tcPr>
          <w:p w14:paraId="79DC53B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Frequency</w:t>
            </w:r>
          </w:p>
        </w:tc>
        <w:tc>
          <w:tcPr>
            <w:tcW w:w="2008" w:type="dxa"/>
            <w:tcBorders>
              <w:bottom w:val="single" w:sz="12" w:space="0" w:color="auto"/>
            </w:tcBorders>
          </w:tcPr>
          <w:p w14:paraId="14845CF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Percent (%)</w:t>
            </w:r>
          </w:p>
        </w:tc>
      </w:tr>
      <w:tr w:rsidR="001168C5" w14:paraId="1B881F8F" w14:textId="77777777" w:rsidTr="00FE6580">
        <w:trPr>
          <w:trHeight w:val="261"/>
        </w:trPr>
        <w:tc>
          <w:tcPr>
            <w:tcW w:w="4786" w:type="dxa"/>
            <w:tcBorders>
              <w:top w:val="single" w:sz="12" w:space="0" w:color="auto"/>
              <w:bottom w:val="nil"/>
            </w:tcBorders>
          </w:tcPr>
          <w:p w14:paraId="78BE9FF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Collapsed house due to flood</w:t>
            </w:r>
          </w:p>
        </w:tc>
        <w:tc>
          <w:tcPr>
            <w:tcW w:w="2139" w:type="dxa"/>
            <w:tcBorders>
              <w:top w:val="single" w:sz="12" w:space="0" w:color="auto"/>
              <w:bottom w:val="nil"/>
            </w:tcBorders>
          </w:tcPr>
          <w:p w14:paraId="440B8BE4" w14:textId="77777777" w:rsidR="001168C5" w:rsidRDefault="001168C5">
            <w:pPr>
              <w:spacing w:line="240" w:lineRule="auto"/>
              <w:jc w:val="both"/>
              <w:rPr>
                <w:rFonts w:ascii="Times New Roman" w:hAnsi="Times New Roman" w:cs="Times New Roman"/>
                <w:b/>
                <w:bCs/>
                <w:sz w:val="24"/>
                <w:szCs w:val="24"/>
              </w:rPr>
            </w:pPr>
          </w:p>
        </w:tc>
        <w:tc>
          <w:tcPr>
            <w:tcW w:w="2008" w:type="dxa"/>
            <w:tcBorders>
              <w:top w:val="single" w:sz="12" w:space="0" w:color="auto"/>
              <w:bottom w:val="nil"/>
            </w:tcBorders>
          </w:tcPr>
          <w:p w14:paraId="0A02767C" w14:textId="77777777" w:rsidR="001168C5" w:rsidRDefault="001168C5">
            <w:pPr>
              <w:spacing w:line="240" w:lineRule="auto"/>
              <w:jc w:val="both"/>
              <w:rPr>
                <w:rFonts w:ascii="Times New Roman" w:hAnsi="Times New Roman" w:cs="Times New Roman"/>
                <w:b/>
                <w:bCs/>
                <w:sz w:val="24"/>
                <w:szCs w:val="24"/>
              </w:rPr>
            </w:pPr>
          </w:p>
        </w:tc>
      </w:tr>
      <w:tr w:rsidR="001168C5" w14:paraId="1D4D6EC8" w14:textId="77777777" w:rsidTr="00FE6580">
        <w:trPr>
          <w:trHeight w:val="474"/>
        </w:trPr>
        <w:tc>
          <w:tcPr>
            <w:tcW w:w="4786" w:type="dxa"/>
            <w:tcBorders>
              <w:top w:val="nil"/>
            </w:tcBorders>
            <w:hideMark/>
          </w:tcPr>
          <w:p w14:paraId="502F6061"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2139" w:type="dxa"/>
            <w:tcBorders>
              <w:top w:val="nil"/>
            </w:tcBorders>
            <w:hideMark/>
          </w:tcPr>
          <w:p w14:paraId="44914241"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361</w:t>
            </w:r>
          </w:p>
        </w:tc>
        <w:tc>
          <w:tcPr>
            <w:tcW w:w="2008" w:type="dxa"/>
            <w:tcBorders>
              <w:top w:val="nil"/>
            </w:tcBorders>
            <w:hideMark/>
          </w:tcPr>
          <w:p w14:paraId="13A7895D"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99.45</w:t>
            </w:r>
          </w:p>
        </w:tc>
      </w:tr>
      <w:tr w:rsidR="001168C5" w14:paraId="6402937F" w14:textId="77777777" w:rsidTr="00FE6580">
        <w:trPr>
          <w:trHeight w:val="474"/>
        </w:trPr>
        <w:tc>
          <w:tcPr>
            <w:tcW w:w="4786" w:type="dxa"/>
            <w:hideMark/>
          </w:tcPr>
          <w:p w14:paraId="3E9FB8C3"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2139" w:type="dxa"/>
            <w:hideMark/>
          </w:tcPr>
          <w:p w14:paraId="107FDCF8"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2008" w:type="dxa"/>
            <w:hideMark/>
          </w:tcPr>
          <w:p w14:paraId="144CDE8D"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0.55</w:t>
            </w:r>
          </w:p>
        </w:tc>
      </w:tr>
      <w:tr w:rsidR="001168C5" w14:paraId="4F8EF6F9" w14:textId="77777777" w:rsidTr="00FE6580">
        <w:trPr>
          <w:trHeight w:val="250"/>
        </w:trPr>
        <w:tc>
          <w:tcPr>
            <w:tcW w:w="4786" w:type="dxa"/>
          </w:tcPr>
          <w:p w14:paraId="51E16BE4"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Household members fell sick during the floods</w:t>
            </w:r>
          </w:p>
        </w:tc>
        <w:tc>
          <w:tcPr>
            <w:tcW w:w="2139" w:type="dxa"/>
          </w:tcPr>
          <w:p w14:paraId="4FF4F43A" w14:textId="77777777" w:rsidR="001168C5" w:rsidRDefault="001168C5">
            <w:pPr>
              <w:spacing w:line="240" w:lineRule="auto"/>
              <w:jc w:val="both"/>
              <w:rPr>
                <w:rFonts w:ascii="Times New Roman" w:hAnsi="Times New Roman" w:cs="Times New Roman"/>
                <w:b/>
                <w:bCs/>
                <w:sz w:val="24"/>
                <w:szCs w:val="24"/>
              </w:rPr>
            </w:pPr>
          </w:p>
        </w:tc>
        <w:tc>
          <w:tcPr>
            <w:tcW w:w="2008" w:type="dxa"/>
          </w:tcPr>
          <w:p w14:paraId="034A2C37" w14:textId="77777777" w:rsidR="001168C5" w:rsidRDefault="001168C5">
            <w:pPr>
              <w:spacing w:line="240" w:lineRule="auto"/>
              <w:jc w:val="both"/>
              <w:rPr>
                <w:rFonts w:ascii="Times New Roman" w:hAnsi="Times New Roman" w:cs="Times New Roman"/>
                <w:b/>
                <w:bCs/>
                <w:sz w:val="24"/>
                <w:szCs w:val="24"/>
              </w:rPr>
            </w:pPr>
          </w:p>
        </w:tc>
      </w:tr>
      <w:tr w:rsidR="001168C5" w14:paraId="7EEA12A9" w14:textId="77777777" w:rsidTr="00FE6580">
        <w:trPr>
          <w:trHeight w:val="474"/>
        </w:trPr>
        <w:tc>
          <w:tcPr>
            <w:tcW w:w="4786" w:type="dxa"/>
            <w:hideMark/>
          </w:tcPr>
          <w:p w14:paraId="3AA582C1"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2139" w:type="dxa"/>
            <w:hideMark/>
          </w:tcPr>
          <w:p w14:paraId="7A95FDDA"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297</w:t>
            </w:r>
          </w:p>
        </w:tc>
        <w:tc>
          <w:tcPr>
            <w:tcW w:w="2008" w:type="dxa"/>
            <w:hideMark/>
          </w:tcPr>
          <w:p w14:paraId="673888EE"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81.82</w:t>
            </w:r>
          </w:p>
        </w:tc>
      </w:tr>
      <w:tr w:rsidR="001168C5" w14:paraId="61BFA523" w14:textId="77777777" w:rsidTr="00FE6580">
        <w:trPr>
          <w:trHeight w:val="474"/>
        </w:trPr>
        <w:tc>
          <w:tcPr>
            <w:tcW w:w="4786" w:type="dxa"/>
            <w:hideMark/>
          </w:tcPr>
          <w:p w14:paraId="74DAD56D"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2139" w:type="dxa"/>
            <w:hideMark/>
          </w:tcPr>
          <w:p w14:paraId="0A3AB681"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66</w:t>
            </w:r>
          </w:p>
        </w:tc>
        <w:tc>
          <w:tcPr>
            <w:tcW w:w="2008" w:type="dxa"/>
            <w:hideMark/>
          </w:tcPr>
          <w:p w14:paraId="097828BE"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18.18</w:t>
            </w:r>
          </w:p>
        </w:tc>
      </w:tr>
      <w:tr w:rsidR="001168C5" w14:paraId="10A9B4A2" w14:textId="77777777" w:rsidTr="00FE6580">
        <w:trPr>
          <w:trHeight w:val="261"/>
        </w:trPr>
        <w:tc>
          <w:tcPr>
            <w:tcW w:w="4786" w:type="dxa"/>
          </w:tcPr>
          <w:p w14:paraId="102F1EB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The main source of water affected by floods</w:t>
            </w:r>
          </w:p>
        </w:tc>
        <w:tc>
          <w:tcPr>
            <w:tcW w:w="2139" w:type="dxa"/>
          </w:tcPr>
          <w:p w14:paraId="7AB8F9C9" w14:textId="77777777" w:rsidR="001168C5" w:rsidRDefault="001168C5">
            <w:pPr>
              <w:spacing w:line="240" w:lineRule="auto"/>
              <w:jc w:val="both"/>
              <w:rPr>
                <w:rFonts w:ascii="Times New Roman" w:hAnsi="Times New Roman" w:cs="Times New Roman"/>
                <w:b/>
                <w:bCs/>
                <w:sz w:val="24"/>
                <w:szCs w:val="24"/>
              </w:rPr>
            </w:pPr>
          </w:p>
        </w:tc>
        <w:tc>
          <w:tcPr>
            <w:tcW w:w="2008" w:type="dxa"/>
          </w:tcPr>
          <w:p w14:paraId="25538889" w14:textId="77777777" w:rsidR="001168C5" w:rsidRDefault="001168C5">
            <w:pPr>
              <w:spacing w:line="240" w:lineRule="auto"/>
              <w:jc w:val="both"/>
              <w:rPr>
                <w:rFonts w:ascii="Times New Roman" w:hAnsi="Times New Roman" w:cs="Times New Roman"/>
                <w:b/>
                <w:bCs/>
                <w:sz w:val="24"/>
                <w:szCs w:val="24"/>
              </w:rPr>
            </w:pPr>
          </w:p>
        </w:tc>
      </w:tr>
      <w:tr w:rsidR="001168C5" w14:paraId="6CA41BBC" w14:textId="77777777" w:rsidTr="00FE6580">
        <w:trPr>
          <w:trHeight w:val="474"/>
        </w:trPr>
        <w:tc>
          <w:tcPr>
            <w:tcW w:w="4786" w:type="dxa"/>
            <w:hideMark/>
          </w:tcPr>
          <w:p w14:paraId="59835B8E"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2139" w:type="dxa"/>
            <w:hideMark/>
          </w:tcPr>
          <w:p w14:paraId="1F5C32FA"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154</w:t>
            </w:r>
          </w:p>
        </w:tc>
        <w:tc>
          <w:tcPr>
            <w:tcW w:w="2008" w:type="dxa"/>
            <w:hideMark/>
          </w:tcPr>
          <w:p w14:paraId="2F1C52E0"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42.42</w:t>
            </w:r>
          </w:p>
        </w:tc>
      </w:tr>
      <w:tr w:rsidR="001168C5" w14:paraId="5D1E8BCB" w14:textId="77777777" w:rsidTr="00FE6580">
        <w:trPr>
          <w:trHeight w:val="474"/>
        </w:trPr>
        <w:tc>
          <w:tcPr>
            <w:tcW w:w="4786" w:type="dxa"/>
            <w:hideMark/>
          </w:tcPr>
          <w:p w14:paraId="6EC8FC9F"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2139" w:type="dxa"/>
            <w:hideMark/>
          </w:tcPr>
          <w:p w14:paraId="2F904D62"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209</w:t>
            </w:r>
          </w:p>
        </w:tc>
        <w:tc>
          <w:tcPr>
            <w:tcW w:w="2008" w:type="dxa"/>
            <w:hideMark/>
          </w:tcPr>
          <w:p w14:paraId="4DF5788D"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57.58</w:t>
            </w:r>
          </w:p>
        </w:tc>
      </w:tr>
      <w:tr w:rsidR="001168C5" w14:paraId="5A8433F7" w14:textId="77777777" w:rsidTr="00FE6580">
        <w:trPr>
          <w:trHeight w:val="250"/>
        </w:trPr>
        <w:tc>
          <w:tcPr>
            <w:tcW w:w="4786" w:type="dxa"/>
          </w:tcPr>
          <w:p w14:paraId="77E5CB07"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Sanitary facility affected by floods</w:t>
            </w:r>
          </w:p>
        </w:tc>
        <w:tc>
          <w:tcPr>
            <w:tcW w:w="2139" w:type="dxa"/>
          </w:tcPr>
          <w:p w14:paraId="45AAB50B" w14:textId="77777777" w:rsidR="001168C5" w:rsidRDefault="001168C5">
            <w:pPr>
              <w:spacing w:line="240" w:lineRule="auto"/>
              <w:jc w:val="both"/>
              <w:rPr>
                <w:rFonts w:ascii="Times New Roman" w:hAnsi="Times New Roman" w:cs="Times New Roman"/>
                <w:b/>
                <w:bCs/>
                <w:sz w:val="24"/>
                <w:szCs w:val="24"/>
              </w:rPr>
            </w:pPr>
          </w:p>
        </w:tc>
        <w:tc>
          <w:tcPr>
            <w:tcW w:w="2008" w:type="dxa"/>
          </w:tcPr>
          <w:p w14:paraId="40F0373F" w14:textId="77777777" w:rsidR="001168C5" w:rsidRDefault="001168C5">
            <w:pPr>
              <w:spacing w:line="240" w:lineRule="auto"/>
              <w:jc w:val="both"/>
              <w:rPr>
                <w:rFonts w:ascii="Times New Roman" w:hAnsi="Times New Roman" w:cs="Times New Roman"/>
                <w:b/>
                <w:bCs/>
                <w:sz w:val="24"/>
                <w:szCs w:val="24"/>
              </w:rPr>
            </w:pPr>
          </w:p>
        </w:tc>
      </w:tr>
      <w:tr w:rsidR="001168C5" w14:paraId="1FB7AF1A" w14:textId="77777777" w:rsidTr="00FE6580">
        <w:trPr>
          <w:trHeight w:val="474"/>
        </w:trPr>
        <w:tc>
          <w:tcPr>
            <w:tcW w:w="4786" w:type="dxa"/>
            <w:hideMark/>
          </w:tcPr>
          <w:p w14:paraId="1CCA80E5"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2139" w:type="dxa"/>
            <w:hideMark/>
          </w:tcPr>
          <w:p w14:paraId="1FBF95D4"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84</w:t>
            </w:r>
          </w:p>
        </w:tc>
        <w:tc>
          <w:tcPr>
            <w:tcW w:w="2008" w:type="dxa"/>
            <w:hideMark/>
          </w:tcPr>
          <w:p w14:paraId="13E3A82E"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23.14</w:t>
            </w:r>
          </w:p>
        </w:tc>
      </w:tr>
      <w:tr w:rsidR="001168C5" w14:paraId="2BB8D064" w14:textId="77777777" w:rsidTr="00FE6580">
        <w:trPr>
          <w:trHeight w:val="474"/>
        </w:trPr>
        <w:tc>
          <w:tcPr>
            <w:tcW w:w="4786" w:type="dxa"/>
            <w:hideMark/>
          </w:tcPr>
          <w:p w14:paraId="64C5295F"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2139" w:type="dxa"/>
            <w:hideMark/>
          </w:tcPr>
          <w:p w14:paraId="7AD112CD"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279</w:t>
            </w:r>
          </w:p>
        </w:tc>
        <w:tc>
          <w:tcPr>
            <w:tcW w:w="2008" w:type="dxa"/>
            <w:hideMark/>
          </w:tcPr>
          <w:p w14:paraId="41CB34E3"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76.86</w:t>
            </w:r>
          </w:p>
        </w:tc>
      </w:tr>
    </w:tbl>
    <w:p w14:paraId="6C1F63B1" w14:textId="77777777" w:rsidR="001168C5" w:rsidRDefault="001168C5">
      <w:pPr>
        <w:spacing w:line="480" w:lineRule="auto"/>
        <w:jc w:val="both"/>
        <w:rPr>
          <w:rFonts w:ascii="Times New Roman" w:hAnsi="Times New Roman" w:cs="Times New Roman"/>
          <w:sz w:val="24"/>
          <w:szCs w:val="24"/>
        </w:rPr>
      </w:pPr>
    </w:p>
    <w:p w14:paraId="0B407590" w14:textId="77777777" w:rsidR="001168C5" w:rsidRDefault="008F40AD">
      <w:pPr>
        <w:spacing w:line="480" w:lineRule="auto"/>
        <w:jc w:val="both"/>
        <w:rPr>
          <w:rFonts w:ascii="Times New Roman" w:hAnsi="Times New Roman" w:cs="Times New Roman"/>
          <w:bCs/>
          <w:sz w:val="24"/>
          <w:szCs w:val="24"/>
        </w:rPr>
      </w:pPr>
      <w:r>
        <w:rPr>
          <w:rFonts w:ascii="Times New Roman" w:hAnsi="Times New Roman" w:cs="Times New Roman"/>
          <w:sz w:val="24"/>
          <w:szCs w:val="24"/>
        </w:rPr>
        <w:t>Some participants in the qualitative interviews mentioned pollution of water sources as a big problem during these floods. They said water sources in the community are usually polluted and this results in malaria and some diarrheal diseases among the people. These floods carry a lot of debris, faecal waste because community members practice open defecation and other contaminated materials along, which affect their water sources. These were the opinions shared by participants on what happens after these floods.</w:t>
      </w:r>
    </w:p>
    <w:p w14:paraId="42EADD52" w14:textId="77777777" w:rsidR="001168C5" w:rsidRDefault="008F40AD">
      <w:pPr>
        <w:spacing w:line="480" w:lineRule="auto"/>
        <w:ind w:left="720"/>
        <w:jc w:val="both"/>
        <w:rPr>
          <w:rFonts w:ascii="Times New Roman" w:hAnsi="Times New Roman" w:cs="Times New Roman"/>
          <w:sz w:val="24"/>
          <w:szCs w:val="24"/>
        </w:rPr>
      </w:pPr>
      <w:r>
        <w:rPr>
          <w:rFonts w:ascii="Times New Roman" w:hAnsi="Times New Roman" w:cs="Times New Roman"/>
          <w:bCs/>
          <w:i/>
          <w:iCs/>
          <w:sz w:val="24"/>
          <w:szCs w:val="24"/>
        </w:rPr>
        <w:t>“When it happens like that the community becomes dirty which cause a lot of diseases or sicknesses like malaria, diarrhoea, and other water-borne diseases”</w:t>
      </w:r>
      <w:r>
        <w:rPr>
          <w:rFonts w:ascii="Times New Roman" w:hAnsi="Times New Roman" w:cs="Times New Roman"/>
          <w:bCs/>
          <w:sz w:val="24"/>
          <w:szCs w:val="24"/>
        </w:rPr>
        <w:t xml:space="preserve"> (</w:t>
      </w:r>
      <w:r>
        <w:rPr>
          <w:rFonts w:ascii="Times New Roman" w:hAnsi="Times New Roman" w:cs="Times New Roman"/>
          <w:sz w:val="24"/>
          <w:szCs w:val="24"/>
        </w:rPr>
        <w:t>Focus Group Discussions with adult men at Biu, 30/05/2022)</w:t>
      </w:r>
    </w:p>
    <w:p w14:paraId="47395B9F" w14:textId="77777777" w:rsidR="001168C5" w:rsidRDefault="008F40AD">
      <w:pPr>
        <w:spacing w:line="480" w:lineRule="auto"/>
        <w:ind w:left="720"/>
        <w:jc w:val="both"/>
        <w:rPr>
          <w:rFonts w:ascii="Times New Roman" w:hAnsi="Times New Roman" w:cs="Times New Roman"/>
          <w:bCs/>
          <w:sz w:val="24"/>
          <w:szCs w:val="24"/>
        </w:rPr>
      </w:pPr>
      <w:r>
        <w:rPr>
          <w:rFonts w:ascii="Times New Roman" w:hAnsi="Times New Roman" w:cs="Times New Roman"/>
          <w:i/>
          <w:iCs/>
          <w:sz w:val="24"/>
          <w:szCs w:val="24"/>
        </w:rPr>
        <w:lastRenderedPageBreak/>
        <w:t>“After the flood, there is always an increase in cases of malaria and cholera in the community and it affects the health of the people a lot. There is a lot of dirt that remains in the community after the flooding and causing a lot of disease in the community.</w:t>
      </w:r>
      <w:r>
        <w:rPr>
          <w:rFonts w:ascii="Times New Roman" w:hAnsi="Times New Roman" w:cs="Times New Roman"/>
          <w:sz w:val="24"/>
          <w:szCs w:val="24"/>
        </w:rPr>
        <w:t xml:space="preserve"> (Focus Group Discussions</w:t>
      </w:r>
      <w:r>
        <w:rPr>
          <w:rFonts w:ascii="Times New Roman" w:hAnsi="Times New Roman" w:cs="Times New Roman"/>
          <w:bCs/>
          <w:sz w:val="24"/>
          <w:szCs w:val="24"/>
        </w:rPr>
        <w:t xml:space="preserve"> with young women at Manyoro 13/06/2022).</w:t>
      </w:r>
    </w:p>
    <w:p w14:paraId="7E7CAB83" w14:textId="77777777" w:rsidR="001168C5" w:rsidRDefault="008F40AD">
      <w:pPr>
        <w:spacing w:line="480" w:lineRule="auto"/>
        <w:ind w:left="720"/>
        <w:jc w:val="both"/>
        <w:rPr>
          <w:rFonts w:ascii="Times New Roman" w:hAnsi="Times New Roman" w:cs="Times New Roman"/>
          <w:bCs/>
          <w:sz w:val="24"/>
          <w:szCs w:val="24"/>
        </w:rPr>
      </w:pPr>
      <w:r>
        <w:rPr>
          <w:rFonts w:ascii="Times New Roman" w:hAnsi="Times New Roman" w:cs="Times New Roman"/>
          <w:i/>
          <w:iCs/>
          <w:sz w:val="24"/>
          <w:szCs w:val="24"/>
        </w:rPr>
        <w:t>“Flooding affects the health of the people through what I said earlier. When water runs to where it is not supposed to run, and because we practice open defecation as public health, it affects our public health. You would see either too much breading of mosquitoes or other things. There would also be an outbreak of diseases such as cholera, malaria, typhoid, or let’s say waterborne diseases and those kinds of things. It can also lead to contamination of water bodies such as boreholes, wells, and others”</w:t>
      </w:r>
      <w:r>
        <w:rPr>
          <w:rFonts w:ascii="Times New Roman" w:hAnsi="Times New Roman" w:cs="Times New Roman"/>
          <w:sz w:val="24"/>
          <w:szCs w:val="24"/>
        </w:rPr>
        <w:t xml:space="preserve"> (</w:t>
      </w:r>
      <w:r>
        <w:rPr>
          <w:rFonts w:ascii="Times New Roman" w:hAnsi="Times New Roman" w:cs="Times New Roman"/>
          <w:bCs/>
          <w:sz w:val="24"/>
          <w:szCs w:val="24"/>
        </w:rPr>
        <w:t>In-Depth Interview with Director, environmental department, 17/06/2022).</w:t>
      </w:r>
    </w:p>
    <w:p w14:paraId="0FCCCF1B" w14:textId="5FB90391" w:rsidR="001168C5" w:rsidRDefault="008F40AD" w:rsidP="00AD61B7">
      <w:pPr>
        <w:pStyle w:val="Heading2"/>
      </w:pPr>
      <w:bookmarkStart w:id="102" w:name="_Toc119854987"/>
      <w:bookmarkStart w:id="103" w:name="_Toc139105050"/>
      <w:r>
        <w:t>4.</w:t>
      </w:r>
      <w:r w:rsidR="0099550E">
        <w:t xml:space="preserve">5 </w:t>
      </w:r>
      <w:r>
        <w:t>The effect of perennial flooding on socio-economic livelihoods of households</w:t>
      </w:r>
      <w:bookmarkEnd w:id="102"/>
      <w:bookmarkEnd w:id="103"/>
      <w:r>
        <w:t xml:space="preserve"> </w:t>
      </w:r>
    </w:p>
    <w:p w14:paraId="7CF18C1D" w14:textId="10C671B6" w:rsidR="001168C5" w:rsidRDefault="008F40AD" w:rsidP="00D46CE4">
      <w:pPr>
        <w:spacing w:line="480" w:lineRule="auto"/>
        <w:jc w:val="both"/>
        <w:rPr>
          <w:rFonts w:ascii="Times New Roman" w:hAnsi="Times New Roman" w:cs="Times New Roman"/>
          <w:b/>
          <w:bCs/>
          <w:sz w:val="24"/>
          <w:szCs w:val="24"/>
        </w:rPr>
      </w:pPr>
      <w:r>
        <w:rPr>
          <w:rFonts w:ascii="Times New Roman" w:hAnsi="Times New Roman" w:cs="Times New Roman"/>
          <w:sz w:val="24"/>
          <w:szCs w:val="24"/>
        </w:rPr>
        <w:t>The researcher sought to know the effect of perennial flooding on the socio-economic livelihood of households and the univariate analysis results are presented in Table 4. The results showed that about (31.68%) of the respondents indicated that their households lost properties during the floods. Similarly, more than half (54.82%) of the respondents also stated they experienced crop damage during the floods. Also, the floods had negative impacts on feeding and even the quality of food. As illustrated in table 4.3, about (46.28%) of the participants had their quality of food reduced whiles (22.59%) had their feeding reduced to twice a day.</w:t>
      </w:r>
    </w:p>
    <w:p w14:paraId="59994213" w14:textId="737E528B" w:rsidR="001168C5" w:rsidRDefault="008F40AD" w:rsidP="00055C6D">
      <w:pPr>
        <w:pStyle w:val="Heading5"/>
      </w:pPr>
      <w:bookmarkStart w:id="104" w:name="_Toc139105932"/>
      <w:r>
        <w:lastRenderedPageBreak/>
        <w:t xml:space="preserve">Table </w:t>
      </w:r>
      <w:r>
        <w:fldChar w:fldCharType="begin"/>
      </w:r>
      <w:r>
        <w:instrText xml:space="preserve"> SEQ Table \* ARABIC </w:instrText>
      </w:r>
      <w:r>
        <w:fldChar w:fldCharType="separate"/>
      </w:r>
      <w:r w:rsidR="00843FF9">
        <w:rPr>
          <w:noProof/>
        </w:rPr>
        <w:t>4</w:t>
      </w:r>
      <w:r>
        <w:fldChar w:fldCharType="end"/>
      </w:r>
      <w:r w:rsidR="00AD61B7">
        <w:t>:</w:t>
      </w:r>
      <w:r>
        <w:t xml:space="preserve"> Proportion of the effect of perennial flooding on socio-economic livelihoods</w:t>
      </w:r>
      <w:bookmarkEnd w:id="104"/>
    </w:p>
    <w:tbl>
      <w:tblPr>
        <w:tblW w:w="0" w:type="auto"/>
        <w:tblBorders>
          <w:top w:val="single" w:sz="12" w:space="0" w:color="auto"/>
          <w:bottom w:val="single" w:sz="12" w:space="0" w:color="auto"/>
        </w:tblBorders>
        <w:tblLook w:val="04A0" w:firstRow="1" w:lastRow="0" w:firstColumn="1" w:lastColumn="0" w:noHBand="0" w:noVBand="1"/>
      </w:tblPr>
      <w:tblGrid>
        <w:gridCol w:w="4760"/>
        <w:gridCol w:w="2099"/>
        <w:gridCol w:w="1592"/>
      </w:tblGrid>
      <w:tr w:rsidR="001168C5" w14:paraId="37E277E3" w14:textId="77777777">
        <w:tc>
          <w:tcPr>
            <w:tcW w:w="5395" w:type="dxa"/>
            <w:tcBorders>
              <w:bottom w:val="single" w:sz="12" w:space="0" w:color="auto"/>
            </w:tcBorders>
          </w:tcPr>
          <w:p w14:paraId="6788B16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Variables </w:t>
            </w:r>
          </w:p>
        </w:tc>
        <w:tc>
          <w:tcPr>
            <w:tcW w:w="2250" w:type="dxa"/>
            <w:tcBorders>
              <w:bottom w:val="single" w:sz="12" w:space="0" w:color="auto"/>
            </w:tcBorders>
          </w:tcPr>
          <w:p w14:paraId="0209FEAE"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Frequency (n=363)</w:t>
            </w:r>
          </w:p>
        </w:tc>
        <w:tc>
          <w:tcPr>
            <w:tcW w:w="1705" w:type="dxa"/>
            <w:tcBorders>
              <w:bottom w:val="single" w:sz="12" w:space="0" w:color="auto"/>
            </w:tcBorders>
          </w:tcPr>
          <w:p w14:paraId="547C194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Percent (%)</w:t>
            </w:r>
          </w:p>
        </w:tc>
      </w:tr>
      <w:tr w:rsidR="001168C5" w14:paraId="74C50A78" w14:textId="77777777">
        <w:tc>
          <w:tcPr>
            <w:tcW w:w="5395" w:type="dxa"/>
            <w:tcBorders>
              <w:top w:val="single" w:sz="12" w:space="0" w:color="auto"/>
              <w:bottom w:val="nil"/>
            </w:tcBorders>
          </w:tcPr>
          <w:p w14:paraId="061E07B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Household loss of property or asset </w:t>
            </w:r>
          </w:p>
        </w:tc>
        <w:tc>
          <w:tcPr>
            <w:tcW w:w="2250" w:type="dxa"/>
            <w:tcBorders>
              <w:top w:val="single" w:sz="12" w:space="0" w:color="auto"/>
              <w:bottom w:val="nil"/>
            </w:tcBorders>
          </w:tcPr>
          <w:p w14:paraId="491A1566" w14:textId="77777777" w:rsidR="001168C5" w:rsidRDefault="001168C5">
            <w:pPr>
              <w:spacing w:line="240" w:lineRule="auto"/>
              <w:jc w:val="both"/>
              <w:rPr>
                <w:rFonts w:ascii="Times New Roman" w:hAnsi="Times New Roman" w:cs="Times New Roman"/>
                <w:b/>
                <w:bCs/>
                <w:sz w:val="24"/>
                <w:szCs w:val="24"/>
              </w:rPr>
            </w:pPr>
          </w:p>
        </w:tc>
        <w:tc>
          <w:tcPr>
            <w:tcW w:w="1705" w:type="dxa"/>
            <w:tcBorders>
              <w:top w:val="single" w:sz="12" w:space="0" w:color="auto"/>
              <w:bottom w:val="nil"/>
            </w:tcBorders>
          </w:tcPr>
          <w:p w14:paraId="08B3CCD0" w14:textId="77777777" w:rsidR="001168C5" w:rsidRDefault="001168C5">
            <w:pPr>
              <w:spacing w:line="240" w:lineRule="auto"/>
              <w:jc w:val="both"/>
              <w:rPr>
                <w:rFonts w:ascii="Times New Roman" w:hAnsi="Times New Roman" w:cs="Times New Roman"/>
                <w:b/>
                <w:bCs/>
                <w:sz w:val="24"/>
                <w:szCs w:val="24"/>
              </w:rPr>
            </w:pPr>
          </w:p>
        </w:tc>
      </w:tr>
      <w:tr w:rsidR="001168C5" w14:paraId="61D395E0" w14:textId="77777777">
        <w:tc>
          <w:tcPr>
            <w:tcW w:w="5395" w:type="dxa"/>
            <w:tcBorders>
              <w:top w:val="nil"/>
            </w:tcBorders>
            <w:hideMark/>
          </w:tcPr>
          <w:p w14:paraId="462FA5AA"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2250" w:type="dxa"/>
            <w:tcBorders>
              <w:top w:val="nil"/>
            </w:tcBorders>
            <w:hideMark/>
          </w:tcPr>
          <w:p w14:paraId="2CF33F34"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115</w:t>
            </w:r>
          </w:p>
        </w:tc>
        <w:tc>
          <w:tcPr>
            <w:tcW w:w="1705" w:type="dxa"/>
            <w:tcBorders>
              <w:top w:val="nil"/>
            </w:tcBorders>
            <w:hideMark/>
          </w:tcPr>
          <w:p w14:paraId="0ACC7C92"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31.68</w:t>
            </w:r>
          </w:p>
        </w:tc>
      </w:tr>
      <w:tr w:rsidR="001168C5" w14:paraId="28F80011" w14:textId="77777777">
        <w:tc>
          <w:tcPr>
            <w:tcW w:w="5395" w:type="dxa"/>
            <w:hideMark/>
          </w:tcPr>
          <w:p w14:paraId="0D298BFE"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2250" w:type="dxa"/>
            <w:hideMark/>
          </w:tcPr>
          <w:p w14:paraId="0DEC4C0B"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248</w:t>
            </w:r>
          </w:p>
        </w:tc>
        <w:tc>
          <w:tcPr>
            <w:tcW w:w="1705" w:type="dxa"/>
            <w:hideMark/>
          </w:tcPr>
          <w:p w14:paraId="3D2E0163"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68.32</w:t>
            </w:r>
          </w:p>
        </w:tc>
      </w:tr>
      <w:tr w:rsidR="001168C5" w14:paraId="49EEA04C" w14:textId="77777777">
        <w:tc>
          <w:tcPr>
            <w:tcW w:w="5395" w:type="dxa"/>
          </w:tcPr>
          <w:p w14:paraId="4D27627E"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Households experienced crop damage during the floods</w:t>
            </w:r>
          </w:p>
        </w:tc>
        <w:tc>
          <w:tcPr>
            <w:tcW w:w="2250" w:type="dxa"/>
          </w:tcPr>
          <w:p w14:paraId="7AFA5F33" w14:textId="77777777" w:rsidR="001168C5" w:rsidRDefault="001168C5">
            <w:pPr>
              <w:spacing w:line="240" w:lineRule="auto"/>
              <w:jc w:val="both"/>
              <w:rPr>
                <w:rFonts w:ascii="Times New Roman" w:hAnsi="Times New Roman" w:cs="Times New Roman"/>
                <w:b/>
                <w:bCs/>
                <w:sz w:val="24"/>
                <w:szCs w:val="24"/>
              </w:rPr>
            </w:pPr>
          </w:p>
        </w:tc>
        <w:tc>
          <w:tcPr>
            <w:tcW w:w="1705" w:type="dxa"/>
          </w:tcPr>
          <w:p w14:paraId="72232927" w14:textId="77777777" w:rsidR="001168C5" w:rsidRDefault="001168C5">
            <w:pPr>
              <w:spacing w:line="240" w:lineRule="auto"/>
              <w:jc w:val="both"/>
              <w:rPr>
                <w:rFonts w:ascii="Times New Roman" w:hAnsi="Times New Roman" w:cs="Times New Roman"/>
                <w:b/>
                <w:bCs/>
                <w:sz w:val="24"/>
                <w:szCs w:val="24"/>
              </w:rPr>
            </w:pPr>
          </w:p>
        </w:tc>
      </w:tr>
      <w:tr w:rsidR="001168C5" w14:paraId="4554074A" w14:textId="77777777">
        <w:tc>
          <w:tcPr>
            <w:tcW w:w="5395" w:type="dxa"/>
            <w:hideMark/>
          </w:tcPr>
          <w:p w14:paraId="6288696F"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2250" w:type="dxa"/>
            <w:hideMark/>
          </w:tcPr>
          <w:p w14:paraId="2641C1C2"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199</w:t>
            </w:r>
          </w:p>
        </w:tc>
        <w:tc>
          <w:tcPr>
            <w:tcW w:w="1705" w:type="dxa"/>
            <w:hideMark/>
          </w:tcPr>
          <w:p w14:paraId="43B301AC"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54.82</w:t>
            </w:r>
          </w:p>
        </w:tc>
      </w:tr>
      <w:tr w:rsidR="001168C5" w14:paraId="1242688A" w14:textId="77777777">
        <w:tc>
          <w:tcPr>
            <w:tcW w:w="5395" w:type="dxa"/>
            <w:hideMark/>
          </w:tcPr>
          <w:p w14:paraId="43A879A0"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2250" w:type="dxa"/>
            <w:hideMark/>
          </w:tcPr>
          <w:p w14:paraId="314EBD80"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164</w:t>
            </w:r>
          </w:p>
        </w:tc>
        <w:tc>
          <w:tcPr>
            <w:tcW w:w="1705" w:type="dxa"/>
            <w:hideMark/>
          </w:tcPr>
          <w:p w14:paraId="34C8B131"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45.18</w:t>
            </w:r>
          </w:p>
        </w:tc>
      </w:tr>
      <w:tr w:rsidR="001168C5" w14:paraId="2CB980BC" w14:textId="77777777">
        <w:tc>
          <w:tcPr>
            <w:tcW w:w="5395" w:type="dxa"/>
          </w:tcPr>
          <w:p w14:paraId="18B13167"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Households experienced a loss of foodstuffs during the floods</w:t>
            </w:r>
          </w:p>
        </w:tc>
        <w:tc>
          <w:tcPr>
            <w:tcW w:w="2250" w:type="dxa"/>
          </w:tcPr>
          <w:p w14:paraId="60C109E4" w14:textId="77777777" w:rsidR="001168C5" w:rsidRDefault="001168C5">
            <w:pPr>
              <w:spacing w:line="240" w:lineRule="auto"/>
              <w:jc w:val="both"/>
              <w:rPr>
                <w:rFonts w:ascii="Times New Roman" w:hAnsi="Times New Roman" w:cs="Times New Roman"/>
                <w:b/>
                <w:bCs/>
                <w:sz w:val="24"/>
                <w:szCs w:val="24"/>
              </w:rPr>
            </w:pPr>
          </w:p>
        </w:tc>
        <w:tc>
          <w:tcPr>
            <w:tcW w:w="1705" w:type="dxa"/>
          </w:tcPr>
          <w:p w14:paraId="68A568FC" w14:textId="77777777" w:rsidR="001168C5" w:rsidRDefault="001168C5">
            <w:pPr>
              <w:spacing w:line="240" w:lineRule="auto"/>
              <w:jc w:val="both"/>
              <w:rPr>
                <w:rFonts w:ascii="Times New Roman" w:hAnsi="Times New Roman" w:cs="Times New Roman"/>
                <w:b/>
                <w:bCs/>
                <w:sz w:val="24"/>
                <w:szCs w:val="24"/>
              </w:rPr>
            </w:pPr>
          </w:p>
        </w:tc>
      </w:tr>
      <w:tr w:rsidR="001168C5" w14:paraId="54ADFB34" w14:textId="77777777">
        <w:tc>
          <w:tcPr>
            <w:tcW w:w="5395" w:type="dxa"/>
            <w:hideMark/>
          </w:tcPr>
          <w:p w14:paraId="638C896E"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2250" w:type="dxa"/>
            <w:hideMark/>
          </w:tcPr>
          <w:p w14:paraId="218138B3"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219</w:t>
            </w:r>
          </w:p>
        </w:tc>
        <w:tc>
          <w:tcPr>
            <w:tcW w:w="1705" w:type="dxa"/>
            <w:hideMark/>
          </w:tcPr>
          <w:p w14:paraId="7568E88A"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60.33</w:t>
            </w:r>
          </w:p>
        </w:tc>
      </w:tr>
      <w:tr w:rsidR="001168C5" w14:paraId="750DB3E4" w14:textId="77777777">
        <w:tc>
          <w:tcPr>
            <w:tcW w:w="5395" w:type="dxa"/>
            <w:hideMark/>
          </w:tcPr>
          <w:p w14:paraId="318AEA82"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2250" w:type="dxa"/>
            <w:hideMark/>
          </w:tcPr>
          <w:p w14:paraId="3953574B"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144</w:t>
            </w:r>
          </w:p>
        </w:tc>
        <w:tc>
          <w:tcPr>
            <w:tcW w:w="1705" w:type="dxa"/>
            <w:hideMark/>
          </w:tcPr>
          <w:p w14:paraId="4D489876"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39.67</w:t>
            </w:r>
          </w:p>
        </w:tc>
      </w:tr>
      <w:tr w:rsidR="001168C5" w14:paraId="230E0343" w14:textId="77777777">
        <w:tc>
          <w:tcPr>
            <w:tcW w:w="5395" w:type="dxa"/>
          </w:tcPr>
          <w:p w14:paraId="29BB278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Effects of flood on foodstuff</w:t>
            </w:r>
          </w:p>
        </w:tc>
        <w:tc>
          <w:tcPr>
            <w:tcW w:w="2250" w:type="dxa"/>
          </w:tcPr>
          <w:p w14:paraId="0BE8C0C3" w14:textId="77777777" w:rsidR="001168C5" w:rsidRDefault="001168C5">
            <w:pPr>
              <w:spacing w:line="240" w:lineRule="auto"/>
              <w:jc w:val="both"/>
              <w:rPr>
                <w:rFonts w:ascii="Times New Roman" w:hAnsi="Times New Roman" w:cs="Times New Roman"/>
                <w:b/>
                <w:bCs/>
                <w:sz w:val="24"/>
                <w:szCs w:val="24"/>
              </w:rPr>
            </w:pPr>
          </w:p>
        </w:tc>
        <w:tc>
          <w:tcPr>
            <w:tcW w:w="1705" w:type="dxa"/>
          </w:tcPr>
          <w:p w14:paraId="7B37B454" w14:textId="77777777" w:rsidR="001168C5" w:rsidRDefault="001168C5">
            <w:pPr>
              <w:spacing w:line="240" w:lineRule="auto"/>
              <w:jc w:val="both"/>
              <w:rPr>
                <w:rFonts w:ascii="Times New Roman" w:hAnsi="Times New Roman" w:cs="Times New Roman"/>
                <w:b/>
                <w:bCs/>
                <w:sz w:val="24"/>
                <w:szCs w:val="24"/>
              </w:rPr>
            </w:pPr>
          </w:p>
        </w:tc>
      </w:tr>
      <w:tr w:rsidR="001168C5" w14:paraId="488A3F42" w14:textId="77777777">
        <w:tc>
          <w:tcPr>
            <w:tcW w:w="5395" w:type="dxa"/>
            <w:hideMark/>
          </w:tcPr>
          <w:p w14:paraId="6B9FE7D8" w14:textId="77777777" w:rsidR="001168C5" w:rsidRDefault="008F40AD">
            <w:pPr>
              <w:widowControl w:val="0"/>
              <w:autoSpaceDE w:val="0"/>
              <w:autoSpaceDN w:val="0"/>
              <w:adjustRightInd w:val="0"/>
              <w:spacing w:line="24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Flooding of unharvested crops on the farm</w:t>
            </w:r>
          </w:p>
        </w:tc>
        <w:tc>
          <w:tcPr>
            <w:tcW w:w="2250" w:type="dxa"/>
          </w:tcPr>
          <w:p w14:paraId="708E46BF" w14:textId="77777777" w:rsidR="001168C5" w:rsidRDefault="001168C5">
            <w:pPr>
              <w:widowControl w:val="0"/>
              <w:autoSpaceDE w:val="0"/>
              <w:autoSpaceDN w:val="0"/>
              <w:adjustRightInd w:val="0"/>
              <w:spacing w:line="240" w:lineRule="auto"/>
              <w:jc w:val="both"/>
              <w:rPr>
                <w:rFonts w:ascii="Times New Roman" w:hAnsi="Times New Roman" w:cs="Times New Roman"/>
                <w:b/>
                <w:bCs/>
                <w:i/>
                <w:iCs/>
                <w:sz w:val="24"/>
                <w:szCs w:val="24"/>
              </w:rPr>
            </w:pPr>
          </w:p>
        </w:tc>
        <w:tc>
          <w:tcPr>
            <w:tcW w:w="1705" w:type="dxa"/>
          </w:tcPr>
          <w:p w14:paraId="1D3D0234" w14:textId="77777777" w:rsidR="001168C5" w:rsidRDefault="001168C5">
            <w:pPr>
              <w:widowControl w:val="0"/>
              <w:autoSpaceDE w:val="0"/>
              <w:autoSpaceDN w:val="0"/>
              <w:adjustRightInd w:val="0"/>
              <w:spacing w:line="240" w:lineRule="auto"/>
              <w:jc w:val="both"/>
              <w:rPr>
                <w:rFonts w:ascii="Times New Roman" w:hAnsi="Times New Roman" w:cs="Times New Roman"/>
                <w:b/>
                <w:bCs/>
                <w:i/>
                <w:iCs/>
                <w:sz w:val="24"/>
                <w:szCs w:val="24"/>
              </w:rPr>
            </w:pPr>
          </w:p>
        </w:tc>
      </w:tr>
      <w:tr w:rsidR="001168C5" w14:paraId="626A6B42" w14:textId="77777777">
        <w:tc>
          <w:tcPr>
            <w:tcW w:w="5395" w:type="dxa"/>
            <w:hideMark/>
          </w:tcPr>
          <w:p w14:paraId="7AA9B3EB"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2250" w:type="dxa"/>
            <w:hideMark/>
          </w:tcPr>
          <w:p w14:paraId="5B68429E"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172</w:t>
            </w:r>
          </w:p>
        </w:tc>
        <w:tc>
          <w:tcPr>
            <w:tcW w:w="1705" w:type="dxa"/>
            <w:hideMark/>
          </w:tcPr>
          <w:p w14:paraId="49D0982A"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47.38</w:t>
            </w:r>
          </w:p>
        </w:tc>
      </w:tr>
      <w:tr w:rsidR="001168C5" w14:paraId="30FE5FED" w14:textId="77777777">
        <w:tc>
          <w:tcPr>
            <w:tcW w:w="5395" w:type="dxa"/>
            <w:hideMark/>
          </w:tcPr>
          <w:p w14:paraId="27A1A150"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2250" w:type="dxa"/>
            <w:hideMark/>
          </w:tcPr>
          <w:p w14:paraId="7EB647D6"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191</w:t>
            </w:r>
          </w:p>
        </w:tc>
        <w:tc>
          <w:tcPr>
            <w:tcW w:w="1705" w:type="dxa"/>
            <w:hideMark/>
          </w:tcPr>
          <w:p w14:paraId="31EECB6A"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52.62</w:t>
            </w:r>
          </w:p>
        </w:tc>
      </w:tr>
      <w:tr w:rsidR="001168C5" w14:paraId="7963E84D" w14:textId="77777777">
        <w:tc>
          <w:tcPr>
            <w:tcW w:w="5395" w:type="dxa"/>
          </w:tcPr>
          <w:p w14:paraId="29B2C657" w14:textId="77777777" w:rsidR="001168C5" w:rsidRDefault="008F40AD">
            <w:pPr>
              <w:spacing w:line="24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Destruction of storage facilities together with the crops harvested</w:t>
            </w:r>
          </w:p>
        </w:tc>
        <w:tc>
          <w:tcPr>
            <w:tcW w:w="2250" w:type="dxa"/>
          </w:tcPr>
          <w:p w14:paraId="4A6FB6C5" w14:textId="77777777" w:rsidR="001168C5" w:rsidRDefault="001168C5">
            <w:pPr>
              <w:spacing w:line="240" w:lineRule="auto"/>
              <w:jc w:val="both"/>
              <w:rPr>
                <w:rFonts w:ascii="Times New Roman" w:hAnsi="Times New Roman" w:cs="Times New Roman"/>
                <w:b/>
                <w:bCs/>
                <w:i/>
                <w:iCs/>
                <w:sz w:val="24"/>
                <w:szCs w:val="24"/>
              </w:rPr>
            </w:pPr>
          </w:p>
        </w:tc>
        <w:tc>
          <w:tcPr>
            <w:tcW w:w="1705" w:type="dxa"/>
          </w:tcPr>
          <w:p w14:paraId="3AC38220" w14:textId="77777777" w:rsidR="001168C5" w:rsidRDefault="001168C5">
            <w:pPr>
              <w:spacing w:line="240" w:lineRule="auto"/>
              <w:jc w:val="both"/>
              <w:rPr>
                <w:rFonts w:ascii="Times New Roman" w:hAnsi="Times New Roman" w:cs="Times New Roman"/>
                <w:b/>
                <w:bCs/>
                <w:i/>
                <w:iCs/>
                <w:sz w:val="24"/>
                <w:szCs w:val="24"/>
              </w:rPr>
            </w:pPr>
          </w:p>
        </w:tc>
      </w:tr>
      <w:tr w:rsidR="001168C5" w14:paraId="4A49E564" w14:textId="77777777">
        <w:tc>
          <w:tcPr>
            <w:tcW w:w="5395" w:type="dxa"/>
            <w:hideMark/>
          </w:tcPr>
          <w:p w14:paraId="08D3DAA5"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2250" w:type="dxa"/>
            <w:hideMark/>
          </w:tcPr>
          <w:p w14:paraId="4277AB68"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151</w:t>
            </w:r>
          </w:p>
        </w:tc>
        <w:tc>
          <w:tcPr>
            <w:tcW w:w="1705" w:type="dxa"/>
            <w:hideMark/>
          </w:tcPr>
          <w:p w14:paraId="03F788DB"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41.60</w:t>
            </w:r>
          </w:p>
        </w:tc>
      </w:tr>
      <w:tr w:rsidR="001168C5" w14:paraId="5E97A268" w14:textId="77777777">
        <w:tc>
          <w:tcPr>
            <w:tcW w:w="5395" w:type="dxa"/>
            <w:hideMark/>
          </w:tcPr>
          <w:p w14:paraId="0FF21123"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2250" w:type="dxa"/>
            <w:hideMark/>
          </w:tcPr>
          <w:p w14:paraId="54881D17"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212</w:t>
            </w:r>
          </w:p>
        </w:tc>
        <w:tc>
          <w:tcPr>
            <w:tcW w:w="1705" w:type="dxa"/>
            <w:hideMark/>
          </w:tcPr>
          <w:p w14:paraId="04D0F019"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58.40</w:t>
            </w:r>
          </w:p>
        </w:tc>
      </w:tr>
      <w:tr w:rsidR="001168C5" w14:paraId="50A8BF93" w14:textId="77777777">
        <w:tc>
          <w:tcPr>
            <w:tcW w:w="5395" w:type="dxa"/>
          </w:tcPr>
          <w:p w14:paraId="7A3E59E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Animals affected by the floods</w:t>
            </w:r>
          </w:p>
        </w:tc>
        <w:tc>
          <w:tcPr>
            <w:tcW w:w="2250" w:type="dxa"/>
          </w:tcPr>
          <w:p w14:paraId="450AEE5F" w14:textId="77777777" w:rsidR="001168C5" w:rsidRDefault="001168C5">
            <w:pPr>
              <w:spacing w:line="240" w:lineRule="auto"/>
              <w:jc w:val="both"/>
              <w:rPr>
                <w:rFonts w:ascii="Times New Roman" w:hAnsi="Times New Roman" w:cs="Times New Roman"/>
                <w:b/>
                <w:bCs/>
                <w:sz w:val="24"/>
                <w:szCs w:val="24"/>
              </w:rPr>
            </w:pPr>
          </w:p>
        </w:tc>
        <w:tc>
          <w:tcPr>
            <w:tcW w:w="1705" w:type="dxa"/>
          </w:tcPr>
          <w:p w14:paraId="4F678010" w14:textId="77777777" w:rsidR="001168C5" w:rsidRDefault="001168C5">
            <w:pPr>
              <w:spacing w:line="240" w:lineRule="auto"/>
              <w:jc w:val="both"/>
              <w:rPr>
                <w:rFonts w:ascii="Times New Roman" w:hAnsi="Times New Roman" w:cs="Times New Roman"/>
                <w:b/>
                <w:bCs/>
                <w:sz w:val="24"/>
                <w:szCs w:val="24"/>
              </w:rPr>
            </w:pPr>
          </w:p>
        </w:tc>
      </w:tr>
      <w:tr w:rsidR="001168C5" w14:paraId="48F41FAB" w14:textId="77777777">
        <w:tc>
          <w:tcPr>
            <w:tcW w:w="5395" w:type="dxa"/>
            <w:hideMark/>
          </w:tcPr>
          <w:p w14:paraId="74CA5B77" w14:textId="77777777" w:rsidR="001168C5" w:rsidRDefault="008F40AD">
            <w:pPr>
              <w:widowControl w:val="0"/>
              <w:autoSpaceDE w:val="0"/>
              <w:autoSpaceDN w:val="0"/>
              <w:adjustRightInd w:val="0"/>
              <w:spacing w:line="24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Cattle</w:t>
            </w:r>
          </w:p>
        </w:tc>
        <w:tc>
          <w:tcPr>
            <w:tcW w:w="2250" w:type="dxa"/>
          </w:tcPr>
          <w:p w14:paraId="1223E81B" w14:textId="77777777" w:rsidR="001168C5" w:rsidRDefault="001168C5">
            <w:pPr>
              <w:widowControl w:val="0"/>
              <w:autoSpaceDE w:val="0"/>
              <w:autoSpaceDN w:val="0"/>
              <w:adjustRightInd w:val="0"/>
              <w:spacing w:line="240" w:lineRule="auto"/>
              <w:jc w:val="both"/>
              <w:rPr>
                <w:rFonts w:ascii="Times New Roman" w:hAnsi="Times New Roman" w:cs="Times New Roman"/>
                <w:b/>
                <w:bCs/>
                <w:i/>
                <w:iCs/>
                <w:sz w:val="24"/>
                <w:szCs w:val="24"/>
              </w:rPr>
            </w:pPr>
          </w:p>
        </w:tc>
        <w:tc>
          <w:tcPr>
            <w:tcW w:w="1705" w:type="dxa"/>
          </w:tcPr>
          <w:p w14:paraId="068C21AA" w14:textId="77777777" w:rsidR="001168C5" w:rsidRDefault="001168C5">
            <w:pPr>
              <w:widowControl w:val="0"/>
              <w:autoSpaceDE w:val="0"/>
              <w:autoSpaceDN w:val="0"/>
              <w:adjustRightInd w:val="0"/>
              <w:spacing w:line="240" w:lineRule="auto"/>
              <w:jc w:val="both"/>
              <w:rPr>
                <w:rFonts w:ascii="Times New Roman" w:hAnsi="Times New Roman" w:cs="Times New Roman"/>
                <w:b/>
                <w:bCs/>
                <w:i/>
                <w:iCs/>
                <w:sz w:val="24"/>
                <w:szCs w:val="24"/>
              </w:rPr>
            </w:pPr>
          </w:p>
        </w:tc>
      </w:tr>
      <w:tr w:rsidR="001168C5" w14:paraId="4B924EA7" w14:textId="77777777">
        <w:tc>
          <w:tcPr>
            <w:tcW w:w="5395" w:type="dxa"/>
          </w:tcPr>
          <w:p w14:paraId="586FC3B4"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2250" w:type="dxa"/>
          </w:tcPr>
          <w:p w14:paraId="52B3AF66"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1705" w:type="dxa"/>
          </w:tcPr>
          <w:p w14:paraId="525CC22E"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0.00</w:t>
            </w:r>
          </w:p>
        </w:tc>
      </w:tr>
      <w:tr w:rsidR="001168C5" w14:paraId="5AED62AA" w14:textId="77777777">
        <w:tc>
          <w:tcPr>
            <w:tcW w:w="5395" w:type="dxa"/>
            <w:hideMark/>
          </w:tcPr>
          <w:p w14:paraId="46E044BE"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2250" w:type="dxa"/>
            <w:hideMark/>
          </w:tcPr>
          <w:p w14:paraId="24BA1254"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363</w:t>
            </w:r>
          </w:p>
        </w:tc>
        <w:tc>
          <w:tcPr>
            <w:tcW w:w="1705" w:type="dxa"/>
            <w:hideMark/>
          </w:tcPr>
          <w:p w14:paraId="115DEA2C"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100.00</w:t>
            </w:r>
          </w:p>
        </w:tc>
      </w:tr>
      <w:tr w:rsidR="001168C5" w14:paraId="23C91B89" w14:textId="77777777">
        <w:tc>
          <w:tcPr>
            <w:tcW w:w="5395" w:type="dxa"/>
          </w:tcPr>
          <w:p w14:paraId="5FEEF4F0" w14:textId="77777777" w:rsidR="001168C5" w:rsidRDefault="008F40AD">
            <w:pPr>
              <w:spacing w:line="24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 xml:space="preserve">Goats </w:t>
            </w:r>
          </w:p>
        </w:tc>
        <w:tc>
          <w:tcPr>
            <w:tcW w:w="2250" w:type="dxa"/>
          </w:tcPr>
          <w:p w14:paraId="6D378B94" w14:textId="77777777" w:rsidR="001168C5" w:rsidRDefault="001168C5">
            <w:pPr>
              <w:spacing w:line="240" w:lineRule="auto"/>
              <w:jc w:val="both"/>
              <w:rPr>
                <w:rFonts w:ascii="Times New Roman" w:hAnsi="Times New Roman" w:cs="Times New Roman"/>
                <w:b/>
                <w:bCs/>
                <w:i/>
                <w:iCs/>
                <w:sz w:val="24"/>
                <w:szCs w:val="24"/>
              </w:rPr>
            </w:pPr>
          </w:p>
        </w:tc>
        <w:tc>
          <w:tcPr>
            <w:tcW w:w="1705" w:type="dxa"/>
          </w:tcPr>
          <w:p w14:paraId="06F2984B" w14:textId="77777777" w:rsidR="001168C5" w:rsidRDefault="001168C5">
            <w:pPr>
              <w:spacing w:line="240" w:lineRule="auto"/>
              <w:jc w:val="both"/>
              <w:rPr>
                <w:rFonts w:ascii="Times New Roman" w:hAnsi="Times New Roman" w:cs="Times New Roman"/>
                <w:b/>
                <w:bCs/>
                <w:i/>
                <w:iCs/>
                <w:sz w:val="24"/>
                <w:szCs w:val="24"/>
              </w:rPr>
            </w:pPr>
          </w:p>
        </w:tc>
      </w:tr>
      <w:tr w:rsidR="001168C5" w14:paraId="03FFCBAA" w14:textId="77777777">
        <w:tc>
          <w:tcPr>
            <w:tcW w:w="5395" w:type="dxa"/>
            <w:hideMark/>
          </w:tcPr>
          <w:p w14:paraId="753229A3"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2250" w:type="dxa"/>
            <w:hideMark/>
          </w:tcPr>
          <w:p w14:paraId="20744E60"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1705" w:type="dxa"/>
            <w:hideMark/>
          </w:tcPr>
          <w:p w14:paraId="28EF6B9A"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5.51</w:t>
            </w:r>
          </w:p>
        </w:tc>
      </w:tr>
      <w:tr w:rsidR="001168C5" w14:paraId="41C2BF43" w14:textId="77777777">
        <w:tc>
          <w:tcPr>
            <w:tcW w:w="5395" w:type="dxa"/>
            <w:hideMark/>
          </w:tcPr>
          <w:p w14:paraId="0734EEA3"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2250" w:type="dxa"/>
            <w:hideMark/>
          </w:tcPr>
          <w:p w14:paraId="14B38755"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343</w:t>
            </w:r>
          </w:p>
        </w:tc>
        <w:tc>
          <w:tcPr>
            <w:tcW w:w="1705" w:type="dxa"/>
            <w:hideMark/>
          </w:tcPr>
          <w:p w14:paraId="465B907C"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94.49</w:t>
            </w:r>
          </w:p>
        </w:tc>
      </w:tr>
      <w:tr w:rsidR="001168C5" w14:paraId="6223AFDE" w14:textId="77777777">
        <w:tc>
          <w:tcPr>
            <w:tcW w:w="5395" w:type="dxa"/>
          </w:tcPr>
          <w:p w14:paraId="67303B7D" w14:textId="77777777" w:rsidR="001168C5" w:rsidRDefault="008F40AD">
            <w:pPr>
              <w:spacing w:line="24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 xml:space="preserve">Sheep </w:t>
            </w:r>
          </w:p>
        </w:tc>
        <w:tc>
          <w:tcPr>
            <w:tcW w:w="2250" w:type="dxa"/>
          </w:tcPr>
          <w:p w14:paraId="4067158F" w14:textId="77777777" w:rsidR="001168C5" w:rsidRDefault="001168C5">
            <w:pPr>
              <w:spacing w:line="240" w:lineRule="auto"/>
              <w:jc w:val="both"/>
              <w:rPr>
                <w:rFonts w:ascii="Times New Roman" w:hAnsi="Times New Roman" w:cs="Times New Roman"/>
                <w:b/>
                <w:bCs/>
                <w:i/>
                <w:iCs/>
                <w:sz w:val="24"/>
                <w:szCs w:val="24"/>
              </w:rPr>
            </w:pPr>
          </w:p>
        </w:tc>
        <w:tc>
          <w:tcPr>
            <w:tcW w:w="1705" w:type="dxa"/>
          </w:tcPr>
          <w:p w14:paraId="4DB2DF0C" w14:textId="77777777" w:rsidR="001168C5" w:rsidRDefault="001168C5">
            <w:pPr>
              <w:spacing w:line="240" w:lineRule="auto"/>
              <w:jc w:val="both"/>
              <w:rPr>
                <w:rFonts w:ascii="Times New Roman" w:hAnsi="Times New Roman" w:cs="Times New Roman"/>
                <w:b/>
                <w:bCs/>
                <w:i/>
                <w:iCs/>
                <w:sz w:val="24"/>
                <w:szCs w:val="24"/>
              </w:rPr>
            </w:pPr>
          </w:p>
        </w:tc>
      </w:tr>
      <w:tr w:rsidR="001168C5" w14:paraId="6E4FD62C" w14:textId="77777777">
        <w:tc>
          <w:tcPr>
            <w:tcW w:w="5395" w:type="dxa"/>
            <w:hideMark/>
          </w:tcPr>
          <w:p w14:paraId="0E1EAFB1"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Yes</w:t>
            </w:r>
          </w:p>
        </w:tc>
        <w:tc>
          <w:tcPr>
            <w:tcW w:w="2250" w:type="dxa"/>
            <w:hideMark/>
          </w:tcPr>
          <w:p w14:paraId="4A46DD2F"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15</w:t>
            </w:r>
          </w:p>
        </w:tc>
        <w:tc>
          <w:tcPr>
            <w:tcW w:w="1705" w:type="dxa"/>
            <w:hideMark/>
          </w:tcPr>
          <w:p w14:paraId="1BA043A5"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4.13</w:t>
            </w:r>
          </w:p>
        </w:tc>
      </w:tr>
      <w:tr w:rsidR="001168C5" w14:paraId="23888366" w14:textId="77777777">
        <w:tc>
          <w:tcPr>
            <w:tcW w:w="5395" w:type="dxa"/>
            <w:hideMark/>
          </w:tcPr>
          <w:p w14:paraId="07D84FE5"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2250" w:type="dxa"/>
            <w:hideMark/>
          </w:tcPr>
          <w:p w14:paraId="107DCC0D"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348</w:t>
            </w:r>
          </w:p>
        </w:tc>
        <w:tc>
          <w:tcPr>
            <w:tcW w:w="1705" w:type="dxa"/>
            <w:hideMark/>
          </w:tcPr>
          <w:p w14:paraId="4509C99E"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95.87</w:t>
            </w:r>
          </w:p>
        </w:tc>
      </w:tr>
      <w:tr w:rsidR="001168C5" w14:paraId="633811F5" w14:textId="77777777">
        <w:tc>
          <w:tcPr>
            <w:tcW w:w="5395" w:type="dxa"/>
          </w:tcPr>
          <w:p w14:paraId="4725A118" w14:textId="77777777" w:rsidR="001168C5" w:rsidRDefault="008F40AD">
            <w:pPr>
              <w:spacing w:line="24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 xml:space="preserve">Fowls </w:t>
            </w:r>
          </w:p>
        </w:tc>
        <w:tc>
          <w:tcPr>
            <w:tcW w:w="2250" w:type="dxa"/>
          </w:tcPr>
          <w:p w14:paraId="09A1E2AC" w14:textId="77777777" w:rsidR="001168C5" w:rsidRDefault="001168C5">
            <w:pPr>
              <w:spacing w:line="240" w:lineRule="auto"/>
              <w:jc w:val="both"/>
              <w:rPr>
                <w:rFonts w:ascii="Times New Roman" w:hAnsi="Times New Roman" w:cs="Times New Roman"/>
                <w:b/>
                <w:bCs/>
                <w:i/>
                <w:iCs/>
                <w:sz w:val="24"/>
                <w:szCs w:val="24"/>
              </w:rPr>
            </w:pPr>
          </w:p>
        </w:tc>
        <w:tc>
          <w:tcPr>
            <w:tcW w:w="1705" w:type="dxa"/>
          </w:tcPr>
          <w:p w14:paraId="2281A8DE" w14:textId="77777777" w:rsidR="001168C5" w:rsidRDefault="001168C5">
            <w:pPr>
              <w:spacing w:line="240" w:lineRule="auto"/>
              <w:jc w:val="both"/>
              <w:rPr>
                <w:rFonts w:ascii="Times New Roman" w:hAnsi="Times New Roman" w:cs="Times New Roman"/>
                <w:b/>
                <w:bCs/>
                <w:i/>
                <w:iCs/>
                <w:sz w:val="24"/>
                <w:szCs w:val="24"/>
              </w:rPr>
            </w:pPr>
          </w:p>
        </w:tc>
      </w:tr>
      <w:tr w:rsidR="001168C5" w14:paraId="66A46283" w14:textId="77777777">
        <w:tc>
          <w:tcPr>
            <w:tcW w:w="5395" w:type="dxa"/>
            <w:hideMark/>
          </w:tcPr>
          <w:p w14:paraId="7915BE84"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2250" w:type="dxa"/>
            <w:hideMark/>
          </w:tcPr>
          <w:p w14:paraId="523AB7FA"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79</w:t>
            </w:r>
          </w:p>
        </w:tc>
        <w:tc>
          <w:tcPr>
            <w:tcW w:w="1705" w:type="dxa"/>
            <w:hideMark/>
          </w:tcPr>
          <w:p w14:paraId="31B0CC8F"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21.76</w:t>
            </w:r>
          </w:p>
        </w:tc>
      </w:tr>
      <w:tr w:rsidR="001168C5" w14:paraId="6E41BF56" w14:textId="77777777">
        <w:tc>
          <w:tcPr>
            <w:tcW w:w="5395" w:type="dxa"/>
            <w:hideMark/>
          </w:tcPr>
          <w:p w14:paraId="4B643041"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2250" w:type="dxa"/>
            <w:hideMark/>
          </w:tcPr>
          <w:p w14:paraId="5D9C0055"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284</w:t>
            </w:r>
          </w:p>
        </w:tc>
        <w:tc>
          <w:tcPr>
            <w:tcW w:w="1705" w:type="dxa"/>
            <w:hideMark/>
          </w:tcPr>
          <w:p w14:paraId="44C5AB19"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78.24</w:t>
            </w:r>
          </w:p>
        </w:tc>
      </w:tr>
      <w:tr w:rsidR="001168C5" w14:paraId="26F7FDAA" w14:textId="77777777">
        <w:tc>
          <w:tcPr>
            <w:tcW w:w="5395" w:type="dxa"/>
          </w:tcPr>
          <w:p w14:paraId="6B563D9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Effect of flood on feeding</w:t>
            </w:r>
          </w:p>
        </w:tc>
        <w:tc>
          <w:tcPr>
            <w:tcW w:w="2250" w:type="dxa"/>
          </w:tcPr>
          <w:p w14:paraId="6686246B" w14:textId="77777777" w:rsidR="001168C5" w:rsidRDefault="001168C5">
            <w:pPr>
              <w:spacing w:line="240" w:lineRule="auto"/>
              <w:jc w:val="both"/>
              <w:rPr>
                <w:rFonts w:ascii="Times New Roman" w:hAnsi="Times New Roman" w:cs="Times New Roman"/>
                <w:b/>
                <w:bCs/>
                <w:sz w:val="24"/>
                <w:szCs w:val="24"/>
              </w:rPr>
            </w:pPr>
          </w:p>
        </w:tc>
        <w:tc>
          <w:tcPr>
            <w:tcW w:w="1705" w:type="dxa"/>
          </w:tcPr>
          <w:p w14:paraId="4330173B" w14:textId="77777777" w:rsidR="001168C5" w:rsidRDefault="001168C5">
            <w:pPr>
              <w:spacing w:line="240" w:lineRule="auto"/>
              <w:jc w:val="both"/>
              <w:rPr>
                <w:rFonts w:ascii="Times New Roman" w:hAnsi="Times New Roman" w:cs="Times New Roman"/>
                <w:b/>
                <w:bCs/>
                <w:sz w:val="24"/>
                <w:szCs w:val="24"/>
              </w:rPr>
            </w:pPr>
          </w:p>
        </w:tc>
      </w:tr>
      <w:tr w:rsidR="001168C5" w14:paraId="6D0270E4" w14:textId="77777777">
        <w:tc>
          <w:tcPr>
            <w:tcW w:w="5395" w:type="dxa"/>
            <w:hideMark/>
          </w:tcPr>
          <w:p w14:paraId="12CB2453"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Reduced feeding to twice a day</w:t>
            </w:r>
          </w:p>
        </w:tc>
        <w:tc>
          <w:tcPr>
            <w:tcW w:w="2250" w:type="dxa"/>
            <w:hideMark/>
          </w:tcPr>
          <w:p w14:paraId="163D3529"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82</w:t>
            </w:r>
          </w:p>
        </w:tc>
        <w:tc>
          <w:tcPr>
            <w:tcW w:w="1705" w:type="dxa"/>
            <w:hideMark/>
          </w:tcPr>
          <w:p w14:paraId="452D116E"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22.59</w:t>
            </w:r>
          </w:p>
        </w:tc>
      </w:tr>
      <w:tr w:rsidR="001168C5" w14:paraId="583EEBE9" w14:textId="77777777">
        <w:tc>
          <w:tcPr>
            <w:tcW w:w="5395" w:type="dxa"/>
            <w:hideMark/>
          </w:tcPr>
          <w:p w14:paraId="11B1C30E"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Reduced feeding to one a day</w:t>
            </w:r>
          </w:p>
        </w:tc>
        <w:tc>
          <w:tcPr>
            <w:tcW w:w="2250" w:type="dxa"/>
            <w:hideMark/>
          </w:tcPr>
          <w:p w14:paraId="6B94BD09"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19</w:t>
            </w:r>
          </w:p>
        </w:tc>
        <w:tc>
          <w:tcPr>
            <w:tcW w:w="1705" w:type="dxa"/>
            <w:hideMark/>
          </w:tcPr>
          <w:p w14:paraId="4424F103"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5.23</w:t>
            </w:r>
          </w:p>
        </w:tc>
      </w:tr>
      <w:tr w:rsidR="001168C5" w14:paraId="30DCF010" w14:textId="77777777">
        <w:tc>
          <w:tcPr>
            <w:tcW w:w="5395" w:type="dxa"/>
            <w:hideMark/>
          </w:tcPr>
          <w:p w14:paraId="00ED3219"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Reduced the quality of the food</w:t>
            </w:r>
          </w:p>
        </w:tc>
        <w:tc>
          <w:tcPr>
            <w:tcW w:w="2250" w:type="dxa"/>
            <w:hideMark/>
          </w:tcPr>
          <w:p w14:paraId="26A7A481"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168</w:t>
            </w:r>
          </w:p>
        </w:tc>
        <w:tc>
          <w:tcPr>
            <w:tcW w:w="1705" w:type="dxa"/>
            <w:hideMark/>
          </w:tcPr>
          <w:p w14:paraId="085E9DEB"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46.28</w:t>
            </w:r>
          </w:p>
        </w:tc>
      </w:tr>
      <w:tr w:rsidR="001168C5" w14:paraId="5BB935AF" w14:textId="77777777">
        <w:tc>
          <w:tcPr>
            <w:tcW w:w="5395" w:type="dxa"/>
            <w:hideMark/>
          </w:tcPr>
          <w:p w14:paraId="26F27409"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Reduced the quantity of the food</w:t>
            </w:r>
          </w:p>
        </w:tc>
        <w:tc>
          <w:tcPr>
            <w:tcW w:w="2250" w:type="dxa"/>
            <w:hideMark/>
          </w:tcPr>
          <w:p w14:paraId="3E5A53C6"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94</w:t>
            </w:r>
          </w:p>
        </w:tc>
        <w:tc>
          <w:tcPr>
            <w:tcW w:w="1705" w:type="dxa"/>
            <w:hideMark/>
          </w:tcPr>
          <w:p w14:paraId="2A4CB49A" w14:textId="77777777" w:rsidR="001168C5" w:rsidRDefault="008F40AD">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25.90</w:t>
            </w:r>
          </w:p>
        </w:tc>
      </w:tr>
    </w:tbl>
    <w:p w14:paraId="6B4D6E30" w14:textId="77777777" w:rsidR="001168C5" w:rsidRDefault="001168C5">
      <w:pPr>
        <w:spacing w:line="480" w:lineRule="auto"/>
        <w:jc w:val="both"/>
        <w:rPr>
          <w:rFonts w:ascii="Times New Roman" w:hAnsi="Times New Roman" w:cs="Times New Roman"/>
          <w:sz w:val="24"/>
          <w:szCs w:val="24"/>
        </w:rPr>
      </w:pPr>
    </w:p>
    <w:p w14:paraId="14890BB2"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Similar views were shared by participants in the qualitative interviews. Most participants reported that a lot of houses collapse and crops and animals washed away and sometimes loss of lives, when these floods occurred. Participants added that other public properties such as roads, schools and bridges are also affected as demonstrated in the following quotes.</w:t>
      </w:r>
    </w:p>
    <w:p w14:paraId="689260A3"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bCs/>
          <w:i/>
          <w:iCs/>
          <w:sz w:val="24"/>
          <w:szCs w:val="24"/>
        </w:rPr>
        <w:t>“What happens when the community is flooded is that you will see that the community members lose most of their property like farms lands, road networks, houses, and so on”</w:t>
      </w:r>
      <w:r>
        <w:rPr>
          <w:rFonts w:ascii="Times New Roman" w:hAnsi="Times New Roman" w:cs="Times New Roman"/>
          <w:bCs/>
          <w:sz w:val="24"/>
          <w:szCs w:val="24"/>
        </w:rPr>
        <w:t xml:space="preserve"> (</w:t>
      </w:r>
      <w:r>
        <w:rPr>
          <w:rFonts w:ascii="Times New Roman" w:hAnsi="Times New Roman" w:cs="Times New Roman"/>
          <w:sz w:val="24"/>
          <w:szCs w:val="24"/>
        </w:rPr>
        <w:t>Focus Group Discussions with adult women at Biu 30/05/2022).</w:t>
      </w:r>
    </w:p>
    <w:p w14:paraId="5292372A" w14:textId="77777777" w:rsidR="001168C5" w:rsidRDefault="008F40AD">
      <w:pPr>
        <w:spacing w:line="480" w:lineRule="auto"/>
        <w:ind w:left="720"/>
        <w:jc w:val="both"/>
        <w:rPr>
          <w:rFonts w:ascii="Times New Roman" w:hAnsi="Times New Roman" w:cs="Times New Roman"/>
          <w:b/>
          <w:bCs/>
          <w:sz w:val="24"/>
          <w:szCs w:val="24"/>
        </w:rPr>
      </w:pPr>
      <w:r>
        <w:rPr>
          <w:rFonts w:ascii="Times New Roman" w:hAnsi="Times New Roman" w:cs="Times New Roman"/>
          <w:i/>
          <w:iCs/>
          <w:sz w:val="24"/>
          <w:szCs w:val="24"/>
        </w:rPr>
        <w:t>“When there is flooding, a lot of houses usually collapse and our crops are submerged. Our animals too would be affected, and the houses that collapse sometimes kill the animals and some animals carried away”</w:t>
      </w:r>
      <w:r>
        <w:rPr>
          <w:rFonts w:ascii="Times New Roman" w:hAnsi="Times New Roman" w:cs="Times New Roman"/>
          <w:sz w:val="24"/>
          <w:szCs w:val="24"/>
        </w:rPr>
        <w:t xml:space="preserve"> (Focus Group Discussions</w:t>
      </w:r>
      <w:r>
        <w:rPr>
          <w:rFonts w:ascii="Times New Roman" w:hAnsi="Times New Roman" w:cs="Times New Roman"/>
          <w:bCs/>
          <w:sz w:val="24"/>
          <w:szCs w:val="24"/>
        </w:rPr>
        <w:t xml:space="preserve"> with young men at Korania, 6/06/2022).</w:t>
      </w:r>
    </w:p>
    <w:p w14:paraId="4E5B19F4" w14:textId="77777777" w:rsidR="001168C5" w:rsidRDefault="008F40AD">
      <w:pPr>
        <w:spacing w:line="480" w:lineRule="auto"/>
        <w:ind w:left="720"/>
        <w:jc w:val="both"/>
        <w:rPr>
          <w:rFonts w:ascii="Times New Roman" w:hAnsi="Times New Roman" w:cs="Times New Roman"/>
          <w:bCs/>
          <w:sz w:val="24"/>
          <w:szCs w:val="24"/>
        </w:rPr>
      </w:pPr>
      <w:r>
        <w:rPr>
          <w:rFonts w:ascii="Times New Roman" w:hAnsi="Times New Roman" w:cs="Times New Roman"/>
          <w:i/>
          <w:iCs/>
          <w:sz w:val="24"/>
          <w:szCs w:val="24"/>
        </w:rPr>
        <w:lastRenderedPageBreak/>
        <w:t xml:space="preserve"> “Really at times, when it happens like that people’s houses will collapse, public buildings like schools and churches will be affected, and lives in the community become very difficult. So, normal activities like schooling, and church service, almost affect everything”</w:t>
      </w:r>
      <w:r>
        <w:rPr>
          <w:rFonts w:ascii="Times New Roman" w:hAnsi="Times New Roman" w:cs="Times New Roman"/>
          <w:sz w:val="24"/>
          <w:szCs w:val="24"/>
        </w:rPr>
        <w:t xml:space="preserve"> (</w:t>
      </w:r>
      <w:r>
        <w:rPr>
          <w:rFonts w:ascii="Times New Roman" w:hAnsi="Times New Roman" w:cs="Times New Roman"/>
          <w:bCs/>
          <w:sz w:val="24"/>
          <w:szCs w:val="24"/>
        </w:rPr>
        <w:t>Assembly member, Biu 30/05/2022).</w:t>
      </w:r>
    </w:p>
    <w:p w14:paraId="17FF7B5D"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Some participants also observed that community members experienced hunger resulting from these floods in the area. They mentioned that their crops are usually affected by these floods resulting in poor yield. If they are left with no food items to live on, their children are not able to attend school because of hunger.</w:t>
      </w:r>
    </w:p>
    <w:p w14:paraId="3F2C4A78" w14:textId="77777777" w:rsidR="001168C5" w:rsidRDefault="008F40AD">
      <w:pPr>
        <w:spacing w:line="480" w:lineRule="auto"/>
        <w:ind w:left="720"/>
        <w:jc w:val="both"/>
        <w:rPr>
          <w:rFonts w:ascii="Times New Roman" w:hAnsi="Times New Roman" w:cs="Times New Roman"/>
          <w:b/>
          <w:bCs/>
          <w:sz w:val="24"/>
          <w:szCs w:val="24"/>
        </w:rPr>
      </w:pPr>
      <w:r>
        <w:rPr>
          <w:rFonts w:ascii="Times New Roman" w:hAnsi="Times New Roman" w:cs="Times New Roman"/>
          <w:i/>
          <w:iCs/>
          <w:sz w:val="24"/>
          <w:szCs w:val="24"/>
        </w:rPr>
        <w:t>“When our properties have been taken away by the flood, our children cannot go to school again because we would not have anything to give to them to go to school. So, our children would stop going to school”</w:t>
      </w:r>
      <w:r>
        <w:rPr>
          <w:rFonts w:ascii="Times New Roman" w:hAnsi="Times New Roman" w:cs="Times New Roman"/>
          <w:b/>
          <w:sz w:val="24"/>
          <w:szCs w:val="24"/>
        </w:rPr>
        <w:t xml:space="preserve"> </w:t>
      </w:r>
      <w:r>
        <w:rPr>
          <w:rFonts w:ascii="Times New Roman" w:hAnsi="Times New Roman" w:cs="Times New Roman"/>
          <w:sz w:val="24"/>
          <w:szCs w:val="24"/>
        </w:rPr>
        <w:t>(Focus Group Discussions</w:t>
      </w:r>
      <w:r>
        <w:rPr>
          <w:rFonts w:ascii="Times New Roman" w:hAnsi="Times New Roman" w:cs="Times New Roman"/>
          <w:bCs/>
          <w:sz w:val="24"/>
          <w:szCs w:val="24"/>
        </w:rPr>
        <w:t xml:space="preserve"> with adult men at Doba 8/06/2022).</w:t>
      </w:r>
    </w:p>
    <w:p w14:paraId="2131B377" w14:textId="77777777" w:rsidR="001168C5" w:rsidRDefault="008F40AD">
      <w:pPr>
        <w:spacing w:line="480" w:lineRule="auto"/>
        <w:ind w:left="720"/>
        <w:jc w:val="both"/>
        <w:rPr>
          <w:rFonts w:ascii="Times New Roman" w:hAnsi="Times New Roman" w:cs="Times New Roman"/>
          <w:b/>
          <w:bCs/>
          <w:sz w:val="24"/>
          <w:szCs w:val="24"/>
        </w:rPr>
      </w:pPr>
      <w:r>
        <w:rPr>
          <w:rFonts w:ascii="Times New Roman" w:hAnsi="Times New Roman" w:cs="Times New Roman"/>
          <w:i/>
          <w:iCs/>
          <w:sz w:val="24"/>
          <w:szCs w:val="24"/>
        </w:rPr>
        <w:t>“The effect is the loss of food to feed our families and especially, it affects the children a lot because the children will not get food to eat and go to school. So, some children will not go to school because the parent doesn’t have food to give to them to eat and go to school”</w:t>
      </w:r>
      <w:r>
        <w:rPr>
          <w:rFonts w:ascii="Times New Roman" w:hAnsi="Times New Roman" w:cs="Times New Roman"/>
          <w:sz w:val="24"/>
          <w:szCs w:val="24"/>
        </w:rPr>
        <w:t xml:space="preserve"> (Focus Group Discussions</w:t>
      </w:r>
      <w:r>
        <w:rPr>
          <w:rFonts w:ascii="Times New Roman" w:hAnsi="Times New Roman" w:cs="Times New Roman"/>
          <w:bCs/>
          <w:sz w:val="24"/>
          <w:szCs w:val="24"/>
        </w:rPr>
        <w:t xml:space="preserve"> with young people, Korania, 6/06/2022).</w:t>
      </w:r>
    </w:p>
    <w:p w14:paraId="0ABE95DB"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i/>
          <w:iCs/>
          <w:sz w:val="24"/>
          <w:szCs w:val="24"/>
        </w:rPr>
        <w:t xml:space="preserve">“As you know the effect is that; there would be hunger, there would be starvation and then once their livestock is carried away, generally life becomes unbearable for the people because once you have lost all these which are the sources of your livelihood you cannot afford a basic meal to take a day. You cannot access health facilities even sometimes the health facilities are even affected. Then where you are supposed to stay comfortably, you have lost it and people not necessarily losing their wealth, they are </w:t>
      </w:r>
      <w:r>
        <w:rPr>
          <w:rFonts w:ascii="Times New Roman" w:hAnsi="Times New Roman" w:cs="Times New Roman"/>
          <w:i/>
          <w:iCs/>
          <w:sz w:val="24"/>
          <w:szCs w:val="24"/>
        </w:rPr>
        <w:lastRenderedPageBreak/>
        <w:t>being traumatized that their lives generally become affected”</w:t>
      </w:r>
      <w:r>
        <w:rPr>
          <w:rFonts w:ascii="Times New Roman" w:hAnsi="Times New Roman" w:cs="Times New Roman"/>
          <w:sz w:val="24"/>
          <w:szCs w:val="24"/>
        </w:rPr>
        <w:t xml:space="preserve"> (</w:t>
      </w:r>
      <w:r>
        <w:rPr>
          <w:rFonts w:ascii="Times New Roman" w:hAnsi="Times New Roman" w:cs="Times New Roman"/>
          <w:bCs/>
          <w:sz w:val="24"/>
          <w:szCs w:val="24"/>
        </w:rPr>
        <w:t>In-Depth Interview with Director, NADMO, 20/06/2022).</w:t>
      </w:r>
    </w:p>
    <w:p w14:paraId="4C8799D2"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Few participants said that floods do not only affect their socio-economic livelihoods, but they negatively affect them because these are washed away leaving them empty hands. They spend huge sums of money in building their infrastructure year in, year out.  </w:t>
      </w:r>
    </w:p>
    <w:p w14:paraId="0924EE06" w14:textId="77777777" w:rsidR="001168C5" w:rsidRDefault="008F40AD">
      <w:pPr>
        <w:spacing w:line="480" w:lineRule="auto"/>
        <w:ind w:left="720"/>
        <w:jc w:val="both"/>
        <w:rPr>
          <w:rFonts w:ascii="Times New Roman" w:hAnsi="Times New Roman" w:cs="Times New Roman"/>
          <w:b/>
          <w:i/>
          <w:sz w:val="24"/>
          <w:szCs w:val="24"/>
        </w:rPr>
      </w:pPr>
      <w:r>
        <w:rPr>
          <w:rFonts w:ascii="Times New Roman" w:hAnsi="Times New Roman" w:cs="Times New Roman"/>
          <w:i/>
          <w:sz w:val="24"/>
          <w:szCs w:val="24"/>
        </w:rPr>
        <w:t>“Our livelihoods are being affected negatively because people lose their farms, and their animals so, life becomes difficult”</w:t>
      </w:r>
      <w:r>
        <w:rPr>
          <w:rFonts w:ascii="Times New Roman" w:hAnsi="Times New Roman" w:cs="Times New Roman"/>
          <w:sz w:val="24"/>
          <w:szCs w:val="24"/>
        </w:rPr>
        <w:t xml:space="preserve"> (</w:t>
      </w:r>
      <w:r>
        <w:rPr>
          <w:rFonts w:ascii="Times New Roman" w:hAnsi="Times New Roman" w:cs="Times New Roman"/>
          <w:bCs/>
          <w:sz w:val="24"/>
          <w:szCs w:val="24"/>
        </w:rPr>
        <w:t>In-Depth Interview</w:t>
      </w:r>
      <w:r>
        <w:rPr>
          <w:rFonts w:ascii="Times New Roman" w:hAnsi="Times New Roman" w:cs="Times New Roman"/>
          <w:sz w:val="24"/>
          <w:szCs w:val="24"/>
        </w:rPr>
        <w:t xml:space="preserve"> with assembly member, Doba, 8/06/2022</w:t>
      </w:r>
      <w:r>
        <w:rPr>
          <w:rFonts w:ascii="Times New Roman" w:hAnsi="Times New Roman" w:cs="Times New Roman"/>
          <w:i/>
          <w:sz w:val="24"/>
          <w:szCs w:val="24"/>
        </w:rPr>
        <w:t>).</w:t>
      </w:r>
    </w:p>
    <w:p w14:paraId="68CC22C3" w14:textId="77777777" w:rsidR="001168C5" w:rsidRDefault="008F40AD">
      <w:pPr>
        <w:spacing w:line="480" w:lineRule="auto"/>
        <w:ind w:left="720"/>
        <w:jc w:val="both"/>
        <w:rPr>
          <w:rFonts w:ascii="Times New Roman" w:hAnsi="Times New Roman" w:cs="Times New Roman"/>
          <w:sz w:val="24"/>
          <w:szCs w:val="24"/>
        </w:rPr>
      </w:pPr>
      <w:r>
        <w:rPr>
          <w:rFonts w:ascii="Times New Roman" w:hAnsi="Times New Roman" w:cs="Times New Roman"/>
          <w:i/>
          <w:sz w:val="24"/>
          <w:szCs w:val="24"/>
        </w:rPr>
        <w:t>“The effects are many like I told you. Farmlands are being lost, infrastructure is being destroyed on yearly bases and people are spending a lot of money to put up their infrastructure again. And at times their farms, they lose everything and they come home with nothing so, life becomes unbearable”</w:t>
      </w:r>
      <w:r>
        <w:rPr>
          <w:rFonts w:ascii="Times New Roman" w:hAnsi="Times New Roman" w:cs="Times New Roman"/>
          <w:b/>
          <w:sz w:val="24"/>
          <w:szCs w:val="24"/>
        </w:rPr>
        <w:t xml:space="preserve"> </w:t>
      </w:r>
      <w:r>
        <w:rPr>
          <w:rFonts w:ascii="Times New Roman" w:hAnsi="Times New Roman" w:cs="Times New Roman"/>
          <w:sz w:val="24"/>
          <w:szCs w:val="24"/>
        </w:rPr>
        <w:t>(</w:t>
      </w:r>
      <w:r>
        <w:rPr>
          <w:rFonts w:ascii="Times New Roman" w:hAnsi="Times New Roman" w:cs="Times New Roman"/>
          <w:bCs/>
          <w:sz w:val="24"/>
          <w:szCs w:val="24"/>
        </w:rPr>
        <w:t xml:space="preserve">In-Depth Interview </w:t>
      </w:r>
      <w:r>
        <w:rPr>
          <w:rFonts w:ascii="Times New Roman" w:hAnsi="Times New Roman" w:cs="Times New Roman"/>
          <w:sz w:val="24"/>
          <w:szCs w:val="24"/>
        </w:rPr>
        <w:t>with assembly member, Biu 30/05/2022).</w:t>
      </w:r>
    </w:p>
    <w:p w14:paraId="7A5E70B9" w14:textId="5840335B" w:rsidR="001168C5" w:rsidRDefault="008F40AD" w:rsidP="00D46CE4">
      <w:pPr>
        <w:pStyle w:val="Heading2"/>
      </w:pPr>
      <w:bookmarkStart w:id="105" w:name="_Toc119854988"/>
      <w:bookmarkStart w:id="106" w:name="_Toc139105051"/>
      <w:r>
        <w:t>4.</w:t>
      </w:r>
      <w:r w:rsidR="001D16EB">
        <w:t>6</w:t>
      </w:r>
      <w:r w:rsidR="00FF773B">
        <w:t xml:space="preserve"> </w:t>
      </w:r>
      <w:r>
        <w:t>Coping strategies employed by households to sustain their socio-economic livelihoods</w:t>
      </w:r>
      <w:bookmarkEnd w:id="105"/>
      <w:r w:rsidR="00C167AD">
        <w:t>.</w:t>
      </w:r>
      <w:bookmarkEnd w:id="106"/>
    </w:p>
    <w:p w14:paraId="6847E935" w14:textId="77777777" w:rsidR="00C167AD"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This section presents the univariate, bivariate, and multiple regression analysis coping and adaptation strategies employed by households to sustain their socio-economic livelihoods.</w:t>
      </w:r>
    </w:p>
    <w:p w14:paraId="18609E26" w14:textId="72A267DF" w:rsidR="00350FEC"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respondents were interviewed on the coping strategies they employed to survive whenever these floods occurred. Of the 363 respondents, </w:t>
      </w:r>
      <w:r>
        <w:rPr>
          <w:rFonts w:ascii="Times New Roman" w:hAnsi="Times New Roman" w:cs="Times New Roman"/>
          <w:color w:val="000000"/>
          <w:sz w:val="24"/>
          <w:szCs w:val="24"/>
        </w:rPr>
        <w:t>the dominant coping strategy employed during floods was selling properties/assets (95.87%) to take care of themselves</w:t>
      </w:r>
      <w:r>
        <w:rPr>
          <w:rFonts w:ascii="Times New Roman" w:hAnsi="Times New Roman" w:cs="Times New Roman"/>
          <w:sz w:val="24"/>
          <w:szCs w:val="24"/>
        </w:rPr>
        <w:t xml:space="preserve">. Followed by migrating from the flood-prone area (93.94%), and then seeking help from NADMO (80.17%) (Figure 7). </w:t>
      </w:r>
    </w:p>
    <w:p w14:paraId="012C4E30" w14:textId="77777777" w:rsidR="00350FEC" w:rsidRDefault="00350FEC">
      <w:pPr>
        <w:spacing w:line="480" w:lineRule="auto"/>
        <w:jc w:val="both"/>
        <w:rPr>
          <w:rFonts w:ascii="Times New Roman" w:hAnsi="Times New Roman" w:cs="Times New Roman"/>
          <w:sz w:val="24"/>
          <w:szCs w:val="24"/>
        </w:rPr>
        <w:sectPr w:rsidR="00350FEC" w:rsidSect="001930A1">
          <w:type w:val="continuous"/>
          <w:pgSz w:w="11907" w:h="16839" w:code="9"/>
          <w:pgMar w:top="1440" w:right="1440" w:bottom="1440" w:left="2016" w:header="720" w:footer="720" w:gutter="0"/>
          <w:pgNumType w:start="1"/>
          <w:cols w:space="720"/>
          <w:docGrid w:linePitch="360"/>
        </w:sectPr>
      </w:pPr>
    </w:p>
    <w:p w14:paraId="27D278AE" w14:textId="77777777" w:rsidR="001168C5" w:rsidRDefault="008F40AD">
      <w:pPr>
        <w:keepNext/>
        <w:spacing w:after="0" w:line="480" w:lineRule="auto"/>
        <w:jc w:val="both"/>
        <w:rPr>
          <w:sz w:val="24"/>
          <w:szCs w:val="24"/>
        </w:rPr>
      </w:pPr>
      <w:r>
        <w:rPr>
          <w:rFonts w:ascii="Times New Roman" w:hAnsi="Times New Roman" w:cs="Times New Roman"/>
          <w:noProof/>
          <w:sz w:val="24"/>
          <w:szCs w:val="24"/>
          <w:lang w:val="en-US"/>
        </w:rPr>
        <w:lastRenderedPageBreak/>
        <w:drawing>
          <wp:inline distT="0" distB="0" distL="114300" distR="114300" wp14:anchorId="15A6AC11" wp14:editId="0E1402B8">
            <wp:extent cx="8507896" cy="3784600"/>
            <wp:effectExtent l="0" t="0" r="7620" b="6350"/>
            <wp:docPr id="1036"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06C771D" w14:textId="226ACB76" w:rsidR="001168C5" w:rsidRDefault="008F40AD" w:rsidP="005019E4">
      <w:pPr>
        <w:pStyle w:val="Heading6"/>
      </w:pPr>
      <w:bookmarkStart w:id="107" w:name="_Toc139105794"/>
      <w:r>
        <w:t xml:space="preserve">Figure </w:t>
      </w:r>
      <w:r w:rsidR="00892070">
        <w:t>6</w:t>
      </w:r>
      <w:r w:rsidR="00055C6D">
        <w:t>:</w:t>
      </w:r>
      <w:r>
        <w:t xml:space="preserve"> </w:t>
      </w:r>
      <w:r w:rsidRPr="005019E4">
        <w:t>Distribution</w:t>
      </w:r>
      <w:r>
        <w:t xml:space="preserve"> of coping strategies employed by households</w:t>
      </w:r>
      <w:bookmarkEnd w:id="107"/>
    </w:p>
    <w:p w14:paraId="6C226D72" w14:textId="77777777" w:rsidR="001168C5" w:rsidRDefault="001168C5">
      <w:pPr>
        <w:spacing w:after="0" w:line="480" w:lineRule="auto"/>
        <w:jc w:val="both"/>
        <w:rPr>
          <w:rFonts w:ascii="Times New Roman" w:hAnsi="Times New Roman" w:cs="Times New Roman"/>
          <w:b/>
          <w:bCs/>
          <w:sz w:val="24"/>
          <w:szCs w:val="24"/>
        </w:rPr>
      </w:pPr>
    </w:p>
    <w:p w14:paraId="5DA03AE7" w14:textId="77777777" w:rsidR="00350FEC" w:rsidRDefault="00350FEC">
      <w:pPr>
        <w:spacing w:after="0" w:line="480" w:lineRule="auto"/>
        <w:jc w:val="both"/>
        <w:rPr>
          <w:rFonts w:ascii="Times New Roman" w:hAnsi="Times New Roman" w:cs="Times New Roman"/>
          <w:bCs/>
          <w:sz w:val="24"/>
          <w:szCs w:val="24"/>
        </w:rPr>
        <w:sectPr w:rsidR="00350FEC" w:rsidSect="00350FEC">
          <w:type w:val="continuous"/>
          <w:pgSz w:w="16839" w:h="11907" w:orient="landscape" w:code="9"/>
          <w:pgMar w:top="2016" w:right="1440" w:bottom="1440" w:left="1440" w:header="720" w:footer="720" w:gutter="0"/>
          <w:cols w:space="720"/>
          <w:docGrid w:linePitch="360"/>
        </w:sectPr>
      </w:pPr>
    </w:p>
    <w:p w14:paraId="7FCDAD6A" w14:textId="1993FEBC" w:rsidR="001168C5" w:rsidRDefault="008F40AD">
      <w:pPr>
        <w:spacing w:after="0" w:line="48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Various coping strategies were also mentioned by participants in the qualitative interviews with participants with most of them reporting that they either moved to join their relative/friends or moved into schools at the community level to seek shelter anytime they had their houses collapsed. </w:t>
      </w:r>
    </w:p>
    <w:p w14:paraId="1082B738" w14:textId="77777777" w:rsidR="001168C5" w:rsidRDefault="008F40AD">
      <w:pPr>
        <w:spacing w:after="0" w:line="480" w:lineRule="auto"/>
        <w:ind w:left="720"/>
        <w:jc w:val="both"/>
        <w:rPr>
          <w:rFonts w:ascii="Times New Roman" w:hAnsi="Times New Roman" w:cs="Times New Roman"/>
          <w:b/>
          <w:sz w:val="24"/>
          <w:szCs w:val="24"/>
        </w:rPr>
      </w:pPr>
      <w:r>
        <w:rPr>
          <w:rFonts w:ascii="Times New Roman" w:hAnsi="Times New Roman" w:cs="Times New Roman"/>
          <w:i/>
          <w:sz w:val="24"/>
          <w:szCs w:val="24"/>
        </w:rPr>
        <w:t>If flooding occurs in this community, we normally look for the schools that are in the community and are not affected by the flood and go and stay there until the dry season then we go back to our collapsed houses and start to see whether we can rebuild them</w:t>
      </w:r>
      <w:r>
        <w:rPr>
          <w:rFonts w:ascii="Times New Roman" w:hAnsi="Times New Roman" w:cs="Times New Roman"/>
          <w:sz w:val="24"/>
          <w:szCs w:val="24"/>
        </w:rPr>
        <w:t xml:space="preserve"> (Focus Group Discussions with young men at Korania 6/06/2022). </w:t>
      </w:r>
    </w:p>
    <w:p w14:paraId="01BB8EA1"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During flooding in this community, some people also go to their relatives in different communities to stay for the meantime</w:t>
      </w:r>
      <w:r>
        <w:rPr>
          <w:rFonts w:ascii="Times New Roman" w:hAnsi="Times New Roman" w:cs="Times New Roman"/>
          <w:b/>
          <w:sz w:val="24"/>
          <w:szCs w:val="24"/>
        </w:rPr>
        <w:t xml:space="preserve"> </w:t>
      </w:r>
      <w:r>
        <w:rPr>
          <w:rFonts w:ascii="Times New Roman" w:hAnsi="Times New Roman" w:cs="Times New Roman"/>
          <w:sz w:val="24"/>
          <w:szCs w:val="24"/>
        </w:rPr>
        <w:t>(Focus Group Discussions with young women at Manyoro, 13/06/2022).</w:t>
      </w:r>
    </w:p>
    <w:p w14:paraId="135B5B35" w14:textId="77777777" w:rsidR="001168C5" w:rsidRDefault="008F40AD">
      <w:pPr>
        <w:spacing w:line="480" w:lineRule="auto"/>
        <w:ind w:left="720"/>
        <w:jc w:val="both"/>
        <w:rPr>
          <w:rFonts w:ascii="Times New Roman" w:hAnsi="Times New Roman" w:cs="Times New Roman"/>
          <w:b/>
          <w:bCs/>
          <w:sz w:val="24"/>
          <w:szCs w:val="24"/>
        </w:rPr>
      </w:pPr>
      <w:r>
        <w:rPr>
          <w:rFonts w:ascii="Times New Roman" w:hAnsi="Times New Roman" w:cs="Times New Roman"/>
          <w:i/>
          <w:sz w:val="24"/>
          <w:szCs w:val="24"/>
        </w:rPr>
        <w:t xml:space="preserve"> Whenever our houses are destroyed by the flood, we usually move to schools in the community and stay there during school vacations for a while. And the community people would now contribute money and construct small huts for those that are staying in the schools so that when school resumes, they would move to the huts and leave the schools for the school children to learn. Others would also go and buy a large rubber and come and use it to make a shed and be staying there till dry season comes and they would now start to build their houses again and that depends on how much you have that can build you a local house. Some people too, it will get to the dry season but they would not get money to start building so, they continue staying in their huts for long unless institutions would come and help them </w:t>
      </w:r>
      <w:r>
        <w:rPr>
          <w:rFonts w:ascii="Times New Roman" w:hAnsi="Times New Roman" w:cs="Times New Roman"/>
          <w:b/>
          <w:sz w:val="24"/>
          <w:szCs w:val="24"/>
        </w:rPr>
        <w:t>(</w:t>
      </w:r>
      <w:r>
        <w:rPr>
          <w:rFonts w:ascii="Times New Roman" w:hAnsi="Times New Roman" w:cs="Times New Roman"/>
          <w:sz w:val="24"/>
          <w:szCs w:val="24"/>
        </w:rPr>
        <w:t>Focus Group Discussions</w:t>
      </w:r>
      <w:r>
        <w:rPr>
          <w:rFonts w:ascii="Times New Roman" w:hAnsi="Times New Roman" w:cs="Times New Roman"/>
          <w:bCs/>
          <w:sz w:val="24"/>
          <w:szCs w:val="24"/>
        </w:rPr>
        <w:t xml:space="preserve"> with adult women, Doba 8/06/2022).</w:t>
      </w:r>
    </w:p>
    <w:p w14:paraId="32C6B3E2" w14:textId="77777777" w:rsidR="001168C5" w:rsidRDefault="008F40AD">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According to some participants, some flood victims could also relocate to higher grounds with their properties and construct temporary sheds, where they would stay till the floods were over before they could rebuild their houses. </w:t>
      </w:r>
    </w:p>
    <w:p w14:paraId="0BEFB55A"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We those who are poor normally try to put up temporary structures like huts or sheds to stay there till the dry season comes then we build a local house again</w:t>
      </w:r>
      <w:r>
        <w:rPr>
          <w:rFonts w:ascii="Times New Roman" w:hAnsi="Times New Roman" w:cs="Times New Roman"/>
          <w:b/>
          <w:sz w:val="24"/>
          <w:szCs w:val="24"/>
        </w:rPr>
        <w:t xml:space="preserve"> </w:t>
      </w:r>
      <w:r>
        <w:rPr>
          <w:rFonts w:ascii="Times New Roman" w:hAnsi="Times New Roman" w:cs="Times New Roman"/>
          <w:sz w:val="24"/>
          <w:szCs w:val="24"/>
        </w:rPr>
        <w:t>(Focus Group Discussions with young women, Manyoro13/06/2022).</w:t>
      </w:r>
    </w:p>
    <w:p w14:paraId="060D05C8"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During the flooding and the houses collapsing, we normally relocate and put-up huts and be staying in. And sometimes, the community people would mobilize and support one another to get accommodations in the community. The community people also seek institutions and stakeholders whenever they experienced a flood in the community</w:t>
      </w:r>
      <w:r>
        <w:rPr>
          <w:rFonts w:ascii="Times New Roman" w:hAnsi="Times New Roman" w:cs="Times New Roman"/>
          <w:sz w:val="24"/>
          <w:szCs w:val="24"/>
        </w:rPr>
        <w:t xml:space="preserve"> (Focus Group Discussions with adult women, Doba 8/06/2022).</w:t>
      </w:r>
    </w:p>
    <w:p w14:paraId="3CA37318"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People would also move with their belongings to higher grounds and stay there till the flood stopped</w:t>
      </w:r>
      <w:r>
        <w:rPr>
          <w:rFonts w:ascii="Times New Roman" w:hAnsi="Times New Roman" w:cs="Times New Roman"/>
          <w:b/>
          <w:sz w:val="24"/>
          <w:szCs w:val="24"/>
        </w:rPr>
        <w:t xml:space="preserve"> </w:t>
      </w:r>
      <w:r>
        <w:rPr>
          <w:rFonts w:ascii="Times New Roman" w:hAnsi="Times New Roman" w:cs="Times New Roman"/>
          <w:sz w:val="24"/>
          <w:szCs w:val="24"/>
        </w:rPr>
        <w:t>(Focus Group Discussions with young men, Korania, 6/06/2022</w:t>
      </w:r>
      <w:r>
        <w:rPr>
          <w:rFonts w:ascii="Times New Roman" w:hAnsi="Times New Roman" w:cs="Times New Roman"/>
          <w:b/>
          <w:sz w:val="24"/>
          <w:szCs w:val="24"/>
        </w:rPr>
        <w:t>)</w:t>
      </w:r>
    </w:p>
    <w:p w14:paraId="6583245A" w14:textId="77777777" w:rsidR="001168C5" w:rsidRDefault="008F40AD">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Other participants held the view that there was community spirit amongst people at the community level and flood victims could appeal to friends, relatives and churches for support.</w:t>
      </w:r>
    </w:p>
    <w:p w14:paraId="73167938" w14:textId="77777777" w:rsidR="001168C5" w:rsidRDefault="008F40AD">
      <w:pPr>
        <w:spacing w:line="480" w:lineRule="auto"/>
        <w:ind w:left="720"/>
        <w:jc w:val="both"/>
        <w:rPr>
          <w:rFonts w:ascii="Times New Roman" w:hAnsi="Times New Roman" w:cs="Times New Roman"/>
          <w:sz w:val="24"/>
          <w:szCs w:val="24"/>
        </w:rPr>
      </w:pPr>
      <w:r>
        <w:rPr>
          <w:rFonts w:ascii="Times New Roman" w:hAnsi="Times New Roman" w:cs="Times New Roman"/>
          <w:i/>
          <w:sz w:val="24"/>
          <w:szCs w:val="24"/>
        </w:rPr>
        <w:t xml:space="preserve">“I earlier mentioned that if it is about food, friends are appealed to. The victims themselves have relations and they appeal to them for food aid while they wait for the government and nongovernmental organizations to come in and help them. So, the immediate strategy is the African communal spirit is invoked. Churches also come in to help their members that are victims of the flood. The next one is the fruits, if the fruits are there; like the Red berry, Sheanut fruits then </w:t>
      </w:r>
      <w:r>
        <w:rPr>
          <w:rFonts w:ascii="Times New Roman" w:hAnsi="Times New Roman" w:cs="Times New Roman"/>
          <w:i/>
          <w:sz w:val="24"/>
          <w:szCs w:val="24"/>
        </w:rPr>
        <w:lastRenderedPageBreak/>
        <w:t>the people would resort to them to also help themselves and wait for effective aid from NADMO and any nongovernmental organizations”</w:t>
      </w:r>
      <w:r>
        <w:rPr>
          <w:rFonts w:ascii="Times New Roman" w:hAnsi="Times New Roman" w:cs="Times New Roman"/>
          <w:b/>
          <w:i/>
          <w:sz w:val="24"/>
          <w:szCs w:val="24"/>
        </w:rPr>
        <w:t xml:space="preserve"> </w:t>
      </w:r>
      <w:r>
        <w:rPr>
          <w:rFonts w:ascii="Times New Roman" w:hAnsi="Times New Roman" w:cs="Times New Roman"/>
          <w:i/>
          <w:sz w:val="24"/>
          <w:szCs w:val="24"/>
        </w:rPr>
        <w:t>(</w:t>
      </w:r>
      <w:r>
        <w:rPr>
          <w:rFonts w:ascii="Times New Roman" w:hAnsi="Times New Roman" w:cs="Times New Roman"/>
          <w:bCs/>
          <w:sz w:val="24"/>
          <w:szCs w:val="24"/>
        </w:rPr>
        <w:t>In-Depth Interview</w:t>
      </w:r>
      <w:r>
        <w:rPr>
          <w:rFonts w:ascii="Times New Roman" w:hAnsi="Times New Roman" w:cs="Times New Roman"/>
          <w:sz w:val="24"/>
          <w:szCs w:val="24"/>
        </w:rPr>
        <w:t xml:space="preserve"> with Director, Red Cross 15/06/2022).</w:t>
      </w:r>
    </w:p>
    <w:p w14:paraId="40354218"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some participants while some victims were compelled to sell their animals to survive, others borrowed money to undertake business activities and also use it to rent houses and stay. The quotes below demonstrate the views expressed by participants on the issue  </w:t>
      </w:r>
    </w:p>
    <w:p w14:paraId="56356A29"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bCs/>
          <w:i/>
          <w:sz w:val="24"/>
          <w:szCs w:val="24"/>
        </w:rPr>
        <w:t>When it happens like that the coping strategies that we adapt is maybe the flood cannot affect everything like that maybe it will affect the farms leaving the livestock or vice versa. So, those that are not affected will sell some of them to take care of our children until the rainy season come and we will start a new life over by farming again</w:t>
      </w:r>
      <w:r>
        <w:rPr>
          <w:rFonts w:ascii="Times New Roman" w:hAnsi="Times New Roman" w:cs="Times New Roman"/>
          <w:bCs/>
          <w:sz w:val="24"/>
          <w:szCs w:val="24"/>
        </w:rPr>
        <w:t xml:space="preserve"> </w:t>
      </w:r>
      <w:r>
        <w:rPr>
          <w:rFonts w:ascii="Times New Roman" w:hAnsi="Times New Roman" w:cs="Times New Roman"/>
          <w:sz w:val="24"/>
          <w:szCs w:val="24"/>
        </w:rPr>
        <w:t>(Focus Group Discussions with adult men, Biu 30/05/2022).</w:t>
      </w:r>
    </w:p>
    <w:p w14:paraId="5A367FC2"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If flooding occurs, some people sell their animals for food because there is no place for them to keep the animals and they don’t also have food to feed themselves</w:t>
      </w:r>
      <w:r>
        <w:rPr>
          <w:rFonts w:ascii="Times New Roman" w:hAnsi="Times New Roman" w:cs="Times New Roman"/>
          <w:b/>
          <w:sz w:val="24"/>
          <w:szCs w:val="24"/>
        </w:rPr>
        <w:t xml:space="preserve"> </w:t>
      </w:r>
      <w:r>
        <w:rPr>
          <w:rFonts w:ascii="Times New Roman" w:hAnsi="Times New Roman" w:cs="Times New Roman"/>
          <w:sz w:val="24"/>
          <w:szCs w:val="24"/>
        </w:rPr>
        <w:t>(Focus Group Discussions with young men, Korania, 6/06/2022).</w:t>
      </w:r>
    </w:p>
    <w:p w14:paraId="77D01FA6"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After the flood has destroyed all your properties, you would now be left stranded, nothing is left for you to use as your daily bread. So, when it happens like that, some of us would go and borrow money from our friends and try to start a small-scale business. So whatever the little profit we get from that small scale business is what we normally depend on for our daily bread till the time things will become better again</w:t>
      </w:r>
      <w:r>
        <w:rPr>
          <w:rFonts w:ascii="Times New Roman" w:hAnsi="Times New Roman" w:cs="Times New Roman"/>
          <w:b/>
          <w:sz w:val="24"/>
          <w:szCs w:val="24"/>
        </w:rPr>
        <w:t xml:space="preserve"> </w:t>
      </w:r>
      <w:r>
        <w:rPr>
          <w:rFonts w:ascii="Times New Roman" w:hAnsi="Times New Roman" w:cs="Times New Roman"/>
          <w:sz w:val="24"/>
          <w:szCs w:val="24"/>
        </w:rPr>
        <w:t>(Focus Group Discussions with adult women, Doba 8/06/2022).</w:t>
      </w:r>
    </w:p>
    <w:p w14:paraId="065B0BE9"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Participants however mentioned several challenges affecting their ability to use these coping strategies whenever they were affected with these floods. For instance, lack of money, resulting from poverty was mostly mentioned. Others mentioned the difficulties to acquire land as a major challenge. </w:t>
      </w:r>
    </w:p>
    <w:p w14:paraId="6DE48CA2"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“Poverty is a barrier. And apart from that may be to get new land, the process for you to get new land and start a new building and abandon the old one is another challenge. The process involves is not just easy. So, that is why the people find it difficult to relocate”</w:t>
      </w:r>
      <w:r>
        <w:rPr>
          <w:rFonts w:ascii="Times New Roman" w:hAnsi="Times New Roman" w:cs="Times New Roman"/>
          <w:sz w:val="24"/>
          <w:szCs w:val="24"/>
        </w:rPr>
        <w:t xml:space="preserve"> (</w:t>
      </w:r>
      <w:r>
        <w:rPr>
          <w:rFonts w:ascii="Times New Roman" w:hAnsi="Times New Roman" w:cs="Times New Roman"/>
          <w:bCs/>
          <w:sz w:val="24"/>
          <w:szCs w:val="24"/>
        </w:rPr>
        <w:t xml:space="preserve">In-Depth Interview </w:t>
      </w:r>
      <w:r>
        <w:rPr>
          <w:rFonts w:ascii="Times New Roman" w:hAnsi="Times New Roman" w:cs="Times New Roman"/>
          <w:sz w:val="24"/>
          <w:szCs w:val="24"/>
        </w:rPr>
        <w:t>with assembly member, Biu 30/05/2022).</w:t>
      </w:r>
    </w:p>
    <w:p w14:paraId="73F41C62" w14:textId="77777777" w:rsidR="001168C5" w:rsidRDefault="008F40AD">
      <w:pPr>
        <w:spacing w:line="480" w:lineRule="auto"/>
        <w:ind w:left="720"/>
        <w:jc w:val="both"/>
        <w:rPr>
          <w:rFonts w:ascii="Times New Roman" w:hAnsi="Times New Roman" w:cs="Times New Roman"/>
          <w:b/>
          <w:bCs/>
          <w:sz w:val="24"/>
          <w:szCs w:val="24"/>
        </w:rPr>
      </w:pPr>
      <w:r>
        <w:rPr>
          <w:rFonts w:ascii="Times New Roman" w:hAnsi="Times New Roman" w:cs="Times New Roman"/>
          <w:bCs/>
          <w:i/>
          <w:sz w:val="24"/>
          <w:szCs w:val="24"/>
        </w:rPr>
        <w:t>As they already said the challenge is because we don’t have money which is why we usually use those strategies</w:t>
      </w:r>
      <w:r>
        <w:rPr>
          <w:rFonts w:ascii="Times New Roman" w:hAnsi="Times New Roman" w:cs="Times New Roman"/>
          <w:b/>
          <w:bCs/>
          <w:sz w:val="24"/>
          <w:szCs w:val="24"/>
        </w:rPr>
        <w:t xml:space="preserve"> </w:t>
      </w:r>
      <w:r>
        <w:rPr>
          <w:rFonts w:ascii="Times New Roman" w:hAnsi="Times New Roman" w:cs="Times New Roman"/>
          <w:bCs/>
          <w:sz w:val="24"/>
          <w:szCs w:val="24"/>
        </w:rPr>
        <w:t>(</w:t>
      </w:r>
      <w:r>
        <w:rPr>
          <w:rFonts w:ascii="Times New Roman" w:hAnsi="Times New Roman" w:cs="Times New Roman"/>
          <w:sz w:val="24"/>
          <w:szCs w:val="24"/>
        </w:rPr>
        <w:t xml:space="preserve">Focus Group Discussions with </w:t>
      </w:r>
      <w:r>
        <w:rPr>
          <w:rFonts w:ascii="Times New Roman" w:hAnsi="Times New Roman" w:cs="Times New Roman"/>
          <w:bCs/>
          <w:sz w:val="24"/>
          <w:szCs w:val="24"/>
        </w:rPr>
        <w:t>adult men, Biu 30/05/2022).</w:t>
      </w:r>
    </w:p>
    <w:p w14:paraId="76F1CD6A" w14:textId="77777777" w:rsidR="001168C5" w:rsidRDefault="008F40AD">
      <w:pPr>
        <w:spacing w:line="480" w:lineRule="auto"/>
        <w:ind w:left="720"/>
        <w:jc w:val="both"/>
        <w:rPr>
          <w:rFonts w:ascii="Times New Roman" w:hAnsi="Times New Roman" w:cs="Times New Roman"/>
          <w:sz w:val="24"/>
          <w:szCs w:val="24"/>
        </w:rPr>
      </w:pPr>
      <w:r>
        <w:rPr>
          <w:rFonts w:ascii="Times New Roman" w:hAnsi="Times New Roman" w:cs="Times New Roman"/>
          <w:i/>
          <w:sz w:val="24"/>
          <w:szCs w:val="24"/>
        </w:rPr>
        <w:t>Mostly the challenge is always money. Where to get money and go and buy material for that temporal hut you want to construct. And also, transporting your belongings to the point of safety needs a lot of money to do that</w:t>
      </w:r>
      <w:r>
        <w:rPr>
          <w:rFonts w:ascii="Times New Roman" w:hAnsi="Times New Roman" w:cs="Times New Roman"/>
          <w:b/>
          <w:sz w:val="24"/>
          <w:szCs w:val="24"/>
        </w:rPr>
        <w:t xml:space="preserve"> </w:t>
      </w:r>
      <w:r>
        <w:rPr>
          <w:rFonts w:ascii="Times New Roman" w:hAnsi="Times New Roman" w:cs="Times New Roman"/>
          <w:sz w:val="24"/>
          <w:szCs w:val="24"/>
        </w:rPr>
        <w:t>(Focus Group Discussions with young men, Korania, 6/06/2022).</w:t>
      </w:r>
    </w:p>
    <w:p w14:paraId="3562586A"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However, a participant bemoaned the gradual extinction of communal spirit in the communities as a challenge. He said in those days when such communal spirit was high, the rebuilding exercise wouldn’t be of a problem because people are willing to help or offer support in any kind.</w:t>
      </w:r>
    </w:p>
    <w:p w14:paraId="18E6AC8F" w14:textId="77777777" w:rsidR="001168C5" w:rsidRDefault="008F40AD">
      <w:pPr>
        <w:spacing w:line="480" w:lineRule="auto"/>
        <w:ind w:left="720"/>
        <w:jc w:val="both"/>
        <w:rPr>
          <w:rFonts w:ascii="Times New Roman" w:hAnsi="Times New Roman" w:cs="Times New Roman"/>
          <w:sz w:val="24"/>
          <w:szCs w:val="24"/>
        </w:rPr>
      </w:pPr>
      <w:r>
        <w:rPr>
          <w:rFonts w:ascii="Times New Roman" w:hAnsi="Times New Roman" w:cs="Times New Roman"/>
          <w:i/>
          <w:sz w:val="24"/>
          <w:szCs w:val="24"/>
        </w:rPr>
        <w:t xml:space="preserve">“The barriers are that; you know I talked about the African communal spirit where we help ourselves. That spirit is gradually failing, individualism is taking in. When you appeal, nobody minds you, everybody is looking forward to how he </w:t>
      </w:r>
      <w:r>
        <w:rPr>
          <w:rFonts w:ascii="Times New Roman" w:hAnsi="Times New Roman" w:cs="Times New Roman"/>
          <w:i/>
          <w:sz w:val="24"/>
          <w:szCs w:val="24"/>
        </w:rPr>
        <w:lastRenderedPageBreak/>
        <w:t>can survive. And so if you want to depend on relations and friends as coping mechanism, you may fail because of the individualism that is taking place. Most of the shear trees are also being cut down and so, the fruits that served as a backup for disaster survivors are getting extinct. And the government level too, resources are draining, the NGOs resources are also draining and those who would just come and support you to cope with the situation are also affected”</w:t>
      </w:r>
      <w:r>
        <w:rPr>
          <w:rFonts w:ascii="Times New Roman" w:hAnsi="Times New Roman" w:cs="Times New Roman"/>
          <w:sz w:val="24"/>
          <w:szCs w:val="24"/>
        </w:rPr>
        <w:t xml:space="preserve"> (</w:t>
      </w:r>
      <w:r>
        <w:rPr>
          <w:rFonts w:ascii="Times New Roman" w:hAnsi="Times New Roman" w:cs="Times New Roman"/>
          <w:bCs/>
          <w:sz w:val="24"/>
          <w:szCs w:val="24"/>
        </w:rPr>
        <w:t>In-Depth Interview</w:t>
      </w:r>
      <w:r>
        <w:rPr>
          <w:rFonts w:ascii="Times New Roman" w:hAnsi="Times New Roman" w:cs="Times New Roman"/>
          <w:sz w:val="24"/>
          <w:szCs w:val="24"/>
        </w:rPr>
        <w:t xml:space="preserve"> with Director, NADMO, 20/06/2022).</w:t>
      </w:r>
    </w:p>
    <w:p w14:paraId="64769974"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bCs/>
          <w:sz w:val="24"/>
          <w:szCs w:val="24"/>
        </w:rPr>
        <w:t>However,</w:t>
      </w:r>
      <w:r>
        <w:rPr>
          <w:rFonts w:ascii="Times New Roman" w:hAnsi="Times New Roman" w:cs="Times New Roman"/>
          <w:sz w:val="24"/>
          <w:szCs w:val="24"/>
        </w:rPr>
        <w:t xml:space="preserve"> some few participants shared a contrary opinion on the coping strategies they use during floods. They mentioned that since their houses are collapsed and their properties are lost to the floods, they are left with nothing. So, some victims are compelled to sell the animals they have to survive, while others borrow money to rent accommodation.  Others also borrow money to do business to survive with the profit accrued from the business. </w:t>
      </w:r>
    </w:p>
    <w:p w14:paraId="34E9D720"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bCs/>
          <w:i/>
          <w:sz w:val="24"/>
          <w:szCs w:val="24"/>
        </w:rPr>
        <w:t>When it happens like that the coping strategies that we adapt is maybe the flood cannot affect everything like that maybe it will affect the farms leaving the livestock or vice versa. So, those that are not affected will sell some of them to take care of our children until the rainy season come and we will start a new life over by farming again</w:t>
      </w:r>
      <w:r>
        <w:rPr>
          <w:rFonts w:ascii="Times New Roman" w:hAnsi="Times New Roman" w:cs="Times New Roman"/>
          <w:sz w:val="24"/>
          <w:szCs w:val="24"/>
        </w:rPr>
        <w:t xml:space="preserve"> (Focus Group Discussions with adult men, Biu 30/05/2022).</w:t>
      </w:r>
    </w:p>
    <w:p w14:paraId="09EEB441"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If flooding occurs, some people sell their animals for food because there is no place for them to keep the animals and they don’t also have food to feed themselves</w:t>
      </w:r>
      <w:r>
        <w:rPr>
          <w:rFonts w:ascii="Times New Roman" w:hAnsi="Times New Roman" w:cs="Times New Roman"/>
          <w:b/>
          <w:sz w:val="24"/>
          <w:szCs w:val="24"/>
        </w:rPr>
        <w:t xml:space="preserve"> </w:t>
      </w:r>
      <w:r>
        <w:rPr>
          <w:rFonts w:ascii="Times New Roman" w:hAnsi="Times New Roman" w:cs="Times New Roman"/>
          <w:sz w:val="24"/>
          <w:szCs w:val="24"/>
        </w:rPr>
        <w:t>(Focus Group Discussions with young men, Korania, 6/06/2022).</w:t>
      </w:r>
    </w:p>
    <w:p w14:paraId="2585DBFC"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 xml:space="preserve">After the flood has destroyed all your properties, you would now be left stranded, nothing is left for you to use as your daily bread. So, when it happens like that, </w:t>
      </w:r>
      <w:r>
        <w:rPr>
          <w:rFonts w:ascii="Times New Roman" w:hAnsi="Times New Roman" w:cs="Times New Roman"/>
          <w:i/>
          <w:sz w:val="24"/>
          <w:szCs w:val="24"/>
        </w:rPr>
        <w:lastRenderedPageBreak/>
        <w:t>some of us would go and borrow money from our friends and try to start a small-scale business. So whatever the little profit we get from that small scale business is what we normally depend on for our daily bread till the time things will become better again</w:t>
      </w:r>
      <w:r>
        <w:rPr>
          <w:rFonts w:ascii="Times New Roman" w:hAnsi="Times New Roman" w:cs="Times New Roman"/>
          <w:sz w:val="24"/>
          <w:szCs w:val="24"/>
        </w:rPr>
        <w:t xml:space="preserve"> (Focus Group Discussions with adult women, Doba 8/06/2022).</w:t>
      </w:r>
    </w:p>
    <w:p w14:paraId="1B551922"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The study revealed that community members mostly use short-term coping strategies or adaption strategies to cope with the situation because they are poor. The researcher wanted to know from participants the kind of coping strategies predominantly used by community members in the Municipality. Most participants were of the view that during such difficult times, they immediately think of rescuing their families and properties to safety. So mostly they use short-term coping strategies. The reasons being that community members are poor and cannot afford money to put up houses immediately after the floods.</w:t>
      </w:r>
    </w:p>
    <w:p w14:paraId="2AB1E4E0" w14:textId="77777777" w:rsidR="001168C5" w:rsidRDefault="008F40AD">
      <w:pPr>
        <w:spacing w:line="480" w:lineRule="auto"/>
        <w:ind w:left="720"/>
        <w:jc w:val="both"/>
        <w:rPr>
          <w:rFonts w:ascii="Times New Roman" w:hAnsi="Times New Roman" w:cs="Times New Roman"/>
          <w:sz w:val="24"/>
          <w:szCs w:val="24"/>
        </w:rPr>
      </w:pPr>
      <w:r>
        <w:rPr>
          <w:rFonts w:ascii="Times New Roman" w:hAnsi="Times New Roman" w:cs="Times New Roman"/>
          <w:i/>
          <w:sz w:val="24"/>
          <w:szCs w:val="24"/>
        </w:rPr>
        <w:t>“Simply because of poverty. To go and build a new place is not just easy simply because of the poverty nature of the people. So, they just have to adapt in the short term in other to live with the problem. So, they go and come back and occupy their houses again”</w:t>
      </w:r>
      <w:r>
        <w:rPr>
          <w:rFonts w:ascii="Times New Roman" w:hAnsi="Times New Roman" w:cs="Times New Roman"/>
          <w:sz w:val="24"/>
          <w:szCs w:val="24"/>
        </w:rPr>
        <w:t xml:space="preserve"> (</w:t>
      </w:r>
      <w:r>
        <w:rPr>
          <w:rFonts w:ascii="Times New Roman" w:hAnsi="Times New Roman" w:cs="Times New Roman"/>
          <w:bCs/>
          <w:sz w:val="24"/>
          <w:szCs w:val="24"/>
        </w:rPr>
        <w:t>In-Depth Interview</w:t>
      </w:r>
      <w:r>
        <w:rPr>
          <w:rFonts w:ascii="Times New Roman" w:hAnsi="Times New Roman" w:cs="Times New Roman"/>
          <w:sz w:val="24"/>
          <w:szCs w:val="24"/>
        </w:rPr>
        <w:t xml:space="preserve"> with assembly member, Biu 30/05/2022).</w:t>
      </w:r>
    </w:p>
    <w:p w14:paraId="05A62FB5" w14:textId="77777777" w:rsidR="001168C5" w:rsidRDefault="008F40AD">
      <w:pPr>
        <w:spacing w:line="480" w:lineRule="auto"/>
        <w:ind w:left="720"/>
        <w:jc w:val="both"/>
        <w:rPr>
          <w:rFonts w:ascii="Times New Roman" w:hAnsi="Times New Roman" w:cs="Times New Roman"/>
          <w:sz w:val="24"/>
          <w:szCs w:val="24"/>
        </w:rPr>
      </w:pPr>
      <w:r>
        <w:rPr>
          <w:rFonts w:ascii="Times New Roman" w:hAnsi="Times New Roman" w:cs="Times New Roman"/>
          <w:i/>
          <w:sz w:val="24"/>
          <w:szCs w:val="24"/>
        </w:rPr>
        <w:t xml:space="preserve">We use the short-term strategies because at that moment, we don’t have money that we would use to build the houses but with the huts, we only need sticks and grass to construct it and stay there. So, it doesn’t cost you much to do it. And those who go to stay in the schools too, move to the schools to be able to safely keep their properties that have not been destroyed by the flood and to also protect their vulnerable like the children and the pregnant women. Because if they are going to wait and finish constructing the huts, where the children would be </w:t>
      </w:r>
      <w:r>
        <w:rPr>
          <w:rFonts w:ascii="Times New Roman" w:hAnsi="Times New Roman" w:cs="Times New Roman"/>
          <w:i/>
          <w:sz w:val="24"/>
          <w:szCs w:val="24"/>
        </w:rPr>
        <w:lastRenderedPageBreak/>
        <w:t>staying before they can finish constructing the huts is going to be a problem</w:t>
      </w:r>
      <w:r>
        <w:rPr>
          <w:rFonts w:ascii="Times New Roman" w:hAnsi="Times New Roman" w:cs="Times New Roman"/>
          <w:b/>
          <w:sz w:val="24"/>
          <w:szCs w:val="24"/>
        </w:rPr>
        <w:t xml:space="preserve"> </w:t>
      </w:r>
      <w:r>
        <w:rPr>
          <w:rFonts w:ascii="Times New Roman" w:hAnsi="Times New Roman" w:cs="Times New Roman"/>
          <w:sz w:val="24"/>
          <w:szCs w:val="24"/>
        </w:rPr>
        <w:t xml:space="preserve">(Focus Group Discussions with young women, Manyoro13/06/2022). </w:t>
      </w:r>
    </w:p>
    <w:p w14:paraId="5380ED6C"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We use the short-term strategies because, during the rainy season, you cannot build a house, especially with this our local bricks. So, we always adopt the short-term strategies and construct huts to keep our children safe and if the dry season comes, then we start to build our houses again</w:t>
      </w:r>
      <w:r>
        <w:rPr>
          <w:rFonts w:ascii="Times New Roman" w:hAnsi="Times New Roman" w:cs="Times New Roman"/>
          <w:sz w:val="24"/>
          <w:szCs w:val="24"/>
        </w:rPr>
        <w:t xml:space="preserve"> (Focus Group Discussions with adult women, Doba 8/06/2022). </w:t>
      </w:r>
    </w:p>
    <w:p w14:paraId="14212AB1"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Mostly, we use short-term strategies because we always want a place to keep our belongings and also to manage our vulnerable like the children, the pregnant women, and then the aged so that they can get a safe place and stay for just a while.</w:t>
      </w:r>
      <w:r>
        <w:rPr>
          <w:rFonts w:ascii="Times New Roman" w:hAnsi="Times New Roman" w:cs="Times New Roman"/>
          <w:sz w:val="24"/>
          <w:szCs w:val="24"/>
        </w:rPr>
        <w:t xml:space="preserve"> (Focus Group Discussions with young men, Korania, 6/06/2022</w:t>
      </w:r>
      <w:bookmarkStart w:id="108" w:name="_Toc119854990"/>
      <w:r>
        <w:rPr>
          <w:rFonts w:ascii="Times New Roman" w:hAnsi="Times New Roman" w:cs="Times New Roman"/>
          <w:sz w:val="24"/>
          <w:szCs w:val="24"/>
        </w:rPr>
        <w:t>).</w:t>
      </w:r>
    </w:p>
    <w:p w14:paraId="576F95B3" w14:textId="512B294A" w:rsidR="001168C5" w:rsidRDefault="007F6B30" w:rsidP="007F6B30">
      <w:pPr>
        <w:pStyle w:val="Heading3"/>
      </w:pPr>
      <w:bookmarkStart w:id="109" w:name="_Toc139105052"/>
      <w:r>
        <w:t>4.6.</w:t>
      </w:r>
      <w:r w:rsidR="00E149E4">
        <w:t>1</w:t>
      </w:r>
      <w:r>
        <w:t xml:space="preserve"> </w:t>
      </w:r>
      <w:r w:rsidR="008F40AD">
        <w:t>Level of coping strategies employed to sustain socio-economic livelihoods</w:t>
      </w:r>
      <w:bookmarkEnd w:id="108"/>
      <w:bookmarkEnd w:id="109"/>
    </w:p>
    <w:p w14:paraId="6ECEE637"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majority (55.10%) of the study respondents' households are crop farmers, literates and public servant therefore had high coping strategies to sustain their socio-economic livelihoods (Figure 8). </w:t>
      </w:r>
    </w:p>
    <w:p w14:paraId="1262C54B" w14:textId="77777777" w:rsidR="001168C5" w:rsidRDefault="001168C5">
      <w:pPr>
        <w:spacing w:line="480" w:lineRule="auto"/>
        <w:jc w:val="both"/>
        <w:rPr>
          <w:rFonts w:ascii="Times New Roman" w:hAnsi="Times New Roman" w:cs="Times New Roman"/>
          <w:sz w:val="24"/>
          <w:szCs w:val="24"/>
        </w:rPr>
      </w:pPr>
    </w:p>
    <w:p w14:paraId="723784B7" w14:textId="77777777" w:rsidR="001168C5" w:rsidRDefault="008F40AD">
      <w:pPr>
        <w:keepNext/>
        <w:spacing w:after="0" w:line="480" w:lineRule="auto"/>
        <w:jc w:val="both"/>
        <w:rPr>
          <w:sz w:val="24"/>
          <w:szCs w:val="24"/>
        </w:rPr>
      </w:pPr>
      <w:r>
        <w:rPr>
          <w:rFonts w:ascii="Times New Roman" w:hAnsi="Times New Roman" w:cs="Times New Roman"/>
          <w:noProof/>
          <w:sz w:val="24"/>
          <w:szCs w:val="24"/>
          <w:lang w:val="en-US"/>
        </w:rPr>
        <w:lastRenderedPageBreak/>
        <w:drawing>
          <wp:inline distT="0" distB="0" distL="114300" distR="114300" wp14:anchorId="14659175" wp14:editId="30B8F621">
            <wp:extent cx="5502303" cy="3093057"/>
            <wp:effectExtent l="0" t="0" r="3175" b="0"/>
            <wp:docPr id="1038"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F3687E8" w14:textId="7FDBD904" w:rsidR="001168C5" w:rsidRDefault="008F40AD" w:rsidP="00055C6D">
      <w:pPr>
        <w:pStyle w:val="Heading6"/>
        <w:spacing w:line="480" w:lineRule="auto"/>
      </w:pPr>
      <w:bookmarkStart w:id="110" w:name="_Toc139105795"/>
      <w:r>
        <w:t xml:space="preserve">Figure </w:t>
      </w:r>
      <w:r w:rsidR="00892070">
        <w:t>7</w:t>
      </w:r>
      <w:r>
        <w:t xml:space="preserve">: </w:t>
      </w:r>
      <w:r w:rsidRPr="00055C6D">
        <w:t>Level</w:t>
      </w:r>
      <w:r>
        <w:t xml:space="preserve"> of coping strategies employed sustain socio-economic livelihoods</w:t>
      </w:r>
      <w:r w:rsidR="00E149E4">
        <w:t>.</w:t>
      </w:r>
      <w:bookmarkEnd w:id="110"/>
    </w:p>
    <w:p w14:paraId="0A089412" w14:textId="0C5A2378" w:rsidR="001168C5" w:rsidRDefault="007F6B30" w:rsidP="007F6B30">
      <w:pPr>
        <w:pStyle w:val="Heading3"/>
      </w:pPr>
      <w:bookmarkStart w:id="111" w:name="_Toc119854991"/>
      <w:bookmarkStart w:id="112" w:name="_Toc139105053"/>
      <w:r>
        <w:t>4.6.</w:t>
      </w:r>
      <w:r w:rsidR="00E149E4">
        <w:t>2</w:t>
      </w:r>
      <w:r>
        <w:t xml:space="preserve"> </w:t>
      </w:r>
      <w:r w:rsidR="008F40AD">
        <w:t>Association between socio</w:t>
      </w:r>
      <w:r w:rsidR="00055C6D">
        <w:t xml:space="preserve"> </w:t>
      </w:r>
      <w:r w:rsidR="008F40AD">
        <w:t>demographic characteristics and the coping strategies</w:t>
      </w:r>
      <w:r w:rsidR="00055C6D">
        <w:t xml:space="preserve"> </w:t>
      </w:r>
      <w:r w:rsidR="008F40AD">
        <w:t>employed by households to sustain their socioeconomic livelihoods</w:t>
      </w:r>
      <w:bookmarkEnd w:id="111"/>
      <w:bookmarkEnd w:id="112"/>
    </w:p>
    <w:p w14:paraId="27487EDC" w14:textId="77777777" w:rsidR="00055C6D" w:rsidRDefault="00055C6D">
      <w:pPr>
        <w:spacing w:after="0" w:line="480" w:lineRule="auto"/>
        <w:jc w:val="both"/>
        <w:rPr>
          <w:rFonts w:ascii="Times New Roman" w:hAnsi="Times New Roman" w:cs="Times New Roman"/>
          <w:sz w:val="24"/>
          <w:szCs w:val="24"/>
        </w:rPr>
      </w:pPr>
    </w:p>
    <w:p w14:paraId="06252047" w14:textId="77777777" w:rsidR="001168C5" w:rsidRDefault="008F40A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Pearson Chi-square and Fisher’s Exact test was conducted to assess the relationship between participants' socio-demographic characteristics and their coping strategies employed to sustain their socio-economic livelihoods. The results showed that there was a statistically significant association between participants' community (p&lt;0.0001), educational level (p&lt;0.0001), religion (p=0.005), ethnicity (p&lt;0.0001) and occupation (p&lt;0.0001), and their coping strategies (Table 5).</w:t>
      </w:r>
    </w:p>
    <w:p w14:paraId="233787CE" w14:textId="77777777" w:rsidR="00055C6D" w:rsidRDefault="00055C6D">
      <w:pPr>
        <w:spacing w:after="0" w:line="480" w:lineRule="auto"/>
        <w:jc w:val="both"/>
        <w:rPr>
          <w:rFonts w:ascii="Times New Roman" w:hAnsi="Times New Roman" w:cs="Times New Roman"/>
          <w:sz w:val="24"/>
          <w:szCs w:val="24"/>
        </w:rPr>
      </w:pPr>
    </w:p>
    <w:p w14:paraId="2461A10F" w14:textId="77777777" w:rsidR="00055C6D" w:rsidRDefault="00055C6D">
      <w:pPr>
        <w:spacing w:after="0" w:line="480" w:lineRule="auto"/>
        <w:jc w:val="both"/>
        <w:rPr>
          <w:rFonts w:ascii="Times New Roman" w:hAnsi="Times New Roman" w:cs="Times New Roman"/>
          <w:b/>
          <w:bCs/>
          <w:sz w:val="24"/>
          <w:szCs w:val="24"/>
        </w:rPr>
      </w:pPr>
    </w:p>
    <w:p w14:paraId="6A294656" w14:textId="77777777" w:rsidR="00BB51D1" w:rsidRDefault="00BB51D1">
      <w:pPr>
        <w:spacing w:after="0" w:line="480" w:lineRule="auto"/>
        <w:jc w:val="both"/>
        <w:rPr>
          <w:rFonts w:ascii="Times New Roman" w:hAnsi="Times New Roman" w:cs="Times New Roman"/>
          <w:b/>
          <w:bCs/>
          <w:sz w:val="24"/>
          <w:szCs w:val="24"/>
        </w:rPr>
      </w:pPr>
    </w:p>
    <w:p w14:paraId="4C7C4E26" w14:textId="77777777" w:rsidR="00BB51D1" w:rsidRDefault="00BB51D1">
      <w:pPr>
        <w:spacing w:after="0" w:line="480" w:lineRule="auto"/>
        <w:jc w:val="both"/>
        <w:rPr>
          <w:rFonts w:ascii="Times New Roman" w:hAnsi="Times New Roman" w:cs="Times New Roman"/>
          <w:b/>
          <w:bCs/>
          <w:sz w:val="24"/>
          <w:szCs w:val="24"/>
        </w:rPr>
      </w:pPr>
    </w:p>
    <w:p w14:paraId="5953FDF0" w14:textId="5EE33532" w:rsidR="001168C5" w:rsidRDefault="008F40AD" w:rsidP="00055C6D">
      <w:pPr>
        <w:pStyle w:val="Heading5"/>
      </w:pPr>
      <w:bookmarkStart w:id="113" w:name="_Toc139105933"/>
      <w:r>
        <w:lastRenderedPageBreak/>
        <w:t xml:space="preserve">Table </w:t>
      </w:r>
      <w:r>
        <w:fldChar w:fldCharType="begin"/>
      </w:r>
      <w:r>
        <w:instrText xml:space="preserve"> SEQ Table \* ARABIC </w:instrText>
      </w:r>
      <w:r>
        <w:fldChar w:fldCharType="separate"/>
      </w:r>
      <w:r w:rsidR="00843FF9">
        <w:rPr>
          <w:noProof/>
        </w:rPr>
        <w:t>5</w:t>
      </w:r>
      <w:r>
        <w:fldChar w:fldCharType="end"/>
      </w:r>
      <w:r w:rsidR="00055C6D">
        <w:t>:</w:t>
      </w:r>
      <w:r>
        <w:t xml:space="preserve"> Association between socio</w:t>
      </w:r>
      <w:r w:rsidR="00055C6D">
        <w:t xml:space="preserve"> </w:t>
      </w:r>
      <w:r>
        <w:t>demographic characteristics and the coping strategies.</w:t>
      </w:r>
      <w:bookmarkEnd w:id="113"/>
    </w:p>
    <w:tbl>
      <w:tblPr>
        <w:tblW w:w="0" w:type="auto"/>
        <w:tblBorders>
          <w:top w:val="single" w:sz="12" w:space="0" w:color="auto"/>
          <w:bottom w:val="single" w:sz="12" w:space="0" w:color="auto"/>
        </w:tblBorders>
        <w:tblLook w:val="04A0" w:firstRow="1" w:lastRow="0" w:firstColumn="1" w:lastColumn="0" w:noHBand="0" w:noVBand="1"/>
      </w:tblPr>
      <w:tblGrid>
        <w:gridCol w:w="2998"/>
        <w:gridCol w:w="1943"/>
        <w:gridCol w:w="1646"/>
        <w:gridCol w:w="1864"/>
      </w:tblGrid>
      <w:tr w:rsidR="001168C5" w14:paraId="5F14DF5F" w14:textId="77777777">
        <w:tc>
          <w:tcPr>
            <w:tcW w:w="3325" w:type="dxa"/>
            <w:vMerge w:val="restart"/>
          </w:tcPr>
          <w:p w14:paraId="0641B83B" w14:textId="77777777" w:rsidR="001168C5" w:rsidRDefault="001168C5">
            <w:pPr>
              <w:spacing w:line="240" w:lineRule="auto"/>
              <w:jc w:val="both"/>
              <w:rPr>
                <w:rFonts w:ascii="Times New Roman" w:hAnsi="Times New Roman" w:cs="Times New Roman"/>
                <w:b/>
                <w:bCs/>
                <w:sz w:val="24"/>
                <w:szCs w:val="24"/>
              </w:rPr>
            </w:pPr>
          </w:p>
          <w:p w14:paraId="22457352"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Variable</w:t>
            </w:r>
          </w:p>
        </w:tc>
        <w:tc>
          <w:tcPr>
            <w:tcW w:w="3960" w:type="dxa"/>
            <w:gridSpan w:val="2"/>
            <w:tcBorders>
              <w:bottom w:val="single" w:sz="12" w:space="0" w:color="auto"/>
            </w:tcBorders>
          </w:tcPr>
          <w:p w14:paraId="5D65D9FE"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Coping Level</w:t>
            </w:r>
          </w:p>
        </w:tc>
        <w:tc>
          <w:tcPr>
            <w:tcW w:w="2065" w:type="dxa"/>
            <w:vMerge w:val="restart"/>
          </w:tcPr>
          <w:p w14:paraId="2768D0DF" w14:textId="77777777" w:rsidR="001168C5" w:rsidRDefault="001168C5">
            <w:pPr>
              <w:spacing w:line="240" w:lineRule="auto"/>
              <w:jc w:val="both"/>
              <w:rPr>
                <w:rFonts w:ascii="Times New Roman" w:hAnsi="Times New Roman" w:cs="Times New Roman"/>
                <w:b/>
                <w:bCs/>
                <w:sz w:val="24"/>
                <w:szCs w:val="24"/>
              </w:rPr>
            </w:pPr>
          </w:p>
          <w:p w14:paraId="7B21CE8E"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Chi-square </w:t>
            </w:r>
          </w:p>
          <w:p w14:paraId="5AFE0BB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(P-value)</w:t>
            </w:r>
          </w:p>
        </w:tc>
      </w:tr>
      <w:tr w:rsidR="001168C5" w14:paraId="2B0DB1A3" w14:textId="77777777">
        <w:tc>
          <w:tcPr>
            <w:tcW w:w="3325" w:type="dxa"/>
            <w:vMerge/>
          </w:tcPr>
          <w:p w14:paraId="3ECA2291" w14:textId="77777777" w:rsidR="001168C5" w:rsidRDefault="001168C5">
            <w:pPr>
              <w:spacing w:line="240" w:lineRule="auto"/>
              <w:jc w:val="both"/>
              <w:rPr>
                <w:rFonts w:ascii="Times New Roman" w:hAnsi="Times New Roman" w:cs="Times New Roman"/>
                <w:b/>
                <w:bCs/>
                <w:sz w:val="24"/>
                <w:szCs w:val="24"/>
              </w:rPr>
            </w:pPr>
          </w:p>
        </w:tc>
        <w:tc>
          <w:tcPr>
            <w:tcW w:w="2160" w:type="dxa"/>
            <w:tcBorders>
              <w:top w:val="single" w:sz="12" w:space="0" w:color="auto"/>
              <w:bottom w:val="nil"/>
            </w:tcBorders>
          </w:tcPr>
          <w:p w14:paraId="6B9CF375"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Less</w:t>
            </w:r>
          </w:p>
        </w:tc>
        <w:tc>
          <w:tcPr>
            <w:tcW w:w="1800" w:type="dxa"/>
            <w:tcBorders>
              <w:top w:val="single" w:sz="12" w:space="0" w:color="auto"/>
              <w:bottom w:val="nil"/>
            </w:tcBorders>
          </w:tcPr>
          <w:p w14:paraId="7F34C71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High</w:t>
            </w:r>
          </w:p>
        </w:tc>
        <w:tc>
          <w:tcPr>
            <w:tcW w:w="2065" w:type="dxa"/>
            <w:vMerge/>
          </w:tcPr>
          <w:p w14:paraId="26C6934D" w14:textId="77777777" w:rsidR="001168C5" w:rsidRDefault="001168C5">
            <w:pPr>
              <w:spacing w:line="240" w:lineRule="auto"/>
              <w:jc w:val="both"/>
              <w:rPr>
                <w:rFonts w:ascii="Times New Roman" w:hAnsi="Times New Roman" w:cs="Times New Roman"/>
                <w:b/>
                <w:bCs/>
                <w:sz w:val="24"/>
                <w:szCs w:val="24"/>
              </w:rPr>
            </w:pPr>
          </w:p>
        </w:tc>
      </w:tr>
      <w:tr w:rsidR="001168C5" w14:paraId="7D39A700" w14:textId="77777777">
        <w:tc>
          <w:tcPr>
            <w:tcW w:w="3325" w:type="dxa"/>
            <w:vMerge/>
            <w:tcBorders>
              <w:bottom w:val="single" w:sz="12" w:space="0" w:color="auto"/>
            </w:tcBorders>
          </w:tcPr>
          <w:p w14:paraId="47648AB0" w14:textId="77777777" w:rsidR="001168C5" w:rsidRDefault="001168C5">
            <w:pPr>
              <w:spacing w:line="240" w:lineRule="auto"/>
              <w:jc w:val="both"/>
              <w:rPr>
                <w:rFonts w:ascii="Times New Roman" w:hAnsi="Times New Roman" w:cs="Times New Roman"/>
                <w:b/>
                <w:bCs/>
                <w:sz w:val="24"/>
                <w:szCs w:val="24"/>
              </w:rPr>
            </w:pPr>
          </w:p>
        </w:tc>
        <w:tc>
          <w:tcPr>
            <w:tcW w:w="2160" w:type="dxa"/>
            <w:tcBorders>
              <w:top w:val="nil"/>
              <w:bottom w:val="single" w:sz="12" w:space="0" w:color="auto"/>
            </w:tcBorders>
          </w:tcPr>
          <w:p w14:paraId="77295EEC"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n (%)</w:t>
            </w:r>
          </w:p>
        </w:tc>
        <w:tc>
          <w:tcPr>
            <w:tcW w:w="1800" w:type="dxa"/>
            <w:tcBorders>
              <w:top w:val="nil"/>
              <w:bottom w:val="single" w:sz="12" w:space="0" w:color="auto"/>
            </w:tcBorders>
          </w:tcPr>
          <w:p w14:paraId="092B6D89"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n (%)</w:t>
            </w:r>
          </w:p>
        </w:tc>
        <w:tc>
          <w:tcPr>
            <w:tcW w:w="2065" w:type="dxa"/>
            <w:vMerge/>
            <w:tcBorders>
              <w:bottom w:val="single" w:sz="12" w:space="0" w:color="auto"/>
            </w:tcBorders>
          </w:tcPr>
          <w:p w14:paraId="6215E687" w14:textId="77777777" w:rsidR="001168C5" w:rsidRDefault="001168C5">
            <w:pPr>
              <w:spacing w:line="240" w:lineRule="auto"/>
              <w:jc w:val="both"/>
              <w:rPr>
                <w:rFonts w:ascii="Times New Roman" w:hAnsi="Times New Roman" w:cs="Times New Roman"/>
                <w:b/>
                <w:bCs/>
                <w:sz w:val="24"/>
                <w:szCs w:val="24"/>
              </w:rPr>
            </w:pPr>
          </w:p>
        </w:tc>
      </w:tr>
      <w:tr w:rsidR="001168C5" w14:paraId="4836684A" w14:textId="77777777">
        <w:tc>
          <w:tcPr>
            <w:tcW w:w="3325" w:type="dxa"/>
            <w:tcBorders>
              <w:top w:val="single" w:sz="12" w:space="0" w:color="auto"/>
              <w:bottom w:val="nil"/>
            </w:tcBorders>
          </w:tcPr>
          <w:p w14:paraId="27C8A2A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Community </w:t>
            </w:r>
          </w:p>
        </w:tc>
        <w:tc>
          <w:tcPr>
            <w:tcW w:w="2160" w:type="dxa"/>
            <w:tcBorders>
              <w:top w:val="single" w:sz="12" w:space="0" w:color="auto"/>
              <w:bottom w:val="nil"/>
            </w:tcBorders>
          </w:tcPr>
          <w:p w14:paraId="57150A61" w14:textId="77777777" w:rsidR="001168C5" w:rsidRDefault="001168C5">
            <w:pPr>
              <w:spacing w:line="240" w:lineRule="auto"/>
              <w:jc w:val="both"/>
              <w:rPr>
                <w:rFonts w:ascii="Times New Roman" w:hAnsi="Times New Roman" w:cs="Times New Roman"/>
                <w:b/>
                <w:bCs/>
                <w:sz w:val="24"/>
                <w:szCs w:val="24"/>
              </w:rPr>
            </w:pPr>
          </w:p>
        </w:tc>
        <w:tc>
          <w:tcPr>
            <w:tcW w:w="1800" w:type="dxa"/>
            <w:tcBorders>
              <w:top w:val="single" w:sz="12" w:space="0" w:color="auto"/>
              <w:bottom w:val="nil"/>
            </w:tcBorders>
          </w:tcPr>
          <w:p w14:paraId="5D3C1509" w14:textId="77777777" w:rsidR="001168C5" w:rsidRDefault="001168C5">
            <w:pPr>
              <w:spacing w:line="240" w:lineRule="auto"/>
              <w:jc w:val="both"/>
              <w:rPr>
                <w:rFonts w:ascii="Times New Roman" w:hAnsi="Times New Roman" w:cs="Times New Roman"/>
                <w:b/>
                <w:bCs/>
                <w:sz w:val="24"/>
                <w:szCs w:val="24"/>
              </w:rPr>
            </w:pPr>
          </w:p>
        </w:tc>
        <w:tc>
          <w:tcPr>
            <w:tcW w:w="2065" w:type="dxa"/>
            <w:tcBorders>
              <w:top w:val="single" w:sz="12" w:space="0" w:color="auto"/>
              <w:bottom w:val="nil"/>
            </w:tcBorders>
          </w:tcPr>
          <w:p w14:paraId="64FFE664"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(0.000) *</w:t>
            </w:r>
          </w:p>
        </w:tc>
      </w:tr>
      <w:tr w:rsidR="001168C5" w14:paraId="377B848A" w14:textId="77777777">
        <w:tc>
          <w:tcPr>
            <w:tcW w:w="3325" w:type="dxa"/>
            <w:tcBorders>
              <w:top w:val="nil"/>
            </w:tcBorders>
            <w:vAlign w:val="bottom"/>
          </w:tcPr>
          <w:p w14:paraId="6A4BB02E"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Abempingo</w:t>
            </w:r>
          </w:p>
        </w:tc>
        <w:tc>
          <w:tcPr>
            <w:tcW w:w="2160" w:type="dxa"/>
            <w:tcBorders>
              <w:top w:val="nil"/>
            </w:tcBorders>
            <w:shd w:val="clear" w:color="auto" w:fill="auto"/>
            <w:vAlign w:val="bottom"/>
          </w:tcPr>
          <w:p w14:paraId="74B2B19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18 (11.04)</w:t>
            </w:r>
          </w:p>
        </w:tc>
        <w:tc>
          <w:tcPr>
            <w:tcW w:w="1800" w:type="dxa"/>
            <w:tcBorders>
              <w:top w:val="nil"/>
            </w:tcBorders>
            <w:shd w:val="clear" w:color="auto" w:fill="auto"/>
            <w:vAlign w:val="bottom"/>
          </w:tcPr>
          <w:p w14:paraId="0655039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14 (7.00)</w:t>
            </w:r>
          </w:p>
        </w:tc>
        <w:tc>
          <w:tcPr>
            <w:tcW w:w="2065" w:type="dxa"/>
            <w:tcBorders>
              <w:top w:val="nil"/>
            </w:tcBorders>
            <w:shd w:val="clear" w:color="auto" w:fill="auto"/>
            <w:vAlign w:val="bottom"/>
          </w:tcPr>
          <w:p w14:paraId="0677A82D" w14:textId="77777777" w:rsidR="001168C5" w:rsidRDefault="001168C5">
            <w:pPr>
              <w:spacing w:line="240" w:lineRule="auto"/>
              <w:jc w:val="both"/>
              <w:rPr>
                <w:rFonts w:ascii="Times New Roman" w:hAnsi="Times New Roman" w:cs="Times New Roman"/>
                <w:sz w:val="24"/>
                <w:szCs w:val="24"/>
              </w:rPr>
            </w:pPr>
          </w:p>
        </w:tc>
      </w:tr>
      <w:tr w:rsidR="001168C5" w14:paraId="39AC10F7" w14:textId="77777777">
        <w:tc>
          <w:tcPr>
            <w:tcW w:w="3325" w:type="dxa"/>
            <w:vAlign w:val="bottom"/>
          </w:tcPr>
          <w:p w14:paraId="189872D5"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Biu</w:t>
            </w:r>
          </w:p>
        </w:tc>
        <w:tc>
          <w:tcPr>
            <w:tcW w:w="2160" w:type="dxa"/>
            <w:shd w:val="clear" w:color="auto" w:fill="auto"/>
            <w:vAlign w:val="bottom"/>
          </w:tcPr>
          <w:p w14:paraId="2B7A20E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51 (31.29)</w:t>
            </w:r>
          </w:p>
        </w:tc>
        <w:tc>
          <w:tcPr>
            <w:tcW w:w="1800" w:type="dxa"/>
            <w:shd w:val="clear" w:color="auto" w:fill="auto"/>
            <w:vAlign w:val="bottom"/>
          </w:tcPr>
          <w:p w14:paraId="074D41B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25 (12.50)</w:t>
            </w:r>
          </w:p>
        </w:tc>
        <w:tc>
          <w:tcPr>
            <w:tcW w:w="2065" w:type="dxa"/>
            <w:shd w:val="clear" w:color="auto" w:fill="auto"/>
            <w:vAlign w:val="bottom"/>
          </w:tcPr>
          <w:p w14:paraId="39DEF6BA" w14:textId="77777777" w:rsidR="001168C5" w:rsidRDefault="001168C5">
            <w:pPr>
              <w:spacing w:line="240" w:lineRule="auto"/>
              <w:jc w:val="both"/>
              <w:rPr>
                <w:rFonts w:ascii="Times New Roman" w:hAnsi="Times New Roman" w:cs="Times New Roman"/>
                <w:sz w:val="24"/>
                <w:szCs w:val="24"/>
              </w:rPr>
            </w:pPr>
          </w:p>
        </w:tc>
      </w:tr>
      <w:tr w:rsidR="001168C5" w14:paraId="62E24342" w14:textId="77777777">
        <w:tc>
          <w:tcPr>
            <w:tcW w:w="3325" w:type="dxa"/>
            <w:vAlign w:val="bottom"/>
          </w:tcPr>
          <w:p w14:paraId="1913B3F1"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Doba</w:t>
            </w:r>
          </w:p>
        </w:tc>
        <w:tc>
          <w:tcPr>
            <w:tcW w:w="2160" w:type="dxa"/>
            <w:shd w:val="clear" w:color="auto" w:fill="auto"/>
            <w:vAlign w:val="bottom"/>
          </w:tcPr>
          <w:p w14:paraId="23EAE0B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 (3.68)</w:t>
            </w:r>
          </w:p>
        </w:tc>
        <w:tc>
          <w:tcPr>
            <w:tcW w:w="1800" w:type="dxa"/>
            <w:shd w:val="clear" w:color="auto" w:fill="auto"/>
            <w:vAlign w:val="bottom"/>
          </w:tcPr>
          <w:p w14:paraId="04BBC73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 (2.00)</w:t>
            </w:r>
          </w:p>
        </w:tc>
        <w:tc>
          <w:tcPr>
            <w:tcW w:w="2065" w:type="dxa"/>
            <w:shd w:val="clear" w:color="auto" w:fill="auto"/>
            <w:vAlign w:val="bottom"/>
          </w:tcPr>
          <w:p w14:paraId="32D650B0" w14:textId="77777777" w:rsidR="001168C5" w:rsidRDefault="001168C5">
            <w:pPr>
              <w:spacing w:line="240" w:lineRule="auto"/>
              <w:jc w:val="both"/>
              <w:rPr>
                <w:rFonts w:ascii="Times New Roman" w:hAnsi="Times New Roman" w:cs="Times New Roman"/>
                <w:sz w:val="24"/>
                <w:szCs w:val="24"/>
              </w:rPr>
            </w:pPr>
          </w:p>
        </w:tc>
      </w:tr>
      <w:tr w:rsidR="001168C5" w14:paraId="288C893F" w14:textId="77777777">
        <w:tc>
          <w:tcPr>
            <w:tcW w:w="3325" w:type="dxa"/>
            <w:vAlign w:val="bottom"/>
          </w:tcPr>
          <w:p w14:paraId="1D3B143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Gaani</w:t>
            </w:r>
          </w:p>
        </w:tc>
        <w:tc>
          <w:tcPr>
            <w:tcW w:w="2160" w:type="dxa"/>
            <w:shd w:val="clear" w:color="auto" w:fill="auto"/>
            <w:vAlign w:val="bottom"/>
          </w:tcPr>
          <w:p w14:paraId="7E8368A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 (3.68)</w:t>
            </w:r>
          </w:p>
        </w:tc>
        <w:tc>
          <w:tcPr>
            <w:tcW w:w="1800" w:type="dxa"/>
            <w:shd w:val="clear" w:color="auto" w:fill="auto"/>
            <w:vAlign w:val="bottom"/>
          </w:tcPr>
          <w:p w14:paraId="1251E2D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 (3.00)</w:t>
            </w:r>
          </w:p>
        </w:tc>
        <w:tc>
          <w:tcPr>
            <w:tcW w:w="2065" w:type="dxa"/>
            <w:shd w:val="clear" w:color="auto" w:fill="auto"/>
            <w:vAlign w:val="bottom"/>
          </w:tcPr>
          <w:p w14:paraId="6A786A22" w14:textId="77777777" w:rsidR="001168C5" w:rsidRDefault="001168C5">
            <w:pPr>
              <w:spacing w:line="240" w:lineRule="auto"/>
              <w:jc w:val="both"/>
              <w:rPr>
                <w:rFonts w:ascii="Times New Roman" w:hAnsi="Times New Roman" w:cs="Times New Roman"/>
                <w:sz w:val="24"/>
                <w:szCs w:val="24"/>
              </w:rPr>
            </w:pPr>
          </w:p>
        </w:tc>
      </w:tr>
      <w:tr w:rsidR="001168C5" w14:paraId="6F44F313" w14:textId="77777777">
        <w:tc>
          <w:tcPr>
            <w:tcW w:w="3325" w:type="dxa"/>
            <w:vAlign w:val="bottom"/>
          </w:tcPr>
          <w:p w14:paraId="327A0922"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Kologu</w:t>
            </w:r>
          </w:p>
        </w:tc>
        <w:tc>
          <w:tcPr>
            <w:tcW w:w="2160" w:type="dxa"/>
            <w:shd w:val="clear" w:color="auto" w:fill="auto"/>
            <w:vAlign w:val="bottom"/>
          </w:tcPr>
          <w:p w14:paraId="0EBD2FA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12 (7.36)</w:t>
            </w:r>
          </w:p>
        </w:tc>
        <w:tc>
          <w:tcPr>
            <w:tcW w:w="1800" w:type="dxa"/>
            <w:shd w:val="clear" w:color="auto" w:fill="auto"/>
            <w:vAlign w:val="bottom"/>
          </w:tcPr>
          <w:p w14:paraId="0AD8D18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9 (4.50)</w:t>
            </w:r>
          </w:p>
        </w:tc>
        <w:tc>
          <w:tcPr>
            <w:tcW w:w="2065" w:type="dxa"/>
            <w:shd w:val="clear" w:color="auto" w:fill="auto"/>
            <w:vAlign w:val="bottom"/>
          </w:tcPr>
          <w:p w14:paraId="3AEB4864" w14:textId="77777777" w:rsidR="001168C5" w:rsidRDefault="001168C5">
            <w:pPr>
              <w:spacing w:line="240" w:lineRule="auto"/>
              <w:jc w:val="both"/>
              <w:rPr>
                <w:rFonts w:ascii="Times New Roman" w:hAnsi="Times New Roman" w:cs="Times New Roman"/>
                <w:sz w:val="24"/>
                <w:szCs w:val="24"/>
              </w:rPr>
            </w:pPr>
          </w:p>
        </w:tc>
      </w:tr>
      <w:tr w:rsidR="001168C5" w14:paraId="6296C911" w14:textId="77777777">
        <w:tc>
          <w:tcPr>
            <w:tcW w:w="3325" w:type="dxa"/>
            <w:vAlign w:val="bottom"/>
          </w:tcPr>
          <w:p w14:paraId="432E1C6F"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Korania</w:t>
            </w:r>
          </w:p>
        </w:tc>
        <w:tc>
          <w:tcPr>
            <w:tcW w:w="2160" w:type="dxa"/>
            <w:shd w:val="clear" w:color="auto" w:fill="auto"/>
            <w:vAlign w:val="bottom"/>
          </w:tcPr>
          <w:p w14:paraId="5B05A3F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 (6.13)</w:t>
            </w:r>
          </w:p>
        </w:tc>
        <w:tc>
          <w:tcPr>
            <w:tcW w:w="1800" w:type="dxa"/>
            <w:shd w:val="clear" w:color="auto" w:fill="auto"/>
            <w:vAlign w:val="bottom"/>
          </w:tcPr>
          <w:p w14:paraId="02702C2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11 (5.50)</w:t>
            </w:r>
          </w:p>
        </w:tc>
        <w:tc>
          <w:tcPr>
            <w:tcW w:w="2065" w:type="dxa"/>
            <w:shd w:val="clear" w:color="auto" w:fill="auto"/>
            <w:vAlign w:val="bottom"/>
          </w:tcPr>
          <w:p w14:paraId="245B6DFA" w14:textId="77777777" w:rsidR="001168C5" w:rsidRDefault="001168C5">
            <w:pPr>
              <w:spacing w:line="240" w:lineRule="auto"/>
              <w:jc w:val="both"/>
              <w:rPr>
                <w:rFonts w:ascii="Times New Roman" w:hAnsi="Times New Roman" w:cs="Times New Roman"/>
                <w:sz w:val="24"/>
                <w:szCs w:val="24"/>
              </w:rPr>
            </w:pPr>
          </w:p>
        </w:tc>
      </w:tr>
      <w:tr w:rsidR="001168C5" w14:paraId="1DA6F872" w14:textId="77777777">
        <w:tc>
          <w:tcPr>
            <w:tcW w:w="3325" w:type="dxa"/>
            <w:vAlign w:val="bottom"/>
          </w:tcPr>
          <w:p w14:paraId="4DAC795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Manyoro</w:t>
            </w:r>
          </w:p>
        </w:tc>
        <w:tc>
          <w:tcPr>
            <w:tcW w:w="2160" w:type="dxa"/>
            <w:shd w:val="clear" w:color="auto" w:fill="auto"/>
            <w:vAlign w:val="bottom"/>
          </w:tcPr>
          <w:p w14:paraId="6CB7516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16 (9.82)</w:t>
            </w:r>
          </w:p>
        </w:tc>
        <w:tc>
          <w:tcPr>
            <w:tcW w:w="1800" w:type="dxa"/>
            <w:shd w:val="clear" w:color="auto" w:fill="auto"/>
            <w:vAlign w:val="bottom"/>
          </w:tcPr>
          <w:p w14:paraId="4FBB882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21 (10.50)</w:t>
            </w:r>
          </w:p>
        </w:tc>
        <w:tc>
          <w:tcPr>
            <w:tcW w:w="2065" w:type="dxa"/>
            <w:shd w:val="clear" w:color="auto" w:fill="auto"/>
            <w:vAlign w:val="bottom"/>
          </w:tcPr>
          <w:p w14:paraId="68624968" w14:textId="77777777" w:rsidR="001168C5" w:rsidRDefault="001168C5">
            <w:pPr>
              <w:spacing w:line="240" w:lineRule="auto"/>
              <w:jc w:val="both"/>
              <w:rPr>
                <w:rFonts w:ascii="Times New Roman" w:hAnsi="Times New Roman" w:cs="Times New Roman"/>
                <w:sz w:val="24"/>
                <w:szCs w:val="24"/>
              </w:rPr>
            </w:pPr>
          </w:p>
        </w:tc>
      </w:tr>
      <w:tr w:rsidR="001168C5" w14:paraId="7C05644D" w14:textId="77777777">
        <w:tc>
          <w:tcPr>
            <w:tcW w:w="3325" w:type="dxa"/>
            <w:vAlign w:val="bottom"/>
          </w:tcPr>
          <w:p w14:paraId="2995E2D7"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Naaga</w:t>
            </w:r>
          </w:p>
        </w:tc>
        <w:tc>
          <w:tcPr>
            <w:tcW w:w="2160" w:type="dxa"/>
            <w:shd w:val="clear" w:color="auto" w:fill="auto"/>
            <w:vAlign w:val="bottom"/>
          </w:tcPr>
          <w:p w14:paraId="762C192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7 (4.29)</w:t>
            </w:r>
          </w:p>
        </w:tc>
        <w:tc>
          <w:tcPr>
            <w:tcW w:w="1800" w:type="dxa"/>
            <w:shd w:val="clear" w:color="auto" w:fill="auto"/>
            <w:vAlign w:val="bottom"/>
          </w:tcPr>
          <w:p w14:paraId="14CD350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14 (7.00)</w:t>
            </w:r>
          </w:p>
        </w:tc>
        <w:tc>
          <w:tcPr>
            <w:tcW w:w="2065" w:type="dxa"/>
            <w:shd w:val="clear" w:color="auto" w:fill="auto"/>
            <w:vAlign w:val="bottom"/>
          </w:tcPr>
          <w:p w14:paraId="1F78E567" w14:textId="77777777" w:rsidR="001168C5" w:rsidRDefault="001168C5">
            <w:pPr>
              <w:spacing w:line="240" w:lineRule="auto"/>
              <w:jc w:val="both"/>
              <w:rPr>
                <w:rFonts w:ascii="Times New Roman" w:hAnsi="Times New Roman" w:cs="Times New Roman"/>
                <w:sz w:val="24"/>
                <w:szCs w:val="24"/>
              </w:rPr>
            </w:pPr>
          </w:p>
        </w:tc>
      </w:tr>
      <w:tr w:rsidR="001168C5" w14:paraId="239AC29D" w14:textId="77777777">
        <w:tc>
          <w:tcPr>
            <w:tcW w:w="3325" w:type="dxa"/>
            <w:vAlign w:val="bottom"/>
          </w:tcPr>
          <w:p w14:paraId="75E5CD8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Namolo</w:t>
            </w:r>
          </w:p>
        </w:tc>
        <w:tc>
          <w:tcPr>
            <w:tcW w:w="2160" w:type="dxa"/>
            <w:shd w:val="clear" w:color="auto" w:fill="auto"/>
            <w:vAlign w:val="bottom"/>
          </w:tcPr>
          <w:p w14:paraId="0C0B12C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 (3.68)</w:t>
            </w:r>
          </w:p>
        </w:tc>
        <w:tc>
          <w:tcPr>
            <w:tcW w:w="1800" w:type="dxa"/>
            <w:shd w:val="clear" w:color="auto" w:fill="auto"/>
            <w:vAlign w:val="bottom"/>
          </w:tcPr>
          <w:p w14:paraId="1FDD436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16 (8.00)</w:t>
            </w:r>
          </w:p>
        </w:tc>
        <w:tc>
          <w:tcPr>
            <w:tcW w:w="2065" w:type="dxa"/>
            <w:shd w:val="clear" w:color="auto" w:fill="auto"/>
            <w:vAlign w:val="bottom"/>
          </w:tcPr>
          <w:p w14:paraId="0670773B" w14:textId="77777777" w:rsidR="001168C5" w:rsidRDefault="001168C5">
            <w:pPr>
              <w:spacing w:line="240" w:lineRule="auto"/>
              <w:jc w:val="both"/>
              <w:rPr>
                <w:rFonts w:ascii="Times New Roman" w:hAnsi="Times New Roman" w:cs="Times New Roman"/>
                <w:sz w:val="24"/>
                <w:szCs w:val="24"/>
              </w:rPr>
            </w:pPr>
          </w:p>
        </w:tc>
      </w:tr>
      <w:tr w:rsidR="001168C5" w14:paraId="3C394247" w14:textId="77777777">
        <w:tc>
          <w:tcPr>
            <w:tcW w:w="3325" w:type="dxa"/>
            <w:tcBorders>
              <w:bottom w:val="nil"/>
            </w:tcBorders>
            <w:vAlign w:val="bottom"/>
          </w:tcPr>
          <w:p w14:paraId="0328D30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Nawongnia</w:t>
            </w:r>
          </w:p>
        </w:tc>
        <w:tc>
          <w:tcPr>
            <w:tcW w:w="2160" w:type="dxa"/>
            <w:tcBorders>
              <w:bottom w:val="nil"/>
            </w:tcBorders>
            <w:shd w:val="clear" w:color="auto" w:fill="auto"/>
            <w:vAlign w:val="bottom"/>
          </w:tcPr>
          <w:p w14:paraId="5033C2A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 (1.23)</w:t>
            </w:r>
          </w:p>
        </w:tc>
        <w:tc>
          <w:tcPr>
            <w:tcW w:w="1800" w:type="dxa"/>
            <w:tcBorders>
              <w:bottom w:val="nil"/>
            </w:tcBorders>
            <w:shd w:val="clear" w:color="auto" w:fill="auto"/>
            <w:vAlign w:val="bottom"/>
          </w:tcPr>
          <w:p w14:paraId="6CBE583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13 (6.50)</w:t>
            </w:r>
          </w:p>
        </w:tc>
        <w:tc>
          <w:tcPr>
            <w:tcW w:w="2065" w:type="dxa"/>
            <w:tcBorders>
              <w:bottom w:val="nil"/>
            </w:tcBorders>
            <w:shd w:val="clear" w:color="auto" w:fill="auto"/>
            <w:vAlign w:val="bottom"/>
          </w:tcPr>
          <w:p w14:paraId="5D4BB3B0" w14:textId="77777777" w:rsidR="001168C5" w:rsidRDefault="001168C5">
            <w:pPr>
              <w:spacing w:line="240" w:lineRule="auto"/>
              <w:jc w:val="both"/>
              <w:rPr>
                <w:rFonts w:ascii="Times New Roman" w:hAnsi="Times New Roman" w:cs="Times New Roman"/>
                <w:sz w:val="24"/>
                <w:szCs w:val="24"/>
              </w:rPr>
            </w:pPr>
          </w:p>
        </w:tc>
      </w:tr>
      <w:tr w:rsidR="001168C5" w14:paraId="4E74B541" w14:textId="77777777">
        <w:tc>
          <w:tcPr>
            <w:tcW w:w="3325" w:type="dxa"/>
            <w:tcBorders>
              <w:top w:val="nil"/>
              <w:bottom w:val="nil"/>
            </w:tcBorders>
            <w:vAlign w:val="bottom"/>
          </w:tcPr>
          <w:p w14:paraId="7BB0616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Nayagenia</w:t>
            </w:r>
          </w:p>
        </w:tc>
        <w:tc>
          <w:tcPr>
            <w:tcW w:w="2160" w:type="dxa"/>
            <w:tcBorders>
              <w:top w:val="nil"/>
              <w:bottom w:val="nil"/>
            </w:tcBorders>
            <w:shd w:val="clear" w:color="auto" w:fill="auto"/>
            <w:vAlign w:val="bottom"/>
          </w:tcPr>
          <w:p w14:paraId="389499E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11 (6.75)</w:t>
            </w:r>
          </w:p>
        </w:tc>
        <w:tc>
          <w:tcPr>
            <w:tcW w:w="1800" w:type="dxa"/>
            <w:tcBorders>
              <w:top w:val="nil"/>
              <w:bottom w:val="nil"/>
            </w:tcBorders>
            <w:shd w:val="clear" w:color="auto" w:fill="auto"/>
            <w:vAlign w:val="bottom"/>
          </w:tcPr>
          <w:p w14:paraId="37E23B9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19 (9.50)</w:t>
            </w:r>
          </w:p>
        </w:tc>
        <w:tc>
          <w:tcPr>
            <w:tcW w:w="2065" w:type="dxa"/>
            <w:tcBorders>
              <w:top w:val="nil"/>
              <w:bottom w:val="nil"/>
            </w:tcBorders>
            <w:shd w:val="clear" w:color="auto" w:fill="auto"/>
            <w:vAlign w:val="bottom"/>
          </w:tcPr>
          <w:p w14:paraId="7D15F569" w14:textId="77777777" w:rsidR="001168C5" w:rsidRDefault="001168C5">
            <w:pPr>
              <w:spacing w:line="240" w:lineRule="auto"/>
              <w:jc w:val="both"/>
              <w:rPr>
                <w:rFonts w:ascii="Times New Roman" w:hAnsi="Times New Roman" w:cs="Times New Roman"/>
                <w:sz w:val="24"/>
                <w:szCs w:val="24"/>
              </w:rPr>
            </w:pPr>
          </w:p>
        </w:tc>
      </w:tr>
      <w:tr w:rsidR="001168C5" w14:paraId="5E040DA7" w14:textId="77777777">
        <w:tc>
          <w:tcPr>
            <w:tcW w:w="3325" w:type="dxa"/>
            <w:tcBorders>
              <w:top w:val="nil"/>
              <w:bottom w:val="nil"/>
            </w:tcBorders>
            <w:vAlign w:val="bottom"/>
          </w:tcPr>
          <w:p w14:paraId="6E5A5F0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Nogesinia</w:t>
            </w:r>
          </w:p>
        </w:tc>
        <w:tc>
          <w:tcPr>
            <w:tcW w:w="2160" w:type="dxa"/>
            <w:tcBorders>
              <w:top w:val="nil"/>
              <w:bottom w:val="nil"/>
            </w:tcBorders>
            <w:shd w:val="clear" w:color="auto" w:fill="auto"/>
            <w:vAlign w:val="bottom"/>
          </w:tcPr>
          <w:p w14:paraId="1BFD206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 (0.61)</w:t>
            </w:r>
          </w:p>
        </w:tc>
        <w:tc>
          <w:tcPr>
            <w:tcW w:w="1800" w:type="dxa"/>
            <w:tcBorders>
              <w:top w:val="nil"/>
              <w:bottom w:val="nil"/>
            </w:tcBorders>
            <w:shd w:val="clear" w:color="auto" w:fill="auto"/>
            <w:vAlign w:val="bottom"/>
          </w:tcPr>
          <w:p w14:paraId="58D20A7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25 (12.50)</w:t>
            </w:r>
          </w:p>
        </w:tc>
        <w:tc>
          <w:tcPr>
            <w:tcW w:w="2065" w:type="dxa"/>
            <w:tcBorders>
              <w:top w:val="nil"/>
              <w:bottom w:val="nil"/>
            </w:tcBorders>
            <w:shd w:val="clear" w:color="auto" w:fill="auto"/>
            <w:vAlign w:val="bottom"/>
          </w:tcPr>
          <w:p w14:paraId="0CE8E774" w14:textId="77777777" w:rsidR="001168C5" w:rsidRDefault="001168C5">
            <w:pPr>
              <w:spacing w:line="240" w:lineRule="auto"/>
              <w:jc w:val="both"/>
              <w:rPr>
                <w:rFonts w:ascii="Times New Roman" w:hAnsi="Times New Roman" w:cs="Times New Roman"/>
                <w:sz w:val="24"/>
                <w:szCs w:val="24"/>
              </w:rPr>
            </w:pPr>
          </w:p>
        </w:tc>
      </w:tr>
      <w:tr w:rsidR="001168C5" w14:paraId="166A0914" w14:textId="77777777">
        <w:tc>
          <w:tcPr>
            <w:tcW w:w="3325" w:type="dxa"/>
            <w:tcBorders>
              <w:top w:val="nil"/>
            </w:tcBorders>
            <w:vAlign w:val="bottom"/>
          </w:tcPr>
          <w:p w14:paraId="5C8CA891"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Pungu</w:t>
            </w:r>
          </w:p>
        </w:tc>
        <w:tc>
          <w:tcPr>
            <w:tcW w:w="2160" w:type="dxa"/>
            <w:tcBorders>
              <w:top w:val="nil"/>
            </w:tcBorders>
            <w:shd w:val="clear" w:color="auto" w:fill="auto"/>
            <w:vAlign w:val="bottom"/>
          </w:tcPr>
          <w:p w14:paraId="1B2BA7E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12 (7.36)</w:t>
            </w:r>
          </w:p>
        </w:tc>
        <w:tc>
          <w:tcPr>
            <w:tcW w:w="1800" w:type="dxa"/>
            <w:tcBorders>
              <w:top w:val="nil"/>
            </w:tcBorders>
            <w:shd w:val="clear" w:color="auto" w:fill="auto"/>
            <w:vAlign w:val="bottom"/>
          </w:tcPr>
          <w:p w14:paraId="74D531F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16 (8.00)</w:t>
            </w:r>
          </w:p>
        </w:tc>
        <w:tc>
          <w:tcPr>
            <w:tcW w:w="2065" w:type="dxa"/>
            <w:tcBorders>
              <w:top w:val="nil"/>
            </w:tcBorders>
            <w:shd w:val="clear" w:color="auto" w:fill="auto"/>
            <w:vAlign w:val="bottom"/>
          </w:tcPr>
          <w:p w14:paraId="31EAC3E5" w14:textId="77777777" w:rsidR="001168C5" w:rsidRDefault="001168C5">
            <w:pPr>
              <w:spacing w:line="240" w:lineRule="auto"/>
              <w:jc w:val="both"/>
              <w:rPr>
                <w:rFonts w:ascii="Times New Roman" w:hAnsi="Times New Roman" w:cs="Times New Roman"/>
                <w:sz w:val="24"/>
                <w:szCs w:val="24"/>
              </w:rPr>
            </w:pPr>
          </w:p>
        </w:tc>
      </w:tr>
      <w:tr w:rsidR="001168C5" w14:paraId="6440B181" w14:textId="77777777">
        <w:tc>
          <w:tcPr>
            <w:tcW w:w="3325" w:type="dxa"/>
            <w:vAlign w:val="bottom"/>
          </w:tcPr>
          <w:p w14:paraId="7CEAF26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Wuru</w:t>
            </w:r>
          </w:p>
        </w:tc>
        <w:tc>
          <w:tcPr>
            <w:tcW w:w="2160" w:type="dxa"/>
            <w:shd w:val="clear" w:color="auto" w:fill="auto"/>
            <w:vAlign w:val="bottom"/>
          </w:tcPr>
          <w:p w14:paraId="5C62EEE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 (3.05)</w:t>
            </w:r>
          </w:p>
        </w:tc>
        <w:tc>
          <w:tcPr>
            <w:tcW w:w="1800" w:type="dxa"/>
            <w:shd w:val="clear" w:color="auto" w:fill="auto"/>
            <w:vAlign w:val="bottom"/>
          </w:tcPr>
          <w:p w14:paraId="5A72F8E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7 (3.50)</w:t>
            </w:r>
          </w:p>
        </w:tc>
        <w:tc>
          <w:tcPr>
            <w:tcW w:w="2065" w:type="dxa"/>
            <w:shd w:val="clear" w:color="auto" w:fill="auto"/>
            <w:vAlign w:val="bottom"/>
          </w:tcPr>
          <w:p w14:paraId="07C323CA" w14:textId="77777777" w:rsidR="001168C5" w:rsidRDefault="001168C5">
            <w:pPr>
              <w:spacing w:line="240" w:lineRule="auto"/>
              <w:jc w:val="both"/>
              <w:rPr>
                <w:rFonts w:ascii="Times New Roman" w:hAnsi="Times New Roman" w:cs="Times New Roman"/>
                <w:sz w:val="24"/>
                <w:szCs w:val="24"/>
              </w:rPr>
            </w:pPr>
          </w:p>
        </w:tc>
      </w:tr>
      <w:tr w:rsidR="001168C5" w14:paraId="4AB6139E" w14:textId="77777777">
        <w:tc>
          <w:tcPr>
            <w:tcW w:w="3325" w:type="dxa"/>
          </w:tcPr>
          <w:p w14:paraId="20E699C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Age group in years</w:t>
            </w:r>
          </w:p>
        </w:tc>
        <w:tc>
          <w:tcPr>
            <w:tcW w:w="2160" w:type="dxa"/>
          </w:tcPr>
          <w:p w14:paraId="49A52634" w14:textId="77777777" w:rsidR="001168C5" w:rsidRDefault="001168C5">
            <w:pPr>
              <w:spacing w:line="240" w:lineRule="auto"/>
              <w:jc w:val="both"/>
              <w:rPr>
                <w:rFonts w:ascii="Times New Roman" w:hAnsi="Times New Roman" w:cs="Times New Roman"/>
                <w:sz w:val="24"/>
                <w:szCs w:val="24"/>
              </w:rPr>
            </w:pPr>
          </w:p>
        </w:tc>
        <w:tc>
          <w:tcPr>
            <w:tcW w:w="1800" w:type="dxa"/>
          </w:tcPr>
          <w:p w14:paraId="5FB76F5B" w14:textId="77777777" w:rsidR="001168C5" w:rsidRDefault="001168C5">
            <w:pPr>
              <w:spacing w:line="240" w:lineRule="auto"/>
              <w:jc w:val="both"/>
              <w:rPr>
                <w:rFonts w:ascii="Times New Roman" w:hAnsi="Times New Roman" w:cs="Times New Roman"/>
                <w:sz w:val="24"/>
                <w:szCs w:val="24"/>
              </w:rPr>
            </w:pPr>
          </w:p>
        </w:tc>
        <w:tc>
          <w:tcPr>
            <w:tcW w:w="2065" w:type="dxa"/>
          </w:tcPr>
          <w:p w14:paraId="1B37E76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2.66 (0.616)</w:t>
            </w:r>
          </w:p>
        </w:tc>
      </w:tr>
      <w:tr w:rsidR="001168C5" w14:paraId="6F22E634" w14:textId="77777777">
        <w:tc>
          <w:tcPr>
            <w:tcW w:w="3325" w:type="dxa"/>
            <w:tcBorders>
              <w:bottom w:val="nil"/>
            </w:tcBorders>
          </w:tcPr>
          <w:p w14:paraId="461B782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18-29E</w:t>
            </w:r>
          </w:p>
        </w:tc>
        <w:tc>
          <w:tcPr>
            <w:tcW w:w="2160" w:type="dxa"/>
            <w:tcBorders>
              <w:bottom w:val="nil"/>
            </w:tcBorders>
          </w:tcPr>
          <w:p w14:paraId="26DC5AC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23 (14.11)</w:t>
            </w:r>
          </w:p>
        </w:tc>
        <w:tc>
          <w:tcPr>
            <w:tcW w:w="1800" w:type="dxa"/>
            <w:tcBorders>
              <w:bottom w:val="nil"/>
            </w:tcBorders>
          </w:tcPr>
          <w:p w14:paraId="6E92BD5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39 (19.50)</w:t>
            </w:r>
          </w:p>
        </w:tc>
        <w:tc>
          <w:tcPr>
            <w:tcW w:w="2065" w:type="dxa"/>
            <w:tcBorders>
              <w:bottom w:val="nil"/>
            </w:tcBorders>
          </w:tcPr>
          <w:p w14:paraId="0E76658F" w14:textId="77777777" w:rsidR="001168C5" w:rsidRDefault="001168C5">
            <w:pPr>
              <w:spacing w:line="240" w:lineRule="auto"/>
              <w:jc w:val="both"/>
              <w:rPr>
                <w:rFonts w:ascii="Times New Roman" w:hAnsi="Times New Roman" w:cs="Times New Roman"/>
                <w:sz w:val="24"/>
                <w:szCs w:val="24"/>
              </w:rPr>
            </w:pPr>
          </w:p>
        </w:tc>
      </w:tr>
      <w:tr w:rsidR="001168C5" w14:paraId="36446F9F" w14:textId="77777777">
        <w:tc>
          <w:tcPr>
            <w:tcW w:w="3325" w:type="dxa"/>
            <w:tcBorders>
              <w:top w:val="nil"/>
              <w:bottom w:val="nil"/>
            </w:tcBorders>
          </w:tcPr>
          <w:p w14:paraId="28E64F21"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30-39</w:t>
            </w:r>
          </w:p>
        </w:tc>
        <w:tc>
          <w:tcPr>
            <w:tcW w:w="2160" w:type="dxa"/>
            <w:tcBorders>
              <w:top w:val="nil"/>
              <w:bottom w:val="nil"/>
            </w:tcBorders>
          </w:tcPr>
          <w:p w14:paraId="267670B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30 (18.40)</w:t>
            </w:r>
          </w:p>
        </w:tc>
        <w:tc>
          <w:tcPr>
            <w:tcW w:w="1800" w:type="dxa"/>
            <w:tcBorders>
              <w:top w:val="nil"/>
              <w:bottom w:val="nil"/>
            </w:tcBorders>
          </w:tcPr>
          <w:p w14:paraId="28CFF50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33 (16.50)</w:t>
            </w:r>
          </w:p>
        </w:tc>
        <w:tc>
          <w:tcPr>
            <w:tcW w:w="2065" w:type="dxa"/>
            <w:tcBorders>
              <w:top w:val="nil"/>
              <w:bottom w:val="nil"/>
            </w:tcBorders>
          </w:tcPr>
          <w:p w14:paraId="4CF6E1E2" w14:textId="77777777" w:rsidR="001168C5" w:rsidRDefault="001168C5">
            <w:pPr>
              <w:spacing w:line="240" w:lineRule="auto"/>
              <w:jc w:val="both"/>
              <w:rPr>
                <w:rFonts w:ascii="Times New Roman" w:hAnsi="Times New Roman" w:cs="Times New Roman"/>
                <w:sz w:val="24"/>
                <w:szCs w:val="24"/>
              </w:rPr>
            </w:pPr>
          </w:p>
        </w:tc>
      </w:tr>
      <w:tr w:rsidR="001168C5" w14:paraId="559B798A" w14:textId="77777777">
        <w:tc>
          <w:tcPr>
            <w:tcW w:w="3325" w:type="dxa"/>
            <w:tcBorders>
              <w:top w:val="nil"/>
            </w:tcBorders>
          </w:tcPr>
          <w:p w14:paraId="7A7AFC67"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40-49</w:t>
            </w:r>
          </w:p>
        </w:tc>
        <w:tc>
          <w:tcPr>
            <w:tcW w:w="2160" w:type="dxa"/>
            <w:tcBorders>
              <w:top w:val="nil"/>
            </w:tcBorders>
          </w:tcPr>
          <w:p w14:paraId="5B31ECD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30 (18.40)</w:t>
            </w:r>
          </w:p>
        </w:tc>
        <w:tc>
          <w:tcPr>
            <w:tcW w:w="1800" w:type="dxa"/>
            <w:tcBorders>
              <w:top w:val="nil"/>
            </w:tcBorders>
          </w:tcPr>
          <w:p w14:paraId="25588E1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41 (20.50)</w:t>
            </w:r>
          </w:p>
        </w:tc>
        <w:tc>
          <w:tcPr>
            <w:tcW w:w="2065" w:type="dxa"/>
            <w:tcBorders>
              <w:top w:val="nil"/>
            </w:tcBorders>
          </w:tcPr>
          <w:p w14:paraId="514EC2FE" w14:textId="77777777" w:rsidR="001168C5" w:rsidRDefault="001168C5">
            <w:pPr>
              <w:spacing w:line="240" w:lineRule="auto"/>
              <w:jc w:val="both"/>
              <w:rPr>
                <w:rFonts w:ascii="Times New Roman" w:hAnsi="Times New Roman" w:cs="Times New Roman"/>
                <w:sz w:val="24"/>
                <w:szCs w:val="24"/>
              </w:rPr>
            </w:pPr>
          </w:p>
        </w:tc>
      </w:tr>
      <w:tr w:rsidR="001168C5" w14:paraId="06B1AF2C" w14:textId="77777777">
        <w:tc>
          <w:tcPr>
            <w:tcW w:w="3325" w:type="dxa"/>
          </w:tcPr>
          <w:p w14:paraId="4892993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50-59</w:t>
            </w:r>
          </w:p>
        </w:tc>
        <w:tc>
          <w:tcPr>
            <w:tcW w:w="2160" w:type="dxa"/>
          </w:tcPr>
          <w:p w14:paraId="3B0CDD6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40 (24.54)</w:t>
            </w:r>
          </w:p>
        </w:tc>
        <w:tc>
          <w:tcPr>
            <w:tcW w:w="1800" w:type="dxa"/>
          </w:tcPr>
          <w:p w14:paraId="7795722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46 (23.00)</w:t>
            </w:r>
          </w:p>
        </w:tc>
        <w:tc>
          <w:tcPr>
            <w:tcW w:w="2065" w:type="dxa"/>
          </w:tcPr>
          <w:p w14:paraId="3B4950E8" w14:textId="77777777" w:rsidR="001168C5" w:rsidRDefault="001168C5">
            <w:pPr>
              <w:spacing w:line="240" w:lineRule="auto"/>
              <w:jc w:val="both"/>
              <w:rPr>
                <w:rFonts w:ascii="Times New Roman" w:hAnsi="Times New Roman" w:cs="Times New Roman"/>
                <w:sz w:val="24"/>
                <w:szCs w:val="24"/>
              </w:rPr>
            </w:pPr>
          </w:p>
        </w:tc>
      </w:tr>
      <w:tr w:rsidR="001168C5" w14:paraId="39629478" w14:textId="77777777">
        <w:tc>
          <w:tcPr>
            <w:tcW w:w="3325" w:type="dxa"/>
          </w:tcPr>
          <w:p w14:paraId="6999EB1F"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60+</w:t>
            </w:r>
          </w:p>
        </w:tc>
        <w:tc>
          <w:tcPr>
            <w:tcW w:w="2160" w:type="dxa"/>
          </w:tcPr>
          <w:p w14:paraId="50DDF0A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40 (24.54)</w:t>
            </w:r>
          </w:p>
        </w:tc>
        <w:tc>
          <w:tcPr>
            <w:tcW w:w="1800" w:type="dxa"/>
          </w:tcPr>
          <w:p w14:paraId="6D673D0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41 (20.50)</w:t>
            </w:r>
          </w:p>
        </w:tc>
        <w:tc>
          <w:tcPr>
            <w:tcW w:w="2065" w:type="dxa"/>
          </w:tcPr>
          <w:p w14:paraId="2C9DB62D" w14:textId="77777777" w:rsidR="001168C5" w:rsidRDefault="001168C5">
            <w:pPr>
              <w:spacing w:line="240" w:lineRule="auto"/>
              <w:jc w:val="both"/>
              <w:rPr>
                <w:rFonts w:ascii="Times New Roman" w:hAnsi="Times New Roman" w:cs="Times New Roman"/>
                <w:sz w:val="24"/>
                <w:szCs w:val="24"/>
              </w:rPr>
            </w:pPr>
          </w:p>
        </w:tc>
      </w:tr>
      <w:tr w:rsidR="001168C5" w14:paraId="3C68438B" w14:textId="77777777">
        <w:tc>
          <w:tcPr>
            <w:tcW w:w="3325" w:type="dxa"/>
          </w:tcPr>
          <w:p w14:paraId="15E69B4F"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Sex</w:t>
            </w:r>
          </w:p>
        </w:tc>
        <w:tc>
          <w:tcPr>
            <w:tcW w:w="2160" w:type="dxa"/>
          </w:tcPr>
          <w:p w14:paraId="4AE0E5C3" w14:textId="77777777" w:rsidR="001168C5" w:rsidRDefault="001168C5">
            <w:pPr>
              <w:spacing w:line="240" w:lineRule="auto"/>
              <w:jc w:val="both"/>
              <w:rPr>
                <w:rFonts w:ascii="Times New Roman" w:hAnsi="Times New Roman" w:cs="Times New Roman"/>
                <w:sz w:val="24"/>
                <w:szCs w:val="24"/>
              </w:rPr>
            </w:pPr>
          </w:p>
        </w:tc>
        <w:tc>
          <w:tcPr>
            <w:tcW w:w="1800" w:type="dxa"/>
          </w:tcPr>
          <w:p w14:paraId="30DB4F4B" w14:textId="77777777" w:rsidR="001168C5" w:rsidRDefault="001168C5">
            <w:pPr>
              <w:spacing w:line="240" w:lineRule="auto"/>
              <w:jc w:val="both"/>
              <w:rPr>
                <w:rFonts w:ascii="Times New Roman" w:hAnsi="Times New Roman" w:cs="Times New Roman"/>
                <w:sz w:val="24"/>
                <w:szCs w:val="24"/>
              </w:rPr>
            </w:pPr>
          </w:p>
        </w:tc>
        <w:tc>
          <w:tcPr>
            <w:tcW w:w="2065" w:type="dxa"/>
          </w:tcPr>
          <w:p w14:paraId="687DC7D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1.11 (0.292)</w:t>
            </w:r>
          </w:p>
        </w:tc>
      </w:tr>
      <w:tr w:rsidR="001168C5" w14:paraId="2D4D1FC3" w14:textId="77777777">
        <w:tc>
          <w:tcPr>
            <w:tcW w:w="3325" w:type="dxa"/>
          </w:tcPr>
          <w:p w14:paraId="06F40D6E"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Male</w:t>
            </w:r>
          </w:p>
        </w:tc>
        <w:tc>
          <w:tcPr>
            <w:tcW w:w="2160" w:type="dxa"/>
          </w:tcPr>
          <w:p w14:paraId="5BB3F7F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97 (59.51)</w:t>
            </w:r>
          </w:p>
        </w:tc>
        <w:tc>
          <w:tcPr>
            <w:tcW w:w="1800" w:type="dxa"/>
          </w:tcPr>
          <w:p w14:paraId="223BE79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108 (54.00)</w:t>
            </w:r>
          </w:p>
        </w:tc>
        <w:tc>
          <w:tcPr>
            <w:tcW w:w="2065" w:type="dxa"/>
          </w:tcPr>
          <w:p w14:paraId="6F305C2D" w14:textId="77777777" w:rsidR="001168C5" w:rsidRDefault="001168C5">
            <w:pPr>
              <w:spacing w:line="240" w:lineRule="auto"/>
              <w:jc w:val="both"/>
              <w:rPr>
                <w:rFonts w:ascii="Times New Roman" w:hAnsi="Times New Roman" w:cs="Times New Roman"/>
                <w:sz w:val="24"/>
                <w:szCs w:val="24"/>
              </w:rPr>
            </w:pPr>
          </w:p>
        </w:tc>
      </w:tr>
      <w:tr w:rsidR="001168C5" w14:paraId="026F92AF" w14:textId="77777777">
        <w:tc>
          <w:tcPr>
            <w:tcW w:w="3325" w:type="dxa"/>
          </w:tcPr>
          <w:p w14:paraId="02C84799"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Female</w:t>
            </w:r>
          </w:p>
        </w:tc>
        <w:tc>
          <w:tcPr>
            <w:tcW w:w="2160" w:type="dxa"/>
          </w:tcPr>
          <w:p w14:paraId="586F5E3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66 (40.49)</w:t>
            </w:r>
          </w:p>
        </w:tc>
        <w:tc>
          <w:tcPr>
            <w:tcW w:w="1800" w:type="dxa"/>
          </w:tcPr>
          <w:p w14:paraId="437D850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92 (46.00)</w:t>
            </w:r>
          </w:p>
        </w:tc>
        <w:tc>
          <w:tcPr>
            <w:tcW w:w="2065" w:type="dxa"/>
          </w:tcPr>
          <w:p w14:paraId="416608E2" w14:textId="77777777" w:rsidR="001168C5" w:rsidRDefault="001168C5">
            <w:pPr>
              <w:spacing w:line="240" w:lineRule="auto"/>
              <w:jc w:val="both"/>
              <w:rPr>
                <w:rFonts w:ascii="Times New Roman" w:hAnsi="Times New Roman" w:cs="Times New Roman"/>
                <w:sz w:val="24"/>
                <w:szCs w:val="24"/>
              </w:rPr>
            </w:pPr>
          </w:p>
        </w:tc>
      </w:tr>
      <w:tr w:rsidR="001168C5" w14:paraId="2EB87CEE" w14:textId="77777777">
        <w:tc>
          <w:tcPr>
            <w:tcW w:w="3325" w:type="dxa"/>
          </w:tcPr>
          <w:p w14:paraId="0D5AE91E"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Ever attended school</w:t>
            </w:r>
          </w:p>
        </w:tc>
        <w:tc>
          <w:tcPr>
            <w:tcW w:w="2160" w:type="dxa"/>
          </w:tcPr>
          <w:p w14:paraId="73ADD773" w14:textId="77777777" w:rsidR="001168C5" w:rsidRDefault="001168C5">
            <w:pPr>
              <w:spacing w:line="240" w:lineRule="auto"/>
              <w:jc w:val="both"/>
              <w:rPr>
                <w:rFonts w:ascii="Times New Roman" w:hAnsi="Times New Roman" w:cs="Times New Roman"/>
                <w:sz w:val="24"/>
                <w:szCs w:val="24"/>
              </w:rPr>
            </w:pPr>
          </w:p>
        </w:tc>
        <w:tc>
          <w:tcPr>
            <w:tcW w:w="1800" w:type="dxa"/>
          </w:tcPr>
          <w:p w14:paraId="6F2F466B" w14:textId="77777777" w:rsidR="001168C5" w:rsidRDefault="001168C5">
            <w:pPr>
              <w:spacing w:line="240" w:lineRule="auto"/>
              <w:jc w:val="both"/>
              <w:rPr>
                <w:rFonts w:ascii="Times New Roman" w:hAnsi="Times New Roman" w:cs="Times New Roman"/>
                <w:sz w:val="24"/>
                <w:szCs w:val="24"/>
              </w:rPr>
            </w:pPr>
          </w:p>
        </w:tc>
        <w:tc>
          <w:tcPr>
            <w:tcW w:w="2065" w:type="dxa"/>
          </w:tcPr>
          <w:p w14:paraId="03AD699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2.36 (0.124)</w:t>
            </w:r>
          </w:p>
        </w:tc>
      </w:tr>
      <w:tr w:rsidR="001168C5" w14:paraId="2577AA19" w14:textId="77777777">
        <w:tc>
          <w:tcPr>
            <w:tcW w:w="3325" w:type="dxa"/>
          </w:tcPr>
          <w:p w14:paraId="769D7D57"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Yes</w:t>
            </w:r>
          </w:p>
        </w:tc>
        <w:tc>
          <w:tcPr>
            <w:tcW w:w="2160" w:type="dxa"/>
          </w:tcPr>
          <w:p w14:paraId="12DE6C5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113 (69.33)</w:t>
            </w:r>
          </w:p>
        </w:tc>
        <w:tc>
          <w:tcPr>
            <w:tcW w:w="1800" w:type="dxa"/>
          </w:tcPr>
          <w:p w14:paraId="79F00C1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153 (76.50)</w:t>
            </w:r>
          </w:p>
        </w:tc>
        <w:tc>
          <w:tcPr>
            <w:tcW w:w="2065" w:type="dxa"/>
          </w:tcPr>
          <w:p w14:paraId="090BD1AE" w14:textId="77777777" w:rsidR="001168C5" w:rsidRDefault="001168C5">
            <w:pPr>
              <w:spacing w:line="240" w:lineRule="auto"/>
              <w:jc w:val="both"/>
              <w:rPr>
                <w:rFonts w:ascii="Times New Roman" w:hAnsi="Times New Roman" w:cs="Times New Roman"/>
                <w:sz w:val="24"/>
                <w:szCs w:val="24"/>
              </w:rPr>
            </w:pPr>
          </w:p>
        </w:tc>
      </w:tr>
      <w:tr w:rsidR="001168C5" w14:paraId="01EA64AF" w14:textId="77777777">
        <w:tc>
          <w:tcPr>
            <w:tcW w:w="3325" w:type="dxa"/>
          </w:tcPr>
          <w:p w14:paraId="7AC54929"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No</w:t>
            </w:r>
          </w:p>
        </w:tc>
        <w:tc>
          <w:tcPr>
            <w:tcW w:w="2160" w:type="dxa"/>
          </w:tcPr>
          <w:p w14:paraId="7D94A00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50 (30.67)</w:t>
            </w:r>
          </w:p>
        </w:tc>
        <w:tc>
          <w:tcPr>
            <w:tcW w:w="1800" w:type="dxa"/>
          </w:tcPr>
          <w:p w14:paraId="49CD242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47 (23.50)</w:t>
            </w:r>
          </w:p>
        </w:tc>
        <w:tc>
          <w:tcPr>
            <w:tcW w:w="2065" w:type="dxa"/>
          </w:tcPr>
          <w:p w14:paraId="5DF10219" w14:textId="77777777" w:rsidR="001168C5" w:rsidRDefault="001168C5">
            <w:pPr>
              <w:spacing w:line="240" w:lineRule="auto"/>
              <w:jc w:val="both"/>
              <w:rPr>
                <w:rFonts w:ascii="Times New Roman" w:hAnsi="Times New Roman" w:cs="Times New Roman"/>
                <w:sz w:val="24"/>
                <w:szCs w:val="24"/>
              </w:rPr>
            </w:pPr>
          </w:p>
        </w:tc>
      </w:tr>
      <w:tr w:rsidR="001168C5" w14:paraId="45B4F6C0" w14:textId="77777777">
        <w:tc>
          <w:tcPr>
            <w:tcW w:w="3325" w:type="dxa"/>
          </w:tcPr>
          <w:p w14:paraId="18253AC2"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Educational level</w:t>
            </w:r>
          </w:p>
        </w:tc>
        <w:tc>
          <w:tcPr>
            <w:tcW w:w="2160" w:type="dxa"/>
          </w:tcPr>
          <w:p w14:paraId="674BEC42" w14:textId="77777777" w:rsidR="001168C5" w:rsidRDefault="001168C5">
            <w:pPr>
              <w:spacing w:line="240" w:lineRule="auto"/>
              <w:jc w:val="both"/>
              <w:rPr>
                <w:rFonts w:ascii="Times New Roman" w:hAnsi="Times New Roman" w:cs="Times New Roman"/>
                <w:sz w:val="24"/>
                <w:szCs w:val="24"/>
              </w:rPr>
            </w:pPr>
          </w:p>
        </w:tc>
        <w:tc>
          <w:tcPr>
            <w:tcW w:w="1800" w:type="dxa"/>
          </w:tcPr>
          <w:p w14:paraId="66B39144" w14:textId="77777777" w:rsidR="001168C5" w:rsidRDefault="001168C5">
            <w:pPr>
              <w:spacing w:line="240" w:lineRule="auto"/>
              <w:jc w:val="both"/>
              <w:rPr>
                <w:rFonts w:ascii="Times New Roman" w:hAnsi="Times New Roman" w:cs="Times New Roman"/>
                <w:sz w:val="24"/>
                <w:szCs w:val="24"/>
              </w:rPr>
            </w:pPr>
          </w:p>
        </w:tc>
        <w:tc>
          <w:tcPr>
            <w:tcW w:w="2065" w:type="dxa"/>
          </w:tcPr>
          <w:p w14:paraId="11D8D01F"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19.79 (0.000) *</w:t>
            </w:r>
          </w:p>
        </w:tc>
      </w:tr>
      <w:tr w:rsidR="001168C5" w14:paraId="50EB177B" w14:textId="77777777">
        <w:tc>
          <w:tcPr>
            <w:tcW w:w="3325" w:type="dxa"/>
          </w:tcPr>
          <w:p w14:paraId="4A6AF42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Primary</w:t>
            </w:r>
          </w:p>
        </w:tc>
        <w:tc>
          <w:tcPr>
            <w:tcW w:w="2160" w:type="dxa"/>
          </w:tcPr>
          <w:p w14:paraId="04252BD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8 (7.08)</w:t>
            </w:r>
          </w:p>
        </w:tc>
        <w:tc>
          <w:tcPr>
            <w:tcW w:w="1800" w:type="dxa"/>
          </w:tcPr>
          <w:p w14:paraId="210F053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 (3.27)</w:t>
            </w:r>
          </w:p>
        </w:tc>
        <w:tc>
          <w:tcPr>
            <w:tcW w:w="2065" w:type="dxa"/>
          </w:tcPr>
          <w:p w14:paraId="5847AE00" w14:textId="77777777" w:rsidR="001168C5" w:rsidRDefault="001168C5">
            <w:pPr>
              <w:spacing w:line="240" w:lineRule="auto"/>
              <w:jc w:val="both"/>
              <w:rPr>
                <w:rFonts w:ascii="Times New Roman" w:hAnsi="Times New Roman" w:cs="Times New Roman"/>
                <w:sz w:val="24"/>
                <w:szCs w:val="24"/>
              </w:rPr>
            </w:pPr>
          </w:p>
        </w:tc>
      </w:tr>
      <w:tr w:rsidR="001168C5" w14:paraId="1A7C2B82" w14:textId="77777777">
        <w:tc>
          <w:tcPr>
            <w:tcW w:w="3325" w:type="dxa"/>
          </w:tcPr>
          <w:p w14:paraId="65F0AF9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Middle/JHS</w:t>
            </w:r>
          </w:p>
        </w:tc>
        <w:tc>
          <w:tcPr>
            <w:tcW w:w="2160" w:type="dxa"/>
          </w:tcPr>
          <w:p w14:paraId="5D8CE88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39 (34.51)</w:t>
            </w:r>
          </w:p>
        </w:tc>
        <w:tc>
          <w:tcPr>
            <w:tcW w:w="1800" w:type="dxa"/>
          </w:tcPr>
          <w:p w14:paraId="01C1777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28 (18.30)</w:t>
            </w:r>
          </w:p>
        </w:tc>
        <w:tc>
          <w:tcPr>
            <w:tcW w:w="2065" w:type="dxa"/>
          </w:tcPr>
          <w:p w14:paraId="76118DDC" w14:textId="77777777" w:rsidR="001168C5" w:rsidRDefault="001168C5">
            <w:pPr>
              <w:spacing w:line="240" w:lineRule="auto"/>
              <w:jc w:val="both"/>
              <w:rPr>
                <w:rFonts w:ascii="Times New Roman" w:hAnsi="Times New Roman" w:cs="Times New Roman"/>
                <w:sz w:val="24"/>
                <w:szCs w:val="24"/>
              </w:rPr>
            </w:pPr>
          </w:p>
        </w:tc>
      </w:tr>
      <w:tr w:rsidR="001168C5" w14:paraId="5DB6734C" w14:textId="77777777">
        <w:tc>
          <w:tcPr>
            <w:tcW w:w="3325" w:type="dxa"/>
          </w:tcPr>
          <w:p w14:paraId="289DEB1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SHS/SSCE</w:t>
            </w:r>
          </w:p>
        </w:tc>
        <w:tc>
          <w:tcPr>
            <w:tcW w:w="2160" w:type="dxa"/>
          </w:tcPr>
          <w:p w14:paraId="4D50115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51 (45.13)</w:t>
            </w:r>
          </w:p>
        </w:tc>
        <w:tc>
          <w:tcPr>
            <w:tcW w:w="1800" w:type="dxa"/>
          </w:tcPr>
          <w:p w14:paraId="13B7185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68 (44.44)</w:t>
            </w:r>
          </w:p>
        </w:tc>
        <w:tc>
          <w:tcPr>
            <w:tcW w:w="2065" w:type="dxa"/>
          </w:tcPr>
          <w:p w14:paraId="722DAF99" w14:textId="77777777" w:rsidR="001168C5" w:rsidRDefault="001168C5">
            <w:pPr>
              <w:spacing w:line="240" w:lineRule="auto"/>
              <w:jc w:val="both"/>
              <w:rPr>
                <w:rFonts w:ascii="Times New Roman" w:hAnsi="Times New Roman" w:cs="Times New Roman"/>
                <w:sz w:val="24"/>
                <w:szCs w:val="24"/>
              </w:rPr>
            </w:pPr>
          </w:p>
        </w:tc>
      </w:tr>
      <w:tr w:rsidR="001168C5" w14:paraId="563C974C" w14:textId="77777777">
        <w:tc>
          <w:tcPr>
            <w:tcW w:w="3325" w:type="dxa"/>
          </w:tcPr>
          <w:p w14:paraId="3B72080C"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Tertiary</w:t>
            </w:r>
          </w:p>
        </w:tc>
        <w:tc>
          <w:tcPr>
            <w:tcW w:w="2160" w:type="dxa"/>
          </w:tcPr>
          <w:p w14:paraId="20AB7B3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15 (13.27)</w:t>
            </w:r>
          </w:p>
        </w:tc>
        <w:tc>
          <w:tcPr>
            <w:tcW w:w="1800" w:type="dxa"/>
          </w:tcPr>
          <w:p w14:paraId="6DA3CCE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52 (33.99)</w:t>
            </w:r>
          </w:p>
        </w:tc>
        <w:tc>
          <w:tcPr>
            <w:tcW w:w="2065" w:type="dxa"/>
          </w:tcPr>
          <w:p w14:paraId="3FF93394" w14:textId="77777777" w:rsidR="001168C5" w:rsidRDefault="001168C5">
            <w:pPr>
              <w:spacing w:line="240" w:lineRule="auto"/>
              <w:jc w:val="both"/>
              <w:rPr>
                <w:rFonts w:ascii="Times New Roman" w:hAnsi="Times New Roman" w:cs="Times New Roman"/>
                <w:sz w:val="24"/>
                <w:szCs w:val="24"/>
              </w:rPr>
            </w:pPr>
          </w:p>
        </w:tc>
      </w:tr>
      <w:tr w:rsidR="001168C5" w14:paraId="311C898A" w14:textId="77777777">
        <w:tc>
          <w:tcPr>
            <w:tcW w:w="3325" w:type="dxa"/>
          </w:tcPr>
          <w:p w14:paraId="6D8512F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Marital status</w:t>
            </w:r>
          </w:p>
        </w:tc>
        <w:tc>
          <w:tcPr>
            <w:tcW w:w="2160" w:type="dxa"/>
          </w:tcPr>
          <w:p w14:paraId="2535EEE4" w14:textId="77777777" w:rsidR="001168C5" w:rsidRDefault="001168C5">
            <w:pPr>
              <w:spacing w:line="240" w:lineRule="auto"/>
              <w:jc w:val="both"/>
              <w:rPr>
                <w:rFonts w:ascii="Times New Roman" w:hAnsi="Times New Roman" w:cs="Times New Roman"/>
                <w:sz w:val="24"/>
                <w:szCs w:val="24"/>
              </w:rPr>
            </w:pPr>
          </w:p>
        </w:tc>
        <w:tc>
          <w:tcPr>
            <w:tcW w:w="1800" w:type="dxa"/>
          </w:tcPr>
          <w:p w14:paraId="211A743A" w14:textId="77777777" w:rsidR="001168C5" w:rsidRDefault="001168C5">
            <w:pPr>
              <w:spacing w:line="240" w:lineRule="auto"/>
              <w:jc w:val="both"/>
              <w:rPr>
                <w:rFonts w:ascii="Times New Roman" w:hAnsi="Times New Roman" w:cs="Times New Roman"/>
                <w:sz w:val="24"/>
                <w:szCs w:val="24"/>
              </w:rPr>
            </w:pPr>
          </w:p>
        </w:tc>
        <w:tc>
          <w:tcPr>
            <w:tcW w:w="2065" w:type="dxa"/>
          </w:tcPr>
          <w:p w14:paraId="0EE98EE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0.96 (0.811)</w:t>
            </w:r>
          </w:p>
        </w:tc>
      </w:tr>
      <w:tr w:rsidR="001168C5" w14:paraId="3E32EB1F" w14:textId="77777777">
        <w:tc>
          <w:tcPr>
            <w:tcW w:w="3325" w:type="dxa"/>
          </w:tcPr>
          <w:p w14:paraId="2ED54781"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Married</w:t>
            </w:r>
          </w:p>
        </w:tc>
        <w:tc>
          <w:tcPr>
            <w:tcW w:w="2160" w:type="dxa"/>
          </w:tcPr>
          <w:p w14:paraId="4724E79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107 (65.64)</w:t>
            </w:r>
          </w:p>
        </w:tc>
        <w:tc>
          <w:tcPr>
            <w:tcW w:w="1800" w:type="dxa"/>
          </w:tcPr>
          <w:p w14:paraId="6DD49F5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123 (61.50)</w:t>
            </w:r>
          </w:p>
        </w:tc>
        <w:tc>
          <w:tcPr>
            <w:tcW w:w="2065" w:type="dxa"/>
          </w:tcPr>
          <w:p w14:paraId="10F265AA" w14:textId="77777777" w:rsidR="001168C5" w:rsidRDefault="001168C5">
            <w:pPr>
              <w:spacing w:line="240" w:lineRule="auto"/>
              <w:jc w:val="both"/>
              <w:rPr>
                <w:rFonts w:ascii="Times New Roman" w:hAnsi="Times New Roman" w:cs="Times New Roman"/>
                <w:sz w:val="24"/>
                <w:szCs w:val="24"/>
              </w:rPr>
            </w:pPr>
          </w:p>
        </w:tc>
      </w:tr>
      <w:tr w:rsidR="001168C5" w14:paraId="3B24B689" w14:textId="77777777">
        <w:tc>
          <w:tcPr>
            <w:tcW w:w="3325" w:type="dxa"/>
          </w:tcPr>
          <w:p w14:paraId="4272DF3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Single</w:t>
            </w:r>
          </w:p>
        </w:tc>
        <w:tc>
          <w:tcPr>
            <w:tcW w:w="2160" w:type="dxa"/>
          </w:tcPr>
          <w:p w14:paraId="4BEA7B2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40 (24.54)</w:t>
            </w:r>
          </w:p>
        </w:tc>
        <w:tc>
          <w:tcPr>
            <w:tcW w:w="1800" w:type="dxa"/>
          </w:tcPr>
          <w:p w14:paraId="7D8455A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56 (28.00)</w:t>
            </w:r>
          </w:p>
        </w:tc>
        <w:tc>
          <w:tcPr>
            <w:tcW w:w="2065" w:type="dxa"/>
          </w:tcPr>
          <w:p w14:paraId="58D69526" w14:textId="77777777" w:rsidR="001168C5" w:rsidRDefault="001168C5">
            <w:pPr>
              <w:spacing w:line="240" w:lineRule="auto"/>
              <w:jc w:val="both"/>
              <w:rPr>
                <w:rFonts w:ascii="Times New Roman" w:hAnsi="Times New Roman" w:cs="Times New Roman"/>
                <w:sz w:val="24"/>
                <w:szCs w:val="24"/>
              </w:rPr>
            </w:pPr>
          </w:p>
        </w:tc>
      </w:tr>
      <w:tr w:rsidR="001168C5" w14:paraId="1EF97569" w14:textId="77777777">
        <w:tc>
          <w:tcPr>
            <w:tcW w:w="3325" w:type="dxa"/>
          </w:tcPr>
          <w:p w14:paraId="0A7B768C"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Widowed</w:t>
            </w:r>
          </w:p>
        </w:tc>
        <w:tc>
          <w:tcPr>
            <w:tcW w:w="2160" w:type="dxa"/>
          </w:tcPr>
          <w:p w14:paraId="3D7F84F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7 (4.29)</w:t>
            </w:r>
          </w:p>
        </w:tc>
        <w:tc>
          <w:tcPr>
            <w:tcW w:w="1800" w:type="dxa"/>
          </w:tcPr>
          <w:p w14:paraId="601DDD9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11 (5.50)</w:t>
            </w:r>
          </w:p>
        </w:tc>
        <w:tc>
          <w:tcPr>
            <w:tcW w:w="2065" w:type="dxa"/>
          </w:tcPr>
          <w:p w14:paraId="74CAB11C" w14:textId="77777777" w:rsidR="001168C5" w:rsidRDefault="001168C5">
            <w:pPr>
              <w:spacing w:line="240" w:lineRule="auto"/>
              <w:jc w:val="both"/>
              <w:rPr>
                <w:rFonts w:ascii="Times New Roman" w:hAnsi="Times New Roman" w:cs="Times New Roman"/>
                <w:sz w:val="24"/>
                <w:szCs w:val="24"/>
              </w:rPr>
            </w:pPr>
          </w:p>
        </w:tc>
      </w:tr>
      <w:tr w:rsidR="001168C5" w14:paraId="27452D02" w14:textId="77777777">
        <w:tc>
          <w:tcPr>
            <w:tcW w:w="3325" w:type="dxa"/>
          </w:tcPr>
          <w:p w14:paraId="631A08E5"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Separated</w:t>
            </w:r>
          </w:p>
        </w:tc>
        <w:tc>
          <w:tcPr>
            <w:tcW w:w="2160" w:type="dxa"/>
          </w:tcPr>
          <w:p w14:paraId="78D42B8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9 (5.52)</w:t>
            </w:r>
          </w:p>
        </w:tc>
        <w:tc>
          <w:tcPr>
            <w:tcW w:w="1800" w:type="dxa"/>
          </w:tcPr>
          <w:p w14:paraId="7E96E14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 (5.00)</w:t>
            </w:r>
          </w:p>
        </w:tc>
        <w:tc>
          <w:tcPr>
            <w:tcW w:w="2065" w:type="dxa"/>
          </w:tcPr>
          <w:p w14:paraId="7D4DA879" w14:textId="77777777" w:rsidR="001168C5" w:rsidRDefault="001168C5">
            <w:pPr>
              <w:spacing w:line="240" w:lineRule="auto"/>
              <w:jc w:val="both"/>
              <w:rPr>
                <w:rFonts w:ascii="Times New Roman" w:hAnsi="Times New Roman" w:cs="Times New Roman"/>
                <w:sz w:val="24"/>
                <w:szCs w:val="24"/>
              </w:rPr>
            </w:pPr>
          </w:p>
        </w:tc>
      </w:tr>
      <w:tr w:rsidR="001168C5" w14:paraId="5A06DEC6" w14:textId="77777777">
        <w:tc>
          <w:tcPr>
            <w:tcW w:w="3325" w:type="dxa"/>
          </w:tcPr>
          <w:p w14:paraId="23DC73B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Religion </w:t>
            </w:r>
          </w:p>
        </w:tc>
        <w:tc>
          <w:tcPr>
            <w:tcW w:w="2160" w:type="dxa"/>
          </w:tcPr>
          <w:p w14:paraId="5B5083C8" w14:textId="77777777" w:rsidR="001168C5" w:rsidRDefault="001168C5">
            <w:pPr>
              <w:spacing w:line="240" w:lineRule="auto"/>
              <w:jc w:val="both"/>
              <w:rPr>
                <w:rFonts w:ascii="Times New Roman" w:hAnsi="Times New Roman" w:cs="Times New Roman"/>
                <w:sz w:val="24"/>
                <w:szCs w:val="24"/>
              </w:rPr>
            </w:pPr>
          </w:p>
        </w:tc>
        <w:tc>
          <w:tcPr>
            <w:tcW w:w="1800" w:type="dxa"/>
          </w:tcPr>
          <w:p w14:paraId="3ADC67FF" w14:textId="77777777" w:rsidR="001168C5" w:rsidRDefault="001168C5">
            <w:pPr>
              <w:spacing w:line="240" w:lineRule="auto"/>
              <w:jc w:val="both"/>
              <w:rPr>
                <w:rFonts w:ascii="Times New Roman" w:hAnsi="Times New Roman" w:cs="Times New Roman"/>
                <w:sz w:val="24"/>
                <w:szCs w:val="24"/>
              </w:rPr>
            </w:pPr>
          </w:p>
        </w:tc>
        <w:tc>
          <w:tcPr>
            <w:tcW w:w="2065" w:type="dxa"/>
          </w:tcPr>
          <w:p w14:paraId="348E8165"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10.45 (0.005) *</w:t>
            </w:r>
          </w:p>
        </w:tc>
      </w:tr>
      <w:tr w:rsidR="001168C5" w14:paraId="6BD9835C" w14:textId="77777777">
        <w:tc>
          <w:tcPr>
            <w:tcW w:w="3325" w:type="dxa"/>
          </w:tcPr>
          <w:p w14:paraId="549D3F0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Christian</w:t>
            </w:r>
          </w:p>
        </w:tc>
        <w:tc>
          <w:tcPr>
            <w:tcW w:w="2160" w:type="dxa"/>
          </w:tcPr>
          <w:p w14:paraId="2F87B50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95 (59.28)</w:t>
            </w:r>
          </w:p>
        </w:tc>
        <w:tc>
          <w:tcPr>
            <w:tcW w:w="1800" w:type="dxa"/>
          </w:tcPr>
          <w:p w14:paraId="0437A97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134 (67.00)</w:t>
            </w:r>
          </w:p>
        </w:tc>
        <w:tc>
          <w:tcPr>
            <w:tcW w:w="2065" w:type="dxa"/>
          </w:tcPr>
          <w:p w14:paraId="666C828F" w14:textId="77777777" w:rsidR="001168C5" w:rsidRDefault="001168C5">
            <w:pPr>
              <w:spacing w:line="240" w:lineRule="auto"/>
              <w:jc w:val="both"/>
              <w:rPr>
                <w:rFonts w:ascii="Times New Roman" w:hAnsi="Times New Roman" w:cs="Times New Roman"/>
                <w:b/>
                <w:bCs/>
                <w:sz w:val="24"/>
                <w:szCs w:val="24"/>
              </w:rPr>
            </w:pPr>
          </w:p>
        </w:tc>
      </w:tr>
      <w:tr w:rsidR="001168C5" w14:paraId="660B01FD" w14:textId="77777777">
        <w:tc>
          <w:tcPr>
            <w:tcW w:w="3325" w:type="dxa"/>
            <w:tcBorders>
              <w:bottom w:val="nil"/>
            </w:tcBorders>
          </w:tcPr>
          <w:p w14:paraId="1291515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Muslim</w:t>
            </w:r>
          </w:p>
        </w:tc>
        <w:tc>
          <w:tcPr>
            <w:tcW w:w="2160" w:type="dxa"/>
            <w:tcBorders>
              <w:bottom w:val="nil"/>
            </w:tcBorders>
          </w:tcPr>
          <w:p w14:paraId="6BEA464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 (1.84)</w:t>
            </w:r>
          </w:p>
        </w:tc>
        <w:tc>
          <w:tcPr>
            <w:tcW w:w="1800" w:type="dxa"/>
            <w:tcBorders>
              <w:bottom w:val="nil"/>
            </w:tcBorders>
          </w:tcPr>
          <w:p w14:paraId="159608A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13 (6.50)</w:t>
            </w:r>
          </w:p>
        </w:tc>
        <w:tc>
          <w:tcPr>
            <w:tcW w:w="2065" w:type="dxa"/>
            <w:tcBorders>
              <w:bottom w:val="nil"/>
            </w:tcBorders>
          </w:tcPr>
          <w:p w14:paraId="37D79F67" w14:textId="77777777" w:rsidR="001168C5" w:rsidRDefault="001168C5">
            <w:pPr>
              <w:spacing w:line="240" w:lineRule="auto"/>
              <w:jc w:val="both"/>
              <w:rPr>
                <w:rFonts w:ascii="Times New Roman" w:hAnsi="Times New Roman" w:cs="Times New Roman"/>
                <w:b/>
                <w:bCs/>
                <w:sz w:val="24"/>
                <w:szCs w:val="24"/>
              </w:rPr>
            </w:pPr>
          </w:p>
        </w:tc>
      </w:tr>
      <w:tr w:rsidR="001168C5" w14:paraId="4AB8F7EC" w14:textId="77777777">
        <w:tc>
          <w:tcPr>
            <w:tcW w:w="3325" w:type="dxa"/>
            <w:tcBorders>
              <w:top w:val="nil"/>
              <w:bottom w:val="nil"/>
            </w:tcBorders>
          </w:tcPr>
          <w:p w14:paraId="4F58435E"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Traditional</w:t>
            </w:r>
          </w:p>
        </w:tc>
        <w:tc>
          <w:tcPr>
            <w:tcW w:w="2160" w:type="dxa"/>
            <w:tcBorders>
              <w:top w:val="nil"/>
              <w:bottom w:val="nil"/>
            </w:tcBorders>
          </w:tcPr>
          <w:p w14:paraId="081D3BA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65 (39.88)</w:t>
            </w:r>
          </w:p>
        </w:tc>
        <w:tc>
          <w:tcPr>
            <w:tcW w:w="1800" w:type="dxa"/>
            <w:tcBorders>
              <w:top w:val="nil"/>
              <w:bottom w:val="nil"/>
            </w:tcBorders>
          </w:tcPr>
          <w:p w14:paraId="64871D1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53 (26.50)</w:t>
            </w:r>
          </w:p>
        </w:tc>
        <w:tc>
          <w:tcPr>
            <w:tcW w:w="2065" w:type="dxa"/>
            <w:tcBorders>
              <w:top w:val="nil"/>
              <w:bottom w:val="nil"/>
            </w:tcBorders>
          </w:tcPr>
          <w:p w14:paraId="2E749D08" w14:textId="77777777" w:rsidR="001168C5" w:rsidRDefault="001168C5">
            <w:pPr>
              <w:spacing w:line="240" w:lineRule="auto"/>
              <w:jc w:val="both"/>
              <w:rPr>
                <w:rFonts w:ascii="Times New Roman" w:hAnsi="Times New Roman" w:cs="Times New Roman"/>
                <w:b/>
                <w:bCs/>
                <w:sz w:val="24"/>
                <w:szCs w:val="24"/>
              </w:rPr>
            </w:pPr>
          </w:p>
        </w:tc>
      </w:tr>
      <w:tr w:rsidR="001168C5" w14:paraId="2E835611" w14:textId="77777777">
        <w:tc>
          <w:tcPr>
            <w:tcW w:w="3325" w:type="dxa"/>
            <w:tcBorders>
              <w:top w:val="nil"/>
            </w:tcBorders>
          </w:tcPr>
          <w:p w14:paraId="350C058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Ethnicity </w:t>
            </w:r>
          </w:p>
        </w:tc>
        <w:tc>
          <w:tcPr>
            <w:tcW w:w="2160" w:type="dxa"/>
            <w:tcBorders>
              <w:top w:val="nil"/>
            </w:tcBorders>
          </w:tcPr>
          <w:p w14:paraId="293D025B" w14:textId="77777777" w:rsidR="001168C5" w:rsidRDefault="001168C5">
            <w:pPr>
              <w:spacing w:line="240" w:lineRule="auto"/>
              <w:jc w:val="both"/>
              <w:rPr>
                <w:rFonts w:ascii="Times New Roman" w:hAnsi="Times New Roman" w:cs="Times New Roman"/>
                <w:sz w:val="24"/>
                <w:szCs w:val="24"/>
              </w:rPr>
            </w:pPr>
          </w:p>
        </w:tc>
        <w:tc>
          <w:tcPr>
            <w:tcW w:w="1800" w:type="dxa"/>
            <w:tcBorders>
              <w:top w:val="nil"/>
            </w:tcBorders>
          </w:tcPr>
          <w:p w14:paraId="24902FA2" w14:textId="77777777" w:rsidR="001168C5" w:rsidRDefault="001168C5">
            <w:pPr>
              <w:spacing w:line="240" w:lineRule="auto"/>
              <w:jc w:val="both"/>
              <w:rPr>
                <w:rFonts w:ascii="Times New Roman" w:hAnsi="Times New Roman" w:cs="Times New Roman"/>
                <w:sz w:val="24"/>
                <w:szCs w:val="24"/>
              </w:rPr>
            </w:pPr>
          </w:p>
        </w:tc>
        <w:tc>
          <w:tcPr>
            <w:tcW w:w="2065" w:type="dxa"/>
            <w:tcBorders>
              <w:top w:val="nil"/>
            </w:tcBorders>
          </w:tcPr>
          <w:p w14:paraId="4A8013C5"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27.76 (0.000) *</w:t>
            </w:r>
          </w:p>
        </w:tc>
      </w:tr>
      <w:tr w:rsidR="001168C5" w14:paraId="0F51F684" w14:textId="77777777">
        <w:tc>
          <w:tcPr>
            <w:tcW w:w="3325" w:type="dxa"/>
          </w:tcPr>
          <w:p w14:paraId="7F899A6C" w14:textId="5F4D0184" w:rsidR="001168C5" w:rsidRDefault="006E5D50">
            <w:pPr>
              <w:spacing w:line="240" w:lineRule="auto"/>
              <w:jc w:val="both"/>
              <w:rPr>
                <w:rFonts w:ascii="Times New Roman" w:hAnsi="Times New Roman" w:cs="Times New Roman"/>
                <w:b/>
                <w:bCs/>
                <w:sz w:val="24"/>
                <w:szCs w:val="24"/>
              </w:rPr>
            </w:pPr>
            <w:r>
              <w:rPr>
                <w:rFonts w:ascii="Times New Roman" w:hAnsi="Times New Roman" w:cs="Times New Roman"/>
                <w:sz w:val="24"/>
                <w:szCs w:val="24"/>
              </w:rPr>
              <w:t>Ka</w:t>
            </w:r>
            <w:r w:rsidR="008F40AD">
              <w:rPr>
                <w:rFonts w:ascii="Times New Roman" w:hAnsi="Times New Roman" w:cs="Times New Roman"/>
                <w:sz w:val="24"/>
                <w:szCs w:val="24"/>
              </w:rPr>
              <w:t>sena</w:t>
            </w:r>
          </w:p>
        </w:tc>
        <w:tc>
          <w:tcPr>
            <w:tcW w:w="2160" w:type="dxa"/>
          </w:tcPr>
          <w:p w14:paraId="5CF60FA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48 (29.45)</w:t>
            </w:r>
          </w:p>
        </w:tc>
        <w:tc>
          <w:tcPr>
            <w:tcW w:w="1800" w:type="dxa"/>
          </w:tcPr>
          <w:p w14:paraId="66C4562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107 (53.50)</w:t>
            </w:r>
          </w:p>
        </w:tc>
        <w:tc>
          <w:tcPr>
            <w:tcW w:w="2065" w:type="dxa"/>
          </w:tcPr>
          <w:p w14:paraId="152A3578" w14:textId="77777777" w:rsidR="001168C5" w:rsidRDefault="001168C5">
            <w:pPr>
              <w:spacing w:line="240" w:lineRule="auto"/>
              <w:jc w:val="both"/>
              <w:rPr>
                <w:rFonts w:ascii="Times New Roman" w:hAnsi="Times New Roman" w:cs="Times New Roman"/>
                <w:b/>
                <w:bCs/>
                <w:sz w:val="24"/>
                <w:szCs w:val="24"/>
              </w:rPr>
            </w:pPr>
          </w:p>
        </w:tc>
      </w:tr>
      <w:tr w:rsidR="001168C5" w14:paraId="491AE7B3" w14:textId="77777777">
        <w:tc>
          <w:tcPr>
            <w:tcW w:w="3325" w:type="dxa"/>
          </w:tcPr>
          <w:p w14:paraId="566AE91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Nankane</w:t>
            </w:r>
          </w:p>
        </w:tc>
        <w:tc>
          <w:tcPr>
            <w:tcW w:w="2160" w:type="dxa"/>
          </w:tcPr>
          <w:p w14:paraId="5E7CE79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63 (38.65)</w:t>
            </w:r>
          </w:p>
        </w:tc>
        <w:tc>
          <w:tcPr>
            <w:tcW w:w="1800" w:type="dxa"/>
          </w:tcPr>
          <w:p w14:paraId="78CDED6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67 (33.50)</w:t>
            </w:r>
          </w:p>
        </w:tc>
        <w:tc>
          <w:tcPr>
            <w:tcW w:w="2065" w:type="dxa"/>
          </w:tcPr>
          <w:p w14:paraId="0F18E521" w14:textId="77777777" w:rsidR="001168C5" w:rsidRDefault="001168C5">
            <w:pPr>
              <w:spacing w:line="240" w:lineRule="auto"/>
              <w:jc w:val="both"/>
              <w:rPr>
                <w:rFonts w:ascii="Times New Roman" w:hAnsi="Times New Roman" w:cs="Times New Roman"/>
                <w:b/>
                <w:bCs/>
                <w:sz w:val="24"/>
                <w:szCs w:val="24"/>
              </w:rPr>
            </w:pPr>
          </w:p>
        </w:tc>
      </w:tr>
      <w:tr w:rsidR="001168C5" w14:paraId="487BC165" w14:textId="77777777">
        <w:tc>
          <w:tcPr>
            <w:tcW w:w="3325" w:type="dxa"/>
          </w:tcPr>
          <w:p w14:paraId="28378729"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Builsa</w:t>
            </w:r>
          </w:p>
        </w:tc>
        <w:tc>
          <w:tcPr>
            <w:tcW w:w="2160" w:type="dxa"/>
          </w:tcPr>
          <w:p w14:paraId="7548EE2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52 (31.90)</w:t>
            </w:r>
          </w:p>
        </w:tc>
        <w:tc>
          <w:tcPr>
            <w:tcW w:w="1800" w:type="dxa"/>
          </w:tcPr>
          <w:p w14:paraId="09E5729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26 (13.00)</w:t>
            </w:r>
          </w:p>
        </w:tc>
        <w:tc>
          <w:tcPr>
            <w:tcW w:w="2065" w:type="dxa"/>
          </w:tcPr>
          <w:p w14:paraId="4268C5DF" w14:textId="77777777" w:rsidR="001168C5" w:rsidRDefault="001168C5">
            <w:pPr>
              <w:spacing w:line="240" w:lineRule="auto"/>
              <w:jc w:val="both"/>
              <w:rPr>
                <w:rFonts w:ascii="Times New Roman" w:hAnsi="Times New Roman" w:cs="Times New Roman"/>
                <w:b/>
                <w:bCs/>
                <w:sz w:val="24"/>
                <w:szCs w:val="24"/>
              </w:rPr>
            </w:pPr>
          </w:p>
        </w:tc>
      </w:tr>
      <w:tr w:rsidR="001168C5" w14:paraId="682BAE84" w14:textId="77777777">
        <w:tc>
          <w:tcPr>
            <w:tcW w:w="3325" w:type="dxa"/>
          </w:tcPr>
          <w:p w14:paraId="4EB7212C"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Occupation </w:t>
            </w:r>
          </w:p>
        </w:tc>
        <w:tc>
          <w:tcPr>
            <w:tcW w:w="2160" w:type="dxa"/>
          </w:tcPr>
          <w:p w14:paraId="62807AE3" w14:textId="77777777" w:rsidR="001168C5" w:rsidRDefault="001168C5">
            <w:pPr>
              <w:spacing w:line="240" w:lineRule="auto"/>
              <w:jc w:val="both"/>
              <w:rPr>
                <w:rFonts w:ascii="Times New Roman" w:hAnsi="Times New Roman" w:cs="Times New Roman"/>
                <w:sz w:val="24"/>
                <w:szCs w:val="24"/>
              </w:rPr>
            </w:pPr>
          </w:p>
        </w:tc>
        <w:tc>
          <w:tcPr>
            <w:tcW w:w="1800" w:type="dxa"/>
          </w:tcPr>
          <w:p w14:paraId="75F73180" w14:textId="77777777" w:rsidR="001168C5" w:rsidRDefault="001168C5">
            <w:pPr>
              <w:spacing w:line="240" w:lineRule="auto"/>
              <w:jc w:val="both"/>
              <w:rPr>
                <w:rFonts w:ascii="Times New Roman" w:hAnsi="Times New Roman" w:cs="Times New Roman"/>
                <w:sz w:val="24"/>
                <w:szCs w:val="24"/>
              </w:rPr>
            </w:pPr>
          </w:p>
        </w:tc>
        <w:tc>
          <w:tcPr>
            <w:tcW w:w="2065" w:type="dxa"/>
          </w:tcPr>
          <w:p w14:paraId="2732EFF1"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27.00 (0.000) *</w:t>
            </w:r>
          </w:p>
        </w:tc>
      </w:tr>
      <w:tr w:rsidR="001168C5" w14:paraId="242CF448" w14:textId="77777777">
        <w:tc>
          <w:tcPr>
            <w:tcW w:w="3325" w:type="dxa"/>
          </w:tcPr>
          <w:p w14:paraId="6ED2E01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Farming</w:t>
            </w:r>
          </w:p>
        </w:tc>
        <w:tc>
          <w:tcPr>
            <w:tcW w:w="2160" w:type="dxa"/>
          </w:tcPr>
          <w:p w14:paraId="2AEC6A1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74 (45.40)</w:t>
            </w:r>
          </w:p>
        </w:tc>
        <w:tc>
          <w:tcPr>
            <w:tcW w:w="1800" w:type="dxa"/>
          </w:tcPr>
          <w:p w14:paraId="4AADC43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64 (31.50)</w:t>
            </w:r>
          </w:p>
        </w:tc>
        <w:tc>
          <w:tcPr>
            <w:tcW w:w="2065" w:type="dxa"/>
          </w:tcPr>
          <w:p w14:paraId="074CB0F2" w14:textId="77777777" w:rsidR="001168C5" w:rsidRDefault="001168C5">
            <w:pPr>
              <w:spacing w:line="240" w:lineRule="auto"/>
              <w:jc w:val="both"/>
              <w:rPr>
                <w:rFonts w:ascii="Times New Roman" w:hAnsi="Times New Roman" w:cs="Times New Roman"/>
                <w:sz w:val="24"/>
                <w:szCs w:val="24"/>
              </w:rPr>
            </w:pPr>
          </w:p>
        </w:tc>
      </w:tr>
      <w:tr w:rsidR="001168C5" w14:paraId="11CEFA62" w14:textId="77777777">
        <w:tc>
          <w:tcPr>
            <w:tcW w:w="3325" w:type="dxa"/>
          </w:tcPr>
          <w:p w14:paraId="6BA422C1"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Public servant</w:t>
            </w:r>
          </w:p>
        </w:tc>
        <w:tc>
          <w:tcPr>
            <w:tcW w:w="2160" w:type="dxa"/>
          </w:tcPr>
          <w:p w14:paraId="12D6339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 (6.13)</w:t>
            </w:r>
          </w:p>
        </w:tc>
        <w:tc>
          <w:tcPr>
            <w:tcW w:w="1800" w:type="dxa"/>
          </w:tcPr>
          <w:p w14:paraId="3E85C38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47 (23.50)</w:t>
            </w:r>
          </w:p>
        </w:tc>
        <w:tc>
          <w:tcPr>
            <w:tcW w:w="2065" w:type="dxa"/>
          </w:tcPr>
          <w:p w14:paraId="2CAA06AE" w14:textId="77777777" w:rsidR="001168C5" w:rsidRDefault="001168C5">
            <w:pPr>
              <w:spacing w:line="240" w:lineRule="auto"/>
              <w:jc w:val="both"/>
              <w:rPr>
                <w:rFonts w:ascii="Times New Roman" w:hAnsi="Times New Roman" w:cs="Times New Roman"/>
                <w:sz w:val="24"/>
                <w:szCs w:val="24"/>
              </w:rPr>
            </w:pPr>
          </w:p>
        </w:tc>
      </w:tr>
      <w:tr w:rsidR="001168C5" w14:paraId="53A198D5" w14:textId="77777777">
        <w:tc>
          <w:tcPr>
            <w:tcW w:w="3325" w:type="dxa"/>
          </w:tcPr>
          <w:p w14:paraId="4C684BC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Trader</w:t>
            </w:r>
          </w:p>
        </w:tc>
        <w:tc>
          <w:tcPr>
            <w:tcW w:w="2160" w:type="dxa"/>
          </w:tcPr>
          <w:p w14:paraId="58300AC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21 (12.88)</w:t>
            </w:r>
          </w:p>
        </w:tc>
        <w:tc>
          <w:tcPr>
            <w:tcW w:w="1800" w:type="dxa"/>
          </w:tcPr>
          <w:p w14:paraId="4619527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30 (15.00)</w:t>
            </w:r>
          </w:p>
        </w:tc>
        <w:tc>
          <w:tcPr>
            <w:tcW w:w="2065" w:type="dxa"/>
          </w:tcPr>
          <w:p w14:paraId="547CD26E" w14:textId="77777777" w:rsidR="001168C5" w:rsidRDefault="001168C5">
            <w:pPr>
              <w:spacing w:line="240" w:lineRule="auto"/>
              <w:jc w:val="both"/>
              <w:rPr>
                <w:rFonts w:ascii="Times New Roman" w:hAnsi="Times New Roman" w:cs="Times New Roman"/>
                <w:sz w:val="24"/>
                <w:szCs w:val="24"/>
              </w:rPr>
            </w:pPr>
          </w:p>
        </w:tc>
      </w:tr>
      <w:tr w:rsidR="001168C5" w14:paraId="588A035C" w14:textId="77777777">
        <w:tc>
          <w:tcPr>
            <w:tcW w:w="3325" w:type="dxa"/>
          </w:tcPr>
          <w:p w14:paraId="7970F92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Artisan</w:t>
            </w:r>
          </w:p>
        </w:tc>
        <w:tc>
          <w:tcPr>
            <w:tcW w:w="2160" w:type="dxa"/>
          </w:tcPr>
          <w:p w14:paraId="7E13E5F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43 (26.38)</w:t>
            </w:r>
          </w:p>
        </w:tc>
        <w:tc>
          <w:tcPr>
            <w:tcW w:w="1800" w:type="dxa"/>
          </w:tcPr>
          <w:p w14:paraId="5C6B5FB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34 (17.00)</w:t>
            </w:r>
          </w:p>
        </w:tc>
        <w:tc>
          <w:tcPr>
            <w:tcW w:w="2065" w:type="dxa"/>
          </w:tcPr>
          <w:p w14:paraId="1E4502D2" w14:textId="77777777" w:rsidR="001168C5" w:rsidRDefault="001168C5">
            <w:pPr>
              <w:spacing w:line="240" w:lineRule="auto"/>
              <w:jc w:val="both"/>
              <w:rPr>
                <w:rFonts w:ascii="Times New Roman" w:hAnsi="Times New Roman" w:cs="Times New Roman"/>
                <w:sz w:val="24"/>
                <w:szCs w:val="24"/>
              </w:rPr>
            </w:pPr>
          </w:p>
        </w:tc>
      </w:tr>
      <w:tr w:rsidR="001168C5" w14:paraId="3EC2D7A7" w14:textId="77777777">
        <w:tc>
          <w:tcPr>
            <w:tcW w:w="3325" w:type="dxa"/>
          </w:tcPr>
          <w:p w14:paraId="41AFCEC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Other</w:t>
            </w:r>
          </w:p>
        </w:tc>
        <w:tc>
          <w:tcPr>
            <w:tcW w:w="2160" w:type="dxa"/>
          </w:tcPr>
          <w:p w14:paraId="109D0A9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15 (9.20)</w:t>
            </w:r>
          </w:p>
        </w:tc>
        <w:tc>
          <w:tcPr>
            <w:tcW w:w="1800" w:type="dxa"/>
          </w:tcPr>
          <w:p w14:paraId="73AB988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26 (13.00)</w:t>
            </w:r>
          </w:p>
        </w:tc>
        <w:tc>
          <w:tcPr>
            <w:tcW w:w="2065" w:type="dxa"/>
          </w:tcPr>
          <w:p w14:paraId="19070E78" w14:textId="77777777" w:rsidR="001168C5" w:rsidRDefault="001168C5">
            <w:pPr>
              <w:spacing w:line="240" w:lineRule="auto"/>
              <w:jc w:val="both"/>
              <w:rPr>
                <w:rFonts w:ascii="Times New Roman" w:hAnsi="Times New Roman" w:cs="Times New Roman"/>
                <w:sz w:val="24"/>
                <w:szCs w:val="24"/>
              </w:rPr>
            </w:pPr>
          </w:p>
        </w:tc>
      </w:tr>
      <w:tr w:rsidR="001168C5" w14:paraId="27B26F78" w14:textId="77777777">
        <w:tc>
          <w:tcPr>
            <w:tcW w:w="3325" w:type="dxa"/>
          </w:tcPr>
          <w:p w14:paraId="53D7F52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Household size</w:t>
            </w:r>
          </w:p>
        </w:tc>
        <w:tc>
          <w:tcPr>
            <w:tcW w:w="2160" w:type="dxa"/>
          </w:tcPr>
          <w:p w14:paraId="1EE426E5" w14:textId="77777777" w:rsidR="001168C5" w:rsidRDefault="001168C5">
            <w:pPr>
              <w:spacing w:line="240" w:lineRule="auto"/>
              <w:jc w:val="both"/>
              <w:rPr>
                <w:rFonts w:ascii="Times New Roman" w:hAnsi="Times New Roman" w:cs="Times New Roman"/>
                <w:sz w:val="24"/>
                <w:szCs w:val="24"/>
              </w:rPr>
            </w:pPr>
          </w:p>
        </w:tc>
        <w:tc>
          <w:tcPr>
            <w:tcW w:w="1800" w:type="dxa"/>
          </w:tcPr>
          <w:p w14:paraId="31B4D73D" w14:textId="77777777" w:rsidR="001168C5" w:rsidRDefault="001168C5">
            <w:pPr>
              <w:spacing w:line="240" w:lineRule="auto"/>
              <w:jc w:val="both"/>
              <w:rPr>
                <w:rFonts w:ascii="Times New Roman" w:hAnsi="Times New Roman" w:cs="Times New Roman"/>
                <w:sz w:val="24"/>
                <w:szCs w:val="24"/>
              </w:rPr>
            </w:pPr>
          </w:p>
        </w:tc>
        <w:tc>
          <w:tcPr>
            <w:tcW w:w="2065" w:type="dxa"/>
          </w:tcPr>
          <w:p w14:paraId="01B213E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2.12 (0.548)</w:t>
            </w:r>
          </w:p>
        </w:tc>
      </w:tr>
      <w:tr w:rsidR="001168C5" w14:paraId="4A889CFE" w14:textId="77777777">
        <w:tc>
          <w:tcPr>
            <w:tcW w:w="3325" w:type="dxa"/>
          </w:tcPr>
          <w:p w14:paraId="036B0D5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2160" w:type="dxa"/>
          </w:tcPr>
          <w:p w14:paraId="3CEA81D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33- (20.25)</w:t>
            </w:r>
          </w:p>
        </w:tc>
        <w:tc>
          <w:tcPr>
            <w:tcW w:w="1800" w:type="dxa"/>
          </w:tcPr>
          <w:p w14:paraId="0B82FAE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47 (23.50)</w:t>
            </w:r>
          </w:p>
        </w:tc>
        <w:tc>
          <w:tcPr>
            <w:tcW w:w="2065" w:type="dxa"/>
          </w:tcPr>
          <w:p w14:paraId="3AE050CD" w14:textId="77777777" w:rsidR="001168C5" w:rsidRDefault="001168C5">
            <w:pPr>
              <w:spacing w:line="240" w:lineRule="auto"/>
              <w:jc w:val="both"/>
              <w:rPr>
                <w:rFonts w:ascii="Times New Roman" w:hAnsi="Times New Roman" w:cs="Times New Roman"/>
                <w:sz w:val="24"/>
                <w:szCs w:val="24"/>
              </w:rPr>
            </w:pPr>
          </w:p>
        </w:tc>
      </w:tr>
      <w:tr w:rsidR="001168C5" w14:paraId="1F9D3E7E" w14:textId="77777777">
        <w:tc>
          <w:tcPr>
            <w:tcW w:w="3325" w:type="dxa"/>
          </w:tcPr>
          <w:p w14:paraId="75FB91E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lastRenderedPageBreak/>
              <w:t>4-6</w:t>
            </w:r>
          </w:p>
        </w:tc>
        <w:tc>
          <w:tcPr>
            <w:tcW w:w="2160" w:type="dxa"/>
          </w:tcPr>
          <w:p w14:paraId="4F19AF7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84 (51.53)</w:t>
            </w:r>
          </w:p>
        </w:tc>
        <w:tc>
          <w:tcPr>
            <w:tcW w:w="1800" w:type="dxa"/>
          </w:tcPr>
          <w:p w14:paraId="276CA8E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109 (54.50)</w:t>
            </w:r>
          </w:p>
        </w:tc>
        <w:tc>
          <w:tcPr>
            <w:tcW w:w="2065" w:type="dxa"/>
          </w:tcPr>
          <w:p w14:paraId="0E99068E" w14:textId="77777777" w:rsidR="001168C5" w:rsidRDefault="001168C5">
            <w:pPr>
              <w:spacing w:line="240" w:lineRule="auto"/>
              <w:jc w:val="both"/>
              <w:rPr>
                <w:rFonts w:ascii="Times New Roman" w:hAnsi="Times New Roman" w:cs="Times New Roman"/>
                <w:sz w:val="24"/>
                <w:szCs w:val="24"/>
              </w:rPr>
            </w:pPr>
          </w:p>
        </w:tc>
      </w:tr>
      <w:tr w:rsidR="001168C5" w14:paraId="5567E1F3" w14:textId="77777777">
        <w:tc>
          <w:tcPr>
            <w:tcW w:w="3325" w:type="dxa"/>
          </w:tcPr>
          <w:p w14:paraId="6E73377F"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7-9</w:t>
            </w:r>
          </w:p>
        </w:tc>
        <w:tc>
          <w:tcPr>
            <w:tcW w:w="2160" w:type="dxa"/>
          </w:tcPr>
          <w:p w14:paraId="5524E72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34 (20.86)</w:t>
            </w:r>
          </w:p>
        </w:tc>
        <w:tc>
          <w:tcPr>
            <w:tcW w:w="1800" w:type="dxa"/>
          </w:tcPr>
          <w:p w14:paraId="03C522F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31 (15.50)</w:t>
            </w:r>
          </w:p>
        </w:tc>
        <w:tc>
          <w:tcPr>
            <w:tcW w:w="2065" w:type="dxa"/>
          </w:tcPr>
          <w:p w14:paraId="3CDBC02A" w14:textId="77777777" w:rsidR="001168C5" w:rsidRDefault="001168C5">
            <w:pPr>
              <w:spacing w:line="240" w:lineRule="auto"/>
              <w:jc w:val="both"/>
              <w:rPr>
                <w:rFonts w:ascii="Times New Roman" w:hAnsi="Times New Roman" w:cs="Times New Roman"/>
                <w:sz w:val="24"/>
                <w:szCs w:val="24"/>
              </w:rPr>
            </w:pPr>
          </w:p>
        </w:tc>
      </w:tr>
      <w:tr w:rsidR="001168C5" w14:paraId="6A062ED1" w14:textId="77777777">
        <w:tc>
          <w:tcPr>
            <w:tcW w:w="3325" w:type="dxa"/>
          </w:tcPr>
          <w:p w14:paraId="0D54073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10+</w:t>
            </w:r>
          </w:p>
        </w:tc>
        <w:tc>
          <w:tcPr>
            <w:tcW w:w="2160" w:type="dxa"/>
          </w:tcPr>
          <w:p w14:paraId="6BA4831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12 (7.36)</w:t>
            </w:r>
          </w:p>
        </w:tc>
        <w:tc>
          <w:tcPr>
            <w:tcW w:w="1800" w:type="dxa"/>
          </w:tcPr>
          <w:p w14:paraId="2146149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13 (6.50)</w:t>
            </w:r>
          </w:p>
        </w:tc>
        <w:tc>
          <w:tcPr>
            <w:tcW w:w="2065" w:type="dxa"/>
          </w:tcPr>
          <w:p w14:paraId="189011C3" w14:textId="77777777" w:rsidR="001168C5" w:rsidRDefault="001168C5">
            <w:pPr>
              <w:spacing w:line="240" w:lineRule="auto"/>
              <w:jc w:val="both"/>
              <w:rPr>
                <w:rFonts w:ascii="Times New Roman" w:hAnsi="Times New Roman" w:cs="Times New Roman"/>
                <w:sz w:val="24"/>
                <w:szCs w:val="24"/>
              </w:rPr>
            </w:pPr>
          </w:p>
        </w:tc>
      </w:tr>
    </w:tbl>
    <w:p w14:paraId="0A3F04FC" w14:textId="77777777" w:rsidR="001168C5" w:rsidRDefault="008F40AD">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Bolded and *: Statistically significant independent variables at p&lt;0.05</w:t>
      </w:r>
    </w:p>
    <w:p w14:paraId="5CD3784D" w14:textId="77777777" w:rsidR="00055C6D" w:rsidRDefault="00055C6D" w:rsidP="007F6B30">
      <w:pPr>
        <w:pStyle w:val="NoSpacing"/>
      </w:pPr>
      <w:bookmarkStart w:id="114" w:name="_Toc119854992"/>
    </w:p>
    <w:p w14:paraId="2EAEF118" w14:textId="619D11C0" w:rsidR="001168C5" w:rsidRDefault="007F6B30" w:rsidP="007F6B30">
      <w:pPr>
        <w:pStyle w:val="Heading3"/>
      </w:pPr>
      <w:bookmarkStart w:id="115" w:name="_Toc139105054"/>
      <w:r>
        <w:t>4.6.</w:t>
      </w:r>
      <w:r w:rsidR="00E149E4">
        <w:t>3</w:t>
      </w:r>
      <w:r>
        <w:t xml:space="preserve"> </w:t>
      </w:r>
      <w:r w:rsidR="008F40AD">
        <w:t>Socio-demographic factors that influence high coping strategies employed by households to sustain their socioeconomic livelihoods</w:t>
      </w:r>
      <w:bookmarkEnd w:id="114"/>
      <w:bookmarkEnd w:id="115"/>
    </w:p>
    <w:p w14:paraId="50FC744A" w14:textId="77777777" w:rsidR="007F6B30" w:rsidRPr="007F6B30" w:rsidRDefault="007F6B30" w:rsidP="007F6B30"/>
    <w:p w14:paraId="0863EC61" w14:textId="16B6D8A8"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binary logistic regression model was used to establish factors that influence high coping strategies employed by households to sustain their socio-economic livelihoods. Ethnicity was found as the main factor that influences high coping strategies to sustain their socioeconomic livelihoods (Table 4.5). In the univariate model, participants from Namolo, Nawongnia, and Nogsenia were 3.43, 8.36, and 3.14 times respectively more likely to have high coping strategies to sustain their socioeconomic livelihood compared to those from Abempingo, and the difference was statically significant (OR=3.43; 95% CI: 1.06 – 11.04; p=0.039), (OR=3.43; 95% CI: 1.06 – 11.04; p=0.039) and (OR=3.43; 95% CI: 1.06 – 11.04; p=0.039) correspondingly. </w:t>
      </w:r>
      <w:bookmarkStart w:id="116" w:name="_Hlk114042031"/>
      <w:r>
        <w:rPr>
          <w:rFonts w:ascii="Times New Roman" w:hAnsi="Times New Roman" w:cs="Times New Roman"/>
          <w:sz w:val="24"/>
          <w:szCs w:val="24"/>
        </w:rPr>
        <w:t xml:space="preserve">Similarly, participants that had tertiary educational levels were 5.55 times more likely to have high coping strategies to sustain their livelihoods compared to those in primary and the difference was statistically significant </w:t>
      </w:r>
      <w:bookmarkEnd w:id="116"/>
      <w:r>
        <w:rPr>
          <w:rFonts w:ascii="Times New Roman" w:hAnsi="Times New Roman" w:cs="Times New Roman"/>
          <w:sz w:val="24"/>
          <w:szCs w:val="24"/>
        </w:rPr>
        <w:t>(OR=5.55; 95% CI: 1.5</w:t>
      </w:r>
      <w:r w:rsidR="006E5D50">
        <w:rPr>
          <w:rFonts w:ascii="Times New Roman" w:hAnsi="Times New Roman" w:cs="Times New Roman"/>
          <w:sz w:val="24"/>
          <w:szCs w:val="24"/>
        </w:rPr>
        <w:t>8–19.48; P=0.008). Also, the Kasena</w:t>
      </w:r>
      <w:r>
        <w:rPr>
          <w:rFonts w:ascii="Times New Roman" w:hAnsi="Times New Roman" w:cs="Times New Roman"/>
          <w:sz w:val="24"/>
          <w:szCs w:val="24"/>
        </w:rPr>
        <w:t xml:space="preserve"> and Nankan</w:t>
      </w:r>
      <w:r w:rsidR="006E5D50">
        <w:rPr>
          <w:rFonts w:ascii="Times New Roman" w:hAnsi="Times New Roman" w:cs="Times New Roman"/>
          <w:sz w:val="24"/>
          <w:szCs w:val="24"/>
        </w:rPr>
        <w:t>a</w:t>
      </w:r>
      <w:r>
        <w:rPr>
          <w:rFonts w:ascii="Times New Roman" w:hAnsi="Times New Roman" w:cs="Times New Roman"/>
          <w:sz w:val="24"/>
          <w:szCs w:val="24"/>
        </w:rPr>
        <w:t xml:space="preserve"> were 4.46, and 2.13 times respectively more likely to have high coping strategies to sustain their socioeconomic livelihoods than Bulisa and the difference was statistically significant (OR=4.46; 95% CI: 2.49 – 7.97; P=0.000) and (OR=2.13; 95% CI: 1.19 – 3.81; P=0.011) correspondingly (Table 4.5). </w:t>
      </w:r>
    </w:p>
    <w:p w14:paraId="7C7003BA" w14:textId="04414602" w:rsidR="001168C5" w:rsidRDefault="008F40AD">
      <w:pPr>
        <w:spacing w:after="0" w:line="480" w:lineRule="auto"/>
        <w:jc w:val="both"/>
        <w:rPr>
          <w:rFonts w:ascii="Times New Roman" w:hAnsi="Times New Roman" w:cs="Times New Roman"/>
          <w:b/>
          <w:bCs/>
          <w:sz w:val="24"/>
          <w:szCs w:val="24"/>
        </w:rPr>
      </w:pPr>
      <w:r>
        <w:rPr>
          <w:rFonts w:ascii="Times New Roman" w:hAnsi="Times New Roman" w:cs="Times New Roman"/>
          <w:sz w:val="24"/>
          <w:szCs w:val="24"/>
        </w:rPr>
        <w:t>After adjusting for confounding varia</w:t>
      </w:r>
      <w:r w:rsidR="006E5D50">
        <w:rPr>
          <w:rFonts w:ascii="Times New Roman" w:hAnsi="Times New Roman" w:cs="Times New Roman"/>
          <w:sz w:val="24"/>
          <w:szCs w:val="24"/>
        </w:rPr>
        <w:t>bles, participants who were Kasena and Nankana</w:t>
      </w:r>
      <w:r>
        <w:rPr>
          <w:rFonts w:ascii="Times New Roman" w:hAnsi="Times New Roman" w:cs="Times New Roman"/>
          <w:sz w:val="24"/>
          <w:szCs w:val="24"/>
        </w:rPr>
        <w:t xml:space="preserve"> had higher odds of 20.06 and 27.28 respectively to have high coping strategies to sustain </w:t>
      </w:r>
      <w:r>
        <w:rPr>
          <w:rFonts w:ascii="Times New Roman" w:hAnsi="Times New Roman" w:cs="Times New Roman"/>
          <w:sz w:val="24"/>
          <w:szCs w:val="24"/>
        </w:rPr>
        <w:lastRenderedPageBreak/>
        <w:t>socioeconomic livelihood compared to the Bulisa (AOR=20.06; 95% CI:1.20 – 34.89; p=0.037) and (AOR=27.28; 95% CI: 1.30 – 71.16; p=0.033) separately (Table 6).</w:t>
      </w:r>
    </w:p>
    <w:p w14:paraId="704BE324" w14:textId="316F8C3F" w:rsidR="001168C5" w:rsidRDefault="008F40AD" w:rsidP="00055C6D">
      <w:pPr>
        <w:pStyle w:val="Heading5"/>
      </w:pPr>
      <w:bookmarkStart w:id="117" w:name="_Toc139105934"/>
      <w:r>
        <w:t xml:space="preserve">Table </w:t>
      </w:r>
      <w:r>
        <w:fldChar w:fldCharType="begin"/>
      </w:r>
      <w:r>
        <w:instrText xml:space="preserve"> SEQ Table \* ARABIC </w:instrText>
      </w:r>
      <w:r>
        <w:fldChar w:fldCharType="separate"/>
      </w:r>
      <w:r w:rsidR="00843FF9">
        <w:rPr>
          <w:noProof/>
        </w:rPr>
        <w:t>6</w:t>
      </w:r>
      <w:r>
        <w:fldChar w:fldCharType="end"/>
      </w:r>
      <w:r w:rsidR="00055C6D">
        <w:t>:</w:t>
      </w:r>
      <w:r>
        <w:t xml:space="preserve"> Socio-demographic factors that influence the high coping strategies</w:t>
      </w:r>
      <w:bookmarkEnd w:id="117"/>
    </w:p>
    <w:tbl>
      <w:tblPr>
        <w:tblW w:w="0" w:type="auto"/>
        <w:tblBorders>
          <w:top w:val="single" w:sz="12" w:space="0" w:color="auto"/>
          <w:bottom w:val="single" w:sz="12" w:space="0" w:color="auto"/>
        </w:tblBorders>
        <w:tblLook w:val="04A0" w:firstRow="1" w:lastRow="0" w:firstColumn="1" w:lastColumn="0" w:noHBand="0" w:noVBand="1"/>
      </w:tblPr>
      <w:tblGrid>
        <w:gridCol w:w="2156"/>
        <w:gridCol w:w="827"/>
        <w:gridCol w:w="1250"/>
        <w:gridCol w:w="1023"/>
        <w:gridCol w:w="925"/>
        <w:gridCol w:w="1263"/>
        <w:gridCol w:w="1007"/>
      </w:tblGrid>
      <w:tr w:rsidR="001168C5" w14:paraId="5358BFC3" w14:textId="77777777">
        <w:tc>
          <w:tcPr>
            <w:tcW w:w="2425" w:type="dxa"/>
            <w:vMerge w:val="restart"/>
          </w:tcPr>
          <w:p w14:paraId="2A55BD9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Variable</w:t>
            </w:r>
          </w:p>
        </w:tc>
        <w:tc>
          <w:tcPr>
            <w:tcW w:w="3420" w:type="dxa"/>
            <w:gridSpan w:val="3"/>
            <w:tcBorders>
              <w:bottom w:val="single" w:sz="12" w:space="0" w:color="auto"/>
            </w:tcBorders>
          </w:tcPr>
          <w:p w14:paraId="3655FCE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Univariate Model</w:t>
            </w:r>
          </w:p>
        </w:tc>
        <w:tc>
          <w:tcPr>
            <w:tcW w:w="3505" w:type="dxa"/>
            <w:gridSpan w:val="3"/>
            <w:tcBorders>
              <w:bottom w:val="single" w:sz="12" w:space="0" w:color="auto"/>
            </w:tcBorders>
          </w:tcPr>
          <w:p w14:paraId="1BD4F21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Multivariate Model</w:t>
            </w:r>
          </w:p>
        </w:tc>
      </w:tr>
      <w:tr w:rsidR="001168C5" w14:paraId="65E11EAE" w14:textId="77777777">
        <w:tc>
          <w:tcPr>
            <w:tcW w:w="2425" w:type="dxa"/>
            <w:vMerge/>
            <w:tcBorders>
              <w:bottom w:val="single" w:sz="12" w:space="0" w:color="auto"/>
            </w:tcBorders>
          </w:tcPr>
          <w:p w14:paraId="0EC18066" w14:textId="77777777" w:rsidR="001168C5" w:rsidRDefault="001168C5">
            <w:pPr>
              <w:spacing w:line="240" w:lineRule="auto"/>
              <w:jc w:val="both"/>
              <w:rPr>
                <w:rFonts w:ascii="Times New Roman" w:hAnsi="Times New Roman" w:cs="Times New Roman"/>
                <w:b/>
                <w:bCs/>
                <w:sz w:val="24"/>
                <w:szCs w:val="24"/>
              </w:rPr>
            </w:pPr>
          </w:p>
        </w:tc>
        <w:tc>
          <w:tcPr>
            <w:tcW w:w="900" w:type="dxa"/>
            <w:tcBorders>
              <w:bottom w:val="single" w:sz="12" w:space="0" w:color="auto"/>
            </w:tcBorders>
          </w:tcPr>
          <w:p w14:paraId="30677364"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OR</w:t>
            </w:r>
          </w:p>
        </w:tc>
        <w:tc>
          <w:tcPr>
            <w:tcW w:w="1440" w:type="dxa"/>
            <w:tcBorders>
              <w:bottom w:val="single" w:sz="12" w:space="0" w:color="auto"/>
            </w:tcBorders>
          </w:tcPr>
          <w:p w14:paraId="0BC28EDC"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95% CI</w:t>
            </w:r>
          </w:p>
        </w:tc>
        <w:tc>
          <w:tcPr>
            <w:tcW w:w="1080" w:type="dxa"/>
            <w:tcBorders>
              <w:bottom w:val="single" w:sz="12" w:space="0" w:color="auto"/>
            </w:tcBorders>
          </w:tcPr>
          <w:p w14:paraId="41EF44FF"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p-value</w:t>
            </w:r>
          </w:p>
        </w:tc>
        <w:tc>
          <w:tcPr>
            <w:tcW w:w="990" w:type="dxa"/>
            <w:tcBorders>
              <w:bottom w:val="single" w:sz="12" w:space="0" w:color="auto"/>
            </w:tcBorders>
          </w:tcPr>
          <w:p w14:paraId="1336B18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AOR</w:t>
            </w:r>
          </w:p>
        </w:tc>
        <w:tc>
          <w:tcPr>
            <w:tcW w:w="1458" w:type="dxa"/>
            <w:tcBorders>
              <w:bottom w:val="single" w:sz="12" w:space="0" w:color="auto"/>
            </w:tcBorders>
          </w:tcPr>
          <w:p w14:paraId="34450EB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95% CI</w:t>
            </w:r>
          </w:p>
        </w:tc>
        <w:tc>
          <w:tcPr>
            <w:tcW w:w="1057" w:type="dxa"/>
            <w:tcBorders>
              <w:bottom w:val="single" w:sz="12" w:space="0" w:color="auto"/>
            </w:tcBorders>
          </w:tcPr>
          <w:p w14:paraId="58523C5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p-value</w:t>
            </w:r>
          </w:p>
        </w:tc>
      </w:tr>
      <w:tr w:rsidR="001168C5" w14:paraId="391ADD7F" w14:textId="77777777">
        <w:tc>
          <w:tcPr>
            <w:tcW w:w="2425" w:type="dxa"/>
            <w:tcBorders>
              <w:top w:val="single" w:sz="12" w:space="0" w:color="auto"/>
              <w:bottom w:val="nil"/>
            </w:tcBorders>
          </w:tcPr>
          <w:p w14:paraId="0862F3F2"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Community</w:t>
            </w:r>
          </w:p>
        </w:tc>
        <w:tc>
          <w:tcPr>
            <w:tcW w:w="900" w:type="dxa"/>
            <w:tcBorders>
              <w:top w:val="single" w:sz="12" w:space="0" w:color="auto"/>
              <w:bottom w:val="nil"/>
            </w:tcBorders>
          </w:tcPr>
          <w:p w14:paraId="5735529F" w14:textId="77777777" w:rsidR="001168C5" w:rsidRDefault="001168C5">
            <w:pPr>
              <w:spacing w:line="240" w:lineRule="auto"/>
              <w:jc w:val="both"/>
              <w:rPr>
                <w:rFonts w:ascii="Times New Roman" w:hAnsi="Times New Roman" w:cs="Times New Roman"/>
                <w:b/>
                <w:bCs/>
                <w:sz w:val="24"/>
                <w:szCs w:val="24"/>
              </w:rPr>
            </w:pPr>
          </w:p>
        </w:tc>
        <w:tc>
          <w:tcPr>
            <w:tcW w:w="1440" w:type="dxa"/>
            <w:tcBorders>
              <w:top w:val="single" w:sz="12" w:space="0" w:color="auto"/>
              <w:bottom w:val="nil"/>
            </w:tcBorders>
          </w:tcPr>
          <w:p w14:paraId="33AF7115" w14:textId="77777777" w:rsidR="001168C5" w:rsidRDefault="001168C5">
            <w:pPr>
              <w:spacing w:line="240" w:lineRule="auto"/>
              <w:jc w:val="both"/>
              <w:rPr>
                <w:rFonts w:ascii="Times New Roman" w:hAnsi="Times New Roman" w:cs="Times New Roman"/>
                <w:b/>
                <w:bCs/>
                <w:sz w:val="24"/>
                <w:szCs w:val="24"/>
              </w:rPr>
            </w:pPr>
          </w:p>
        </w:tc>
        <w:tc>
          <w:tcPr>
            <w:tcW w:w="1080" w:type="dxa"/>
            <w:tcBorders>
              <w:top w:val="single" w:sz="12" w:space="0" w:color="auto"/>
              <w:bottom w:val="nil"/>
            </w:tcBorders>
          </w:tcPr>
          <w:p w14:paraId="6C920BDE" w14:textId="77777777" w:rsidR="001168C5" w:rsidRDefault="001168C5">
            <w:pPr>
              <w:spacing w:line="240" w:lineRule="auto"/>
              <w:jc w:val="both"/>
              <w:rPr>
                <w:rFonts w:ascii="Times New Roman" w:hAnsi="Times New Roman" w:cs="Times New Roman"/>
                <w:b/>
                <w:bCs/>
                <w:sz w:val="24"/>
                <w:szCs w:val="24"/>
              </w:rPr>
            </w:pPr>
          </w:p>
        </w:tc>
        <w:tc>
          <w:tcPr>
            <w:tcW w:w="990" w:type="dxa"/>
            <w:tcBorders>
              <w:top w:val="single" w:sz="12" w:space="0" w:color="auto"/>
              <w:bottom w:val="nil"/>
            </w:tcBorders>
          </w:tcPr>
          <w:p w14:paraId="39DE2A4D" w14:textId="77777777" w:rsidR="001168C5" w:rsidRDefault="001168C5">
            <w:pPr>
              <w:spacing w:line="240" w:lineRule="auto"/>
              <w:jc w:val="both"/>
              <w:rPr>
                <w:rFonts w:ascii="Times New Roman" w:hAnsi="Times New Roman" w:cs="Times New Roman"/>
                <w:b/>
                <w:bCs/>
                <w:sz w:val="24"/>
                <w:szCs w:val="24"/>
              </w:rPr>
            </w:pPr>
          </w:p>
        </w:tc>
        <w:tc>
          <w:tcPr>
            <w:tcW w:w="1458" w:type="dxa"/>
            <w:tcBorders>
              <w:top w:val="single" w:sz="12" w:space="0" w:color="auto"/>
              <w:bottom w:val="nil"/>
            </w:tcBorders>
          </w:tcPr>
          <w:p w14:paraId="1B09A01F" w14:textId="77777777" w:rsidR="001168C5" w:rsidRDefault="001168C5">
            <w:pPr>
              <w:spacing w:line="240" w:lineRule="auto"/>
              <w:jc w:val="both"/>
              <w:rPr>
                <w:rFonts w:ascii="Times New Roman" w:hAnsi="Times New Roman" w:cs="Times New Roman"/>
                <w:b/>
                <w:bCs/>
                <w:sz w:val="24"/>
                <w:szCs w:val="24"/>
              </w:rPr>
            </w:pPr>
          </w:p>
        </w:tc>
        <w:tc>
          <w:tcPr>
            <w:tcW w:w="1057" w:type="dxa"/>
            <w:tcBorders>
              <w:top w:val="single" w:sz="12" w:space="0" w:color="auto"/>
              <w:bottom w:val="nil"/>
            </w:tcBorders>
          </w:tcPr>
          <w:p w14:paraId="5B507810" w14:textId="77777777" w:rsidR="001168C5" w:rsidRDefault="001168C5">
            <w:pPr>
              <w:spacing w:line="240" w:lineRule="auto"/>
              <w:jc w:val="both"/>
              <w:rPr>
                <w:rFonts w:ascii="Times New Roman" w:hAnsi="Times New Roman" w:cs="Times New Roman"/>
                <w:b/>
                <w:bCs/>
                <w:sz w:val="24"/>
                <w:szCs w:val="24"/>
              </w:rPr>
            </w:pPr>
          </w:p>
        </w:tc>
      </w:tr>
      <w:tr w:rsidR="001168C5" w14:paraId="1C298EF3" w14:textId="77777777">
        <w:tc>
          <w:tcPr>
            <w:tcW w:w="2425" w:type="dxa"/>
            <w:tcBorders>
              <w:top w:val="nil"/>
            </w:tcBorders>
            <w:vAlign w:val="bottom"/>
          </w:tcPr>
          <w:p w14:paraId="56B0294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Abempingo</w:t>
            </w:r>
          </w:p>
        </w:tc>
        <w:tc>
          <w:tcPr>
            <w:tcW w:w="900" w:type="dxa"/>
            <w:tcBorders>
              <w:top w:val="nil"/>
            </w:tcBorders>
          </w:tcPr>
          <w:p w14:paraId="3F2B6D7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40" w:type="dxa"/>
            <w:tcBorders>
              <w:top w:val="nil"/>
            </w:tcBorders>
          </w:tcPr>
          <w:p w14:paraId="001359AF" w14:textId="77777777" w:rsidR="001168C5" w:rsidRDefault="001168C5">
            <w:pPr>
              <w:spacing w:line="240" w:lineRule="auto"/>
              <w:jc w:val="both"/>
              <w:rPr>
                <w:rFonts w:ascii="Times New Roman" w:hAnsi="Times New Roman" w:cs="Times New Roman"/>
                <w:sz w:val="24"/>
                <w:szCs w:val="24"/>
              </w:rPr>
            </w:pPr>
          </w:p>
        </w:tc>
        <w:tc>
          <w:tcPr>
            <w:tcW w:w="1080" w:type="dxa"/>
            <w:tcBorders>
              <w:top w:val="nil"/>
            </w:tcBorders>
          </w:tcPr>
          <w:p w14:paraId="01642DD3" w14:textId="77777777" w:rsidR="001168C5" w:rsidRDefault="001168C5">
            <w:pPr>
              <w:spacing w:line="240" w:lineRule="auto"/>
              <w:jc w:val="both"/>
              <w:rPr>
                <w:rFonts w:ascii="Times New Roman" w:hAnsi="Times New Roman" w:cs="Times New Roman"/>
                <w:sz w:val="24"/>
                <w:szCs w:val="24"/>
              </w:rPr>
            </w:pPr>
          </w:p>
        </w:tc>
        <w:tc>
          <w:tcPr>
            <w:tcW w:w="990" w:type="dxa"/>
            <w:tcBorders>
              <w:top w:val="nil"/>
            </w:tcBorders>
          </w:tcPr>
          <w:p w14:paraId="7B3EA15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58" w:type="dxa"/>
            <w:tcBorders>
              <w:top w:val="nil"/>
            </w:tcBorders>
          </w:tcPr>
          <w:p w14:paraId="2CBF6142" w14:textId="77777777" w:rsidR="001168C5" w:rsidRDefault="001168C5">
            <w:pPr>
              <w:spacing w:line="240" w:lineRule="auto"/>
              <w:jc w:val="both"/>
              <w:rPr>
                <w:rFonts w:ascii="Times New Roman" w:hAnsi="Times New Roman" w:cs="Times New Roman"/>
                <w:sz w:val="24"/>
                <w:szCs w:val="24"/>
              </w:rPr>
            </w:pPr>
          </w:p>
        </w:tc>
        <w:tc>
          <w:tcPr>
            <w:tcW w:w="1057" w:type="dxa"/>
            <w:tcBorders>
              <w:top w:val="nil"/>
            </w:tcBorders>
          </w:tcPr>
          <w:p w14:paraId="4502EC21" w14:textId="77777777" w:rsidR="001168C5" w:rsidRDefault="001168C5">
            <w:pPr>
              <w:spacing w:line="240" w:lineRule="auto"/>
              <w:jc w:val="both"/>
              <w:rPr>
                <w:rFonts w:ascii="Times New Roman" w:hAnsi="Times New Roman" w:cs="Times New Roman"/>
                <w:sz w:val="24"/>
                <w:szCs w:val="24"/>
              </w:rPr>
            </w:pPr>
          </w:p>
        </w:tc>
      </w:tr>
      <w:tr w:rsidR="001168C5" w14:paraId="67D6848E" w14:textId="77777777">
        <w:tc>
          <w:tcPr>
            <w:tcW w:w="2425" w:type="dxa"/>
            <w:vAlign w:val="bottom"/>
          </w:tcPr>
          <w:p w14:paraId="015DB56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Biu</w:t>
            </w:r>
          </w:p>
        </w:tc>
        <w:tc>
          <w:tcPr>
            <w:tcW w:w="900" w:type="dxa"/>
          </w:tcPr>
          <w:p w14:paraId="030501F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0.63</w:t>
            </w:r>
          </w:p>
        </w:tc>
        <w:tc>
          <w:tcPr>
            <w:tcW w:w="1440" w:type="dxa"/>
          </w:tcPr>
          <w:p w14:paraId="7228460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0.27 – 1.47</w:t>
            </w:r>
          </w:p>
        </w:tc>
        <w:tc>
          <w:tcPr>
            <w:tcW w:w="1080" w:type="dxa"/>
          </w:tcPr>
          <w:p w14:paraId="0E12765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0.285</w:t>
            </w:r>
          </w:p>
        </w:tc>
        <w:tc>
          <w:tcPr>
            <w:tcW w:w="990" w:type="dxa"/>
          </w:tcPr>
          <w:p w14:paraId="75525DA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10.06</w:t>
            </w:r>
          </w:p>
        </w:tc>
        <w:tc>
          <w:tcPr>
            <w:tcW w:w="1458" w:type="dxa"/>
          </w:tcPr>
          <w:p w14:paraId="73DF305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0.43 – 23.41</w:t>
            </w:r>
          </w:p>
        </w:tc>
        <w:tc>
          <w:tcPr>
            <w:tcW w:w="1057" w:type="dxa"/>
          </w:tcPr>
          <w:p w14:paraId="544EA32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0.152</w:t>
            </w:r>
          </w:p>
        </w:tc>
      </w:tr>
      <w:tr w:rsidR="001168C5" w14:paraId="093582FA" w14:textId="77777777">
        <w:tc>
          <w:tcPr>
            <w:tcW w:w="2425" w:type="dxa"/>
            <w:vAlign w:val="bottom"/>
          </w:tcPr>
          <w:p w14:paraId="2BA836E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Doba</w:t>
            </w:r>
          </w:p>
        </w:tc>
        <w:tc>
          <w:tcPr>
            <w:tcW w:w="900" w:type="dxa"/>
          </w:tcPr>
          <w:p w14:paraId="6F4FAE7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0.86</w:t>
            </w:r>
          </w:p>
        </w:tc>
        <w:tc>
          <w:tcPr>
            <w:tcW w:w="1440" w:type="dxa"/>
          </w:tcPr>
          <w:p w14:paraId="5EE4BD9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0.20 – 3.64</w:t>
            </w:r>
          </w:p>
        </w:tc>
        <w:tc>
          <w:tcPr>
            <w:tcW w:w="1080" w:type="dxa"/>
          </w:tcPr>
          <w:p w14:paraId="0849D95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0.834</w:t>
            </w:r>
          </w:p>
        </w:tc>
        <w:tc>
          <w:tcPr>
            <w:tcW w:w="990" w:type="dxa"/>
          </w:tcPr>
          <w:p w14:paraId="1424B5A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1.05</w:t>
            </w:r>
          </w:p>
        </w:tc>
        <w:tc>
          <w:tcPr>
            <w:tcW w:w="1458" w:type="dxa"/>
          </w:tcPr>
          <w:p w14:paraId="5F58AA1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0.16 – 6.89</w:t>
            </w:r>
          </w:p>
        </w:tc>
        <w:tc>
          <w:tcPr>
            <w:tcW w:w="1057" w:type="dxa"/>
          </w:tcPr>
          <w:p w14:paraId="678234E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0.963</w:t>
            </w:r>
          </w:p>
        </w:tc>
      </w:tr>
      <w:tr w:rsidR="001168C5" w14:paraId="3F96E4E1" w14:textId="77777777">
        <w:tc>
          <w:tcPr>
            <w:tcW w:w="2425" w:type="dxa"/>
            <w:vAlign w:val="bottom"/>
          </w:tcPr>
          <w:p w14:paraId="64EE759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Gaani</w:t>
            </w:r>
          </w:p>
        </w:tc>
        <w:tc>
          <w:tcPr>
            <w:tcW w:w="900" w:type="dxa"/>
          </w:tcPr>
          <w:p w14:paraId="2B228B6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1.29</w:t>
            </w:r>
          </w:p>
        </w:tc>
        <w:tc>
          <w:tcPr>
            <w:tcW w:w="1440" w:type="dxa"/>
          </w:tcPr>
          <w:p w14:paraId="674AF54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0.34 – 4.86</w:t>
            </w:r>
          </w:p>
        </w:tc>
        <w:tc>
          <w:tcPr>
            <w:tcW w:w="1080" w:type="dxa"/>
          </w:tcPr>
          <w:p w14:paraId="41B0EFE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0.711</w:t>
            </w:r>
          </w:p>
        </w:tc>
        <w:tc>
          <w:tcPr>
            <w:tcW w:w="990" w:type="dxa"/>
          </w:tcPr>
          <w:p w14:paraId="3BF11AF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0.95</w:t>
            </w:r>
          </w:p>
        </w:tc>
        <w:tc>
          <w:tcPr>
            <w:tcW w:w="1458" w:type="dxa"/>
          </w:tcPr>
          <w:p w14:paraId="2BA4FEC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0.14 – 6.40</w:t>
            </w:r>
          </w:p>
        </w:tc>
        <w:tc>
          <w:tcPr>
            <w:tcW w:w="1057" w:type="dxa"/>
          </w:tcPr>
          <w:p w14:paraId="73CDF75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0.958</w:t>
            </w:r>
          </w:p>
        </w:tc>
      </w:tr>
      <w:tr w:rsidR="001168C5" w14:paraId="25421101" w14:textId="77777777">
        <w:tc>
          <w:tcPr>
            <w:tcW w:w="2425" w:type="dxa"/>
            <w:vAlign w:val="bottom"/>
          </w:tcPr>
          <w:p w14:paraId="1AD75399"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Kologu</w:t>
            </w:r>
          </w:p>
        </w:tc>
        <w:tc>
          <w:tcPr>
            <w:tcW w:w="900" w:type="dxa"/>
          </w:tcPr>
          <w:p w14:paraId="51AECF7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0.96</w:t>
            </w:r>
          </w:p>
        </w:tc>
        <w:tc>
          <w:tcPr>
            <w:tcW w:w="1440" w:type="dxa"/>
          </w:tcPr>
          <w:p w14:paraId="3A5A4C5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0.32 – 2.93</w:t>
            </w:r>
          </w:p>
        </w:tc>
        <w:tc>
          <w:tcPr>
            <w:tcW w:w="1080" w:type="dxa"/>
          </w:tcPr>
          <w:p w14:paraId="352EA6D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0.949</w:t>
            </w:r>
          </w:p>
        </w:tc>
        <w:tc>
          <w:tcPr>
            <w:tcW w:w="990" w:type="dxa"/>
          </w:tcPr>
          <w:p w14:paraId="59C2DFF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0.89</w:t>
            </w:r>
          </w:p>
        </w:tc>
        <w:tc>
          <w:tcPr>
            <w:tcW w:w="1458" w:type="dxa"/>
          </w:tcPr>
          <w:p w14:paraId="2416F57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0.22 – 3.56</w:t>
            </w:r>
          </w:p>
        </w:tc>
        <w:tc>
          <w:tcPr>
            <w:tcW w:w="1057" w:type="dxa"/>
          </w:tcPr>
          <w:p w14:paraId="1FD40EA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0.865</w:t>
            </w:r>
          </w:p>
        </w:tc>
      </w:tr>
      <w:tr w:rsidR="001168C5" w14:paraId="4DE8ED23" w14:textId="77777777">
        <w:tc>
          <w:tcPr>
            <w:tcW w:w="2425" w:type="dxa"/>
            <w:vAlign w:val="bottom"/>
          </w:tcPr>
          <w:p w14:paraId="72931705"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Korania</w:t>
            </w:r>
          </w:p>
        </w:tc>
        <w:tc>
          <w:tcPr>
            <w:tcW w:w="900" w:type="dxa"/>
          </w:tcPr>
          <w:p w14:paraId="0FE71BD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1.41</w:t>
            </w:r>
          </w:p>
        </w:tc>
        <w:tc>
          <w:tcPr>
            <w:tcW w:w="1440" w:type="dxa"/>
          </w:tcPr>
          <w:p w14:paraId="3023FF3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0.47 – 4.27</w:t>
            </w:r>
          </w:p>
        </w:tc>
        <w:tc>
          <w:tcPr>
            <w:tcW w:w="1080" w:type="dxa"/>
          </w:tcPr>
          <w:p w14:paraId="7002C15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0.539</w:t>
            </w:r>
          </w:p>
        </w:tc>
        <w:tc>
          <w:tcPr>
            <w:tcW w:w="990" w:type="dxa"/>
          </w:tcPr>
          <w:p w14:paraId="34BFF0B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3.12</w:t>
            </w:r>
          </w:p>
        </w:tc>
        <w:tc>
          <w:tcPr>
            <w:tcW w:w="1458" w:type="dxa"/>
          </w:tcPr>
          <w:p w14:paraId="4282425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0.44 – 22.28</w:t>
            </w:r>
          </w:p>
        </w:tc>
        <w:tc>
          <w:tcPr>
            <w:tcW w:w="1057" w:type="dxa"/>
          </w:tcPr>
          <w:p w14:paraId="1A37133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0.257</w:t>
            </w:r>
          </w:p>
        </w:tc>
      </w:tr>
      <w:tr w:rsidR="001168C5" w14:paraId="5C58A11D" w14:textId="77777777">
        <w:tc>
          <w:tcPr>
            <w:tcW w:w="2425" w:type="dxa"/>
            <w:vAlign w:val="bottom"/>
          </w:tcPr>
          <w:p w14:paraId="7BDE2E7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Manyoro</w:t>
            </w:r>
          </w:p>
        </w:tc>
        <w:tc>
          <w:tcPr>
            <w:tcW w:w="900" w:type="dxa"/>
          </w:tcPr>
          <w:p w14:paraId="15AA0B9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1.69</w:t>
            </w:r>
          </w:p>
        </w:tc>
        <w:tc>
          <w:tcPr>
            <w:tcW w:w="1440" w:type="dxa"/>
          </w:tcPr>
          <w:p w14:paraId="378A55E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0.65 – 4.38</w:t>
            </w:r>
          </w:p>
        </w:tc>
        <w:tc>
          <w:tcPr>
            <w:tcW w:w="1080" w:type="dxa"/>
          </w:tcPr>
          <w:p w14:paraId="510F2AE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0.283</w:t>
            </w:r>
          </w:p>
        </w:tc>
        <w:tc>
          <w:tcPr>
            <w:tcW w:w="990" w:type="dxa"/>
          </w:tcPr>
          <w:p w14:paraId="4DEED16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2.25</w:t>
            </w:r>
          </w:p>
        </w:tc>
        <w:tc>
          <w:tcPr>
            <w:tcW w:w="1458" w:type="dxa"/>
          </w:tcPr>
          <w:p w14:paraId="5DE3B68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0.54 – 9.41</w:t>
            </w:r>
          </w:p>
        </w:tc>
        <w:tc>
          <w:tcPr>
            <w:tcW w:w="1057" w:type="dxa"/>
          </w:tcPr>
          <w:p w14:paraId="03DD502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0.266</w:t>
            </w:r>
          </w:p>
        </w:tc>
      </w:tr>
      <w:tr w:rsidR="001168C5" w14:paraId="4EF2666F" w14:textId="77777777">
        <w:tc>
          <w:tcPr>
            <w:tcW w:w="2425" w:type="dxa"/>
            <w:vAlign w:val="bottom"/>
          </w:tcPr>
          <w:p w14:paraId="4F29B12C"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Naaga</w:t>
            </w:r>
          </w:p>
        </w:tc>
        <w:tc>
          <w:tcPr>
            <w:tcW w:w="900" w:type="dxa"/>
          </w:tcPr>
          <w:p w14:paraId="0D7EC47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2.57</w:t>
            </w:r>
          </w:p>
        </w:tc>
        <w:tc>
          <w:tcPr>
            <w:tcW w:w="1440" w:type="dxa"/>
          </w:tcPr>
          <w:p w14:paraId="53430CA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0.82 – 8.08</w:t>
            </w:r>
          </w:p>
        </w:tc>
        <w:tc>
          <w:tcPr>
            <w:tcW w:w="1080" w:type="dxa"/>
          </w:tcPr>
          <w:p w14:paraId="4E482D5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0.106</w:t>
            </w:r>
          </w:p>
        </w:tc>
        <w:tc>
          <w:tcPr>
            <w:tcW w:w="990" w:type="dxa"/>
          </w:tcPr>
          <w:p w14:paraId="42004CE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1.31</w:t>
            </w:r>
          </w:p>
        </w:tc>
        <w:tc>
          <w:tcPr>
            <w:tcW w:w="1458" w:type="dxa"/>
          </w:tcPr>
          <w:p w14:paraId="209416A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0.30 – 5.74</w:t>
            </w:r>
          </w:p>
        </w:tc>
        <w:tc>
          <w:tcPr>
            <w:tcW w:w="1057" w:type="dxa"/>
          </w:tcPr>
          <w:p w14:paraId="6C352C5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0.717</w:t>
            </w:r>
          </w:p>
        </w:tc>
      </w:tr>
      <w:tr w:rsidR="001168C5" w14:paraId="4BE5C7A0" w14:textId="77777777">
        <w:tc>
          <w:tcPr>
            <w:tcW w:w="2425" w:type="dxa"/>
            <w:vAlign w:val="bottom"/>
          </w:tcPr>
          <w:p w14:paraId="44509AF2"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Namolo</w:t>
            </w:r>
          </w:p>
        </w:tc>
        <w:tc>
          <w:tcPr>
            <w:tcW w:w="900" w:type="dxa"/>
          </w:tcPr>
          <w:p w14:paraId="635521F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3.43</w:t>
            </w:r>
          </w:p>
        </w:tc>
        <w:tc>
          <w:tcPr>
            <w:tcW w:w="1440" w:type="dxa"/>
          </w:tcPr>
          <w:p w14:paraId="5404B15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1.06 – 11.04</w:t>
            </w:r>
          </w:p>
        </w:tc>
        <w:tc>
          <w:tcPr>
            <w:tcW w:w="1080" w:type="dxa"/>
          </w:tcPr>
          <w:p w14:paraId="5314EBD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0.039*</w:t>
            </w:r>
          </w:p>
        </w:tc>
        <w:tc>
          <w:tcPr>
            <w:tcW w:w="990" w:type="dxa"/>
          </w:tcPr>
          <w:p w14:paraId="64A873A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4.02</w:t>
            </w:r>
          </w:p>
        </w:tc>
        <w:tc>
          <w:tcPr>
            <w:tcW w:w="1458" w:type="dxa"/>
          </w:tcPr>
          <w:p w14:paraId="2D6940E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0.57 – 28.52</w:t>
            </w:r>
          </w:p>
        </w:tc>
        <w:tc>
          <w:tcPr>
            <w:tcW w:w="1057" w:type="dxa"/>
          </w:tcPr>
          <w:p w14:paraId="39ECC8F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0.164</w:t>
            </w:r>
          </w:p>
        </w:tc>
      </w:tr>
      <w:tr w:rsidR="001168C5" w14:paraId="08926BC1" w14:textId="77777777">
        <w:tc>
          <w:tcPr>
            <w:tcW w:w="2425" w:type="dxa"/>
            <w:vAlign w:val="bottom"/>
          </w:tcPr>
          <w:p w14:paraId="49282B8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Nawongnia</w:t>
            </w:r>
          </w:p>
        </w:tc>
        <w:tc>
          <w:tcPr>
            <w:tcW w:w="900" w:type="dxa"/>
          </w:tcPr>
          <w:p w14:paraId="251BA5A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8.36</w:t>
            </w:r>
          </w:p>
        </w:tc>
        <w:tc>
          <w:tcPr>
            <w:tcW w:w="1440" w:type="dxa"/>
          </w:tcPr>
          <w:p w14:paraId="30AFB57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1.61 – 43.27</w:t>
            </w:r>
          </w:p>
        </w:tc>
        <w:tc>
          <w:tcPr>
            <w:tcW w:w="1080" w:type="dxa"/>
          </w:tcPr>
          <w:p w14:paraId="5FD0707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0.011*</w:t>
            </w:r>
          </w:p>
        </w:tc>
        <w:tc>
          <w:tcPr>
            <w:tcW w:w="990" w:type="dxa"/>
          </w:tcPr>
          <w:p w14:paraId="5A784D5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7.98</w:t>
            </w:r>
          </w:p>
        </w:tc>
        <w:tc>
          <w:tcPr>
            <w:tcW w:w="1458" w:type="dxa"/>
          </w:tcPr>
          <w:p w14:paraId="543BEBF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0.87 – 73.56</w:t>
            </w:r>
          </w:p>
        </w:tc>
        <w:tc>
          <w:tcPr>
            <w:tcW w:w="1057" w:type="dxa"/>
          </w:tcPr>
          <w:p w14:paraId="19D7D85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0.067</w:t>
            </w:r>
          </w:p>
        </w:tc>
      </w:tr>
      <w:tr w:rsidR="001168C5" w14:paraId="4EB8D392" w14:textId="77777777">
        <w:tc>
          <w:tcPr>
            <w:tcW w:w="2425" w:type="dxa"/>
            <w:vAlign w:val="bottom"/>
          </w:tcPr>
          <w:p w14:paraId="743C73CC"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Nayagenia</w:t>
            </w:r>
          </w:p>
        </w:tc>
        <w:tc>
          <w:tcPr>
            <w:tcW w:w="900" w:type="dxa"/>
          </w:tcPr>
          <w:p w14:paraId="4E334B2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2.22</w:t>
            </w:r>
          </w:p>
        </w:tc>
        <w:tc>
          <w:tcPr>
            <w:tcW w:w="1440" w:type="dxa"/>
          </w:tcPr>
          <w:p w14:paraId="20D6DC5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0.80 – 6.16</w:t>
            </w:r>
          </w:p>
        </w:tc>
        <w:tc>
          <w:tcPr>
            <w:tcW w:w="1080" w:type="dxa"/>
          </w:tcPr>
          <w:p w14:paraId="6DCF4F1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0.125</w:t>
            </w:r>
          </w:p>
        </w:tc>
        <w:tc>
          <w:tcPr>
            <w:tcW w:w="990" w:type="dxa"/>
          </w:tcPr>
          <w:p w14:paraId="451A179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1.90</w:t>
            </w:r>
          </w:p>
        </w:tc>
        <w:tc>
          <w:tcPr>
            <w:tcW w:w="1458" w:type="dxa"/>
          </w:tcPr>
          <w:p w14:paraId="150908C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0.31 – 11.50</w:t>
            </w:r>
          </w:p>
        </w:tc>
        <w:tc>
          <w:tcPr>
            <w:tcW w:w="1057" w:type="dxa"/>
          </w:tcPr>
          <w:p w14:paraId="16A18D5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0.484</w:t>
            </w:r>
          </w:p>
        </w:tc>
      </w:tr>
      <w:tr w:rsidR="001168C5" w14:paraId="13A50238" w14:textId="77777777">
        <w:tc>
          <w:tcPr>
            <w:tcW w:w="2425" w:type="dxa"/>
            <w:vAlign w:val="bottom"/>
          </w:tcPr>
          <w:p w14:paraId="23995704"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Nogesinia</w:t>
            </w:r>
          </w:p>
        </w:tc>
        <w:tc>
          <w:tcPr>
            <w:tcW w:w="900" w:type="dxa"/>
          </w:tcPr>
          <w:p w14:paraId="4CABF92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3.14</w:t>
            </w:r>
          </w:p>
        </w:tc>
        <w:tc>
          <w:tcPr>
            <w:tcW w:w="1440" w:type="dxa"/>
          </w:tcPr>
          <w:p w14:paraId="7C82896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1.06 – 12.04</w:t>
            </w:r>
          </w:p>
        </w:tc>
        <w:tc>
          <w:tcPr>
            <w:tcW w:w="1080" w:type="dxa"/>
          </w:tcPr>
          <w:p w14:paraId="36DD7F9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0.001*</w:t>
            </w:r>
          </w:p>
        </w:tc>
        <w:tc>
          <w:tcPr>
            <w:tcW w:w="990" w:type="dxa"/>
          </w:tcPr>
          <w:p w14:paraId="6A74C1F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1.95</w:t>
            </w:r>
          </w:p>
        </w:tc>
        <w:tc>
          <w:tcPr>
            <w:tcW w:w="1458" w:type="dxa"/>
          </w:tcPr>
          <w:p w14:paraId="1C41C8B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0.40 – 5.84</w:t>
            </w:r>
          </w:p>
        </w:tc>
        <w:tc>
          <w:tcPr>
            <w:tcW w:w="1057" w:type="dxa"/>
          </w:tcPr>
          <w:p w14:paraId="22BEFAB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0.011*</w:t>
            </w:r>
          </w:p>
        </w:tc>
      </w:tr>
      <w:tr w:rsidR="001168C5" w14:paraId="64D971A2" w14:textId="77777777">
        <w:tc>
          <w:tcPr>
            <w:tcW w:w="2425" w:type="dxa"/>
            <w:vAlign w:val="bottom"/>
          </w:tcPr>
          <w:p w14:paraId="3C52D99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Pungu</w:t>
            </w:r>
          </w:p>
        </w:tc>
        <w:tc>
          <w:tcPr>
            <w:tcW w:w="900" w:type="dxa"/>
          </w:tcPr>
          <w:p w14:paraId="5173298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1.71</w:t>
            </w:r>
          </w:p>
        </w:tc>
        <w:tc>
          <w:tcPr>
            <w:tcW w:w="1440" w:type="dxa"/>
          </w:tcPr>
          <w:p w14:paraId="4A0C596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0.62 – 4.77</w:t>
            </w:r>
          </w:p>
        </w:tc>
        <w:tc>
          <w:tcPr>
            <w:tcW w:w="1080" w:type="dxa"/>
          </w:tcPr>
          <w:p w14:paraId="56CDF9C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0.302</w:t>
            </w:r>
          </w:p>
        </w:tc>
        <w:tc>
          <w:tcPr>
            <w:tcW w:w="990" w:type="dxa"/>
          </w:tcPr>
          <w:p w14:paraId="36F4978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1.54</w:t>
            </w:r>
          </w:p>
        </w:tc>
        <w:tc>
          <w:tcPr>
            <w:tcW w:w="1458" w:type="dxa"/>
          </w:tcPr>
          <w:p w14:paraId="60659AB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0.25 – 9.33</w:t>
            </w:r>
          </w:p>
        </w:tc>
        <w:tc>
          <w:tcPr>
            <w:tcW w:w="1057" w:type="dxa"/>
          </w:tcPr>
          <w:p w14:paraId="34EC35D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0.641</w:t>
            </w:r>
          </w:p>
        </w:tc>
      </w:tr>
      <w:tr w:rsidR="001168C5" w14:paraId="78912E4F" w14:textId="77777777">
        <w:tc>
          <w:tcPr>
            <w:tcW w:w="2425" w:type="dxa"/>
            <w:vAlign w:val="bottom"/>
          </w:tcPr>
          <w:p w14:paraId="04E94479"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Wuru</w:t>
            </w:r>
          </w:p>
        </w:tc>
        <w:tc>
          <w:tcPr>
            <w:tcW w:w="900" w:type="dxa"/>
          </w:tcPr>
          <w:p w14:paraId="03F489A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1.80</w:t>
            </w:r>
          </w:p>
        </w:tc>
        <w:tc>
          <w:tcPr>
            <w:tcW w:w="1440" w:type="dxa"/>
          </w:tcPr>
          <w:p w14:paraId="5751D89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0.47 – 6.90</w:t>
            </w:r>
          </w:p>
        </w:tc>
        <w:tc>
          <w:tcPr>
            <w:tcW w:w="1080" w:type="dxa"/>
          </w:tcPr>
          <w:p w14:paraId="79EFA5B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0.391</w:t>
            </w:r>
          </w:p>
        </w:tc>
        <w:tc>
          <w:tcPr>
            <w:tcW w:w="990" w:type="dxa"/>
          </w:tcPr>
          <w:p w14:paraId="79B4936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1.26</w:t>
            </w:r>
          </w:p>
        </w:tc>
        <w:tc>
          <w:tcPr>
            <w:tcW w:w="1458" w:type="dxa"/>
          </w:tcPr>
          <w:p w14:paraId="1F86B18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0.14 – 11.33</w:t>
            </w:r>
          </w:p>
        </w:tc>
        <w:tc>
          <w:tcPr>
            <w:tcW w:w="1057" w:type="dxa"/>
          </w:tcPr>
          <w:p w14:paraId="0D545D6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0.836</w:t>
            </w:r>
          </w:p>
        </w:tc>
      </w:tr>
      <w:tr w:rsidR="001168C5" w14:paraId="3229EE90" w14:textId="77777777">
        <w:tc>
          <w:tcPr>
            <w:tcW w:w="2425" w:type="dxa"/>
          </w:tcPr>
          <w:p w14:paraId="74AA755F"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Age group in years</w:t>
            </w:r>
          </w:p>
        </w:tc>
        <w:tc>
          <w:tcPr>
            <w:tcW w:w="900" w:type="dxa"/>
          </w:tcPr>
          <w:p w14:paraId="4A65B446" w14:textId="77777777" w:rsidR="001168C5" w:rsidRDefault="001168C5">
            <w:pPr>
              <w:spacing w:line="240" w:lineRule="auto"/>
              <w:jc w:val="both"/>
              <w:rPr>
                <w:rFonts w:ascii="Times New Roman" w:hAnsi="Times New Roman" w:cs="Times New Roman"/>
                <w:b/>
                <w:bCs/>
                <w:sz w:val="24"/>
                <w:szCs w:val="24"/>
              </w:rPr>
            </w:pPr>
          </w:p>
        </w:tc>
        <w:tc>
          <w:tcPr>
            <w:tcW w:w="1440" w:type="dxa"/>
          </w:tcPr>
          <w:p w14:paraId="3AC1B786" w14:textId="77777777" w:rsidR="001168C5" w:rsidRDefault="001168C5">
            <w:pPr>
              <w:spacing w:line="240" w:lineRule="auto"/>
              <w:jc w:val="both"/>
              <w:rPr>
                <w:rFonts w:ascii="Times New Roman" w:hAnsi="Times New Roman" w:cs="Times New Roman"/>
                <w:b/>
                <w:bCs/>
                <w:sz w:val="24"/>
                <w:szCs w:val="24"/>
              </w:rPr>
            </w:pPr>
          </w:p>
        </w:tc>
        <w:tc>
          <w:tcPr>
            <w:tcW w:w="1080" w:type="dxa"/>
          </w:tcPr>
          <w:p w14:paraId="34AA5E35" w14:textId="77777777" w:rsidR="001168C5" w:rsidRDefault="001168C5">
            <w:pPr>
              <w:spacing w:line="240" w:lineRule="auto"/>
              <w:jc w:val="both"/>
              <w:rPr>
                <w:rFonts w:ascii="Times New Roman" w:hAnsi="Times New Roman" w:cs="Times New Roman"/>
                <w:b/>
                <w:bCs/>
                <w:sz w:val="24"/>
                <w:szCs w:val="24"/>
              </w:rPr>
            </w:pPr>
          </w:p>
        </w:tc>
        <w:tc>
          <w:tcPr>
            <w:tcW w:w="990" w:type="dxa"/>
          </w:tcPr>
          <w:p w14:paraId="06ECD885"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w:t>
            </w:r>
          </w:p>
        </w:tc>
        <w:tc>
          <w:tcPr>
            <w:tcW w:w="1458" w:type="dxa"/>
          </w:tcPr>
          <w:p w14:paraId="473B21CF" w14:textId="77777777" w:rsidR="001168C5" w:rsidRDefault="001168C5">
            <w:pPr>
              <w:spacing w:line="240" w:lineRule="auto"/>
              <w:jc w:val="both"/>
              <w:rPr>
                <w:rFonts w:ascii="Times New Roman" w:hAnsi="Times New Roman" w:cs="Times New Roman"/>
                <w:b/>
                <w:bCs/>
                <w:sz w:val="24"/>
                <w:szCs w:val="24"/>
              </w:rPr>
            </w:pPr>
          </w:p>
        </w:tc>
        <w:tc>
          <w:tcPr>
            <w:tcW w:w="1057" w:type="dxa"/>
          </w:tcPr>
          <w:p w14:paraId="428CE495" w14:textId="77777777" w:rsidR="001168C5" w:rsidRDefault="001168C5">
            <w:pPr>
              <w:spacing w:line="240" w:lineRule="auto"/>
              <w:jc w:val="both"/>
              <w:rPr>
                <w:rFonts w:ascii="Times New Roman" w:hAnsi="Times New Roman" w:cs="Times New Roman"/>
                <w:b/>
                <w:bCs/>
                <w:sz w:val="24"/>
                <w:szCs w:val="24"/>
              </w:rPr>
            </w:pPr>
          </w:p>
        </w:tc>
      </w:tr>
      <w:tr w:rsidR="001168C5" w14:paraId="03FB9B21" w14:textId="77777777">
        <w:tc>
          <w:tcPr>
            <w:tcW w:w="2425" w:type="dxa"/>
          </w:tcPr>
          <w:p w14:paraId="0DB1DA4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18-29</w:t>
            </w:r>
          </w:p>
        </w:tc>
        <w:tc>
          <w:tcPr>
            <w:tcW w:w="900" w:type="dxa"/>
          </w:tcPr>
          <w:p w14:paraId="7B0F0EE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40" w:type="dxa"/>
          </w:tcPr>
          <w:p w14:paraId="0BBBE0EE" w14:textId="77777777" w:rsidR="001168C5" w:rsidRDefault="001168C5">
            <w:pPr>
              <w:spacing w:line="240" w:lineRule="auto"/>
              <w:jc w:val="both"/>
              <w:rPr>
                <w:rFonts w:ascii="Times New Roman" w:hAnsi="Times New Roman" w:cs="Times New Roman"/>
                <w:sz w:val="24"/>
                <w:szCs w:val="24"/>
              </w:rPr>
            </w:pPr>
          </w:p>
        </w:tc>
        <w:tc>
          <w:tcPr>
            <w:tcW w:w="1080" w:type="dxa"/>
          </w:tcPr>
          <w:p w14:paraId="41B0CDAC" w14:textId="77777777" w:rsidR="001168C5" w:rsidRDefault="001168C5">
            <w:pPr>
              <w:spacing w:line="240" w:lineRule="auto"/>
              <w:jc w:val="both"/>
              <w:rPr>
                <w:rFonts w:ascii="Times New Roman" w:hAnsi="Times New Roman" w:cs="Times New Roman"/>
                <w:sz w:val="24"/>
                <w:szCs w:val="24"/>
              </w:rPr>
            </w:pPr>
          </w:p>
        </w:tc>
        <w:tc>
          <w:tcPr>
            <w:tcW w:w="990" w:type="dxa"/>
          </w:tcPr>
          <w:p w14:paraId="36CF16B4" w14:textId="77777777" w:rsidR="001168C5" w:rsidRDefault="001168C5">
            <w:pPr>
              <w:spacing w:line="240" w:lineRule="auto"/>
              <w:jc w:val="both"/>
              <w:rPr>
                <w:rFonts w:ascii="Times New Roman" w:hAnsi="Times New Roman" w:cs="Times New Roman"/>
                <w:sz w:val="24"/>
                <w:szCs w:val="24"/>
              </w:rPr>
            </w:pPr>
          </w:p>
        </w:tc>
        <w:tc>
          <w:tcPr>
            <w:tcW w:w="1458" w:type="dxa"/>
          </w:tcPr>
          <w:p w14:paraId="41A6BB5A" w14:textId="77777777" w:rsidR="001168C5" w:rsidRDefault="001168C5">
            <w:pPr>
              <w:spacing w:line="240" w:lineRule="auto"/>
              <w:jc w:val="both"/>
              <w:rPr>
                <w:rFonts w:ascii="Times New Roman" w:hAnsi="Times New Roman" w:cs="Times New Roman"/>
                <w:sz w:val="24"/>
                <w:szCs w:val="24"/>
              </w:rPr>
            </w:pPr>
          </w:p>
        </w:tc>
        <w:tc>
          <w:tcPr>
            <w:tcW w:w="1057" w:type="dxa"/>
          </w:tcPr>
          <w:p w14:paraId="346E3BDF" w14:textId="77777777" w:rsidR="001168C5" w:rsidRDefault="001168C5">
            <w:pPr>
              <w:spacing w:line="240" w:lineRule="auto"/>
              <w:jc w:val="both"/>
              <w:rPr>
                <w:rFonts w:ascii="Times New Roman" w:hAnsi="Times New Roman" w:cs="Times New Roman"/>
                <w:sz w:val="24"/>
                <w:szCs w:val="24"/>
              </w:rPr>
            </w:pPr>
          </w:p>
        </w:tc>
      </w:tr>
      <w:tr w:rsidR="001168C5" w14:paraId="5420973E" w14:textId="77777777">
        <w:tc>
          <w:tcPr>
            <w:tcW w:w="2425" w:type="dxa"/>
          </w:tcPr>
          <w:p w14:paraId="667AEE8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30-39</w:t>
            </w:r>
          </w:p>
        </w:tc>
        <w:tc>
          <w:tcPr>
            <w:tcW w:w="900" w:type="dxa"/>
          </w:tcPr>
          <w:p w14:paraId="151E351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0.65</w:t>
            </w:r>
          </w:p>
        </w:tc>
        <w:tc>
          <w:tcPr>
            <w:tcW w:w="1440" w:type="dxa"/>
          </w:tcPr>
          <w:p w14:paraId="42E8ABF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0.32 – 1.32</w:t>
            </w:r>
          </w:p>
        </w:tc>
        <w:tc>
          <w:tcPr>
            <w:tcW w:w="1080" w:type="dxa"/>
          </w:tcPr>
          <w:p w14:paraId="731939E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0.235</w:t>
            </w:r>
          </w:p>
        </w:tc>
        <w:tc>
          <w:tcPr>
            <w:tcW w:w="990" w:type="dxa"/>
          </w:tcPr>
          <w:p w14:paraId="29CF4EB4" w14:textId="77777777" w:rsidR="001168C5" w:rsidRDefault="001168C5">
            <w:pPr>
              <w:spacing w:line="240" w:lineRule="auto"/>
              <w:jc w:val="both"/>
              <w:rPr>
                <w:rFonts w:ascii="Times New Roman" w:hAnsi="Times New Roman" w:cs="Times New Roman"/>
                <w:sz w:val="24"/>
                <w:szCs w:val="24"/>
              </w:rPr>
            </w:pPr>
          </w:p>
        </w:tc>
        <w:tc>
          <w:tcPr>
            <w:tcW w:w="1458" w:type="dxa"/>
          </w:tcPr>
          <w:p w14:paraId="110B0591" w14:textId="77777777" w:rsidR="001168C5" w:rsidRDefault="001168C5">
            <w:pPr>
              <w:spacing w:line="240" w:lineRule="auto"/>
              <w:jc w:val="both"/>
              <w:rPr>
                <w:rFonts w:ascii="Times New Roman" w:hAnsi="Times New Roman" w:cs="Times New Roman"/>
                <w:sz w:val="24"/>
                <w:szCs w:val="24"/>
              </w:rPr>
            </w:pPr>
          </w:p>
        </w:tc>
        <w:tc>
          <w:tcPr>
            <w:tcW w:w="1057" w:type="dxa"/>
          </w:tcPr>
          <w:p w14:paraId="6EE14BA9" w14:textId="77777777" w:rsidR="001168C5" w:rsidRDefault="001168C5">
            <w:pPr>
              <w:spacing w:line="240" w:lineRule="auto"/>
              <w:jc w:val="both"/>
              <w:rPr>
                <w:rFonts w:ascii="Times New Roman" w:hAnsi="Times New Roman" w:cs="Times New Roman"/>
                <w:sz w:val="24"/>
                <w:szCs w:val="24"/>
              </w:rPr>
            </w:pPr>
          </w:p>
        </w:tc>
      </w:tr>
      <w:tr w:rsidR="001168C5" w14:paraId="3E088CDF" w14:textId="77777777">
        <w:tc>
          <w:tcPr>
            <w:tcW w:w="2425" w:type="dxa"/>
          </w:tcPr>
          <w:p w14:paraId="01570151"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40-49</w:t>
            </w:r>
          </w:p>
        </w:tc>
        <w:tc>
          <w:tcPr>
            <w:tcW w:w="900" w:type="dxa"/>
          </w:tcPr>
          <w:p w14:paraId="01DA211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0.81</w:t>
            </w:r>
          </w:p>
        </w:tc>
        <w:tc>
          <w:tcPr>
            <w:tcW w:w="1440" w:type="dxa"/>
          </w:tcPr>
          <w:p w14:paraId="2834770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0.40 – 1.62</w:t>
            </w:r>
          </w:p>
        </w:tc>
        <w:tc>
          <w:tcPr>
            <w:tcW w:w="1080" w:type="dxa"/>
          </w:tcPr>
          <w:p w14:paraId="7FC8112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0.545</w:t>
            </w:r>
          </w:p>
        </w:tc>
        <w:tc>
          <w:tcPr>
            <w:tcW w:w="990" w:type="dxa"/>
          </w:tcPr>
          <w:p w14:paraId="3948395D" w14:textId="77777777" w:rsidR="001168C5" w:rsidRDefault="001168C5">
            <w:pPr>
              <w:spacing w:line="240" w:lineRule="auto"/>
              <w:jc w:val="both"/>
              <w:rPr>
                <w:rFonts w:ascii="Times New Roman" w:hAnsi="Times New Roman" w:cs="Times New Roman"/>
                <w:sz w:val="24"/>
                <w:szCs w:val="24"/>
              </w:rPr>
            </w:pPr>
          </w:p>
        </w:tc>
        <w:tc>
          <w:tcPr>
            <w:tcW w:w="1458" w:type="dxa"/>
          </w:tcPr>
          <w:p w14:paraId="22CD7BA1" w14:textId="77777777" w:rsidR="001168C5" w:rsidRDefault="001168C5">
            <w:pPr>
              <w:spacing w:line="240" w:lineRule="auto"/>
              <w:jc w:val="both"/>
              <w:rPr>
                <w:rFonts w:ascii="Times New Roman" w:hAnsi="Times New Roman" w:cs="Times New Roman"/>
                <w:sz w:val="24"/>
                <w:szCs w:val="24"/>
              </w:rPr>
            </w:pPr>
          </w:p>
        </w:tc>
        <w:tc>
          <w:tcPr>
            <w:tcW w:w="1057" w:type="dxa"/>
          </w:tcPr>
          <w:p w14:paraId="400C96F8" w14:textId="77777777" w:rsidR="001168C5" w:rsidRDefault="001168C5">
            <w:pPr>
              <w:spacing w:line="240" w:lineRule="auto"/>
              <w:jc w:val="both"/>
              <w:rPr>
                <w:rFonts w:ascii="Times New Roman" w:hAnsi="Times New Roman" w:cs="Times New Roman"/>
                <w:sz w:val="24"/>
                <w:szCs w:val="24"/>
              </w:rPr>
            </w:pPr>
          </w:p>
        </w:tc>
      </w:tr>
      <w:tr w:rsidR="001168C5" w14:paraId="21183238" w14:textId="77777777">
        <w:tc>
          <w:tcPr>
            <w:tcW w:w="2425" w:type="dxa"/>
          </w:tcPr>
          <w:p w14:paraId="69112C9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50-59</w:t>
            </w:r>
          </w:p>
        </w:tc>
        <w:tc>
          <w:tcPr>
            <w:tcW w:w="900" w:type="dxa"/>
          </w:tcPr>
          <w:p w14:paraId="52E9689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0.68</w:t>
            </w:r>
          </w:p>
        </w:tc>
        <w:tc>
          <w:tcPr>
            <w:tcW w:w="1440" w:type="dxa"/>
          </w:tcPr>
          <w:p w14:paraId="5F5D3AD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0.35 – 1.32</w:t>
            </w:r>
          </w:p>
        </w:tc>
        <w:tc>
          <w:tcPr>
            <w:tcW w:w="1080" w:type="dxa"/>
          </w:tcPr>
          <w:p w14:paraId="16A85FB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0.254</w:t>
            </w:r>
          </w:p>
        </w:tc>
        <w:tc>
          <w:tcPr>
            <w:tcW w:w="990" w:type="dxa"/>
          </w:tcPr>
          <w:p w14:paraId="546BEB9B" w14:textId="77777777" w:rsidR="001168C5" w:rsidRDefault="001168C5">
            <w:pPr>
              <w:spacing w:line="240" w:lineRule="auto"/>
              <w:jc w:val="both"/>
              <w:rPr>
                <w:rFonts w:ascii="Times New Roman" w:hAnsi="Times New Roman" w:cs="Times New Roman"/>
                <w:sz w:val="24"/>
                <w:szCs w:val="24"/>
              </w:rPr>
            </w:pPr>
          </w:p>
        </w:tc>
        <w:tc>
          <w:tcPr>
            <w:tcW w:w="1458" w:type="dxa"/>
          </w:tcPr>
          <w:p w14:paraId="4B3A7F23" w14:textId="77777777" w:rsidR="001168C5" w:rsidRDefault="001168C5">
            <w:pPr>
              <w:spacing w:line="240" w:lineRule="auto"/>
              <w:jc w:val="both"/>
              <w:rPr>
                <w:rFonts w:ascii="Times New Roman" w:hAnsi="Times New Roman" w:cs="Times New Roman"/>
                <w:sz w:val="24"/>
                <w:szCs w:val="24"/>
              </w:rPr>
            </w:pPr>
          </w:p>
        </w:tc>
        <w:tc>
          <w:tcPr>
            <w:tcW w:w="1057" w:type="dxa"/>
          </w:tcPr>
          <w:p w14:paraId="1E2C35C9" w14:textId="77777777" w:rsidR="001168C5" w:rsidRDefault="001168C5">
            <w:pPr>
              <w:spacing w:line="240" w:lineRule="auto"/>
              <w:jc w:val="both"/>
              <w:rPr>
                <w:rFonts w:ascii="Times New Roman" w:hAnsi="Times New Roman" w:cs="Times New Roman"/>
                <w:sz w:val="24"/>
                <w:szCs w:val="24"/>
              </w:rPr>
            </w:pPr>
          </w:p>
        </w:tc>
      </w:tr>
      <w:tr w:rsidR="001168C5" w14:paraId="3B91388E" w14:textId="77777777">
        <w:tc>
          <w:tcPr>
            <w:tcW w:w="2425" w:type="dxa"/>
          </w:tcPr>
          <w:p w14:paraId="384B4BC9"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60+</w:t>
            </w:r>
          </w:p>
        </w:tc>
        <w:tc>
          <w:tcPr>
            <w:tcW w:w="900" w:type="dxa"/>
          </w:tcPr>
          <w:p w14:paraId="3BA735C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0.60</w:t>
            </w:r>
          </w:p>
        </w:tc>
        <w:tc>
          <w:tcPr>
            <w:tcW w:w="1440" w:type="dxa"/>
          </w:tcPr>
          <w:p w14:paraId="18C6483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0.31 – 1.19</w:t>
            </w:r>
          </w:p>
        </w:tc>
        <w:tc>
          <w:tcPr>
            <w:tcW w:w="1080" w:type="dxa"/>
          </w:tcPr>
          <w:p w14:paraId="09CD3FA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0.144</w:t>
            </w:r>
          </w:p>
        </w:tc>
        <w:tc>
          <w:tcPr>
            <w:tcW w:w="990" w:type="dxa"/>
          </w:tcPr>
          <w:p w14:paraId="22106D39" w14:textId="77777777" w:rsidR="001168C5" w:rsidRDefault="001168C5">
            <w:pPr>
              <w:spacing w:line="240" w:lineRule="auto"/>
              <w:jc w:val="both"/>
              <w:rPr>
                <w:rFonts w:ascii="Times New Roman" w:hAnsi="Times New Roman" w:cs="Times New Roman"/>
                <w:sz w:val="24"/>
                <w:szCs w:val="24"/>
              </w:rPr>
            </w:pPr>
          </w:p>
        </w:tc>
        <w:tc>
          <w:tcPr>
            <w:tcW w:w="1458" w:type="dxa"/>
          </w:tcPr>
          <w:p w14:paraId="6B3ADEF9" w14:textId="77777777" w:rsidR="001168C5" w:rsidRDefault="001168C5">
            <w:pPr>
              <w:spacing w:line="240" w:lineRule="auto"/>
              <w:jc w:val="both"/>
              <w:rPr>
                <w:rFonts w:ascii="Times New Roman" w:hAnsi="Times New Roman" w:cs="Times New Roman"/>
                <w:sz w:val="24"/>
                <w:szCs w:val="24"/>
              </w:rPr>
            </w:pPr>
          </w:p>
        </w:tc>
        <w:tc>
          <w:tcPr>
            <w:tcW w:w="1057" w:type="dxa"/>
          </w:tcPr>
          <w:p w14:paraId="4C88EA4C" w14:textId="77777777" w:rsidR="001168C5" w:rsidRDefault="001168C5">
            <w:pPr>
              <w:spacing w:line="240" w:lineRule="auto"/>
              <w:jc w:val="both"/>
              <w:rPr>
                <w:rFonts w:ascii="Times New Roman" w:hAnsi="Times New Roman" w:cs="Times New Roman"/>
                <w:sz w:val="24"/>
                <w:szCs w:val="24"/>
              </w:rPr>
            </w:pPr>
          </w:p>
        </w:tc>
      </w:tr>
      <w:tr w:rsidR="001168C5" w14:paraId="2FD72E4B" w14:textId="77777777">
        <w:tc>
          <w:tcPr>
            <w:tcW w:w="2425" w:type="dxa"/>
          </w:tcPr>
          <w:p w14:paraId="4D337C59"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Sex</w:t>
            </w:r>
          </w:p>
        </w:tc>
        <w:tc>
          <w:tcPr>
            <w:tcW w:w="900" w:type="dxa"/>
          </w:tcPr>
          <w:p w14:paraId="4B36373A" w14:textId="77777777" w:rsidR="001168C5" w:rsidRDefault="001168C5">
            <w:pPr>
              <w:spacing w:line="240" w:lineRule="auto"/>
              <w:jc w:val="both"/>
              <w:rPr>
                <w:rFonts w:ascii="Times New Roman" w:hAnsi="Times New Roman" w:cs="Times New Roman"/>
                <w:b/>
                <w:bCs/>
                <w:sz w:val="24"/>
                <w:szCs w:val="24"/>
              </w:rPr>
            </w:pPr>
          </w:p>
        </w:tc>
        <w:tc>
          <w:tcPr>
            <w:tcW w:w="1440" w:type="dxa"/>
          </w:tcPr>
          <w:p w14:paraId="79F17E30" w14:textId="77777777" w:rsidR="001168C5" w:rsidRDefault="001168C5">
            <w:pPr>
              <w:spacing w:line="240" w:lineRule="auto"/>
              <w:jc w:val="both"/>
              <w:rPr>
                <w:rFonts w:ascii="Times New Roman" w:hAnsi="Times New Roman" w:cs="Times New Roman"/>
                <w:b/>
                <w:bCs/>
                <w:sz w:val="24"/>
                <w:szCs w:val="24"/>
              </w:rPr>
            </w:pPr>
          </w:p>
        </w:tc>
        <w:tc>
          <w:tcPr>
            <w:tcW w:w="1080" w:type="dxa"/>
          </w:tcPr>
          <w:p w14:paraId="4082FAA3" w14:textId="77777777" w:rsidR="001168C5" w:rsidRDefault="001168C5">
            <w:pPr>
              <w:spacing w:line="240" w:lineRule="auto"/>
              <w:jc w:val="both"/>
              <w:rPr>
                <w:rFonts w:ascii="Times New Roman" w:hAnsi="Times New Roman" w:cs="Times New Roman"/>
                <w:b/>
                <w:bCs/>
                <w:sz w:val="24"/>
                <w:szCs w:val="24"/>
              </w:rPr>
            </w:pPr>
          </w:p>
        </w:tc>
        <w:tc>
          <w:tcPr>
            <w:tcW w:w="990" w:type="dxa"/>
          </w:tcPr>
          <w:p w14:paraId="7BD61B2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w:t>
            </w:r>
          </w:p>
        </w:tc>
        <w:tc>
          <w:tcPr>
            <w:tcW w:w="1458" w:type="dxa"/>
          </w:tcPr>
          <w:p w14:paraId="5FDC7C23" w14:textId="77777777" w:rsidR="001168C5" w:rsidRDefault="001168C5">
            <w:pPr>
              <w:spacing w:line="240" w:lineRule="auto"/>
              <w:jc w:val="both"/>
              <w:rPr>
                <w:rFonts w:ascii="Times New Roman" w:hAnsi="Times New Roman" w:cs="Times New Roman"/>
                <w:b/>
                <w:bCs/>
                <w:sz w:val="24"/>
                <w:szCs w:val="24"/>
              </w:rPr>
            </w:pPr>
          </w:p>
        </w:tc>
        <w:tc>
          <w:tcPr>
            <w:tcW w:w="1057" w:type="dxa"/>
          </w:tcPr>
          <w:p w14:paraId="289323F5" w14:textId="77777777" w:rsidR="001168C5" w:rsidRDefault="001168C5">
            <w:pPr>
              <w:spacing w:line="240" w:lineRule="auto"/>
              <w:jc w:val="both"/>
              <w:rPr>
                <w:rFonts w:ascii="Times New Roman" w:hAnsi="Times New Roman" w:cs="Times New Roman"/>
                <w:b/>
                <w:bCs/>
                <w:sz w:val="24"/>
                <w:szCs w:val="24"/>
              </w:rPr>
            </w:pPr>
          </w:p>
        </w:tc>
      </w:tr>
      <w:tr w:rsidR="001168C5" w14:paraId="57671A35" w14:textId="77777777">
        <w:tc>
          <w:tcPr>
            <w:tcW w:w="2425" w:type="dxa"/>
          </w:tcPr>
          <w:p w14:paraId="6D17C73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Male</w:t>
            </w:r>
          </w:p>
        </w:tc>
        <w:tc>
          <w:tcPr>
            <w:tcW w:w="900" w:type="dxa"/>
          </w:tcPr>
          <w:p w14:paraId="444360C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40" w:type="dxa"/>
          </w:tcPr>
          <w:p w14:paraId="67E38DAC" w14:textId="77777777" w:rsidR="001168C5" w:rsidRDefault="001168C5">
            <w:pPr>
              <w:spacing w:line="240" w:lineRule="auto"/>
              <w:jc w:val="both"/>
              <w:rPr>
                <w:rFonts w:ascii="Times New Roman" w:hAnsi="Times New Roman" w:cs="Times New Roman"/>
                <w:sz w:val="24"/>
                <w:szCs w:val="24"/>
              </w:rPr>
            </w:pPr>
          </w:p>
        </w:tc>
        <w:tc>
          <w:tcPr>
            <w:tcW w:w="1080" w:type="dxa"/>
          </w:tcPr>
          <w:p w14:paraId="1FBEFD37" w14:textId="77777777" w:rsidR="001168C5" w:rsidRDefault="001168C5">
            <w:pPr>
              <w:spacing w:line="240" w:lineRule="auto"/>
              <w:jc w:val="both"/>
              <w:rPr>
                <w:rFonts w:ascii="Times New Roman" w:hAnsi="Times New Roman" w:cs="Times New Roman"/>
                <w:sz w:val="24"/>
                <w:szCs w:val="24"/>
              </w:rPr>
            </w:pPr>
          </w:p>
        </w:tc>
        <w:tc>
          <w:tcPr>
            <w:tcW w:w="990" w:type="dxa"/>
          </w:tcPr>
          <w:p w14:paraId="7D04F8E0" w14:textId="77777777" w:rsidR="001168C5" w:rsidRDefault="001168C5">
            <w:pPr>
              <w:spacing w:line="240" w:lineRule="auto"/>
              <w:jc w:val="both"/>
              <w:rPr>
                <w:rFonts w:ascii="Times New Roman" w:hAnsi="Times New Roman" w:cs="Times New Roman"/>
                <w:sz w:val="24"/>
                <w:szCs w:val="24"/>
              </w:rPr>
            </w:pPr>
          </w:p>
        </w:tc>
        <w:tc>
          <w:tcPr>
            <w:tcW w:w="1458" w:type="dxa"/>
          </w:tcPr>
          <w:p w14:paraId="42CC97AB" w14:textId="77777777" w:rsidR="001168C5" w:rsidRDefault="001168C5">
            <w:pPr>
              <w:spacing w:line="240" w:lineRule="auto"/>
              <w:jc w:val="both"/>
              <w:rPr>
                <w:rFonts w:ascii="Times New Roman" w:hAnsi="Times New Roman" w:cs="Times New Roman"/>
                <w:sz w:val="24"/>
                <w:szCs w:val="24"/>
              </w:rPr>
            </w:pPr>
          </w:p>
        </w:tc>
        <w:tc>
          <w:tcPr>
            <w:tcW w:w="1057" w:type="dxa"/>
          </w:tcPr>
          <w:p w14:paraId="3DE36359" w14:textId="77777777" w:rsidR="001168C5" w:rsidRDefault="001168C5">
            <w:pPr>
              <w:spacing w:line="240" w:lineRule="auto"/>
              <w:jc w:val="both"/>
              <w:rPr>
                <w:rFonts w:ascii="Times New Roman" w:hAnsi="Times New Roman" w:cs="Times New Roman"/>
                <w:sz w:val="24"/>
                <w:szCs w:val="24"/>
              </w:rPr>
            </w:pPr>
          </w:p>
        </w:tc>
      </w:tr>
      <w:tr w:rsidR="001168C5" w14:paraId="6A7C3C12" w14:textId="77777777">
        <w:tc>
          <w:tcPr>
            <w:tcW w:w="2425" w:type="dxa"/>
          </w:tcPr>
          <w:p w14:paraId="29654B0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Female</w:t>
            </w:r>
          </w:p>
        </w:tc>
        <w:tc>
          <w:tcPr>
            <w:tcW w:w="900" w:type="dxa"/>
          </w:tcPr>
          <w:p w14:paraId="2DFC3B5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1.25</w:t>
            </w:r>
          </w:p>
        </w:tc>
        <w:tc>
          <w:tcPr>
            <w:tcW w:w="1440" w:type="dxa"/>
          </w:tcPr>
          <w:p w14:paraId="407D2C6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0.82 – 1.90</w:t>
            </w:r>
          </w:p>
        </w:tc>
        <w:tc>
          <w:tcPr>
            <w:tcW w:w="1080" w:type="dxa"/>
          </w:tcPr>
          <w:p w14:paraId="1D1C72C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0.293</w:t>
            </w:r>
          </w:p>
        </w:tc>
        <w:tc>
          <w:tcPr>
            <w:tcW w:w="990" w:type="dxa"/>
          </w:tcPr>
          <w:p w14:paraId="676C51EC" w14:textId="77777777" w:rsidR="001168C5" w:rsidRDefault="001168C5">
            <w:pPr>
              <w:spacing w:line="240" w:lineRule="auto"/>
              <w:jc w:val="both"/>
              <w:rPr>
                <w:rFonts w:ascii="Times New Roman" w:hAnsi="Times New Roman" w:cs="Times New Roman"/>
                <w:sz w:val="24"/>
                <w:szCs w:val="24"/>
              </w:rPr>
            </w:pPr>
          </w:p>
        </w:tc>
        <w:tc>
          <w:tcPr>
            <w:tcW w:w="1458" w:type="dxa"/>
          </w:tcPr>
          <w:p w14:paraId="418FC0D2" w14:textId="77777777" w:rsidR="001168C5" w:rsidRDefault="001168C5">
            <w:pPr>
              <w:spacing w:line="240" w:lineRule="auto"/>
              <w:jc w:val="both"/>
              <w:rPr>
                <w:rFonts w:ascii="Times New Roman" w:hAnsi="Times New Roman" w:cs="Times New Roman"/>
                <w:sz w:val="24"/>
                <w:szCs w:val="24"/>
              </w:rPr>
            </w:pPr>
          </w:p>
        </w:tc>
        <w:tc>
          <w:tcPr>
            <w:tcW w:w="1057" w:type="dxa"/>
          </w:tcPr>
          <w:p w14:paraId="42E51C52" w14:textId="77777777" w:rsidR="001168C5" w:rsidRDefault="001168C5">
            <w:pPr>
              <w:spacing w:line="240" w:lineRule="auto"/>
              <w:jc w:val="both"/>
              <w:rPr>
                <w:rFonts w:ascii="Times New Roman" w:hAnsi="Times New Roman" w:cs="Times New Roman"/>
                <w:sz w:val="24"/>
                <w:szCs w:val="24"/>
              </w:rPr>
            </w:pPr>
          </w:p>
        </w:tc>
      </w:tr>
      <w:tr w:rsidR="001168C5" w14:paraId="20AB6772" w14:textId="77777777">
        <w:tc>
          <w:tcPr>
            <w:tcW w:w="2425" w:type="dxa"/>
          </w:tcPr>
          <w:p w14:paraId="3B1966E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Ever attended school</w:t>
            </w:r>
          </w:p>
        </w:tc>
        <w:tc>
          <w:tcPr>
            <w:tcW w:w="900" w:type="dxa"/>
          </w:tcPr>
          <w:p w14:paraId="588DF9D2" w14:textId="77777777" w:rsidR="001168C5" w:rsidRDefault="001168C5">
            <w:pPr>
              <w:spacing w:line="240" w:lineRule="auto"/>
              <w:jc w:val="both"/>
              <w:rPr>
                <w:rFonts w:ascii="Times New Roman" w:hAnsi="Times New Roman" w:cs="Times New Roman"/>
                <w:b/>
                <w:bCs/>
                <w:sz w:val="24"/>
                <w:szCs w:val="24"/>
              </w:rPr>
            </w:pPr>
          </w:p>
        </w:tc>
        <w:tc>
          <w:tcPr>
            <w:tcW w:w="1440" w:type="dxa"/>
          </w:tcPr>
          <w:p w14:paraId="59B5CCD2" w14:textId="77777777" w:rsidR="001168C5" w:rsidRDefault="001168C5">
            <w:pPr>
              <w:spacing w:line="240" w:lineRule="auto"/>
              <w:jc w:val="both"/>
              <w:rPr>
                <w:rFonts w:ascii="Times New Roman" w:hAnsi="Times New Roman" w:cs="Times New Roman"/>
                <w:b/>
                <w:bCs/>
                <w:sz w:val="24"/>
                <w:szCs w:val="24"/>
              </w:rPr>
            </w:pPr>
          </w:p>
        </w:tc>
        <w:tc>
          <w:tcPr>
            <w:tcW w:w="1080" w:type="dxa"/>
          </w:tcPr>
          <w:p w14:paraId="2E7F84D5" w14:textId="77777777" w:rsidR="001168C5" w:rsidRDefault="001168C5">
            <w:pPr>
              <w:spacing w:line="240" w:lineRule="auto"/>
              <w:jc w:val="both"/>
              <w:rPr>
                <w:rFonts w:ascii="Times New Roman" w:hAnsi="Times New Roman" w:cs="Times New Roman"/>
                <w:b/>
                <w:bCs/>
                <w:sz w:val="24"/>
                <w:szCs w:val="24"/>
              </w:rPr>
            </w:pPr>
          </w:p>
        </w:tc>
        <w:tc>
          <w:tcPr>
            <w:tcW w:w="990" w:type="dxa"/>
          </w:tcPr>
          <w:p w14:paraId="6D17B279"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w:t>
            </w:r>
          </w:p>
        </w:tc>
        <w:tc>
          <w:tcPr>
            <w:tcW w:w="1458" w:type="dxa"/>
          </w:tcPr>
          <w:p w14:paraId="4126B6A8" w14:textId="77777777" w:rsidR="001168C5" w:rsidRDefault="001168C5">
            <w:pPr>
              <w:spacing w:line="240" w:lineRule="auto"/>
              <w:jc w:val="both"/>
              <w:rPr>
                <w:rFonts w:ascii="Times New Roman" w:hAnsi="Times New Roman" w:cs="Times New Roman"/>
                <w:b/>
                <w:bCs/>
                <w:sz w:val="24"/>
                <w:szCs w:val="24"/>
              </w:rPr>
            </w:pPr>
          </w:p>
        </w:tc>
        <w:tc>
          <w:tcPr>
            <w:tcW w:w="1057" w:type="dxa"/>
          </w:tcPr>
          <w:p w14:paraId="053A17B0" w14:textId="77777777" w:rsidR="001168C5" w:rsidRDefault="001168C5">
            <w:pPr>
              <w:spacing w:line="240" w:lineRule="auto"/>
              <w:jc w:val="both"/>
              <w:rPr>
                <w:rFonts w:ascii="Times New Roman" w:hAnsi="Times New Roman" w:cs="Times New Roman"/>
                <w:b/>
                <w:bCs/>
                <w:sz w:val="24"/>
                <w:szCs w:val="24"/>
              </w:rPr>
            </w:pPr>
          </w:p>
        </w:tc>
      </w:tr>
      <w:tr w:rsidR="001168C5" w14:paraId="04C00143" w14:textId="77777777">
        <w:tc>
          <w:tcPr>
            <w:tcW w:w="2425" w:type="dxa"/>
            <w:tcBorders>
              <w:bottom w:val="nil"/>
            </w:tcBorders>
          </w:tcPr>
          <w:p w14:paraId="6AAC5634"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Yes</w:t>
            </w:r>
          </w:p>
        </w:tc>
        <w:tc>
          <w:tcPr>
            <w:tcW w:w="900" w:type="dxa"/>
            <w:tcBorders>
              <w:bottom w:val="nil"/>
            </w:tcBorders>
          </w:tcPr>
          <w:p w14:paraId="7074084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1.44</w:t>
            </w:r>
          </w:p>
        </w:tc>
        <w:tc>
          <w:tcPr>
            <w:tcW w:w="1440" w:type="dxa"/>
            <w:tcBorders>
              <w:bottom w:val="nil"/>
            </w:tcBorders>
          </w:tcPr>
          <w:p w14:paraId="2E6E10D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0.90 – 2.30</w:t>
            </w:r>
          </w:p>
        </w:tc>
        <w:tc>
          <w:tcPr>
            <w:tcW w:w="1080" w:type="dxa"/>
            <w:tcBorders>
              <w:bottom w:val="nil"/>
            </w:tcBorders>
          </w:tcPr>
          <w:p w14:paraId="4F87DBF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0.125</w:t>
            </w:r>
          </w:p>
        </w:tc>
        <w:tc>
          <w:tcPr>
            <w:tcW w:w="990" w:type="dxa"/>
            <w:tcBorders>
              <w:bottom w:val="nil"/>
            </w:tcBorders>
          </w:tcPr>
          <w:p w14:paraId="2A0F96B6" w14:textId="77777777" w:rsidR="001168C5" w:rsidRDefault="001168C5">
            <w:pPr>
              <w:spacing w:line="240" w:lineRule="auto"/>
              <w:jc w:val="both"/>
              <w:rPr>
                <w:rFonts w:ascii="Times New Roman" w:hAnsi="Times New Roman" w:cs="Times New Roman"/>
                <w:sz w:val="24"/>
                <w:szCs w:val="24"/>
              </w:rPr>
            </w:pPr>
          </w:p>
        </w:tc>
        <w:tc>
          <w:tcPr>
            <w:tcW w:w="1458" w:type="dxa"/>
            <w:tcBorders>
              <w:bottom w:val="nil"/>
            </w:tcBorders>
          </w:tcPr>
          <w:p w14:paraId="33158C20" w14:textId="77777777" w:rsidR="001168C5" w:rsidRDefault="001168C5">
            <w:pPr>
              <w:spacing w:line="240" w:lineRule="auto"/>
              <w:jc w:val="both"/>
              <w:rPr>
                <w:rFonts w:ascii="Times New Roman" w:hAnsi="Times New Roman" w:cs="Times New Roman"/>
                <w:sz w:val="24"/>
                <w:szCs w:val="24"/>
              </w:rPr>
            </w:pPr>
          </w:p>
        </w:tc>
        <w:tc>
          <w:tcPr>
            <w:tcW w:w="1057" w:type="dxa"/>
            <w:tcBorders>
              <w:bottom w:val="nil"/>
            </w:tcBorders>
          </w:tcPr>
          <w:p w14:paraId="5CAD7074" w14:textId="77777777" w:rsidR="001168C5" w:rsidRDefault="001168C5">
            <w:pPr>
              <w:spacing w:line="240" w:lineRule="auto"/>
              <w:jc w:val="both"/>
              <w:rPr>
                <w:rFonts w:ascii="Times New Roman" w:hAnsi="Times New Roman" w:cs="Times New Roman"/>
                <w:sz w:val="24"/>
                <w:szCs w:val="24"/>
              </w:rPr>
            </w:pPr>
          </w:p>
        </w:tc>
      </w:tr>
      <w:tr w:rsidR="001168C5" w14:paraId="502BE3DD" w14:textId="77777777">
        <w:tc>
          <w:tcPr>
            <w:tcW w:w="2425" w:type="dxa"/>
            <w:tcBorders>
              <w:top w:val="nil"/>
              <w:bottom w:val="nil"/>
            </w:tcBorders>
          </w:tcPr>
          <w:p w14:paraId="54FD292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No</w:t>
            </w:r>
          </w:p>
        </w:tc>
        <w:tc>
          <w:tcPr>
            <w:tcW w:w="900" w:type="dxa"/>
            <w:tcBorders>
              <w:top w:val="nil"/>
              <w:bottom w:val="nil"/>
            </w:tcBorders>
          </w:tcPr>
          <w:p w14:paraId="0F1F9CE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40" w:type="dxa"/>
            <w:tcBorders>
              <w:top w:val="nil"/>
              <w:bottom w:val="nil"/>
            </w:tcBorders>
          </w:tcPr>
          <w:p w14:paraId="4AD2E916" w14:textId="77777777" w:rsidR="001168C5" w:rsidRDefault="001168C5">
            <w:pPr>
              <w:spacing w:line="240" w:lineRule="auto"/>
              <w:jc w:val="both"/>
              <w:rPr>
                <w:rFonts w:ascii="Times New Roman" w:hAnsi="Times New Roman" w:cs="Times New Roman"/>
                <w:sz w:val="24"/>
                <w:szCs w:val="24"/>
              </w:rPr>
            </w:pPr>
          </w:p>
        </w:tc>
        <w:tc>
          <w:tcPr>
            <w:tcW w:w="1080" w:type="dxa"/>
            <w:tcBorders>
              <w:top w:val="nil"/>
              <w:bottom w:val="nil"/>
            </w:tcBorders>
          </w:tcPr>
          <w:p w14:paraId="1844E06A" w14:textId="77777777" w:rsidR="001168C5" w:rsidRDefault="001168C5">
            <w:pPr>
              <w:spacing w:line="240" w:lineRule="auto"/>
              <w:jc w:val="both"/>
              <w:rPr>
                <w:rFonts w:ascii="Times New Roman" w:hAnsi="Times New Roman" w:cs="Times New Roman"/>
                <w:sz w:val="24"/>
                <w:szCs w:val="24"/>
              </w:rPr>
            </w:pPr>
          </w:p>
        </w:tc>
        <w:tc>
          <w:tcPr>
            <w:tcW w:w="990" w:type="dxa"/>
            <w:tcBorders>
              <w:top w:val="nil"/>
              <w:bottom w:val="nil"/>
            </w:tcBorders>
          </w:tcPr>
          <w:p w14:paraId="2561F9CF" w14:textId="77777777" w:rsidR="001168C5" w:rsidRDefault="001168C5">
            <w:pPr>
              <w:spacing w:line="240" w:lineRule="auto"/>
              <w:jc w:val="both"/>
              <w:rPr>
                <w:rFonts w:ascii="Times New Roman" w:hAnsi="Times New Roman" w:cs="Times New Roman"/>
                <w:sz w:val="24"/>
                <w:szCs w:val="24"/>
              </w:rPr>
            </w:pPr>
          </w:p>
        </w:tc>
        <w:tc>
          <w:tcPr>
            <w:tcW w:w="1458" w:type="dxa"/>
            <w:tcBorders>
              <w:top w:val="nil"/>
              <w:bottom w:val="nil"/>
            </w:tcBorders>
          </w:tcPr>
          <w:p w14:paraId="3AB92FA0" w14:textId="77777777" w:rsidR="001168C5" w:rsidRDefault="001168C5">
            <w:pPr>
              <w:spacing w:line="240" w:lineRule="auto"/>
              <w:jc w:val="both"/>
              <w:rPr>
                <w:rFonts w:ascii="Times New Roman" w:hAnsi="Times New Roman" w:cs="Times New Roman"/>
                <w:sz w:val="24"/>
                <w:szCs w:val="24"/>
              </w:rPr>
            </w:pPr>
          </w:p>
        </w:tc>
        <w:tc>
          <w:tcPr>
            <w:tcW w:w="1057" w:type="dxa"/>
            <w:tcBorders>
              <w:top w:val="nil"/>
              <w:bottom w:val="nil"/>
            </w:tcBorders>
          </w:tcPr>
          <w:p w14:paraId="6D64D428" w14:textId="77777777" w:rsidR="001168C5" w:rsidRDefault="001168C5">
            <w:pPr>
              <w:spacing w:line="240" w:lineRule="auto"/>
              <w:jc w:val="both"/>
              <w:rPr>
                <w:rFonts w:ascii="Times New Roman" w:hAnsi="Times New Roman" w:cs="Times New Roman"/>
                <w:sz w:val="24"/>
                <w:szCs w:val="24"/>
              </w:rPr>
            </w:pPr>
          </w:p>
        </w:tc>
      </w:tr>
      <w:tr w:rsidR="001168C5" w14:paraId="373775C5" w14:textId="77777777">
        <w:tc>
          <w:tcPr>
            <w:tcW w:w="2425" w:type="dxa"/>
            <w:tcBorders>
              <w:top w:val="nil"/>
              <w:bottom w:val="nil"/>
            </w:tcBorders>
          </w:tcPr>
          <w:p w14:paraId="3ED16D54"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Educational level</w:t>
            </w:r>
          </w:p>
        </w:tc>
        <w:tc>
          <w:tcPr>
            <w:tcW w:w="900" w:type="dxa"/>
            <w:tcBorders>
              <w:top w:val="nil"/>
              <w:bottom w:val="nil"/>
            </w:tcBorders>
          </w:tcPr>
          <w:p w14:paraId="035BF368" w14:textId="77777777" w:rsidR="001168C5" w:rsidRDefault="001168C5">
            <w:pPr>
              <w:spacing w:line="240" w:lineRule="auto"/>
              <w:jc w:val="both"/>
              <w:rPr>
                <w:rFonts w:ascii="Times New Roman" w:hAnsi="Times New Roman" w:cs="Times New Roman"/>
                <w:b/>
                <w:bCs/>
                <w:sz w:val="24"/>
                <w:szCs w:val="24"/>
              </w:rPr>
            </w:pPr>
          </w:p>
        </w:tc>
        <w:tc>
          <w:tcPr>
            <w:tcW w:w="1440" w:type="dxa"/>
            <w:tcBorders>
              <w:top w:val="nil"/>
              <w:bottom w:val="nil"/>
            </w:tcBorders>
          </w:tcPr>
          <w:p w14:paraId="79957F9F" w14:textId="77777777" w:rsidR="001168C5" w:rsidRDefault="001168C5">
            <w:pPr>
              <w:spacing w:line="240" w:lineRule="auto"/>
              <w:jc w:val="both"/>
              <w:rPr>
                <w:rFonts w:ascii="Times New Roman" w:hAnsi="Times New Roman" w:cs="Times New Roman"/>
                <w:b/>
                <w:bCs/>
                <w:sz w:val="24"/>
                <w:szCs w:val="24"/>
              </w:rPr>
            </w:pPr>
          </w:p>
        </w:tc>
        <w:tc>
          <w:tcPr>
            <w:tcW w:w="1080" w:type="dxa"/>
            <w:tcBorders>
              <w:top w:val="nil"/>
              <w:bottom w:val="nil"/>
            </w:tcBorders>
          </w:tcPr>
          <w:p w14:paraId="774DE25B" w14:textId="77777777" w:rsidR="001168C5" w:rsidRDefault="001168C5">
            <w:pPr>
              <w:spacing w:line="240" w:lineRule="auto"/>
              <w:jc w:val="both"/>
              <w:rPr>
                <w:rFonts w:ascii="Times New Roman" w:hAnsi="Times New Roman" w:cs="Times New Roman"/>
                <w:b/>
                <w:bCs/>
                <w:sz w:val="24"/>
                <w:szCs w:val="24"/>
              </w:rPr>
            </w:pPr>
          </w:p>
        </w:tc>
        <w:tc>
          <w:tcPr>
            <w:tcW w:w="990" w:type="dxa"/>
            <w:tcBorders>
              <w:top w:val="nil"/>
              <w:bottom w:val="nil"/>
            </w:tcBorders>
          </w:tcPr>
          <w:p w14:paraId="01F1B6F9" w14:textId="77777777" w:rsidR="001168C5" w:rsidRDefault="001168C5">
            <w:pPr>
              <w:spacing w:line="240" w:lineRule="auto"/>
              <w:jc w:val="both"/>
              <w:rPr>
                <w:rFonts w:ascii="Times New Roman" w:hAnsi="Times New Roman" w:cs="Times New Roman"/>
                <w:b/>
                <w:bCs/>
                <w:sz w:val="24"/>
                <w:szCs w:val="24"/>
              </w:rPr>
            </w:pPr>
          </w:p>
        </w:tc>
        <w:tc>
          <w:tcPr>
            <w:tcW w:w="1458" w:type="dxa"/>
            <w:tcBorders>
              <w:top w:val="nil"/>
              <w:bottom w:val="nil"/>
            </w:tcBorders>
          </w:tcPr>
          <w:p w14:paraId="31050FF4" w14:textId="77777777" w:rsidR="001168C5" w:rsidRDefault="001168C5">
            <w:pPr>
              <w:spacing w:line="240" w:lineRule="auto"/>
              <w:jc w:val="both"/>
              <w:rPr>
                <w:rFonts w:ascii="Times New Roman" w:hAnsi="Times New Roman" w:cs="Times New Roman"/>
                <w:b/>
                <w:bCs/>
                <w:sz w:val="24"/>
                <w:szCs w:val="24"/>
              </w:rPr>
            </w:pPr>
          </w:p>
        </w:tc>
        <w:tc>
          <w:tcPr>
            <w:tcW w:w="1057" w:type="dxa"/>
            <w:tcBorders>
              <w:top w:val="nil"/>
              <w:bottom w:val="nil"/>
            </w:tcBorders>
          </w:tcPr>
          <w:p w14:paraId="2A41BE8A" w14:textId="77777777" w:rsidR="001168C5" w:rsidRDefault="001168C5">
            <w:pPr>
              <w:spacing w:line="240" w:lineRule="auto"/>
              <w:jc w:val="both"/>
              <w:rPr>
                <w:rFonts w:ascii="Times New Roman" w:hAnsi="Times New Roman" w:cs="Times New Roman"/>
                <w:b/>
                <w:bCs/>
                <w:sz w:val="24"/>
                <w:szCs w:val="24"/>
              </w:rPr>
            </w:pPr>
          </w:p>
        </w:tc>
      </w:tr>
      <w:tr w:rsidR="001168C5" w14:paraId="4D203553" w14:textId="77777777">
        <w:tc>
          <w:tcPr>
            <w:tcW w:w="2425" w:type="dxa"/>
            <w:tcBorders>
              <w:top w:val="nil"/>
              <w:bottom w:val="nil"/>
            </w:tcBorders>
          </w:tcPr>
          <w:p w14:paraId="65ADE4E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Primary</w:t>
            </w:r>
          </w:p>
        </w:tc>
        <w:tc>
          <w:tcPr>
            <w:tcW w:w="900" w:type="dxa"/>
            <w:tcBorders>
              <w:top w:val="nil"/>
              <w:bottom w:val="nil"/>
            </w:tcBorders>
          </w:tcPr>
          <w:p w14:paraId="5B333FB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40" w:type="dxa"/>
            <w:tcBorders>
              <w:top w:val="nil"/>
              <w:bottom w:val="nil"/>
            </w:tcBorders>
          </w:tcPr>
          <w:p w14:paraId="581F57F8" w14:textId="77777777" w:rsidR="001168C5" w:rsidRDefault="001168C5">
            <w:pPr>
              <w:spacing w:line="240" w:lineRule="auto"/>
              <w:jc w:val="both"/>
              <w:rPr>
                <w:rFonts w:ascii="Times New Roman" w:hAnsi="Times New Roman" w:cs="Times New Roman"/>
                <w:sz w:val="24"/>
                <w:szCs w:val="24"/>
              </w:rPr>
            </w:pPr>
          </w:p>
        </w:tc>
        <w:tc>
          <w:tcPr>
            <w:tcW w:w="1080" w:type="dxa"/>
            <w:tcBorders>
              <w:top w:val="nil"/>
              <w:bottom w:val="nil"/>
            </w:tcBorders>
          </w:tcPr>
          <w:p w14:paraId="457EA9CC" w14:textId="77777777" w:rsidR="001168C5" w:rsidRDefault="001168C5">
            <w:pPr>
              <w:spacing w:line="240" w:lineRule="auto"/>
              <w:jc w:val="both"/>
              <w:rPr>
                <w:rFonts w:ascii="Times New Roman" w:hAnsi="Times New Roman" w:cs="Times New Roman"/>
                <w:sz w:val="24"/>
                <w:szCs w:val="24"/>
              </w:rPr>
            </w:pPr>
          </w:p>
        </w:tc>
        <w:tc>
          <w:tcPr>
            <w:tcW w:w="990" w:type="dxa"/>
            <w:tcBorders>
              <w:top w:val="nil"/>
              <w:bottom w:val="nil"/>
            </w:tcBorders>
          </w:tcPr>
          <w:p w14:paraId="2744D5B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58" w:type="dxa"/>
            <w:tcBorders>
              <w:top w:val="nil"/>
              <w:bottom w:val="nil"/>
            </w:tcBorders>
          </w:tcPr>
          <w:p w14:paraId="16C8C3AD" w14:textId="77777777" w:rsidR="001168C5" w:rsidRDefault="001168C5">
            <w:pPr>
              <w:spacing w:line="240" w:lineRule="auto"/>
              <w:jc w:val="both"/>
              <w:rPr>
                <w:rFonts w:ascii="Times New Roman" w:hAnsi="Times New Roman" w:cs="Times New Roman"/>
                <w:sz w:val="24"/>
                <w:szCs w:val="24"/>
              </w:rPr>
            </w:pPr>
          </w:p>
        </w:tc>
        <w:tc>
          <w:tcPr>
            <w:tcW w:w="1057" w:type="dxa"/>
            <w:tcBorders>
              <w:top w:val="nil"/>
              <w:bottom w:val="nil"/>
            </w:tcBorders>
          </w:tcPr>
          <w:p w14:paraId="2F077BAC" w14:textId="77777777" w:rsidR="001168C5" w:rsidRDefault="001168C5">
            <w:pPr>
              <w:spacing w:line="240" w:lineRule="auto"/>
              <w:jc w:val="both"/>
              <w:rPr>
                <w:rFonts w:ascii="Times New Roman" w:hAnsi="Times New Roman" w:cs="Times New Roman"/>
                <w:sz w:val="24"/>
                <w:szCs w:val="24"/>
              </w:rPr>
            </w:pPr>
          </w:p>
        </w:tc>
      </w:tr>
      <w:tr w:rsidR="001168C5" w14:paraId="3B809DD1" w14:textId="77777777">
        <w:tc>
          <w:tcPr>
            <w:tcW w:w="2425" w:type="dxa"/>
            <w:tcBorders>
              <w:top w:val="nil"/>
            </w:tcBorders>
          </w:tcPr>
          <w:p w14:paraId="67AA81B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Middle/JHS</w:t>
            </w:r>
          </w:p>
        </w:tc>
        <w:tc>
          <w:tcPr>
            <w:tcW w:w="900" w:type="dxa"/>
            <w:tcBorders>
              <w:top w:val="nil"/>
            </w:tcBorders>
          </w:tcPr>
          <w:p w14:paraId="133E93F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1.15</w:t>
            </w:r>
          </w:p>
        </w:tc>
        <w:tc>
          <w:tcPr>
            <w:tcW w:w="1440" w:type="dxa"/>
            <w:tcBorders>
              <w:top w:val="nil"/>
            </w:tcBorders>
          </w:tcPr>
          <w:p w14:paraId="62BFE9D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0.34 – 3.88</w:t>
            </w:r>
          </w:p>
        </w:tc>
        <w:tc>
          <w:tcPr>
            <w:tcW w:w="1080" w:type="dxa"/>
            <w:tcBorders>
              <w:top w:val="nil"/>
            </w:tcBorders>
          </w:tcPr>
          <w:p w14:paraId="777B896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0.823</w:t>
            </w:r>
          </w:p>
        </w:tc>
        <w:tc>
          <w:tcPr>
            <w:tcW w:w="990" w:type="dxa"/>
            <w:tcBorders>
              <w:top w:val="nil"/>
            </w:tcBorders>
          </w:tcPr>
          <w:p w14:paraId="5953A84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1.13</w:t>
            </w:r>
          </w:p>
        </w:tc>
        <w:tc>
          <w:tcPr>
            <w:tcW w:w="1458" w:type="dxa"/>
            <w:tcBorders>
              <w:top w:val="nil"/>
            </w:tcBorders>
          </w:tcPr>
          <w:p w14:paraId="796CC1D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0.27 – 4.63</w:t>
            </w:r>
          </w:p>
        </w:tc>
        <w:tc>
          <w:tcPr>
            <w:tcW w:w="1057" w:type="dxa"/>
            <w:tcBorders>
              <w:top w:val="nil"/>
            </w:tcBorders>
          </w:tcPr>
          <w:p w14:paraId="5C54C7C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0.870</w:t>
            </w:r>
          </w:p>
        </w:tc>
      </w:tr>
      <w:tr w:rsidR="001168C5" w14:paraId="42EEE1CC" w14:textId="77777777">
        <w:tc>
          <w:tcPr>
            <w:tcW w:w="2425" w:type="dxa"/>
          </w:tcPr>
          <w:p w14:paraId="50333F2E"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SHS/SSCE</w:t>
            </w:r>
          </w:p>
        </w:tc>
        <w:tc>
          <w:tcPr>
            <w:tcW w:w="900" w:type="dxa"/>
          </w:tcPr>
          <w:p w14:paraId="590BA2E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2.13</w:t>
            </w:r>
          </w:p>
        </w:tc>
        <w:tc>
          <w:tcPr>
            <w:tcW w:w="1440" w:type="dxa"/>
          </w:tcPr>
          <w:p w14:paraId="2E752D9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0.66 – 6.91</w:t>
            </w:r>
          </w:p>
        </w:tc>
        <w:tc>
          <w:tcPr>
            <w:tcW w:w="1080" w:type="dxa"/>
          </w:tcPr>
          <w:p w14:paraId="6061EF9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0.206</w:t>
            </w:r>
          </w:p>
        </w:tc>
        <w:tc>
          <w:tcPr>
            <w:tcW w:w="990" w:type="dxa"/>
          </w:tcPr>
          <w:p w14:paraId="28322F0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2.70</w:t>
            </w:r>
          </w:p>
        </w:tc>
        <w:tc>
          <w:tcPr>
            <w:tcW w:w="1458" w:type="dxa"/>
          </w:tcPr>
          <w:p w14:paraId="2842127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0.62 – 11.83</w:t>
            </w:r>
          </w:p>
        </w:tc>
        <w:tc>
          <w:tcPr>
            <w:tcW w:w="1057" w:type="dxa"/>
          </w:tcPr>
          <w:p w14:paraId="09CAC4D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0.187</w:t>
            </w:r>
          </w:p>
        </w:tc>
      </w:tr>
      <w:tr w:rsidR="001168C5" w14:paraId="22D60D1B" w14:textId="77777777">
        <w:tc>
          <w:tcPr>
            <w:tcW w:w="2425" w:type="dxa"/>
          </w:tcPr>
          <w:p w14:paraId="6159199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Tertiary</w:t>
            </w:r>
          </w:p>
        </w:tc>
        <w:tc>
          <w:tcPr>
            <w:tcW w:w="900" w:type="dxa"/>
          </w:tcPr>
          <w:p w14:paraId="32377E7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5.55</w:t>
            </w:r>
          </w:p>
        </w:tc>
        <w:tc>
          <w:tcPr>
            <w:tcW w:w="1440" w:type="dxa"/>
          </w:tcPr>
          <w:p w14:paraId="15FB4F1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1.58 – 19.48</w:t>
            </w:r>
          </w:p>
        </w:tc>
        <w:tc>
          <w:tcPr>
            <w:tcW w:w="1080" w:type="dxa"/>
          </w:tcPr>
          <w:p w14:paraId="6515A6C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0.008*</w:t>
            </w:r>
          </w:p>
        </w:tc>
        <w:tc>
          <w:tcPr>
            <w:tcW w:w="990" w:type="dxa"/>
          </w:tcPr>
          <w:p w14:paraId="0AAC0B7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3.00</w:t>
            </w:r>
          </w:p>
        </w:tc>
        <w:tc>
          <w:tcPr>
            <w:tcW w:w="1458" w:type="dxa"/>
          </w:tcPr>
          <w:p w14:paraId="053FBE2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0.51 – 17.68</w:t>
            </w:r>
          </w:p>
        </w:tc>
        <w:tc>
          <w:tcPr>
            <w:tcW w:w="1057" w:type="dxa"/>
          </w:tcPr>
          <w:p w14:paraId="796E984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0.226</w:t>
            </w:r>
          </w:p>
        </w:tc>
      </w:tr>
      <w:tr w:rsidR="001168C5" w14:paraId="1CE62D7B" w14:textId="77777777">
        <w:tc>
          <w:tcPr>
            <w:tcW w:w="2425" w:type="dxa"/>
          </w:tcPr>
          <w:p w14:paraId="08C188C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Marital status</w:t>
            </w:r>
          </w:p>
        </w:tc>
        <w:tc>
          <w:tcPr>
            <w:tcW w:w="900" w:type="dxa"/>
          </w:tcPr>
          <w:p w14:paraId="03A8BDBE" w14:textId="77777777" w:rsidR="001168C5" w:rsidRDefault="001168C5">
            <w:pPr>
              <w:spacing w:line="240" w:lineRule="auto"/>
              <w:jc w:val="both"/>
              <w:rPr>
                <w:rFonts w:ascii="Times New Roman" w:hAnsi="Times New Roman" w:cs="Times New Roman"/>
                <w:b/>
                <w:bCs/>
                <w:sz w:val="24"/>
                <w:szCs w:val="24"/>
              </w:rPr>
            </w:pPr>
          </w:p>
        </w:tc>
        <w:tc>
          <w:tcPr>
            <w:tcW w:w="1440" w:type="dxa"/>
          </w:tcPr>
          <w:p w14:paraId="7B83E322" w14:textId="77777777" w:rsidR="001168C5" w:rsidRDefault="001168C5">
            <w:pPr>
              <w:spacing w:line="240" w:lineRule="auto"/>
              <w:jc w:val="both"/>
              <w:rPr>
                <w:rFonts w:ascii="Times New Roman" w:hAnsi="Times New Roman" w:cs="Times New Roman"/>
                <w:b/>
                <w:bCs/>
                <w:sz w:val="24"/>
                <w:szCs w:val="24"/>
              </w:rPr>
            </w:pPr>
          </w:p>
        </w:tc>
        <w:tc>
          <w:tcPr>
            <w:tcW w:w="1080" w:type="dxa"/>
          </w:tcPr>
          <w:p w14:paraId="0DAD89A3" w14:textId="77777777" w:rsidR="001168C5" w:rsidRDefault="001168C5">
            <w:pPr>
              <w:spacing w:line="240" w:lineRule="auto"/>
              <w:jc w:val="both"/>
              <w:rPr>
                <w:rFonts w:ascii="Times New Roman" w:hAnsi="Times New Roman" w:cs="Times New Roman"/>
                <w:b/>
                <w:bCs/>
                <w:sz w:val="24"/>
                <w:szCs w:val="24"/>
              </w:rPr>
            </w:pPr>
          </w:p>
        </w:tc>
        <w:tc>
          <w:tcPr>
            <w:tcW w:w="990" w:type="dxa"/>
          </w:tcPr>
          <w:p w14:paraId="5585F679"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w:t>
            </w:r>
          </w:p>
        </w:tc>
        <w:tc>
          <w:tcPr>
            <w:tcW w:w="1458" w:type="dxa"/>
          </w:tcPr>
          <w:p w14:paraId="0F4D6C02" w14:textId="77777777" w:rsidR="001168C5" w:rsidRDefault="001168C5">
            <w:pPr>
              <w:spacing w:line="240" w:lineRule="auto"/>
              <w:jc w:val="both"/>
              <w:rPr>
                <w:rFonts w:ascii="Times New Roman" w:hAnsi="Times New Roman" w:cs="Times New Roman"/>
                <w:b/>
                <w:bCs/>
                <w:sz w:val="24"/>
                <w:szCs w:val="24"/>
              </w:rPr>
            </w:pPr>
          </w:p>
        </w:tc>
        <w:tc>
          <w:tcPr>
            <w:tcW w:w="1057" w:type="dxa"/>
          </w:tcPr>
          <w:p w14:paraId="2835395B" w14:textId="77777777" w:rsidR="001168C5" w:rsidRDefault="001168C5">
            <w:pPr>
              <w:spacing w:line="240" w:lineRule="auto"/>
              <w:jc w:val="both"/>
              <w:rPr>
                <w:rFonts w:ascii="Times New Roman" w:hAnsi="Times New Roman" w:cs="Times New Roman"/>
                <w:b/>
                <w:bCs/>
                <w:sz w:val="24"/>
                <w:szCs w:val="24"/>
              </w:rPr>
            </w:pPr>
          </w:p>
        </w:tc>
      </w:tr>
      <w:tr w:rsidR="001168C5" w14:paraId="6A774000" w14:textId="77777777">
        <w:tc>
          <w:tcPr>
            <w:tcW w:w="2425" w:type="dxa"/>
          </w:tcPr>
          <w:p w14:paraId="456B7DD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Married</w:t>
            </w:r>
          </w:p>
        </w:tc>
        <w:tc>
          <w:tcPr>
            <w:tcW w:w="900" w:type="dxa"/>
          </w:tcPr>
          <w:p w14:paraId="47C820E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1.03</w:t>
            </w:r>
          </w:p>
        </w:tc>
        <w:tc>
          <w:tcPr>
            <w:tcW w:w="1440" w:type="dxa"/>
          </w:tcPr>
          <w:p w14:paraId="63A3692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0.41 – 2.64</w:t>
            </w:r>
          </w:p>
        </w:tc>
        <w:tc>
          <w:tcPr>
            <w:tcW w:w="1080" w:type="dxa"/>
          </w:tcPr>
          <w:p w14:paraId="0F04F2B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0.943</w:t>
            </w:r>
          </w:p>
        </w:tc>
        <w:tc>
          <w:tcPr>
            <w:tcW w:w="990" w:type="dxa"/>
          </w:tcPr>
          <w:p w14:paraId="4BDFA374" w14:textId="77777777" w:rsidR="001168C5" w:rsidRDefault="001168C5">
            <w:pPr>
              <w:spacing w:line="240" w:lineRule="auto"/>
              <w:jc w:val="both"/>
              <w:rPr>
                <w:rFonts w:ascii="Times New Roman" w:hAnsi="Times New Roman" w:cs="Times New Roman"/>
                <w:sz w:val="24"/>
                <w:szCs w:val="24"/>
              </w:rPr>
            </w:pPr>
          </w:p>
        </w:tc>
        <w:tc>
          <w:tcPr>
            <w:tcW w:w="1458" w:type="dxa"/>
          </w:tcPr>
          <w:p w14:paraId="5D8E7E98" w14:textId="77777777" w:rsidR="001168C5" w:rsidRDefault="001168C5">
            <w:pPr>
              <w:spacing w:line="240" w:lineRule="auto"/>
              <w:jc w:val="both"/>
              <w:rPr>
                <w:rFonts w:ascii="Times New Roman" w:hAnsi="Times New Roman" w:cs="Times New Roman"/>
                <w:sz w:val="24"/>
                <w:szCs w:val="24"/>
              </w:rPr>
            </w:pPr>
          </w:p>
        </w:tc>
        <w:tc>
          <w:tcPr>
            <w:tcW w:w="1057" w:type="dxa"/>
          </w:tcPr>
          <w:p w14:paraId="3E9B64CF" w14:textId="77777777" w:rsidR="001168C5" w:rsidRDefault="001168C5">
            <w:pPr>
              <w:spacing w:line="240" w:lineRule="auto"/>
              <w:jc w:val="both"/>
              <w:rPr>
                <w:rFonts w:ascii="Times New Roman" w:hAnsi="Times New Roman" w:cs="Times New Roman"/>
                <w:sz w:val="24"/>
                <w:szCs w:val="24"/>
              </w:rPr>
            </w:pPr>
          </w:p>
        </w:tc>
      </w:tr>
      <w:tr w:rsidR="001168C5" w14:paraId="72201E8C" w14:textId="77777777">
        <w:tc>
          <w:tcPr>
            <w:tcW w:w="2425" w:type="dxa"/>
          </w:tcPr>
          <w:p w14:paraId="7BDF21EE"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Single</w:t>
            </w:r>
          </w:p>
        </w:tc>
        <w:tc>
          <w:tcPr>
            <w:tcW w:w="900" w:type="dxa"/>
          </w:tcPr>
          <w:p w14:paraId="3A2590D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1.26</w:t>
            </w:r>
          </w:p>
        </w:tc>
        <w:tc>
          <w:tcPr>
            <w:tcW w:w="1440" w:type="dxa"/>
          </w:tcPr>
          <w:p w14:paraId="4E313E0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0.46 – 3.38</w:t>
            </w:r>
          </w:p>
        </w:tc>
        <w:tc>
          <w:tcPr>
            <w:tcW w:w="1080" w:type="dxa"/>
          </w:tcPr>
          <w:p w14:paraId="52254A7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0.647</w:t>
            </w:r>
          </w:p>
        </w:tc>
        <w:tc>
          <w:tcPr>
            <w:tcW w:w="990" w:type="dxa"/>
          </w:tcPr>
          <w:p w14:paraId="7BA597DB" w14:textId="77777777" w:rsidR="001168C5" w:rsidRDefault="001168C5">
            <w:pPr>
              <w:spacing w:line="240" w:lineRule="auto"/>
              <w:jc w:val="both"/>
              <w:rPr>
                <w:rFonts w:ascii="Times New Roman" w:hAnsi="Times New Roman" w:cs="Times New Roman"/>
                <w:sz w:val="24"/>
                <w:szCs w:val="24"/>
              </w:rPr>
            </w:pPr>
          </w:p>
        </w:tc>
        <w:tc>
          <w:tcPr>
            <w:tcW w:w="1458" w:type="dxa"/>
          </w:tcPr>
          <w:p w14:paraId="1ABF9F5A" w14:textId="77777777" w:rsidR="001168C5" w:rsidRDefault="001168C5">
            <w:pPr>
              <w:spacing w:line="240" w:lineRule="auto"/>
              <w:jc w:val="both"/>
              <w:rPr>
                <w:rFonts w:ascii="Times New Roman" w:hAnsi="Times New Roman" w:cs="Times New Roman"/>
                <w:sz w:val="24"/>
                <w:szCs w:val="24"/>
              </w:rPr>
            </w:pPr>
          </w:p>
        </w:tc>
        <w:tc>
          <w:tcPr>
            <w:tcW w:w="1057" w:type="dxa"/>
          </w:tcPr>
          <w:p w14:paraId="4450FDA9" w14:textId="77777777" w:rsidR="001168C5" w:rsidRDefault="001168C5">
            <w:pPr>
              <w:spacing w:line="240" w:lineRule="auto"/>
              <w:jc w:val="both"/>
              <w:rPr>
                <w:rFonts w:ascii="Times New Roman" w:hAnsi="Times New Roman" w:cs="Times New Roman"/>
                <w:sz w:val="24"/>
                <w:szCs w:val="24"/>
              </w:rPr>
            </w:pPr>
          </w:p>
        </w:tc>
      </w:tr>
      <w:tr w:rsidR="001168C5" w14:paraId="5133C3DF" w14:textId="77777777">
        <w:tc>
          <w:tcPr>
            <w:tcW w:w="2425" w:type="dxa"/>
          </w:tcPr>
          <w:p w14:paraId="5540DF1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Widowed</w:t>
            </w:r>
          </w:p>
        </w:tc>
        <w:tc>
          <w:tcPr>
            <w:tcW w:w="900" w:type="dxa"/>
          </w:tcPr>
          <w:p w14:paraId="34BC37E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1.41</w:t>
            </w:r>
          </w:p>
        </w:tc>
        <w:tc>
          <w:tcPr>
            <w:tcW w:w="1440" w:type="dxa"/>
          </w:tcPr>
          <w:p w14:paraId="33BA312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0.38 – 5.23</w:t>
            </w:r>
          </w:p>
        </w:tc>
        <w:tc>
          <w:tcPr>
            <w:tcW w:w="1080" w:type="dxa"/>
          </w:tcPr>
          <w:p w14:paraId="08FC658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0.603</w:t>
            </w:r>
          </w:p>
        </w:tc>
        <w:tc>
          <w:tcPr>
            <w:tcW w:w="990" w:type="dxa"/>
          </w:tcPr>
          <w:p w14:paraId="55CFED5E" w14:textId="77777777" w:rsidR="001168C5" w:rsidRDefault="001168C5">
            <w:pPr>
              <w:spacing w:line="240" w:lineRule="auto"/>
              <w:jc w:val="both"/>
              <w:rPr>
                <w:rFonts w:ascii="Times New Roman" w:hAnsi="Times New Roman" w:cs="Times New Roman"/>
                <w:sz w:val="24"/>
                <w:szCs w:val="24"/>
              </w:rPr>
            </w:pPr>
          </w:p>
        </w:tc>
        <w:tc>
          <w:tcPr>
            <w:tcW w:w="1458" w:type="dxa"/>
          </w:tcPr>
          <w:p w14:paraId="24D21C9F" w14:textId="77777777" w:rsidR="001168C5" w:rsidRDefault="001168C5">
            <w:pPr>
              <w:spacing w:line="240" w:lineRule="auto"/>
              <w:jc w:val="both"/>
              <w:rPr>
                <w:rFonts w:ascii="Times New Roman" w:hAnsi="Times New Roman" w:cs="Times New Roman"/>
                <w:sz w:val="24"/>
                <w:szCs w:val="24"/>
              </w:rPr>
            </w:pPr>
          </w:p>
        </w:tc>
        <w:tc>
          <w:tcPr>
            <w:tcW w:w="1057" w:type="dxa"/>
          </w:tcPr>
          <w:p w14:paraId="2BA0C1B3" w14:textId="77777777" w:rsidR="001168C5" w:rsidRDefault="001168C5">
            <w:pPr>
              <w:spacing w:line="240" w:lineRule="auto"/>
              <w:jc w:val="both"/>
              <w:rPr>
                <w:rFonts w:ascii="Times New Roman" w:hAnsi="Times New Roman" w:cs="Times New Roman"/>
                <w:sz w:val="24"/>
                <w:szCs w:val="24"/>
              </w:rPr>
            </w:pPr>
          </w:p>
        </w:tc>
      </w:tr>
      <w:tr w:rsidR="001168C5" w14:paraId="25163938" w14:textId="77777777">
        <w:tc>
          <w:tcPr>
            <w:tcW w:w="2425" w:type="dxa"/>
          </w:tcPr>
          <w:p w14:paraId="49EE25A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Separated</w:t>
            </w:r>
          </w:p>
        </w:tc>
        <w:tc>
          <w:tcPr>
            <w:tcW w:w="900" w:type="dxa"/>
          </w:tcPr>
          <w:p w14:paraId="5027DAE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40" w:type="dxa"/>
          </w:tcPr>
          <w:p w14:paraId="24068CB7" w14:textId="77777777" w:rsidR="001168C5" w:rsidRDefault="001168C5">
            <w:pPr>
              <w:spacing w:line="240" w:lineRule="auto"/>
              <w:jc w:val="both"/>
              <w:rPr>
                <w:rFonts w:ascii="Times New Roman" w:hAnsi="Times New Roman" w:cs="Times New Roman"/>
                <w:sz w:val="24"/>
                <w:szCs w:val="24"/>
              </w:rPr>
            </w:pPr>
          </w:p>
        </w:tc>
        <w:tc>
          <w:tcPr>
            <w:tcW w:w="1080" w:type="dxa"/>
          </w:tcPr>
          <w:p w14:paraId="2A51216C" w14:textId="77777777" w:rsidR="001168C5" w:rsidRDefault="001168C5">
            <w:pPr>
              <w:spacing w:line="240" w:lineRule="auto"/>
              <w:jc w:val="both"/>
              <w:rPr>
                <w:rFonts w:ascii="Times New Roman" w:hAnsi="Times New Roman" w:cs="Times New Roman"/>
                <w:sz w:val="24"/>
                <w:szCs w:val="24"/>
              </w:rPr>
            </w:pPr>
          </w:p>
        </w:tc>
        <w:tc>
          <w:tcPr>
            <w:tcW w:w="990" w:type="dxa"/>
          </w:tcPr>
          <w:p w14:paraId="057BF704" w14:textId="77777777" w:rsidR="001168C5" w:rsidRDefault="001168C5">
            <w:pPr>
              <w:spacing w:line="240" w:lineRule="auto"/>
              <w:jc w:val="both"/>
              <w:rPr>
                <w:rFonts w:ascii="Times New Roman" w:hAnsi="Times New Roman" w:cs="Times New Roman"/>
                <w:sz w:val="24"/>
                <w:szCs w:val="24"/>
              </w:rPr>
            </w:pPr>
          </w:p>
        </w:tc>
        <w:tc>
          <w:tcPr>
            <w:tcW w:w="1458" w:type="dxa"/>
          </w:tcPr>
          <w:p w14:paraId="7FC01291" w14:textId="77777777" w:rsidR="001168C5" w:rsidRDefault="001168C5">
            <w:pPr>
              <w:spacing w:line="240" w:lineRule="auto"/>
              <w:jc w:val="both"/>
              <w:rPr>
                <w:rFonts w:ascii="Times New Roman" w:hAnsi="Times New Roman" w:cs="Times New Roman"/>
                <w:sz w:val="24"/>
                <w:szCs w:val="24"/>
              </w:rPr>
            </w:pPr>
          </w:p>
        </w:tc>
        <w:tc>
          <w:tcPr>
            <w:tcW w:w="1057" w:type="dxa"/>
          </w:tcPr>
          <w:p w14:paraId="069534C6" w14:textId="77777777" w:rsidR="001168C5" w:rsidRDefault="001168C5">
            <w:pPr>
              <w:spacing w:line="240" w:lineRule="auto"/>
              <w:jc w:val="both"/>
              <w:rPr>
                <w:rFonts w:ascii="Times New Roman" w:hAnsi="Times New Roman" w:cs="Times New Roman"/>
                <w:sz w:val="24"/>
                <w:szCs w:val="24"/>
              </w:rPr>
            </w:pPr>
          </w:p>
        </w:tc>
      </w:tr>
      <w:tr w:rsidR="001168C5" w14:paraId="1FB8D454" w14:textId="77777777">
        <w:tc>
          <w:tcPr>
            <w:tcW w:w="2425" w:type="dxa"/>
          </w:tcPr>
          <w:p w14:paraId="609DD00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Religion </w:t>
            </w:r>
          </w:p>
        </w:tc>
        <w:tc>
          <w:tcPr>
            <w:tcW w:w="900" w:type="dxa"/>
          </w:tcPr>
          <w:p w14:paraId="21430067" w14:textId="77777777" w:rsidR="001168C5" w:rsidRDefault="001168C5">
            <w:pPr>
              <w:spacing w:line="240" w:lineRule="auto"/>
              <w:jc w:val="both"/>
              <w:rPr>
                <w:rFonts w:ascii="Times New Roman" w:hAnsi="Times New Roman" w:cs="Times New Roman"/>
                <w:b/>
                <w:bCs/>
                <w:sz w:val="24"/>
                <w:szCs w:val="24"/>
              </w:rPr>
            </w:pPr>
          </w:p>
        </w:tc>
        <w:tc>
          <w:tcPr>
            <w:tcW w:w="1440" w:type="dxa"/>
          </w:tcPr>
          <w:p w14:paraId="2273310F" w14:textId="77777777" w:rsidR="001168C5" w:rsidRDefault="001168C5">
            <w:pPr>
              <w:spacing w:line="240" w:lineRule="auto"/>
              <w:jc w:val="both"/>
              <w:rPr>
                <w:rFonts w:ascii="Times New Roman" w:hAnsi="Times New Roman" w:cs="Times New Roman"/>
                <w:b/>
                <w:bCs/>
                <w:sz w:val="24"/>
                <w:szCs w:val="24"/>
              </w:rPr>
            </w:pPr>
          </w:p>
        </w:tc>
        <w:tc>
          <w:tcPr>
            <w:tcW w:w="1080" w:type="dxa"/>
          </w:tcPr>
          <w:p w14:paraId="382DC46C" w14:textId="77777777" w:rsidR="001168C5" w:rsidRDefault="001168C5">
            <w:pPr>
              <w:spacing w:line="240" w:lineRule="auto"/>
              <w:jc w:val="both"/>
              <w:rPr>
                <w:rFonts w:ascii="Times New Roman" w:hAnsi="Times New Roman" w:cs="Times New Roman"/>
                <w:b/>
                <w:bCs/>
                <w:sz w:val="24"/>
                <w:szCs w:val="24"/>
              </w:rPr>
            </w:pPr>
          </w:p>
        </w:tc>
        <w:tc>
          <w:tcPr>
            <w:tcW w:w="990" w:type="dxa"/>
          </w:tcPr>
          <w:p w14:paraId="4ED53102" w14:textId="77777777" w:rsidR="001168C5" w:rsidRDefault="001168C5">
            <w:pPr>
              <w:spacing w:line="240" w:lineRule="auto"/>
              <w:jc w:val="both"/>
              <w:rPr>
                <w:rFonts w:ascii="Times New Roman" w:hAnsi="Times New Roman" w:cs="Times New Roman"/>
                <w:b/>
                <w:bCs/>
                <w:sz w:val="24"/>
                <w:szCs w:val="24"/>
              </w:rPr>
            </w:pPr>
          </w:p>
        </w:tc>
        <w:tc>
          <w:tcPr>
            <w:tcW w:w="1458" w:type="dxa"/>
          </w:tcPr>
          <w:p w14:paraId="63C60865" w14:textId="77777777" w:rsidR="001168C5" w:rsidRDefault="001168C5">
            <w:pPr>
              <w:spacing w:line="240" w:lineRule="auto"/>
              <w:jc w:val="both"/>
              <w:rPr>
                <w:rFonts w:ascii="Times New Roman" w:hAnsi="Times New Roman" w:cs="Times New Roman"/>
                <w:b/>
                <w:bCs/>
                <w:sz w:val="24"/>
                <w:szCs w:val="24"/>
              </w:rPr>
            </w:pPr>
          </w:p>
        </w:tc>
        <w:tc>
          <w:tcPr>
            <w:tcW w:w="1057" w:type="dxa"/>
          </w:tcPr>
          <w:p w14:paraId="3F3CEF65" w14:textId="77777777" w:rsidR="001168C5" w:rsidRDefault="001168C5">
            <w:pPr>
              <w:spacing w:line="240" w:lineRule="auto"/>
              <w:jc w:val="both"/>
              <w:rPr>
                <w:rFonts w:ascii="Times New Roman" w:hAnsi="Times New Roman" w:cs="Times New Roman"/>
                <w:b/>
                <w:bCs/>
                <w:sz w:val="24"/>
                <w:szCs w:val="24"/>
              </w:rPr>
            </w:pPr>
          </w:p>
        </w:tc>
      </w:tr>
      <w:tr w:rsidR="001168C5" w14:paraId="626E4FCC" w14:textId="77777777">
        <w:tc>
          <w:tcPr>
            <w:tcW w:w="2425" w:type="dxa"/>
          </w:tcPr>
          <w:p w14:paraId="10B65DCE"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Christian</w:t>
            </w:r>
          </w:p>
        </w:tc>
        <w:tc>
          <w:tcPr>
            <w:tcW w:w="900" w:type="dxa"/>
          </w:tcPr>
          <w:p w14:paraId="3F395FA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1.73</w:t>
            </w:r>
          </w:p>
        </w:tc>
        <w:tc>
          <w:tcPr>
            <w:tcW w:w="1440" w:type="dxa"/>
          </w:tcPr>
          <w:p w14:paraId="1717963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1.11 – 2.71</w:t>
            </w:r>
          </w:p>
        </w:tc>
        <w:tc>
          <w:tcPr>
            <w:tcW w:w="1080" w:type="dxa"/>
          </w:tcPr>
          <w:p w14:paraId="7EEB4C5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0.016*</w:t>
            </w:r>
          </w:p>
        </w:tc>
        <w:tc>
          <w:tcPr>
            <w:tcW w:w="990" w:type="dxa"/>
          </w:tcPr>
          <w:p w14:paraId="23DCAFE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1.30</w:t>
            </w:r>
          </w:p>
        </w:tc>
        <w:tc>
          <w:tcPr>
            <w:tcW w:w="1458" w:type="dxa"/>
          </w:tcPr>
          <w:p w14:paraId="6455D68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0.55 – 3.06</w:t>
            </w:r>
          </w:p>
        </w:tc>
        <w:tc>
          <w:tcPr>
            <w:tcW w:w="1057" w:type="dxa"/>
          </w:tcPr>
          <w:p w14:paraId="4C15266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0.550</w:t>
            </w:r>
          </w:p>
        </w:tc>
      </w:tr>
      <w:tr w:rsidR="001168C5" w14:paraId="4F7C8B1D" w14:textId="77777777">
        <w:tc>
          <w:tcPr>
            <w:tcW w:w="2425" w:type="dxa"/>
          </w:tcPr>
          <w:p w14:paraId="3CF828E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Muslim</w:t>
            </w:r>
          </w:p>
        </w:tc>
        <w:tc>
          <w:tcPr>
            <w:tcW w:w="900" w:type="dxa"/>
          </w:tcPr>
          <w:p w14:paraId="174670C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5.31</w:t>
            </w:r>
          </w:p>
        </w:tc>
        <w:tc>
          <w:tcPr>
            <w:tcW w:w="1440" w:type="dxa"/>
          </w:tcPr>
          <w:p w14:paraId="0460442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1.44 – 19.63</w:t>
            </w:r>
          </w:p>
        </w:tc>
        <w:tc>
          <w:tcPr>
            <w:tcW w:w="1080" w:type="dxa"/>
          </w:tcPr>
          <w:p w14:paraId="7C22595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0.012*</w:t>
            </w:r>
          </w:p>
        </w:tc>
        <w:tc>
          <w:tcPr>
            <w:tcW w:w="990" w:type="dxa"/>
          </w:tcPr>
          <w:p w14:paraId="4CC93C2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1.48</w:t>
            </w:r>
          </w:p>
        </w:tc>
        <w:tc>
          <w:tcPr>
            <w:tcW w:w="1458" w:type="dxa"/>
          </w:tcPr>
          <w:p w14:paraId="5F15D28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0.24 – 9.04</w:t>
            </w:r>
          </w:p>
        </w:tc>
        <w:tc>
          <w:tcPr>
            <w:tcW w:w="1057" w:type="dxa"/>
          </w:tcPr>
          <w:p w14:paraId="633A528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0.674</w:t>
            </w:r>
          </w:p>
        </w:tc>
      </w:tr>
      <w:tr w:rsidR="001168C5" w14:paraId="04E6517F" w14:textId="77777777">
        <w:tc>
          <w:tcPr>
            <w:tcW w:w="2425" w:type="dxa"/>
            <w:tcBorders>
              <w:bottom w:val="nil"/>
            </w:tcBorders>
          </w:tcPr>
          <w:p w14:paraId="77F1A65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Traditional</w:t>
            </w:r>
          </w:p>
        </w:tc>
        <w:tc>
          <w:tcPr>
            <w:tcW w:w="900" w:type="dxa"/>
            <w:tcBorders>
              <w:bottom w:val="nil"/>
            </w:tcBorders>
          </w:tcPr>
          <w:p w14:paraId="0C87F49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40" w:type="dxa"/>
            <w:tcBorders>
              <w:bottom w:val="nil"/>
            </w:tcBorders>
          </w:tcPr>
          <w:p w14:paraId="56BDE365" w14:textId="77777777" w:rsidR="001168C5" w:rsidRDefault="001168C5">
            <w:pPr>
              <w:spacing w:line="240" w:lineRule="auto"/>
              <w:jc w:val="both"/>
              <w:rPr>
                <w:rFonts w:ascii="Times New Roman" w:hAnsi="Times New Roman" w:cs="Times New Roman"/>
                <w:sz w:val="24"/>
                <w:szCs w:val="24"/>
              </w:rPr>
            </w:pPr>
          </w:p>
        </w:tc>
        <w:tc>
          <w:tcPr>
            <w:tcW w:w="1080" w:type="dxa"/>
            <w:tcBorders>
              <w:bottom w:val="nil"/>
            </w:tcBorders>
          </w:tcPr>
          <w:p w14:paraId="4DC9848A" w14:textId="77777777" w:rsidR="001168C5" w:rsidRDefault="001168C5">
            <w:pPr>
              <w:spacing w:line="240" w:lineRule="auto"/>
              <w:jc w:val="both"/>
              <w:rPr>
                <w:rFonts w:ascii="Times New Roman" w:hAnsi="Times New Roman" w:cs="Times New Roman"/>
                <w:sz w:val="24"/>
                <w:szCs w:val="24"/>
              </w:rPr>
            </w:pPr>
          </w:p>
        </w:tc>
        <w:tc>
          <w:tcPr>
            <w:tcW w:w="990" w:type="dxa"/>
            <w:tcBorders>
              <w:bottom w:val="nil"/>
            </w:tcBorders>
          </w:tcPr>
          <w:p w14:paraId="46EE7CB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58" w:type="dxa"/>
            <w:tcBorders>
              <w:bottom w:val="nil"/>
            </w:tcBorders>
          </w:tcPr>
          <w:p w14:paraId="46338FD6" w14:textId="77777777" w:rsidR="001168C5" w:rsidRDefault="001168C5">
            <w:pPr>
              <w:spacing w:line="240" w:lineRule="auto"/>
              <w:jc w:val="both"/>
              <w:rPr>
                <w:rFonts w:ascii="Times New Roman" w:hAnsi="Times New Roman" w:cs="Times New Roman"/>
                <w:sz w:val="24"/>
                <w:szCs w:val="24"/>
              </w:rPr>
            </w:pPr>
          </w:p>
        </w:tc>
        <w:tc>
          <w:tcPr>
            <w:tcW w:w="1057" w:type="dxa"/>
            <w:tcBorders>
              <w:bottom w:val="nil"/>
            </w:tcBorders>
          </w:tcPr>
          <w:p w14:paraId="4321DB49" w14:textId="77777777" w:rsidR="001168C5" w:rsidRDefault="001168C5">
            <w:pPr>
              <w:spacing w:line="240" w:lineRule="auto"/>
              <w:jc w:val="both"/>
              <w:rPr>
                <w:rFonts w:ascii="Times New Roman" w:hAnsi="Times New Roman" w:cs="Times New Roman"/>
                <w:sz w:val="24"/>
                <w:szCs w:val="24"/>
              </w:rPr>
            </w:pPr>
          </w:p>
        </w:tc>
      </w:tr>
      <w:tr w:rsidR="001168C5" w14:paraId="3B0DFBFB" w14:textId="77777777">
        <w:tc>
          <w:tcPr>
            <w:tcW w:w="2425" w:type="dxa"/>
            <w:tcBorders>
              <w:top w:val="nil"/>
              <w:bottom w:val="nil"/>
            </w:tcBorders>
          </w:tcPr>
          <w:p w14:paraId="12D11DA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Ethnicity </w:t>
            </w:r>
          </w:p>
        </w:tc>
        <w:tc>
          <w:tcPr>
            <w:tcW w:w="900" w:type="dxa"/>
            <w:tcBorders>
              <w:top w:val="nil"/>
              <w:bottom w:val="nil"/>
            </w:tcBorders>
          </w:tcPr>
          <w:p w14:paraId="7B6C3396" w14:textId="77777777" w:rsidR="001168C5" w:rsidRDefault="001168C5">
            <w:pPr>
              <w:spacing w:line="240" w:lineRule="auto"/>
              <w:jc w:val="both"/>
              <w:rPr>
                <w:rFonts w:ascii="Times New Roman" w:hAnsi="Times New Roman" w:cs="Times New Roman"/>
                <w:b/>
                <w:bCs/>
                <w:sz w:val="24"/>
                <w:szCs w:val="24"/>
              </w:rPr>
            </w:pPr>
          </w:p>
        </w:tc>
        <w:tc>
          <w:tcPr>
            <w:tcW w:w="1440" w:type="dxa"/>
            <w:tcBorders>
              <w:top w:val="nil"/>
              <w:bottom w:val="nil"/>
            </w:tcBorders>
          </w:tcPr>
          <w:p w14:paraId="0103F51C" w14:textId="77777777" w:rsidR="001168C5" w:rsidRDefault="001168C5">
            <w:pPr>
              <w:spacing w:line="240" w:lineRule="auto"/>
              <w:jc w:val="both"/>
              <w:rPr>
                <w:rFonts w:ascii="Times New Roman" w:hAnsi="Times New Roman" w:cs="Times New Roman"/>
                <w:b/>
                <w:bCs/>
                <w:sz w:val="24"/>
                <w:szCs w:val="24"/>
              </w:rPr>
            </w:pPr>
          </w:p>
        </w:tc>
        <w:tc>
          <w:tcPr>
            <w:tcW w:w="1080" w:type="dxa"/>
            <w:tcBorders>
              <w:top w:val="nil"/>
              <w:bottom w:val="nil"/>
            </w:tcBorders>
          </w:tcPr>
          <w:p w14:paraId="0FDEF124" w14:textId="77777777" w:rsidR="001168C5" w:rsidRDefault="001168C5">
            <w:pPr>
              <w:spacing w:line="240" w:lineRule="auto"/>
              <w:jc w:val="both"/>
              <w:rPr>
                <w:rFonts w:ascii="Times New Roman" w:hAnsi="Times New Roman" w:cs="Times New Roman"/>
                <w:b/>
                <w:bCs/>
                <w:sz w:val="24"/>
                <w:szCs w:val="24"/>
              </w:rPr>
            </w:pPr>
          </w:p>
        </w:tc>
        <w:tc>
          <w:tcPr>
            <w:tcW w:w="990" w:type="dxa"/>
            <w:tcBorders>
              <w:top w:val="nil"/>
              <w:bottom w:val="nil"/>
            </w:tcBorders>
          </w:tcPr>
          <w:p w14:paraId="76D5ADDE" w14:textId="77777777" w:rsidR="001168C5" w:rsidRDefault="001168C5">
            <w:pPr>
              <w:spacing w:line="240" w:lineRule="auto"/>
              <w:jc w:val="both"/>
              <w:rPr>
                <w:rFonts w:ascii="Times New Roman" w:hAnsi="Times New Roman" w:cs="Times New Roman"/>
                <w:b/>
                <w:bCs/>
                <w:sz w:val="24"/>
                <w:szCs w:val="24"/>
              </w:rPr>
            </w:pPr>
          </w:p>
        </w:tc>
        <w:tc>
          <w:tcPr>
            <w:tcW w:w="1458" w:type="dxa"/>
            <w:tcBorders>
              <w:top w:val="nil"/>
              <w:bottom w:val="nil"/>
            </w:tcBorders>
          </w:tcPr>
          <w:p w14:paraId="7E7C2767" w14:textId="77777777" w:rsidR="001168C5" w:rsidRDefault="001168C5">
            <w:pPr>
              <w:spacing w:line="240" w:lineRule="auto"/>
              <w:jc w:val="both"/>
              <w:rPr>
                <w:rFonts w:ascii="Times New Roman" w:hAnsi="Times New Roman" w:cs="Times New Roman"/>
                <w:b/>
                <w:bCs/>
                <w:sz w:val="24"/>
                <w:szCs w:val="24"/>
              </w:rPr>
            </w:pPr>
          </w:p>
        </w:tc>
        <w:tc>
          <w:tcPr>
            <w:tcW w:w="1057" w:type="dxa"/>
            <w:tcBorders>
              <w:top w:val="nil"/>
              <w:bottom w:val="nil"/>
            </w:tcBorders>
          </w:tcPr>
          <w:p w14:paraId="7C00857D" w14:textId="77777777" w:rsidR="001168C5" w:rsidRDefault="001168C5">
            <w:pPr>
              <w:spacing w:line="240" w:lineRule="auto"/>
              <w:jc w:val="both"/>
              <w:rPr>
                <w:rFonts w:ascii="Times New Roman" w:hAnsi="Times New Roman" w:cs="Times New Roman"/>
                <w:b/>
                <w:bCs/>
                <w:sz w:val="24"/>
                <w:szCs w:val="24"/>
              </w:rPr>
            </w:pPr>
          </w:p>
        </w:tc>
      </w:tr>
      <w:tr w:rsidR="001168C5" w14:paraId="033B6857" w14:textId="77777777">
        <w:tc>
          <w:tcPr>
            <w:tcW w:w="2425" w:type="dxa"/>
            <w:tcBorders>
              <w:top w:val="nil"/>
            </w:tcBorders>
          </w:tcPr>
          <w:p w14:paraId="2288917F" w14:textId="2AE9FA01" w:rsidR="001168C5" w:rsidRDefault="006E5D50">
            <w:pPr>
              <w:spacing w:line="240" w:lineRule="auto"/>
              <w:jc w:val="both"/>
              <w:rPr>
                <w:rFonts w:ascii="Times New Roman" w:hAnsi="Times New Roman" w:cs="Times New Roman"/>
                <w:b/>
                <w:bCs/>
                <w:sz w:val="24"/>
                <w:szCs w:val="24"/>
              </w:rPr>
            </w:pPr>
            <w:bookmarkStart w:id="118" w:name="_Hlk114082384"/>
            <w:r>
              <w:rPr>
                <w:rFonts w:ascii="Times New Roman" w:hAnsi="Times New Roman" w:cs="Times New Roman"/>
                <w:sz w:val="24"/>
                <w:szCs w:val="24"/>
              </w:rPr>
              <w:t>Kas</w:t>
            </w:r>
            <w:r w:rsidR="008F40AD">
              <w:rPr>
                <w:rFonts w:ascii="Times New Roman" w:hAnsi="Times New Roman" w:cs="Times New Roman"/>
                <w:sz w:val="24"/>
                <w:szCs w:val="24"/>
              </w:rPr>
              <w:t>ena</w:t>
            </w:r>
          </w:p>
        </w:tc>
        <w:tc>
          <w:tcPr>
            <w:tcW w:w="900" w:type="dxa"/>
            <w:tcBorders>
              <w:top w:val="nil"/>
            </w:tcBorders>
          </w:tcPr>
          <w:p w14:paraId="6C42694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4.46</w:t>
            </w:r>
          </w:p>
        </w:tc>
        <w:tc>
          <w:tcPr>
            <w:tcW w:w="1440" w:type="dxa"/>
            <w:tcBorders>
              <w:top w:val="nil"/>
            </w:tcBorders>
          </w:tcPr>
          <w:p w14:paraId="4ACDFF8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2.49 – 7.97</w:t>
            </w:r>
          </w:p>
        </w:tc>
        <w:tc>
          <w:tcPr>
            <w:tcW w:w="1080" w:type="dxa"/>
            <w:tcBorders>
              <w:top w:val="nil"/>
            </w:tcBorders>
          </w:tcPr>
          <w:p w14:paraId="5BD1523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0.000*</w:t>
            </w:r>
          </w:p>
        </w:tc>
        <w:tc>
          <w:tcPr>
            <w:tcW w:w="990" w:type="dxa"/>
            <w:tcBorders>
              <w:top w:val="nil"/>
            </w:tcBorders>
          </w:tcPr>
          <w:p w14:paraId="084CA05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20.06</w:t>
            </w:r>
          </w:p>
        </w:tc>
        <w:tc>
          <w:tcPr>
            <w:tcW w:w="1458" w:type="dxa"/>
            <w:tcBorders>
              <w:top w:val="nil"/>
            </w:tcBorders>
          </w:tcPr>
          <w:p w14:paraId="7EB0DE1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1.20 – 34.89</w:t>
            </w:r>
          </w:p>
        </w:tc>
        <w:tc>
          <w:tcPr>
            <w:tcW w:w="1057" w:type="dxa"/>
            <w:tcBorders>
              <w:top w:val="nil"/>
            </w:tcBorders>
          </w:tcPr>
          <w:p w14:paraId="6244C4B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0.037*</w:t>
            </w:r>
          </w:p>
        </w:tc>
      </w:tr>
      <w:tr w:rsidR="001168C5" w14:paraId="1C4D4F33" w14:textId="77777777">
        <w:tc>
          <w:tcPr>
            <w:tcW w:w="2425" w:type="dxa"/>
          </w:tcPr>
          <w:p w14:paraId="191E8C80" w14:textId="21EFDCDE" w:rsidR="001168C5" w:rsidRDefault="008F40AD" w:rsidP="006E5D50">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Nankan</w:t>
            </w:r>
            <w:r w:rsidR="006E5D50">
              <w:rPr>
                <w:rFonts w:ascii="Times New Roman" w:hAnsi="Times New Roman" w:cs="Times New Roman"/>
                <w:sz w:val="24"/>
                <w:szCs w:val="24"/>
              </w:rPr>
              <w:t>a</w:t>
            </w:r>
          </w:p>
        </w:tc>
        <w:tc>
          <w:tcPr>
            <w:tcW w:w="900" w:type="dxa"/>
          </w:tcPr>
          <w:p w14:paraId="4400DB8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2.13</w:t>
            </w:r>
          </w:p>
        </w:tc>
        <w:tc>
          <w:tcPr>
            <w:tcW w:w="1440" w:type="dxa"/>
          </w:tcPr>
          <w:p w14:paraId="6FF1958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1.19 – 3.81</w:t>
            </w:r>
          </w:p>
        </w:tc>
        <w:tc>
          <w:tcPr>
            <w:tcW w:w="1080" w:type="dxa"/>
          </w:tcPr>
          <w:p w14:paraId="2202B96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0.011*</w:t>
            </w:r>
          </w:p>
        </w:tc>
        <w:tc>
          <w:tcPr>
            <w:tcW w:w="990" w:type="dxa"/>
          </w:tcPr>
          <w:p w14:paraId="5D8EADF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27.28</w:t>
            </w:r>
          </w:p>
        </w:tc>
        <w:tc>
          <w:tcPr>
            <w:tcW w:w="1458" w:type="dxa"/>
          </w:tcPr>
          <w:p w14:paraId="45B4632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1.30 – 71.16</w:t>
            </w:r>
          </w:p>
        </w:tc>
        <w:tc>
          <w:tcPr>
            <w:tcW w:w="1057" w:type="dxa"/>
          </w:tcPr>
          <w:p w14:paraId="344D80A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0.033*</w:t>
            </w:r>
          </w:p>
        </w:tc>
      </w:tr>
      <w:bookmarkEnd w:id="118"/>
      <w:tr w:rsidR="001168C5" w14:paraId="085035F8" w14:textId="77777777">
        <w:tc>
          <w:tcPr>
            <w:tcW w:w="2425" w:type="dxa"/>
          </w:tcPr>
          <w:p w14:paraId="5CE42AC5"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Builsa</w:t>
            </w:r>
          </w:p>
        </w:tc>
        <w:tc>
          <w:tcPr>
            <w:tcW w:w="900" w:type="dxa"/>
          </w:tcPr>
          <w:p w14:paraId="3849C03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40" w:type="dxa"/>
          </w:tcPr>
          <w:p w14:paraId="005F4F4E" w14:textId="77777777" w:rsidR="001168C5" w:rsidRDefault="001168C5">
            <w:pPr>
              <w:spacing w:line="240" w:lineRule="auto"/>
              <w:jc w:val="both"/>
              <w:rPr>
                <w:rFonts w:ascii="Times New Roman" w:hAnsi="Times New Roman" w:cs="Times New Roman"/>
                <w:sz w:val="24"/>
                <w:szCs w:val="24"/>
              </w:rPr>
            </w:pPr>
          </w:p>
        </w:tc>
        <w:tc>
          <w:tcPr>
            <w:tcW w:w="1080" w:type="dxa"/>
          </w:tcPr>
          <w:p w14:paraId="63721097" w14:textId="77777777" w:rsidR="001168C5" w:rsidRDefault="001168C5">
            <w:pPr>
              <w:spacing w:line="240" w:lineRule="auto"/>
              <w:jc w:val="both"/>
              <w:rPr>
                <w:rFonts w:ascii="Times New Roman" w:hAnsi="Times New Roman" w:cs="Times New Roman"/>
                <w:sz w:val="24"/>
                <w:szCs w:val="24"/>
              </w:rPr>
            </w:pPr>
          </w:p>
        </w:tc>
        <w:tc>
          <w:tcPr>
            <w:tcW w:w="990" w:type="dxa"/>
          </w:tcPr>
          <w:p w14:paraId="29F365F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58" w:type="dxa"/>
          </w:tcPr>
          <w:p w14:paraId="799BBFA5" w14:textId="77777777" w:rsidR="001168C5" w:rsidRDefault="001168C5">
            <w:pPr>
              <w:spacing w:line="240" w:lineRule="auto"/>
              <w:jc w:val="both"/>
              <w:rPr>
                <w:rFonts w:ascii="Times New Roman" w:hAnsi="Times New Roman" w:cs="Times New Roman"/>
                <w:sz w:val="24"/>
                <w:szCs w:val="24"/>
              </w:rPr>
            </w:pPr>
          </w:p>
        </w:tc>
        <w:tc>
          <w:tcPr>
            <w:tcW w:w="1057" w:type="dxa"/>
          </w:tcPr>
          <w:p w14:paraId="67141400" w14:textId="77777777" w:rsidR="001168C5" w:rsidRDefault="001168C5">
            <w:pPr>
              <w:spacing w:line="240" w:lineRule="auto"/>
              <w:jc w:val="both"/>
              <w:rPr>
                <w:rFonts w:ascii="Times New Roman" w:hAnsi="Times New Roman" w:cs="Times New Roman"/>
                <w:sz w:val="24"/>
                <w:szCs w:val="24"/>
              </w:rPr>
            </w:pPr>
          </w:p>
        </w:tc>
      </w:tr>
      <w:tr w:rsidR="001168C5" w14:paraId="4F32FB8A" w14:textId="77777777">
        <w:tc>
          <w:tcPr>
            <w:tcW w:w="2425" w:type="dxa"/>
          </w:tcPr>
          <w:p w14:paraId="0833292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Occupation </w:t>
            </w:r>
          </w:p>
        </w:tc>
        <w:tc>
          <w:tcPr>
            <w:tcW w:w="900" w:type="dxa"/>
          </w:tcPr>
          <w:p w14:paraId="2DBDE67A" w14:textId="77777777" w:rsidR="001168C5" w:rsidRDefault="001168C5">
            <w:pPr>
              <w:spacing w:line="240" w:lineRule="auto"/>
              <w:jc w:val="both"/>
              <w:rPr>
                <w:rFonts w:ascii="Times New Roman" w:hAnsi="Times New Roman" w:cs="Times New Roman"/>
                <w:b/>
                <w:bCs/>
                <w:sz w:val="24"/>
                <w:szCs w:val="24"/>
              </w:rPr>
            </w:pPr>
          </w:p>
        </w:tc>
        <w:tc>
          <w:tcPr>
            <w:tcW w:w="1440" w:type="dxa"/>
          </w:tcPr>
          <w:p w14:paraId="693FAA17" w14:textId="77777777" w:rsidR="001168C5" w:rsidRDefault="001168C5">
            <w:pPr>
              <w:spacing w:line="240" w:lineRule="auto"/>
              <w:jc w:val="both"/>
              <w:rPr>
                <w:rFonts w:ascii="Times New Roman" w:hAnsi="Times New Roman" w:cs="Times New Roman"/>
                <w:b/>
                <w:bCs/>
                <w:sz w:val="24"/>
                <w:szCs w:val="24"/>
              </w:rPr>
            </w:pPr>
          </w:p>
        </w:tc>
        <w:tc>
          <w:tcPr>
            <w:tcW w:w="1080" w:type="dxa"/>
          </w:tcPr>
          <w:p w14:paraId="4A6D110B" w14:textId="77777777" w:rsidR="001168C5" w:rsidRDefault="001168C5">
            <w:pPr>
              <w:spacing w:line="240" w:lineRule="auto"/>
              <w:jc w:val="both"/>
              <w:rPr>
                <w:rFonts w:ascii="Times New Roman" w:hAnsi="Times New Roman" w:cs="Times New Roman"/>
                <w:b/>
                <w:bCs/>
                <w:sz w:val="24"/>
                <w:szCs w:val="24"/>
              </w:rPr>
            </w:pPr>
          </w:p>
        </w:tc>
        <w:tc>
          <w:tcPr>
            <w:tcW w:w="990" w:type="dxa"/>
          </w:tcPr>
          <w:p w14:paraId="5533A0EC" w14:textId="77777777" w:rsidR="001168C5" w:rsidRDefault="001168C5">
            <w:pPr>
              <w:spacing w:line="240" w:lineRule="auto"/>
              <w:jc w:val="both"/>
              <w:rPr>
                <w:rFonts w:ascii="Times New Roman" w:hAnsi="Times New Roman" w:cs="Times New Roman"/>
                <w:b/>
                <w:bCs/>
                <w:sz w:val="24"/>
                <w:szCs w:val="24"/>
              </w:rPr>
            </w:pPr>
          </w:p>
        </w:tc>
        <w:tc>
          <w:tcPr>
            <w:tcW w:w="1458" w:type="dxa"/>
          </w:tcPr>
          <w:p w14:paraId="38B153FA" w14:textId="77777777" w:rsidR="001168C5" w:rsidRDefault="001168C5">
            <w:pPr>
              <w:spacing w:line="240" w:lineRule="auto"/>
              <w:jc w:val="both"/>
              <w:rPr>
                <w:rFonts w:ascii="Times New Roman" w:hAnsi="Times New Roman" w:cs="Times New Roman"/>
                <w:b/>
                <w:bCs/>
                <w:sz w:val="24"/>
                <w:szCs w:val="24"/>
              </w:rPr>
            </w:pPr>
          </w:p>
        </w:tc>
        <w:tc>
          <w:tcPr>
            <w:tcW w:w="1057" w:type="dxa"/>
          </w:tcPr>
          <w:p w14:paraId="05EF7A49" w14:textId="77777777" w:rsidR="001168C5" w:rsidRDefault="001168C5">
            <w:pPr>
              <w:spacing w:line="240" w:lineRule="auto"/>
              <w:jc w:val="both"/>
              <w:rPr>
                <w:rFonts w:ascii="Times New Roman" w:hAnsi="Times New Roman" w:cs="Times New Roman"/>
                <w:b/>
                <w:bCs/>
                <w:sz w:val="24"/>
                <w:szCs w:val="24"/>
              </w:rPr>
            </w:pPr>
          </w:p>
        </w:tc>
      </w:tr>
      <w:tr w:rsidR="001168C5" w14:paraId="768E51BD" w14:textId="77777777">
        <w:tc>
          <w:tcPr>
            <w:tcW w:w="2425" w:type="dxa"/>
          </w:tcPr>
          <w:p w14:paraId="71E8BFBC"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Farming</w:t>
            </w:r>
          </w:p>
        </w:tc>
        <w:tc>
          <w:tcPr>
            <w:tcW w:w="900" w:type="dxa"/>
          </w:tcPr>
          <w:p w14:paraId="0910910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0.49</w:t>
            </w:r>
          </w:p>
        </w:tc>
        <w:tc>
          <w:tcPr>
            <w:tcW w:w="1440" w:type="dxa"/>
          </w:tcPr>
          <w:p w14:paraId="5B9770A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0.24 – 1.01</w:t>
            </w:r>
          </w:p>
        </w:tc>
        <w:tc>
          <w:tcPr>
            <w:tcW w:w="1080" w:type="dxa"/>
          </w:tcPr>
          <w:p w14:paraId="5BC9DE0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0.053*</w:t>
            </w:r>
          </w:p>
        </w:tc>
        <w:tc>
          <w:tcPr>
            <w:tcW w:w="990" w:type="dxa"/>
          </w:tcPr>
          <w:p w14:paraId="6A58B70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1.70</w:t>
            </w:r>
          </w:p>
        </w:tc>
        <w:tc>
          <w:tcPr>
            <w:tcW w:w="1458" w:type="dxa"/>
          </w:tcPr>
          <w:p w14:paraId="687319C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0.51 – 5.70</w:t>
            </w:r>
          </w:p>
        </w:tc>
        <w:tc>
          <w:tcPr>
            <w:tcW w:w="1057" w:type="dxa"/>
          </w:tcPr>
          <w:p w14:paraId="22B0E00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0.390</w:t>
            </w:r>
          </w:p>
        </w:tc>
      </w:tr>
      <w:tr w:rsidR="001168C5" w14:paraId="79E0A64C" w14:textId="77777777">
        <w:tc>
          <w:tcPr>
            <w:tcW w:w="2425" w:type="dxa"/>
          </w:tcPr>
          <w:p w14:paraId="4CE2B58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Public servant</w:t>
            </w:r>
          </w:p>
        </w:tc>
        <w:tc>
          <w:tcPr>
            <w:tcW w:w="900" w:type="dxa"/>
          </w:tcPr>
          <w:p w14:paraId="305AA4E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2.71</w:t>
            </w:r>
          </w:p>
        </w:tc>
        <w:tc>
          <w:tcPr>
            <w:tcW w:w="1440" w:type="dxa"/>
          </w:tcPr>
          <w:p w14:paraId="2074255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1.07 – 6.89</w:t>
            </w:r>
          </w:p>
        </w:tc>
        <w:tc>
          <w:tcPr>
            <w:tcW w:w="1080" w:type="dxa"/>
          </w:tcPr>
          <w:p w14:paraId="22C9D0D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0.036*</w:t>
            </w:r>
          </w:p>
        </w:tc>
        <w:tc>
          <w:tcPr>
            <w:tcW w:w="990" w:type="dxa"/>
          </w:tcPr>
          <w:p w14:paraId="335D146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4.13</w:t>
            </w:r>
          </w:p>
        </w:tc>
        <w:tc>
          <w:tcPr>
            <w:tcW w:w="1458" w:type="dxa"/>
          </w:tcPr>
          <w:p w14:paraId="14E4A6E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1.16 – 14.72</w:t>
            </w:r>
          </w:p>
        </w:tc>
        <w:tc>
          <w:tcPr>
            <w:tcW w:w="1057" w:type="dxa"/>
          </w:tcPr>
          <w:p w14:paraId="22E3026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0.029*</w:t>
            </w:r>
          </w:p>
        </w:tc>
      </w:tr>
      <w:tr w:rsidR="001168C5" w14:paraId="4FAAF80E" w14:textId="77777777">
        <w:tc>
          <w:tcPr>
            <w:tcW w:w="2425" w:type="dxa"/>
          </w:tcPr>
          <w:p w14:paraId="3A58B33C"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Trader</w:t>
            </w:r>
          </w:p>
        </w:tc>
        <w:tc>
          <w:tcPr>
            <w:tcW w:w="900" w:type="dxa"/>
          </w:tcPr>
          <w:p w14:paraId="77E0E7E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0.82</w:t>
            </w:r>
          </w:p>
        </w:tc>
        <w:tc>
          <w:tcPr>
            <w:tcW w:w="1440" w:type="dxa"/>
          </w:tcPr>
          <w:p w14:paraId="0A2E54D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0.35 – 1.92</w:t>
            </w:r>
          </w:p>
        </w:tc>
        <w:tc>
          <w:tcPr>
            <w:tcW w:w="1080" w:type="dxa"/>
          </w:tcPr>
          <w:p w14:paraId="2E79FC7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0.654</w:t>
            </w:r>
          </w:p>
        </w:tc>
        <w:tc>
          <w:tcPr>
            <w:tcW w:w="990" w:type="dxa"/>
          </w:tcPr>
          <w:p w14:paraId="18D685A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0.95</w:t>
            </w:r>
          </w:p>
        </w:tc>
        <w:tc>
          <w:tcPr>
            <w:tcW w:w="1458" w:type="dxa"/>
          </w:tcPr>
          <w:p w14:paraId="78D2CC4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0.33 – 2.78</w:t>
            </w:r>
          </w:p>
        </w:tc>
        <w:tc>
          <w:tcPr>
            <w:tcW w:w="1057" w:type="dxa"/>
          </w:tcPr>
          <w:p w14:paraId="49F4CEB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0.928</w:t>
            </w:r>
          </w:p>
        </w:tc>
      </w:tr>
      <w:tr w:rsidR="001168C5" w14:paraId="6E73681E" w14:textId="77777777">
        <w:tc>
          <w:tcPr>
            <w:tcW w:w="2425" w:type="dxa"/>
          </w:tcPr>
          <w:p w14:paraId="6CFB060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Artisan</w:t>
            </w:r>
          </w:p>
        </w:tc>
        <w:tc>
          <w:tcPr>
            <w:tcW w:w="900" w:type="dxa"/>
          </w:tcPr>
          <w:p w14:paraId="7524202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0.46</w:t>
            </w:r>
          </w:p>
        </w:tc>
        <w:tc>
          <w:tcPr>
            <w:tcW w:w="1440" w:type="dxa"/>
          </w:tcPr>
          <w:p w14:paraId="05F3372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0.21 – 0.99</w:t>
            </w:r>
          </w:p>
        </w:tc>
        <w:tc>
          <w:tcPr>
            <w:tcW w:w="1080" w:type="dxa"/>
          </w:tcPr>
          <w:p w14:paraId="5E971CF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0.048*</w:t>
            </w:r>
          </w:p>
        </w:tc>
        <w:tc>
          <w:tcPr>
            <w:tcW w:w="990" w:type="dxa"/>
          </w:tcPr>
          <w:p w14:paraId="66402FF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0.77</w:t>
            </w:r>
          </w:p>
        </w:tc>
        <w:tc>
          <w:tcPr>
            <w:tcW w:w="1458" w:type="dxa"/>
          </w:tcPr>
          <w:p w14:paraId="477CDB9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0.29 – 2.04</w:t>
            </w:r>
          </w:p>
        </w:tc>
        <w:tc>
          <w:tcPr>
            <w:tcW w:w="1057" w:type="dxa"/>
          </w:tcPr>
          <w:p w14:paraId="1C0106E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0.593</w:t>
            </w:r>
          </w:p>
        </w:tc>
      </w:tr>
      <w:tr w:rsidR="001168C5" w14:paraId="1BC33327" w14:textId="77777777">
        <w:tc>
          <w:tcPr>
            <w:tcW w:w="2425" w:type="dxa"/>
          </w:tcPr>
          <w:p w14:paraId="5C6E45A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Other</w:t>
            </w:r>
          </w:p>
        </w:tc>
        <w:tc>
          <w:tcPr>
            <w:tcW w:w="900" w:type="dxa"/>
          </w:tcPr>
          <w:p w14:paraId="0D73E49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40" w:type="dxa"/>
          </w:tcPr>
          <w:p w14:paraId="3214B65E" w14:textId="77777777" w:rsidR="001168C5" w:rsidRDefault="001168C5">
            <w:pPr>
              <w:spacing w:line="240" w:lineRule="auto"/>
              <w:jc w:val="both"/>
              <w:rPr>
                <w:rFonts w:ascii="Times New Roman" w:hAnsi="Times New Roman" w:cs="Times New Roman"/>
                <w:sz w:val="24"/>
                <w:szCs w:val="24"/>
              </w:rPr>
            </w:pPr>
          </w:p>
        </w:tc>
        <w:tc>
          <w:tcPr>
            <w:tcW w:w="1080" w:type="dxa"/>
          </w:tcPr>
          <w:p w14:paraId="5FA4FB41" w14:textId="77777777" w:rsidR="001168C5" w:rsidRDefault="001168C5">
            <w:pPr>
              <w:spacing w:line="240" w:lineRule="auto"/>
              <w:jc w:val="both"/>
              <w:rPr>
                <w:rFonts w:ascii="Times New Roman" w:hAnsi="Times New Roman" w:cs="Times New Roman"/>
                <w:sz w:val="24"/>
                <w:szCs w:val="24"/>
              </w:rPr>
            </w:pPr>
          </w:p>
        </w:tc>
        <w:tc>
          <w:tcPr>
            <w:tcW w:w="990" w:type="dxa"/>
          </w:tcPr>
          <w:p w14:paraId="5747D4E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58" w:type="dxa"/>
          </w:tcPr>
          <w:p w14:paraId="79BFE8D9" w14:textId="77777777" w:rsidR="001168C5" w:rsidRDefault="001168C5">
            <w:pPr>
              <w:spacing w:line="240" w:lineRule="auto"/>
              <w:jc w:val="both"/>
              <w:rPr>
                <w:rFonts w:ascii="Times New Roman" w:hAnsi="Times New Roman" w:cs="Times New Roman"/>
                <w:sz w:val="24"/>
                <w:szCs w:val="24"/>
              </w:rPr>
            </w:pPr>
          </w:p>
        </w:tc>
        <w:tc>
          <w:tcPr>
            <w:tcW w:w="1057" w:type="dxa"/>
          </w:tcPr>
          <w:p w14:paraId="5254D6D9" w14:textId="77777777" w:rsidR="001168C5" w:rsidRDefault="001168C5">
            <w:pPr>
              <w:spacing w:line="240" w:lineRule="auto"/>
              <w:jc w:val="both"/>
              <w:rPr>
                <w:rFonts w:ascii="Times New Roman" w:hAnsi="Times New Roman" w:cs="Times New Roman"/>
                <w:sz w:val="24"/>
                <w:szCs w:val="24"/>
              </w:rPr>
            </w:pPr>
          </w:p>
        </w:tc>
      </w:tr>
      <w:tr w:rsidR="001168C5" w14:paraId="5C9A37F1" w14:textId="77777777">
        <w:tc>
          <w:tcPr>
            <w:tcW w:w="2425" w:type="dxa"/>
          </w:tcPr>
          <w:p w14:paraId="2A8E1D5C"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Household size</w:t>
            </w:r>
          </w:p>
        </w:tc>
        <w:tc>
          <w:tcPr>
            <w:tcW w:w="900" w:type="dxa"/>
          </w:tcPr>
          <w:p w14:paraId="2909231F" w14:textId="77777777" w:rsidR="001168C5" w:rsidRDefault="001168C5">
            <w:pPr>
              <w:spacing w:line="240" w:lineRule="auto"/>
              <w:jc w:val="both"/>
              <w:rPr>
                <w:rFonts w:ascii="Times New Roman" w:hAnsi="Times New Roman" w:cs="Times New Roman"/>
                <w:b/>
                <w:bCs/>
                <w:sz w:val="24"/>
                <w:szCs w:val="24"/>
              </w:rPr>
            </w:pPr>
          </w:p>
        </w:tc>
        <w:tc>
          <w:tcPr>
            <w:tcW w:w="1440" w:type="dxa"/>
          </w:tcPr>
          <w:p w14:paraId="5E9527CA" w14:textId="77777777" w:rsidR="001168C5" w:rsidRDefault="001168C5">
            <w:pPr>
              <w:spacing w:line="240" w:lineRule="auto"/>
              <w:jc w:val="both"/>
              <w:rPr>
                <w:rFonts w:ascii="Times New Roman" w:hAnsi="Times New Roman" w:cs="Times New Roman"/>
                <w:b/>
                <w:bCs/>
                <w:sz w:val="24"/>
                <w:szCs w:val="24"/>
              </w:rPr>
            </w:pPr>
          </w:p>
        </w:tc>
        <w:tc>
          <w:tcPr>
            <w:tcW w:w="1080" w:type="dxa"/>
          </w:tcPr>
          <w:p w14:paraId="1B244DD2" w14:textId="77777777" w:rsidR="001168C5" w:rsidRDefault="001168C5">
            <w:pPr>
              <w:spacing w:line="240" w:lineRule="auto"/>
              <w:jc w:val="both"/>
              <w:rPr>
                <w:rFonts w:ascii="Times New Roman" w:hAnsi="Times New Roman" w:cs="Times New Roman"/>
                <w:b/>
                <w:bCs/>
                <w:sz w:val="24"/>
                <w:szCs w:val="24"/>
              </w:rPr>
            </w:pPr>
          </w:p>
        </w:tc>
        <w:tc>
          <w:tcPr>
            <w:tcW w:w="990" w:type="dxa"/>
          </w:tcPr>
          <w:p w14:paraId="5ACA382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w:t>
            </w:r>
          </w:p>
        </w:tc>
        <w:tc>
          <w:tcPr>
            <w:tcW w:w="1458" w:type="dxa"/>
          </w:tcPr>
          <w:p w14:paraId="1AD9C362" w14:textId="77777777" w:rsidR="001168C5" w:rsidRDefault="001168C5">
            <w:pPr>
              <w:spacing w:line="240" w:lineRule="auto"/>
              <w:jc w:val="both"/>
              <w:rPr>
                <w:rFonts w:ascii="Times New Roman" w:hAnsi="Times New Roman" w:cs="Times New Roman"/>
                <w:b/>
                <w:bCs/>
                <w:sz w:val="24"/>
                <w:szCs w:val="24"/>
              </w:rPr>
            </w:pPr>
          </w:p>
        </w:tc>
        <w:tc>
          <w:tcPr>
            <w:tcW w:w="1057" w:type="dxa"/>
          </w:tcPr>
          <w:p w14:paraId="2F294073" w14:textId="77777777" w:rsidR="001168C5" w:rsidRDefault="001168C5">
            <w:pPr>
              <w:spacing w:line="240" w:lineRule="auto"/>
              <w:jc w:val="both"/>
              <w:rPr>
                <w:rFonts w:ascii="Times New Roman" w:hAnsi="Times New Roman" w:cs="Times New Roman"/>
                <w:b/>
                <w:bCs/>
                <w:sz w:val="24"/>
                <w:szCs w:val="24"/>
              </w:rPr>
            </w:pPr>
          </w:p>
        </w:tc>
      </w:tr>
      <w:tr w:rsidR="001168C5" w14:paraId="199274DB" w14:textId="77777777">
        <w:tc>
          <w:tcPr>
            <w:tcW w:w="2425" w:type="dxa"/>
          </w:tcPr>
          <w:p w14:paraId="2361134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900" w:type="dxa"/>
          </w:tcPr>
          <w:p w14:paraId="5E2D9F3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40" w:type="dxa"/>
          </w:tcPr>
          <w:p w14:paraId="17424765" w14:textId="77777777" w:rsidR="001168C5" w:rsidRDefault="001168C5">
            <w:pPr>
              <w:spacing w:line="240" w:lineRule="auto"/>
              <w:jc w:val="both"/>
              <w:rPr>
                <w:rFonts w:ascii="Times New Roman" w:hAnsi="Times New Roman" w:cs="Times New Roman"/>
                <w:sz w:val="24"/>
                <w:szCs w:val="24"/>
              </w:rPr>
            </w:pPr>
          </w:p>
        </w:tc>
        <w:tc>
          <w:tcPr>
            <w:tcW w:w="1080" w:type="dxa"/>
          </w:tcPr>
          <w:p w14:paraId="64B9A091" w14:textId="77777777" w:rsidR="001168C5" w:rsidRDefault="001168C5">
            <w:pPr>
              <w:spacing w:line="240" w:lineRule="auto"/>
              <w:jc w:val="both"/>
              <w:rPr>
                <w:rFonts w:ascii="Times New Roman" w:hAnsi="Times New Roman" w:cs="Times New Roman"/>
                <w:sz w:val="24"/>
                <w:szCs w:val="24"/>
              </w:rPr>
            </w:pPr>
          </w:p>
        </w:tc>
        <w:tc>
          <w:tcPr>
            <w:tcW w:w="990" w:type="dxa"/>
          </w:tcPr>
          <w:p w14:paraId="4051C154" w14:textId="77777777" w:rsidR="001168C5" w:rsidRDefault="001168C5">
            <w:pPr>
              <w:spacing w:line="240" w:lineRule="auto"/>
              <w:jc w:val="both"/>
              <w:rPr>
                <w:rFonts w:ascii="Times New Roman" w:hAnsi="Times New Roman" w:cs="Times New Roman"/>
                <w:sz w:val="24"/>
                <w:szCs w:val="24"/>
              </w:rPr>
            </w:pPr>
          </w:p>
        </w:tc>
        <w:tc>
          <w:tcPr>
            <w:tcW w:w="1458" w:type="dxa"/>
          </w:tcPr>
          <w:p w14:paraId="1B728783" w14:textId="77777777" w:rsidR="001168C5" w:rsidRDefault="001168C5">
            <w:pPr>
              <w:spacing w:line="240" w:lineRule="auto"/>
              <w:jc w:val="both"/>
              <w:rPr>
                <w:rFonts w:ascii="Times New Roman" w:hAnsi="Times New Roman" w:cs="Times New Roman"/>
                <w:sz w:val="24"/>
                <w:szCs w:val="24"/>
              </w:rPr>
            </w:pPr>
          </w:p>
        </w:tc>
        <w:tc>
          <w:tcPr>
            <w:tcW w:w="1057" w:type="dxa"/>
          </w:tcPr>
          <w:p w14:paraId="13C577D2" w14:textId="77777777" w:rsidR="001168C5" w:rsidRDefault="001168C5">
            <w:pPr>
              <w:spacing w:line="240" w:lineRule="auto"/>
              <w:jc w:val="both"/>
              <w:rPr>
                <w:rFonts w:ascii="Times New Roman" w:hAnsi="Times New Roman" w:cs="Times New Roman"/>
                <w:sz w:val="24"/>
                <w:szCs w:val="24"/>
              </w:rPr>
            </w:pPr>
          </w:p>
        </w:tc>
      </w:tr>
      <w:tr w:rsidR="001168C5" w14:paraId="642F87AE" w14:textId="77777777">
        <w:tc>
          <w:tcPr>
            <w:tcW w:w="2425" w:type="dxa"/>
          </w:tcPr>
          <w:p w14:paraId="2299A69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4-6</w:t>
            </w:r>
          </w:p>
        </w:tc>
        <w:tc>
          <w:tcPr>
            <w:tcW w:w="900" w:type="dxa"/>
          </w:tcPr>
          <w:p w14:paraId="7B97B43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0.91</w:t>
            </w:r>
          </w:p>
        </w:tc>
        <w:tc>
          <w:tcPr>
            <w:tcW w:w="1440" w:type="dxa"/>
          </w:tcPr>
          <w:p w14:paraId="05E9438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0.54 – 1.55</w:t>
            </w:r>
          </w:p>
        </w:tc>
        <w:tc>
          <w:tcPr>
            <w:tcW w:w="1080" w:type="dxa"/>
          </w:tcPr>
          <w:p w14:paraId="60D13A1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0.730</w:t>
            </w:r>
          </w:p>
        </w:tc>
        <w:tc>
          <w:tcPr>
            <w:tcW w:w="990" w:type="dxa"/>
          </w:tcPr>
          <w:p w14:paraId="55AE2ADE" w14:textId="77777777" w:rsidR="001168C5" w:rsidRDefault="001168C5">
            <w:pPr>
              <w:spacing w:line="240" w:lineRule="auto"/>
              <w:jc w:val="both"/>
              <w:rPr>
                <w:rFonts w:ascii="Times New Roman" w:hAnsi="Times New Roman" w:cs="Times New Roman"/>
                <w:sz w:val="24"/>
                <w:szCs w:val="24"/>
              </w:rPr>
            </w:pPr>
          </w:p>
        </w:tc>
        <w:tc>
          <w:tcPr>
            <w:tcW w:w="1458" w:type="dxa"/>
          </w:tcPr>
          <w:p w14:paraId="15AF6E6D" w14:textId="77777777" w:rsidR="001168C5" w:rsidRDefault="001168C5">
            <w:pPr>
              <w:spacing w:line="240" w:lineRule="auto"/>
              <w:jc w:val="both"/>
              <w:rPr>
                <w:rFonts w:ascii="Times New Roman" w:hAnsi="Times New Roman" w:cs="Times New Roman"/>
                <w:sz w:val="24"/>
                <w:szCs w:val="24"/>
              </w:rPr>
            </w:pPr>
          </w:p>
        </w:tc>
        <w:tc>
          <w:tcPr>
            <w:tcW w:w="1057" w:type="dxa"/>
          </w:tcPr>
          <w:p w14:paraId="062C1508" w14:textId="77777777" w:rsidR="001168C5" w:rsidRDefault="001168C5">
            <w:pPr>
              <w:spacing w:line="240" w:lineRule="auto"/>
              <w:jc w:val="both"/>
              <w:rPr>
                <w:rFonts w:ascii="Times New Roman" w:hAnsi="Times New Roman" w:cs="Times New Roman"/>
                <w:sz w:val="24"/>
                <w:szCs w:val="24"/>
              </w:rPr>
            </w:pPr>
          </w:p>
        </w:tc>
      </w:tr>
      <w:tr w:rsidR="001168C5" w14:paraId="373C042E" w14:textId="77777777">
        <w:tc>
          <w:tcPr>
            <w:tcW w:w="2425" w:type="dxa"/>
          </w:tcPr>
          <w:p w14:paraId="0E750BC2"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7-9</w:t>
            </w:r>
          </w:p>
        </w:tc>
        <w:tc>
          <w:tcPr>
            <w:tcW w:w="900" w:type="dxa"/>
          </w:tcPr>
          <w:p w14:paraId="3B50DA6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0.64</w:t>
            </w:r>
          </w:p>
        </w:tc>
        <w:tc>
          <w:tcPr>
            <w:tcW w:w="1440" w:type="dxa"/>
          </w:tcPr>
          <w:p w14:paraId="27D6B15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0.33 – 1.24</w:t>
            </w:r>
          </w:p>
        </w:tc>
        <w:tc>
          <w:tcPr>
            <w:tcW w:w="1080" w:type="dxa"/>
          </w:tcPr>
          <w:p w14:paraId="725DA12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0.185</w:t>
            </w:r>
          </w:p>
        </w:tc>
        <w:tc>
          <w:tcPr>
            <w:tcW w:w="990" w:type="dxa"/>
          </w:tcPr>
          <w:p w14:paraId="0CFD4E5C" w14:textId="77777777" w:rsidR="001168C5" w:rsidRDefault="001168C5">
            <w:pPr>
              <w:spacing w:line="240" w:lineRule="auto"/>
              <w:jc w:val="both"/>
              <w:rPr>
                <w:rFonts w:ascii="Times New Roman" w:hAnsi="Times New Roman" w:cs="Times New Roman"/>
                <w:sz w:val="24"/>
                <w:szCs w:val="24"/>
              </w:rPr>
            </w:pPr>
          </w:p>
        </w:tc>
        <w:tc>
          <w:tcPr>
            <w:tcW w:w="1458" w:type="dxa"/>
          </w:tcPr>
          <w:p w14:paraId="6CB3E195" w14:textId="77777777" w:rsidR="001168C5" w:rsidRDefault="001168C5">
            <w:pPr>
              <w:spacing w:line="240" w:lineRule="auto"/>
              <w:jc w:val="both"/>
              <w:rPr>
                <w:rFonts w:ascii="Times New Roman" w:hAnsi="Times New Roman" w:cs="Times New Roman"/>
                <w:sz w:val="24"/>
                <w:szCs w:val="24"/>
              </w:rPr>
            </w:pPr>
          </w:p>
        </w:tc>
        <w:tc>
          <w:tcPr>
            <w:tcW w:w="1057" w:type="dxa"/>
          </w:tcPr>
          <w:p w14:paraId="4BE1F9E1" w14:textId="77777777" w:rsidR="001168C5" w:rsidRDefault="001168C5">
            <w:pPr>
              <w:spacing w:line="240" w:lineRule="auto"/>
              <w:jc w:val="both"/>
              <w:rPr>
                <w:rFonts w:ascii="Times New Roman" w:hAnsi="Times New Roman" w:cs="Times New Roman"/>
                <w:sz w:val="24"/>
                <w:szCs w:val="24"/>
              </w:rPr>
            </w:pPr>
          </w:p>
        </w:tc>
      </w:tr>
      <w:tr w:rsidR="001168C5" w14:paraId="7A2F0DF8" w14:textId="77777777">
        <w:tc>
          <w:tcPr>
            <w:tcW w:w="2425" w:type="dxa"/>
          </w:tcPr>
          <w:p w14:paraId="14793194"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10+</w:t>
            </w:r>
          </w:p>
        </w:tc>
        <w:tc>
          <w:tcPr>
            <w:tcW w:w="900" w:type="dxa"/>
          </w:tcPr>
          <w:p w14:paraId="086FBE9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0.76</w:t>
            </w:r>
          </w:p>
        </w:tc>
        <w:tc>
          <w:tcPr>
            <w:tcW w:w="1440" w:type="dxa"/>
          </w:tcPr>
          <w:p w14:paraId="41EEF60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0.31 – 1.87</w:t>
            </w:r>
          </w:p>
        </w:tc>
        <w:tc>
          <w:tcPr>
            <w:tcW w:w="1080" w:type="dxa"/>
          </w:tcPr>
          <w:p w14:paraId="07604DB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0.552</w:t>
            </w:r>
          </w:p>
        </w:tc>
        <w:tc>
          <w:tcPr>
            <w:tcW w:w="990" w:type="dxa"/>
          </w:tcPr>
          <w:p w14:paraId="14925F04" w14:textId="77777777" w:rsidR="001168C5" w:rsidRDefault="001168C5">
            <w:pPr>
              <w:spacing w:line="240" w:lineRule="auto"/>
              <w:jc w:val="both"/>
              <w:rPr>
                <w:rFonts w:ascii="Times New Roman" w:hAnsi="Times New Roman" w:cs="Times New Roman"/>
                <w:sz w:val="24"/>
                <w:szCs w:val="24"/>
              </w:rPr>
            </w:pPr>
          </w:p>
        </w:tc>
        <w:tc>
          <w:tcPr>
            <w:tcW w:w="1458" w:type="dxa"/>
          </w:tcPr>
          <w:p w14:paraId="4E53E7C1" w14:textId="77777777" w:rsidR="001168C5" w:rsidRDefault="001168C5">
            <w:pPr>
              <w:spacing w:line="240" w:lineRule="auto"/>
              <w:jc w:val="both"/>
              <w:rPr>
                <w:rFonts w:ascii="Times New Roman" w:hAnsi="Times New Roman" w:cs="Times New Roman"/>
                <w:sz w:val="24"/>
                <w:szCs w:val="24"/>
              </w:rPr>
            </w:pPr>
          </w:p>
        </w:tc>
        <w:tc>
          <w:tcPr>
            <w:tcW w:w="1057" w:type="dxa"/>
          </w:tcPr>
          <w:p w14:paraId="03EEC603" w14:textId="77777777" w:rsidR="001168C5" w:rsidRDefault="001168C5">
            <w:pPr>
              <w:spacing w:line="240" w:lineRule="auto"/>
              <w:jc w:val="both"/>
              <w:rPr>
                <w:rFonts w:ascii="Times New Roman" w:hAnsi="Times New Roman" w:cs="Times New Roman"/>
                <w:sz w:val="24"/>
                <w:szCs w:val="24"/>
              </w:rPr>
            </w:pPr>
          </w:p>
        </w:tc>
      </w:tr>
    </w:tbl>
    <w:p w14:paraId="7A37DBBA" w14:textId="77777777" w:rsidR="001168C5" w:rsidRDefault="001168C5">
      <w:pPr>
        <w:rPr>
          <w:sz w:val="24"/>
          <w:szCs w:val="24"/>
        </w:rPr>
      </w:pPr>
      <w:bookmarkStart w:id="119" w:name="_Toc119854993"/>
    </w:p>
    <w:p w14:paraId="4BF5597E" w14:textId="315E9577" w:rsidR="001168C5" w:rsidRDefault="008F40AD" w:rsidP="007D6C89">
      <w:pPr>
        <w:pStyle w:val="Heading2"/>
      </w:pPr>
      <w:bookmarkStart w:id="120" w:name="_Toc139105055"/>
      <w:r>
        <w:lastRenderedPageBreak/>
        <w:t>4.</w:t>
      </w:r>
      <w:r w:rsidR="00E149E4">
        <w:t>7</w:t>
      </w:r>
      <w:r>
        <w:t xml:space="preserve"> Adaptation </w:t>
      </w:r>
      <w:r w:rsidRPr="00055C6D">
        <w:t>strategies</w:t>
      </w:r>
      <w:r>
        <w:t xml:space="preserve"> employed by households to sustain their socio-economic livelihoods</w:t>
      </w:r>
      <w:bookmarkEnd w:id="119"/>
      <w:r w:rsidR="00C23919">
        <w:t>.</w:t>
      </w:r>
      <w:bookmarkEnd w:id="120"/>
    </w:p>
    <w:p w14:paraId="1E771868" w14:textId="111A9295" w:rsidR="001168C5" w:rsidRDefault="008F40AD">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The respondents were requested to share their views on the adaptive measure’s households employ to sustain their socio-economic livelihoods. </w:t>
      </w:r>
      <w:bookmarkStart w:id="121" w:name="_Hlk134089037"/>
      <w:r>
        <w:rPr>
          <w:rFonts w:ascii="Times New Roman" w:hAnsi="Times New Roman" w:cs="Times New Roman"/>
          <w:sz w:val="24"/>
          <w:szCs w:val="24"/>
        </w:rPr>
        <w:t>A high proportion (99.17%) of participants indicated the idea of rebuilding destroyed houses with cement. In the same vein, the majority (98.07%) reported relocation of residence to a safe place permanently as one of the adaptation measures (Figure 9).</w:t>
      </w:r>
    </w:p>
    <w:p w14:paraId="754CAE82" w14:textId="77777777" w:rsidR="00350FEC" w:rsidRDefault="00350FEC">
      <w:pPr>
        <w:spacing w:before="240" w:line="480" w:lineRule="auto"/>
        <w:jc w:val="both"/>
        <w:rPr>
          <w:rFonts w:ascii="Times New Roman" w:hAnsi="Times New Roman" w:cs="Times New Roman"/>
          <w:sz w:val="24"/>
          <w:szCs w:val="24"/>
        </w:rPr>
        <w:sectPr w:rsidR="00350FEC" w:rsidSect="00350FEC">
          <w:type w:val="continuous"/>
          <w:pgSz w:w="11907" w:h="16839" w:code="9"/>
          <w:pgMar w:top="1440" w:right="1440" w:bottom="1440" w:left="2016" w:header="720" w:footer="720" w:gutter="0"/>
          <w:cols w:space="720"/>
          <w:docGrid w:linePitch="360"/>
        </w:sectPr>
      </w:pPr>
    </w:p>
    <w:bookmarkEnd w:id="121"/>
    <w:p w14:paraId="59F01B41" w14:textId="77777777" w:rsidR="001168C5" w:rsidRDefault="008F40AD">
      <w:pPr>
        <w:keepNext/>
        <w:spacing w:after="0" w:line="480" w:lineRule="auto"/>
        <w:jc w:val="both"/>
        <w:rPr>
          <w:sz w:val="24"/>
          <w:szCs w:val="24"/>
        </w:rPr>
      </w:pPr>
      <w:r>
        <w:rPr>
          <w:rFonts w:ascii="Times New Roman" w:hAnsi="Times New Roman" w:cs="Times New Roman"/>
          <w:noProof/>
          <w:sz w:val="24"/>
          <w:szCs w:val="24"/>
          <w:lang w:val="en-US"/>
        </w:rPr>
        <w:lastRenderedPageBreak/>
        <w:drawing>
          <wp:inline distT="0" distB="0" distL="114300" distR="114300" wp14:anchorId="242E2F28" wp14:editId="42C72D0D">
            <wp:extent cx="8436334" cy="3697357"/>
            <wp:effectExtent l="0" t="0" r="3175" b="17780"/>
            <wp:docPr id="1040"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B5285C5" w14:textId="03228C22" w:rsidR="001168C5" w:rsidRDefault="008F40AD" w:rsidP="00055C6D">
      <w:pPr>
        <w:pStyle w:val="Heading6"/>
      </w:pPr>
      <w:bookmarkStart w:id="122" w:name="_Toc139105796"/>
      <w:r>
        <w:t xml:space="preserve">Figure </w:t>
      </w:r>
      <w:r w:rsidR="007D6C89">
        <w:t>8</w:t>
      </w:r>
      <w:r w:rsidR="00055C6D">
        <w:t>:</w:t>
      </w:r>
      <w:r>
        <w:t xml:space="preserve"> Distribution of adaptation strategies employed by households</w:t>
      </w:r>
      <w:bookmarkEnd w:id="122"/>
    </w:p>
    <w:p w14:paraId="2D3D5F21" w14:textId="77777777" w:rsidR="00350FEC" w:rsidRDefault="00350FEC" w:rsidP="00892070">
      <w:pPr>
        <w:pStyle w:val="NoSpacing"/>
        <w:sectPr w:rsidR="00350FEC" w:rsidSect="002E3A09">
          <w:pgSz w:w="16839" w:h="11907" w:orient="landscape" w:code="9"/>
          <w:pgMar w:top="2016" w:right="1440" w:bottom="1440" w:left="1440" w:header="720" w:footer="720" w:gutter="0"/>
          <w:cols w:space="720"/>
          <w:docGrid w:linePitch="360"/>
        </w:sectPr>
      </w:pPr>
      <w:bookmarkStart w:id="123" w:name="_Toc119854994"/>
      <w:bookmarkStart w:id="124" w:name="_Hlk114083010"/>
    </w:p>
    <w:p w14:paraId="57E2CBC1" w14:textId="42BE5361" w:rsidR="001168C5" w:rsidRDefault="007F6B30" w:rsidP="00CA1107">
      <w:pPr>
        <w:pStyle w:val="Heading3"/>
      </w:pPr>
      <w:bookmarkStart w:id="125" w:name="_Toc139105056"/>
      <w:r>
        <w:lastRenderedPageBreak/>
        <w:t>4.7</w:t>
      </w:r>
      <w:r w:rsidR="00E149E4">
        <w:t>.1</w:t>
      </w:r>
      <w:r>
        <w:t xml:space="preserve"> </w:t>
      </w:r>
      <w:r w:rsidR="008F40AD">
        <w:t>Level of adaptation strategies employed by households to sustain their socio-economic livelihoods</w:t>
      </w:r>
      <w:bookmarkEnd w:id="123"/>
      <w:r w:rsidR="00055C6D">
        <w:t>.</w:t>
      </w:r>
      <w:bookmarkEnd w:id="125"/>
    </w:p>
    <w:bookmarkEnd w:id="124"/>
    <w:p w14:paraId="32AF8840" w14:textId="77777777" w:rsidR="001168C5" w:rsidRDefault="008F40AD">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The overall level of adaptation strategies employed by participants to sustain their socio-economic livelihoods is portrayed in Figure 10. The data shows that a little above half of the participants had high (57.02%) adaptation strategies as majority of them rebuilt houses with cement, relocate to safe place and elevate land before building as measures to sustain their socio-economic livelihoods (Figure 10)</w:t>
      </w:r>
    </w:p>
    <w:p w14:paraId="130AD0A0" w14:textId="77777777" w:rsidR="001168C5" w:rsidRDefault="001168C5">
      <w:pPr>
        <w:spacing w:after="0" w:line="480" w:lineRule="auto"/>
        <w:jc w:val="both"/>
        <w:rPr>
          <w:rFonts w:ascii="Times New Roman" w:hAnsi="Times New Roman" w:cs="Times New Roman"/>
          <w:b/>
          <w:bCs/>
          <w:sz w:val="24"/>
          <w:szCs w:val="24"/>
        </w:rPr>
      </w:pPr>
    </w:p>
    <w:p w14:paraId="20F247A5" w14:textId="77777777" w:rsidR="001168C5" w:rsidRDefault="008F40AD" w:rsidP="00B23139">
      <w:pPr>
        <w:pStyle w:val="NoSpacing"/>
      </w:pPr>
      <w:r>
        <w:rPr>
          <w:noProof/>
        </w:rPr>
        <w:drawing>
          <wp:inline distT="0" distB="0" distL="114300" distR="114300" wp14:anchorId="49480EC0" wp14:editId="6E181620">
            <wp:extent cx="5478449" cy="3077155"/>
            <wp:effectExtent l="0" t="0" r="8255" b="0"/>
            <wp:docPr id="1042"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9B33D4B" w14:textId="1591F162" w:rsidR="001168C5" w:rsidRDefault="008F40AD" w:rsidP="00055C6D">
      <w:pPr>
        <w:pStyle w:val="Heading6"/>
      </w:pPr>
      <w:bookmarkStart w:id="126" w:name="_Toc139105797"/>
      <w:r>
        <w:t xml:space="preserve">Figure </w:t>
      </w:r>
      <w:r w:rsidR="00892070">
        <w:t>9</w:t>
      </w:r>
      <w:r w:rsidR="00055C6D">
        <w:t>:</w:t>
      </w:r>
      <w:r>
        <w:t xml:space="preserve"> Level of adaptation strategies employed by households</w:t>
      </w:r>
      <w:bookmarkEnd w:id="126"/>
    </w:p>
    <w:p w14:paraId="3C430A23" w14:textId="77777777" w:rsidR="001168C5" w:rsidRDefault="001168C5">
      <w:pPr>
        <w:spacing w:after="0" w:line="480" w:lineRule="auto"/>
        <w:jc w:val="both"/>
        <w:rPr>
          <w:rFonts w:ascii="Times New Roman" w:hAnsi="Times New Roman" w:cs="Times New Roman"/>
          <w:b/>
          <w:bCs/>
          <w:sz w:val="24"/>
          <w:szCs w:val="24"/>
        </w:rPr>
      </w:pPr>
    </w:p>
    <w:p w14:paraId="72E8BAC7" w14:textId="7D98D137" w:rsidR="001168C5" w:rsidRDefault="007F6B30" w:rsidP="00CA1107">
      <w:pPr>
        <w:pStyle w:val="Heading3"/>
      </w:pPr>
      <w:bookmarkStart w:id="127" w:name="_Toc119854995"/>
      <w:bookmarkStart w:id="128" w:name="_Toc139105057"/>
      <w:r>
        <w:t>4.</w:t>
      </w:r>
      <w:r w:rsidR="00E149E4">
        <w:t>7.2</w:t>
      </w:r>
      <w:r>
        <w:t xml:space="preserve"> </w:t>
      </w:r>
      <w:r w:rsidR="00E855C7">
        <w:t>S</w:t>
      </w:r>
      <w:r w:rsidR="008F40AD">
        <w:t>ocio</w:t>
      </w:r>
      <w:r w:rsidR="00055C6D">
        <w:t>-</w:t>
      </w:r>
      <w:r w:rsidR="008F40AD" w:rsidRPr="00CA1107">
        <w:t>demographic</w:t>
      </w:r>
      <w:r w:rsidR="008F40AD">
        <w:t xml:space="preserve"> characteristics and </w:t>
      </w:r>
      <w:r w:rsidR="00E855C7">
        <w:t xml:space="preserve">households’ </w:t>
      </w:r>
      <w:r w:rsidR="008F40AD">
        <w:t>adaptation strategies</w:t>
      </w:r>
      <w:bookmarkEnd w:id="128"/>
      <w:r w:rsidR="008F40AD">
        <w:t xml:space="preserve"> </w:t>
      </w:r>
      <w:bookmarkEnd w:id="127"/>
    </w:p>
    <w:p w14:paraId="65524ADE" w14:textId="77777777" w:rsidR="001168C5" w:rsidRDefault="008F40AD">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The association test (Pearson chi-square, and Fisher’s Exact) analysis of the socio-demographic characteristics and the adaptation strategies of the participants to sustain socioeconomic livelihoods results is shown in Table 7. The data showed that there was a statistically significant link between participants' community and their adaptation strategies to sustain socioeconomic livelihoods (p&lt;0.0001).</w:t>
      </w:r>
    </w:p>
    <w:p w14:paraId="210F1A1D" w14:textId="18FB8541" w:rsidR="001168C5" w:rsidRDefault="008F40AD" w:rsidP="00BB51D1">
      <w:pPr>
        <w:pStyle w:val="Heading5"/>
        <w:spacing w:before="0"/>
      </w:pPr>
      <w:bookmarkStart w:id="129" w:name="_Toc139105935"/>
      <w:r>
        <w:lastRenderedPageBreak/>
        <w:t xml:space="preserve">Table </w:t>
      </w:r>
      <w:r>
        <w:rPr>
          <w:i/>
        </w:rPr>
        <w:fldChar w:fldCharType="begin"/>
      </w:r>
      <w:r>
        <w:instrText xml:space="preserve"> SEQ Table \* ARABIC </w:instrText>
      </w:r>
      <w:r>
        <w:rPr>
          <w:i/>
        </w:rPr>
        <w:fldChar w:fldCharType="separate"/>
      </w:r>
      <w:r w:rsidR="00843FF9">
        <w:rPr>
          <w:noProof/>
        </w:rPr>
        <w:t>7</w:t>
      </w:r>
      <w:r>
        <w:rPr>
          <w:i/>
        </w:rPr>
        <w:fldChar w:fldCharType="end"/>
      </w:r>
      <w:r w:rsidR="00055C6D">
        <w:t>:</w:t>
      </w:r>
      <w:r>
        <w:t xml:space="preserve"> Relationship between socio</w:t>
      </w:r>
      <w:r w:rsidR="00055C6D">
        <w:t>-</w:t>
      </w:r>
      <w:r>
        <w:t>demographic characteristics and the adaptation strategies employed by households to sustain their socioeconomic livelihoods</w:t>
      </w:r>
      <w:bookmarkEnd w:id="129"/>
    </w:p>
    <w:tbl>
      <w:tblPr>
        <w:tblW w:w="0" w:type="auto"/>
        <w:tblLook w:val="04A0" w:firstRow="1" w:lastRow="0" w:firstColumn="1" w:lastColumn="0" w:noHBand="0" w:noVBand="1"/>
      </w:tblPr>
      <w:tblGrid>
        <w:gridCol w:w="2998"/>
        <w:gridCol w:w="1943"/>
        <w:gridCol w:w="1646"/>
        <w:gridCol w:w="1864"/>
      </w:tblGrid>
      <w:tr w:rsidR="001168C5" w14:paraId="425B6EC4" w14:textId="77777777">
        <w:tc>
          <w:tcPr>
            <w:tcW w:w="3325" w:type="dxa"/>
            <w:vMerge w:val="restart"/>
            <w:tcBorders>
              <w:top w:val="single" w:sz="12" w:space="0" w:color="auto"/>
            </w:tcBorders>
          </w:tcPr>
          <w:p w14:paraId="5B69A0DA" w14:textId="77777777" w:rsidR="001168C5" w:rsidRDefault="001168C5">
            <w:pPr>
              <w:spacing w:line="240" w:lineRule="auto"/>
              <w:jc w:val="both"/>
              <w:rPr>
                <w:rFonts w:ascii="Times New Roman" w:hAnsi="Times New Roman" w:cs="Times New Roman"/>
                <w:b/>
                <w:bCs/>
                <w:sz w:val="24"/>
                <w:szCs w:val="24"/>
              </w:rPr>
            </w:pPr>
          </w:p>
          <w:p w14:paraId="7E4CAE9F"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Variable</w:t>
            </w:r>
          </w:p>
        </w:tc>
        <w:tc>
          <w:tcPr>
            <w:tcW w:w="3960" w:type="dxa"/>
            <w:gridSpan w:val="2"/>
            <w:tcBorders>
              <w:top w:val="single" w:sz="12" w:space="0" w:color="auto"/>
              <w:bottom w:val="single" w:sz="12" w:space="0" w:color="auto"/>
            </w:tcBorders>
          </w:tcPr>
          <w:p w14:paraId="5ED40B6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Adaptation Level</w:t>
            </w:r>
          </w:p>
        </w:tc>
        <w:tc>
          <w:tcPr>
            <w:tcW w:w="2065" w:type="dxa"/>
            <w:vMerge w:val="restart"/>
            <w:tcBorders>
              <w:top w:val="single" w:sz="12" w:space="0" w:color="auto"/>
            </w:tcBorders>
          </w:tcPr>
          <w:p w14:paraId="07C5B819" w14:textId="77777777" w:rsidR="001168C5" w:rsidRDefault="001168C5">
            <w:pPr>
              <w:spacing w:line="240" w:lineRule="auto"/>
              <w:jc w:val="both"/>
              <w:rPr>
                <w:rFonts w:ascii="Times New Roman" w:hAnsi="Times New Roman" w:cs="Times New Roman"/>
                <w:b/>
                <w:bCs/>
                <w:sz w:val="24"/>
                <w:szCs w:val="24"/>
              </w:rPr>
            </w:pPr>
          </w:p>
          <w:p w14:paraId="47345679"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Chi-square </w:t>
            </w:r>
          </w:p>
          <w:p w14:paraId="3DE62D0F"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(P-value)</w:t>
            </w:r>
          </w:p>
        </w:tc>
      </w:tr>
      <w:tr w:rsidR="001168C5" w14:paraId="217BB2C8" w14:textId="77777777">
        <w:tc>
          <w:tcPr>
            <w:tcW w:w="3325" w:type="dxa"/>
            <w:vMerge/>
          </w:tcPr>
          <w:p w14:paraId="48B538A2" w14:textId="77777777" w:rsidR="001168C5" w:rsidRDefault="001168C5">
            <w:pPr>
              <w:spacing w:line="240" w:lineRule="auto"/>
              <w:jc w:val="both"/>
              <w:rPr>
                <w:rFonts w:ascii="Times New Roman" w:hAnsi="Times New Roman" w:cs="Times New Roman"/>
                <w:b/>
                <w:bCs/>
                <w:sz w:val="24"/>
                <w:szCs w:val="24"/>
              </w:rPr>
            </w:pPr>
          </w:p>
        </w:tc>
        <w:tc>
          <w:tcPr>
            <w:tcW w:w="2160" w:type="dxa"/>
            <w:tcBorders>
              <w:top w:val="single" w:sz="12" w:space="0" w:color="auto"/>
            </w:tcBorders>
          </w:tcPr>
          <w:p w14:paraId="6B4A7A1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Less</w:t>
            </w:r>
          </w:p>
        </w:tc>
        <w:tc>
          <w:tcPr>
            <w:tcW w:w="1800" w:type="dxa"/>
            <w:tcBorders>
              <w:top w:val="single" w:sz="12" w:space="0" w:color="auto"/>
            </w:tcBorders>
          </w:tcPr>
          <w:p w14:paraId="233B8D84"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High</w:t>
            </w:r>
          </w:p>
        </w:tc>
        <w:tc>
          <w:tcPr>
            <w:tcW w:w="2065" w:type="dxa"/>
            <w:vMerge/>
          </w:tcPr>
          <w:p w14:paraId="3EB0D8D8" w14:textId="77777777" w:rsidR="001168C5" w:rsidRDefault="001168C5">
            <w:pPr>
              <w:spacing w:line="240" w:lineRule="auto"/>
              <w:jc w:val="both"/>
              <w:rPr>
                <w:rFonts w:ascii="Times New Roman" w:hAnsi="Times New Roman" w:cs="Times New Roman"/>
                <w:b/>
                <w:bCs/>
                <w:sz w:val="24"/>
                <w:szCs w:val="24"/>
              </w:rPr>
            </w:pPr>
          </w:p>
        </w:tc>
      </w:tr>
      <w:tr w:rsidR="001168C5" w14:paraId="6C38D20D" w14:textId="77777777">
        <w:tc>
          <w:tcPr>
            <w:tcW w:w="3325" w:type="dxa"/>
            <w:vMerge/>
            <w:tcBorders>
              <w:bottom w:val="single" w:sz="12" w:space="0" w:color="auto"/>
            </w:tcBorders>
          </w:tcPr>
          <w:p w14:paraId="2186741B" w14:textId="77777777" w:rsidR="001168C5" w:rsidRDefault="001168C5">
            <w:pPr>
              <w:spacing w:line="240" w:lineRule="auto"/>
              <w:jc w:val="both"/>
              <w:rPr>
                <w:rFonts w:ascii="Times New Roman" w:hAnsi="Times New Roman" w:cs="Times New Roman"/>
                <w:b/>
                <w:bCs/>
                <w:sz w:val="24"/>
                <w:szCs w:val="24"/>
              </w:rPr>
            </w:pPr>
          </w:p>
        </w:tc>
        <w:tc>
          <w:tcPr>
            <w:tcW w:w="2160" w:type="dxa"/>
            <w:tcBorders>
              <w:bottom w:val="single" w:sz="12" w:space="0" w:color="auto"/>
            </w:tcBorders>
          </w:tcPr>
          <w:p w14:paraId="3E20F44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n (%)</w:t>
            </w:r>
          </w:p>
        </w:tc>
        <w:tc>
          <w:tcPr>
            <w:tcW w:w="1800" w:type="dxa"/>
            <w:tcBorders>
              <w:bottom w:val="single" w:sz="12" w:space="0" w:color="auto"/>
            </w:tcBorders>
          </w:tcPr>
          <w:p w14:paraId="1148BBD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n (%)</w:t>
            </w:r>
          </w:p>
        </w:tc>
        <w:tc>
          <w:tcPr>
            <w:tcW w:w="2065" w:type="dxa"/>
            <w:vMerge/>
            <w:tcBorders>
              <w:bottom w:val="single" w:sz="12" w:space="0" w:color="auto"/>
            </w:tcBorders>
          </w:tcPr>
          <w:p w14:paraId="2E5ACB5F" w14:textId="77777777" w:rsidR="001168C5" w:rsidRDefault="001168C5">
            <w:pPr>
              <w:spacing w:line="240" w:lineRule="auto"/>
              <w:jc w:val="both"/>
              <w:rPr>
                <w:rFonts w:ascii="Times New Roman" w:hAnsi="Times New Roman" w:cs="Times New Roman"/>
                <w:b/>
                <w:bCs/>
                <w:sz w:val="24"/>
                <w:szCs w:val="24"/>
              </w:rPr>
            </w:pPr>
          </w:p>
        </w:tc>
      </w:tr>
      <w:tr w:rsidR="001168C5" w14:paraId="3CD8B1D9" w14:textId="77777777">
        <w:tc>
          <w:tcPr>
            <w:tcW w:w="3325" w:type="dxa"/>
            <w:tcBorders>
              <w:top w:val="single" w:sz="12" w:space="0" w:color="auto"/>
            </w:tcBorders>
          </w:tcPr>
          <w:p w14:paraId="5ADF350E"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Community </w:t>
            </w:r>
          </w:p>
        </w:tc>
        <w:tc>
          <w:tcPr>
            <w:tcW w:w="2160" w:type="dxa"/>
            <w:tcBorders>
              <w:top w:val="single" w:sz="12" w:space="0" w:color="auto"/>
            </w:tcBorders>
          </w:tcPr>
          <w:p w14:paraId="40034F80" w14:textId="77777777" w:rsidR="001168C5" w:rsidRDefault="001168C5">
            <w:pPr>
              <w:spacing w:line="240" w:lineRule="auto"/>
              <w:jc w:val="both"/>
              <w:rPr>
                <w:rFonts w:ascii="Times New Roman" w:hAnsi="Times New Roman" w:cs="Times New Roman"/>
                <w:b/>
                <w:bCs/>
                <w:sz w:val="24"/>
                <w:szCs w:val="24"/>
              </w:rPr>
            </w:pPr>
          </w:p>
        </w:tc>
        <w:tc>
          <w:tcPr>
            <w:tcW w:w="1800" w:type="dxa"/>
            <w:tcBorders>
              <w:top w:val="single" w:sz="12" w:space="0" w:color="auto"/>
            </w:tcBorders>
          </w:tcPr>
          <w:p w14:paraId="5A0DAD2D" w14:textId="77777777" w:rsidR="001168C5" w:rsidRDefault="001168C5">
            <w:pPr>
              <w:spacing w:line="240" w:lineRule="auto"/>
              <w:jc w:val="both"/>
              <w:rPr>
                <w:rFonts w:ascii="Times New Roman" w:hAnsi="Times New Roman" w:cs="Times New Roman"/>
                <w:b/>
                <w:bCs/>
                <w:sz w:val="24"/>
                <w:szCs w:val="24"/>
              </w:rPr>
            </w:pPr>
          </w:p>
        </w:tc>
        <w:tc>
          <w:tcPr>
            <w:tcW w:w="2065" w:type="dxa"/>
            <w:tcBorders>
              <w:top w:val="single" w:sz="12" w:space="0" w:color="auto"/>
            </w:tcBorders>
          </w:tcPr>
          <w:p w14:paraId="59B982B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(0.000) *</w:t>
            </w:r>
          </w:p>
        </w:tc>
      </w:tr>
      <w:tr w:rsidR="001168C5" w14:paraId="29CDBA14" w14:textId="77777777">
        <w:tc>
          <w:tcPr>
            <w:tcW w:w="3325" w:type="dxa"/>
            <w:vAlign w:val="bottom"/>
          </w:tcPr>
          <w:p w14:paraId="602BA5F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Abempingo</w:t>
            </w:r>
          </w:p>
        </w:tc>
        <w:tc>
          <w:tcPr>
            <w:tcW w:w="2160" w:type="dxa"/>
            <w:shd w:val="clear" w:color="auto" w:fill="auto"/>
            <w:vAlign w:val="bottom"/>
          </w:tcPr>
          <w:p w14:paraId="058B40F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25 (12.08)</w:t>
            </w:r>
          </w:p>
        </w:tc>
        <w:tc>
          <w:tcPr>
            <w:tcW w:w="1800" w:type="dxa"/>
            <w:shd w:val="clear" w:color="auto" w:fill="auto"/>
            <w:vAlign w:val="bottom"/>
          </w:tcPr>
          <w:p w14:paraId="4A48E33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7 (4.49)</w:t>
            </w:r>
          </w:p>
        </w:tc>
        <w:tc>
          <w:tcPr>
            <w:tcW w:w="2065" w:type="dxa"/>
            <w:shd w:val="clear" w:color="auto" w:fill="auto"/>
            <w:vAlign w:val="bottom"/>
          </w:tcPr>
          <w:p w14:paraId="6942268C" w14:textId="77777777" w:rsidR="001168C5" w:rsidRDefault="001168C5">
            <w:pPr>
              <w:spacing w:line="240" w:lineRule="auto"/>
              <w:jc w:val="both"/>
              <w:rPr>
                <w:rFonts w:ascii="Times New Roman" w:hAnsi="Times New Roman" w:cs="Times New Roman"/>
                <w:sz w:val="24"/>
                <w:szCs w:val="24"/>
              </w:rPr>
            </w:pPr>
          </w:p>
        </w:tc>
      </w:tr>
      <w:tr w:rsidR="001168C5" w14:paraId="59829387" w14:textId="77777777">
        <w:tc>
          <w:tcPr>
            <w:tcW w:w="3325" w:type="dxa"/>
            <w:vAlign w:val="bottom"/>
          </w:tcPr>
          <w:p w14:paraId="54685659"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Biu</w:t>
            </w:r>
          </w:p>
        </w:tc>
        <w:tc>
          <w:tcPr>
            <w:tcW w:w="2160" w:type="dxa"/>
            <w:shd w:val="clear" w:color="auto" w:fill="auto"/>
            <w:vAlign w:val="bottom"/>
          </w:tcPr>
          <w:p w14:paraId="41C5804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43 (20.77)</w:t>
            </w:r>
          </w:p>
        </w:tc>
        <w:tc>
          <w:tcPr>
            <w:tcW w:w="1800" w:type="dxa"/>
            <w:shd w:val="clear" w:color="auto" w:fill="auto"/>
            <w:vAlign w:val="bottom"/>
          </w:tcPr>
          <w:p w14:paraId="50D8005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33 (21.15)</w:t>
            </w:r>
          </w:p>
        </w:tc>
        <w:tc>
          <w:tcPr>
            <w:tcW w:w="2065" w:type="dxa"/>
            <w:shd w:val="clear" w:color="auto" w:fill="auto"/>
            <w:vAlign w:val="bottom"/>
          </w:tcPr>
          <w:p w14:paraId="0992A2F7" w14:textId="77777777" w:rsidR="001168C5" w:rsidRDefault="001168C5">
            <w:pPr>
              <w:spacing w:line="240" w:lineRule="auto"/>
              <w:jc w:val="both"/>
              <w:rPr>
                <w:rFonts w:ascii="Times New Roman" w:hAnsi="Times New Roman" w:cs="Times New Roman"/>
                <w:sz w:val="24"/>
                <w:szCs w:val="24"/>
              </w:rPr>
            </w:pPr>
          </w:p>
        </w:tc>
      </w:tr>
      <w:tr w:rsidR="001168C5" w14:paraId="0AFF3563" w14:textId="77777777">
        <w:tc>
          <w:tcPr>
            <w:tcW w:w="3325" w:type="dxa"/>
            <w:vAlign w:val="bottom"/>
          </w:tcPr>
          <w:p w14:paraId="01628BEC"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Doba</w:t>
            </w:r>
          </w:p>
        </w:tc>
        <w:tc>
          <w:tcPr>
            <w:tcW w:w="2160" w:type="dxa"/>
            <w:shd w:val="clear" w:color="auto" w:fill="auto"/>
            <w:vAlign w:val="bottom"/>
          </w:tcPr>
          <w:p w14:paraId="3C9E831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8 (3.86)</w:t>
            </w:r>
          </w:p>
        </w:tc>
        <w:tc>
          <w:tcPr>
            <w:tcW w:w="1800" w:type="dxa"/>
            <w:shd w:val="clear" w:color="auto" w:fill="auto"/>
            <w:vAlign w:val="bottom"/>
          </w:tcPr>
          <w:p w14:paraId="28182FE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 (1.28)</w:t>
            </w:r>
          </w:p>
        </w:tc>
        <w:tc>
          <w:tcPr>
            <w:tcW w:w="2065" w:type="dxa"/>
            <w:shd w:val="clear" w:color="auto" w:fill="auto"/>
            <w:vAlign w:val="bottom"/>
          </w:tcPr>
          <w:p w14:paraId="42F34DDF" w14:textId="77777777" w:rsidR="001168C5" w:rsidRDefault="001168C5">
            <w:pPr>
              <w:spacing w:line="240" w:lineRule="auto"/>
              <w:jc w:val="both"/>
              <w:rPr>
                <w:rFonts w:ascii="Times New Roman" w:hAnsi="Times New Roman" w:cs="Times New Roman"/>
                <w:sz w:val="24"/>
                <w:szCs w:val="24"/>
              </w:rPr>
            </w:pPr>
          </w:p>
        </w:tc>
      </w:tr>
      <w:tr w:rsidR="001168C5" w14:paraId="6C1CC765" w14:textId="77777777">
        <w:tc>
          <w:tcPr>
            <w:tcW w:w="3325" w:type="dxa"/>
            <w:vAlign w:val="bottom"/>
          </w:tcPr>
          <w:p w14:paraId="7BAFD47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Gaani</w:t>
            </w:r>
          </w:p>
        </w:tc>
        <w:tc>
          <w:tcPr>
            <w:tcW w:w="2160" w:type="dxa"/>
            <w:shd w:val="clear" w:color="auto" w:fill="auto"/>
            <w:vAlign w:val="bottom"/>
          </w:tcPr>
          <w:p w14:paraId="2377516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 (2.90)</w:t>
            </w:r>
          </w:p>
        </w:tc>
        <w:tc>
          <w:tcPr>
            <w:tcW w:w="1800" w:type="dxa"/>
            <w:shd w:val="clear" w:color="auto" w:fill="auto"/>
            <w:vAlign w:val="bottom"/>
          </w:tcPr>
          <w:p w14:paraId="337A59F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 (3.85)</w:t>
            </w:r>
          </w:p>
        </w:tc>
        <w:tc>
          <w:tcPr>
            <w:tcW w:w="2065" w:type="dxa"/>
            <w:shd w:val="clear" w:color="auto" w:fill="auto"/>
            <w:vAlign w:val="bottom"/>
          </w:tcPr>
          <w:p w14:paraId="77D972FA" w14:textId="77777777" w:rsidR="001168C5" w:rsidRDefault="001168C5">
            <w:pPr>
              <w:spacing w:line="240" w:lineRule="auto"/>
              <w:jc w:val="both"/>
              <w:rPr>
                <w:rFonts w:ascii="Times New Roman" w:hAnsi="Times New Roman" w:cs="Times New Roman"/>
                <w:sz w:val="24"/>
                <w:szCs w:val="24"/>
              </w:rPr>
            </w:pPr>
          </w:p>
        </w:tc>
      </w:tr>
      <w:tr w:rsidR="001168C5" w14:paraId="72BC7520" w14:textId="77777777">
        <w:tc>
          <w:tcPr>
            <w:tcW w:w="3325" w:type="dxa"/>
            <w:vAlign w:val="bottom"/>
          </w:tcPr>
          <w:p w14:paraId="271A612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Kologu</w:t>
            </w:r>
          </w:p>
        </w:tc>
        <w:tc>
          <w:tcPr>
            <w:tcW w:w="2160" w:type="dxa"/>
            <w:shd w:val="clear" w:color="auto" w:fill="auto"/>
            <w:vAlign w:val="bottom"/>
          </w:tcPr>
          <w:p w14:paraId="3A0E11E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17 (8.21)</w:t>
            </w:r>
          </w:p>
        </w:tc>
        <w:tc>
          <w:tcPr>
            <w:tcW w:w="1800" w:type="dxa"/>
            <w:shd w:val="clear" w:color="auto" w:fill="auto"/>
            <w:vAlign w:val="bottom"/>
          </w:tcPr>
          <w:p w14:paraId="48D2752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 (2.56)</w:t>
            </w:r>
          </w:p>
        </w:tc>
        <w:tc>
          <w:tcPr>
            <w:tcW w:w="2065" w:type="dxa"/>
            <w:shd w:val="clear" w:color="auto" w:fill="auto"/>
            <w:vAlign w:val="bottom"/>
          </w:tcPr>
          <w:p w14:paraId="4CE4707E" w14:textId="77777777" w:rsidR="001168C5" w:rsidRDefault="001168C5">
            <w:pPr>
              <w:spacing w:line="240" w:lineRule="auto"/>
              <w:jc w:val="both"/>
              <w:rPr>
                <w:rFonts w:ascii="Times New Roman" w:hAnsi="Times New Roman" w:cs="Times New Roman"/>
                <w:sz w:val="24"/>
                <w:szCs w:val="24"/>
              </w:rPr>
            </w:pPr>
          </w:p>
        </w:tc>
      </w:tr>
      <w:tr w:rsidR="001168C5" w14:paraId="649062BF" w14:textId="77777777">
        <w:tc>
          <w:tcPr>
            <w:tcW w:w="3325" w:type="dxa"/>
            <w:vAlign w:val="bottom"/>
          </w:tcPr>
          <w:p w14:paraId="42E6474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Korania</w:t>
            </w:r>
          </w:p>
        </w:tc>
        <w:tc>
          <w:tcPr>
            <w:tcW w:w="2160" w:type="dxa"/>
            <w:shd w:val="clear" w:color="auto" w:fill="auto"/>
            <w:vAlign w:val="bottom"/>
          </w:tcPr>
          <w:p w14:paraId="17497C5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11 (5.31)</w:t>
            </w:r>
          </w:p>
        </w:tc>
        <w:tc>
          <w:tcPr>
            <w:tcW w:w="1800" w:type="dxa"/>
            <w:shd w:val="clear" w:color="auto" w:fill="auto"/>
            <w:vAlign w:val="bottom"/>
          </w:tcPr>
          <w:p w14:paraId="7933A74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 (6.41)</w:t>
            </w:r>
          </w:p>
        </w:tc>
        <w:tc>
          <w:tcPr>
            <w:tcW w:w="2065" w:type="dxa"/>
            <w:shd w:val="clear" w:color="auto" w:fill="auto"/>
            <w:vAlign w:val="bottom"/>
          </w:tcPr>
          <w:p w14:paraId="4DA596A0" w14:textId="77777777" w:rsidR="001168C5" w:rsidRDefault="001168C5">
            <w:pPr>
              <w:spacing w:line="240" w:lineRule="auto"/>
              <w:jc w:val="both"/>
              <w:rPr>
                <w:rFonts w:ascii="Times New Roman" w:hAnsi="Times New Roman" w:cs="Times New Roman"/>
                <w:sz w:val="24"/>
                <w:szCs w:val="24"/>
              </w:rPr>
            </w:pPr>
          </w:p>
        </w:tc>
      </w:tr>
      <w:tr w:rsidR="001168C5" w14:paraId="3985C5B7" w14:textId="77777777">
        <w:tc>
          <w:tcPr>
            <w:tcW w:w="3325" w:type="dxa"/>
            <w:vAlign w:val="bottom"/>
          </w:tcPr>
          <w:p w14:paraId="1229257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Manyoro</w:t>
            </w:r>
          </w:p>
        </w:tc>
        <w:tc>
          <w:tcPr>
            <w:tcW w:w="2160" w:type="dxa"/>
            <w:shd w:val="clear" w:color="auto" w:fill="auto"/>
            <w:vAlign w:val="bottom"/>
          </w:tcPr>
          <w:p w14:paraId="4F8DEA5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20 (9.66)</w:t>
            </w:r>
          </w:p>
        </w:tc>
        <w:tc>
          <w:tcPr>
            <w:tcW w:w="1800" w:type="dxa"/>
            <w:shd w:val="clear" w:color="auto" w:fill="auto"/>
            <w:vAlign w:val="bottom"/>
          </w:tcPr>
          <w:p w14:paraId="1262FAD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17 (10.90)</w:t>
            </w:r>
          </w:p>
        </w:tc>
        <w:tc>
          <w:tcPr>
            <w:tcW w:w="2065" w:type="dxa"/>
            <w:shd w:val="clear" w:color="auto" w:fill="auto"/>
            <w:vAlign w:val="bottom"/>
          </w:tcPr>
          <w:p w14:paraId="7A3E0D01" w14:textId="77777777" w:rsidR="001168C5" w:rsidRDefault="001168C5">
            <w:pPr>
              <w:spacing w:line="240" w:lineRule="auto"/>
              <w:jc w:val="both"/>
              <w:rPr>
                <w:rFonts w:ascii="Times New Roman" w:hAnsi="Times New Roman" w:cs="Times New Roman"/>
                <w:sz w:val="24"/>
                <w:szCs w:val="24"/>
              </w:rPr>
            </w:pPr>
          </w:p>
        </w:tc>
      </w:tr>
      <w:tr w:rsidR="001168C5" w14:paraId="2F79EE43" w14:textId="77777777">
        <w:tc>
          <w:tcPr>
            <w:tcW w:w="3325" w:type="dxa"/>
            <w:vAlign w:val="bottom"/>
          </w:tcPr>
          <w:p w14:paraId="5BFEDC1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Naaga</w:t>
            </w:r>
          </w:p>
        </w:tc>
        <w:tc>
          <w:tcPr>
            <w:tcW w:w="2160" w:type="dxa"/>
            <w:shd w:val="clear" w:color="auto" w:fill="auto"/>
            <w:vAlign w:val="bottom"/>
          </w:tcPr>
          <w:p w14:paraId="5B4F2E2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17 (8.21)</w:t>
            </w:r>
          </w:p>
        </w:tc>
        <w:tc>
          <w:tcPr>
            <w:tcW w:w="1800" w:type="dxa"/>
            <w:shd w:val="clear" w:color="auto" w:fill="auto"/>
            <w:vAlign w:val="bottom"/>
          </w:tcPr>
          <w:p w14:paraId="07AB9F4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 (2.56)</w:t>
            </w:r>
          </w:p>
        </w:tc>
        <w:tc>
          <w:tcPr>
            <w:tcW w:w="2065" w:type="dxa"/>
            <w:shd w:val="clear" w:color="auto" w:fill="auto"/>
            <w:vAlign w:val="bottom"/>
          </w:tcPr>
          <w:p w14:paraId="5E098D2D" w14:textId="77777777" w:rsidR="001168C5" w:rsidRDefault="001168C5">
            <w:pPr>
              <w:spacing w:line="240" w:lineRule="auto"/>
              <w:jc w:val="both"/>
              <w:rPr>
                <w:rFonts w:ascii="Times New Roman" w:hAnsi="Times New Roman" w:cs="Times New Roman"/>
                <w:sz w:val="24"/>
                <w:szCs w:val="24"/>
              </w:rPr>
            </w:pPr>
          </w:p>
        </w:tc>
      </w:tr>
      <w:tr w:rsidR="001168C5" w14:paraId="4EA5B008" w14:textId="77777777">
        <w:tc>
          <w:tcPr>
            <w:tcW w:w="3325" w:type="dxa"/>
            <w:vAlign w:val="bottom"/>
          </w:tcPr>
          <w:p w14:paraId="73B63DEE"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Namolo</w:t>
            </w:r>
          </w:p>
        </w:tc>
        <w:tc>
          <w:tcPr>
            <w:tcW w:w="2160" w:type="dxa"/>
            <w:shd w:val="clear" w:color="auto" w:fill="auto"/>
            <w:vAlign w:val="bottom"/>
          </w:tcPr>
          <w:p w14:paraId="3172B92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12 (5.80)</w:t>
            </w:r>
          </w:p>
        </w:tc>
        <w:tc>
          <w:tcPr>
            <w:tcW w:w="1800" w:type="dxa"/>
            <w:shd w:val="clear" w:color="auto" w:fill="auto"/>
            <w:vAlign w:val="bottom"/>
          </w:tcPr>
          <w:p w14:paraId="1935604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 (6.41)</w:t>
            </w:r>
          </w:p>
        </w:tc>
        <w:tc>
          <w:tcPr>
            <w:tcW w:w="2065" w:type="dxa"/>
            <w:shd w:val="clear" w:color="auto" w:fill="auto"/>
            <w:vAlign w:val="bottom"/>
          </w:tcPr>
          <w:p w14:paraId="2FBBB1ED" w14:textId="77777777" w:rsidR="001168C5" w:rsidRDefault="001168C5">
            <w:pPr>
              <w:spacing w:line="240" w:lineRule="auto"/>
              <w:jc w:val="both"/>
              <w:rPr>
                <w:rFonts w:ascii="Times New Roman" w:hAnsi="Times New Roman" w:cs="Times New Roman"/>
                <w:sz w:val="24"/>
                <w:szCs w:val="24"/>
              </w:rPr>
            </w:pPr>
          </w:p>
        </w:tc>
      </w:tr>
      <w:tr w:rsidR="001168C5" w14:paraId="308D3AD5" w14:textId="77777777">
        <w:tc>
          <w:tcPr>
            <w:tcW w:w="3325" w:type="dxa"/>
            <w:vAlign w:val="bottom"/>
          </w:tcPr>
          <w:p w14:paraId="455F0211"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Nawongnia</w:t>
            </w:r>
          </w:p>
        </w:tc>
        <w:tc>
          <w:tcPr>
            <w:tcW w:w="2160" w:type="dxa"/>
            <w:shd w:val="clear" w:color="auto" w:fill="auto"/>
            <w:vAlign w:val="bottom"/>
          </w:tcPr>
          <w:p w14:paraId="68DF13E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 (4.83)</w:t>
            </w:r>
          </w:p>
        </w:tc>
        <w:tc>
          <w:tcPr>
            <w:tcW w:w="1800" w:type="dxa"/>
            <w:shd w:val="clear" w:color="auto" w:fill="auto"/>
            <w:vAlign w:val="bottom"/>
          </w:tcPr>
          <w:p w14:paraId="510A601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 (3.21)</w:t>
            </w:r>
          </w:p>
        </w:tc>
        <w:tc>
          <w:tcPr>
            <w:tcW w:w="2065" w:type="dxa"/>
            <w:shd w:val="clear" w:color="auto" w:fill="auto"/>
            <w:vAlign w:val="bottom"/>
          </w:tcPr>
          <w:p w14:paraId="1614A1BB" w14:textId="77777777" w:rsidR="001168C5" w:rsidRDefault="001168C5">
            <w:pPr>
              <w:spacing w:line="240" w:lineRule="auto"/>
              <w:jc w:val="both"/>
              <w:rPr>
                <w:rFonts w:ascii="Times New Roman" w:hAnsi="Times New Roman" w:cs="Times New Roman"/>
                <w:sz w:val="24"/>
                <w:szCs w:val="24"/>
              </w:rPr>
            </w:pPr>
          </w:p>
        </w:tc>
      </w:tr>
      <w:tr w:rsidR="001168C5" w14:paraId="57FBDBB1" w14:textId="77777777">
        <w:tc>
          <w:tcPr>
            <w:tcW w:w="3325" w:type="dxa"/>
            <w:vAlign w:val="bottom"/>
          </w:tcPr>
          <w:p w14:paraId="3516C43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Nayagenia</w:t>
            </w:r>
          </w:p>
        </w:tc>
        <w:tc>
          <w:tcPr>
            <w:tcW w:w="2160" w:type="dxa"/>
            <w:shd w:val="clear" w:color="auto" w:fill="auto"/>
            <w:vAlign w:val="bottom"/>
          </w:tcPr>
          <w:p w14:paraId="457131D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7 (3.38)</w:t>
            </w:r>
          </w:p>
        </w:tc>
        <w:tc>
          <w:tcPr>
            <w:tcW w:w="1800" w:type="dxa"/>
            <w:shd w:val="clear" w:color="auto" w:fill="auto"/>
            <w:vAlign w:val="bottom"/>
          </w:tcPr>
          <w:p w14:paraId="2292CF9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23 (14.74)</w:t>
            </w:r>
          </w:p>
        </w:tc>
        <w:tc>
          <w:tcPr>
            <w:tcW w:w="2065" w:type="dxa"/>
            <w:shd w:val="clear" w:color="auto" w:fill="auto"/>
            <w:vAlign w:val="bottom"/>
          </w:tcPr>
          <w:p w14:paraId="75339C30" w14:textId="77777777" w:rsidR="001168C5" w:rsidRDefault="001168C5">
            <w:pPr>
              <w:spacing w:line="240" w:lineRule="auto"/>
              <w:jc w:val="both"/>
              <w:rPr>
                <w:rFonts w:ascii="Times New Roman" w:hAnsi="Times New Roman" w:cs="Times New Roman"/>
                <w:sz w:val="24"/>
                <w:szCs w:val="24"/>
              </w:rPr>
            </w:pPr>
          </w:p>
        </w:tc>
      </w:tr>
      <w:tr w:rsidR="001168C5" w14:paraId="3E02A1A2" w14:textId="77777777">
        <w:tc>
          <w:tcPr>
            <w:tcW w:w="3325" w:type="dxa"/>
            <w:vAlign w:val="bottom"/>
          </w:tcPr>
          <w:p w14:paraId="7427F1AF"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Nogesinia</w:t>
            </w:r>
          </w:p>
        </w:tc>
        <w:tc>
          <w:tcPr>
            <w:tcW w:w="2160" w:type="dxa"/>
            <w:shd w:val="clear" w:color="auto" w:fill="auto"/>
            <w:vAlign w:val="bottom"/>
          </w:tcPr>
          <w:p w14:paraId="3B6FC55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17 (8.21)</w:t>
            </w:r>
          </w:p>
        </w:tc>
        <w:tc>
          <w:tcPr>
            <w:tcW w:w="1800" w:type="dxa"/>
            <w:shd w:val="clear" w:color="auto" w:fill="auto"/>
            <w:vAlign w:val="bottom"/>
          </w:tcPr>
          <w:p w14:paraId="49F2F46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9 (5.77)</w:t>
            </w:r>
          </w:p>
        </w:tc>
        <w:tc>
          <w:tcPr>
            <w:tcW w:w="2065" w:type="dxa"/>
            <w:shd w:val="clear" w:color="auto" w:fill="auto"/>
            <w:vAlign w:val="bottom"/>
          </w:tcPr>
          <w:p w14:paraId="0897AE33" w14:textId="77777777" w:rsidR="001168C5" w:rsidRDefault="001168C5">
            <w:pPr>
              <w:spacing w:line="240" w:lineRule="auto"/>
              <w:jc w:val="both"/>
              <w:rPr>
                <w:rFonts w:ascii="Times New Roman" w:hAnsi="Times New Roman" w:cs="Times New Roman"/>
                <w:sz w:val="24"/>
                <w:szCs w:val="24"/>
              </w:rPr>
            </w:pPr>
          </w:p>
        </w:tc>
      </w:tr>
      <w:tr w:rsidR="001168C5" w14:paraId="0458A16D" w14:textId="77777777">
        <w:tc>
          <w:tcPr>
            <w:tcW w:w="3325" w:type="dxa"/>
            <w:vAlign w:val="bottom"/>
          </w:tcPr>
          <w:p w14:paraId="05FFAC2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Pungu</w:t>
            </w:r>
          </w:p>
        </w:tc>
        <w:tc>
          <w:tcPr>
            <w:tcW w:w="2160" w:type="dxa"/>
            <w:shd w:val="clear" w:color="auto" w:fill="auto"/>
            <w:vAlign w:val="bottom"/>
          </w:tcPr>
          <w:p w14:paraId="3C7C280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 (4.83)</w:t>
            </w:r>
          </w:p>
        </w:tc>
        <w:tc>
          <w:tcPr>
            <w:tcW w:w="1800" w:type="dxa"/>
            <w:shd w:val="clear" w:color="auto" w:fill="auto"/>
            <w:vAlign w:val="bottom"/>
          </w:tcPr>
          <w:p w14:paraId="0217DEC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18 (11.54)</w:t>
            </w:r>
          </w:p>
        </w:tc>
        <w:tc>
          <w:tcPr>
            <w:tcW w:w="2065" w:type="dxa"/>
            <w:shd w:val="clear" w:color="auto" w:fill="auto"/>
            <w:vAlign w:val="bottom"/>
          </w:tcPr>
          <w:p w14:paraId="68C90F30" w14:textId="77777777" w:rsidR="001168C5" w:rsidRDefault="001168C5">
            <w:pPr>
              <w:spacing w:line="240" w:lineRule="auto"/>
              <w:jc w:val="both"/>
              <w:rPr>
                <w:rFonts w:ascii="Times New Roman" w:hAnsi="Times New Roman" w:cs="Times New Roman"/>
                <w:sz w:val="24"/>
                <w:szCs w:val="24"/>
              </w:rPr>
            </w:pPr>
          </w:p>
        </w:tc>
      </w:tr>
      <w:tr w:rsidR="001168C5" w14:paraId="5181DA23" w14:textId="77777777">
        <w:tc>
          <w:tcPr>
            <w:tcW w:w="3325" w:type="dxa"/>
            <w:vAlign w:val="bottom"/>
          </w:tcPr>
          <w:p w14:paraId="573575D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Wuru</w:t>
            </w:r>
          </w:p>
        </w:tc>
        <w:tc>
          <w:tcPr>
            <w:tcW w:w="2160" w:type="dxa"/>
            <w:shd w:val="clear" w:color="auto" w:fill="auto"/>
            <w:vAlign w:val="bottom"/>
          </w:tcPr>
          <w:p w14:paraId="38F594A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 (1.94)</w:t>
            </w:r>
          </w:p>
        </w:tc>
        <w:tc>
          <w:tcPr>
            <w:tcW w:w="1800" w:type="dxa"/>
            <w:shd w:val="clear" w:color="auto" w:fill="auto"/>
            <w:vAlign w:val="bottom"/>
          </w:tcPr>
          <w:p w14:paraId="4054168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8 (5.13)</w:t>
            </w:r>
          </w:p>
        </w:tc>
        <w:tc>
          <w:tcPr>
            <w:tcW w:w="2065" w:type="dxa"/>
            <w:shd w:val="clear" w:color="auto" w:fill="auto"/>
            <w:vAlign w:val="bottom"/>
          </w:tcPr>
          <w:p w14:paraId="74F0B5F8" w14:textId="77777777" w:rsidR="001168C5" w:rsidRDefault="001168C5">
            <w:pPr>
              <w:spacing w:line="240" w:lineRule="auto"/>
              <w:jc w:val="both"/>
              <w:rPr>
                <w:rFonts w:ascii="Times New Roman" w:hAnsi="Times New Roman" w:cs="Times New Roman"/>
                <w:sz w:val="24"/>
                <w:szCs w:val="24"/>
              </w:rPr>
            </w:pPr>
          </w:p>
        </w:tc>
      </w:tr>
      <w:tr w:rsidR="001168C5" w14:paraId="1B6B4350" w14:textId="77777777">
        <w:tc>
          <w:tcPr>
            <w:tcW w:w="3325" w:type="dxa"/>
          </w:tcPr>
          <w:p w14:paraId="7D9A520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Age group in years</w:t>
            </w:r>
          </w:p>
        </w:tc>
        <w:tc>
          <w:tcPr>
            <w:tcW w:w="2160" w:type="dxa"/>
          </w:tcPr>
          <w:p w14:paraId="244A6E54" w14:textId="77777777" w:rsidR="001168C5" w:rsidRDefault="001168C5">
            <w:pPr>
              <w:spacing w:line="240" w:lineRule="auto"/>
              <w:jc w:val="both"/>
              <w:rPr>
                <w:rFonts w:ascii="Times New Roman" w:hAnsi="Times New Roman" w:cs="Times New Roman"/>
                <w:sz w:val="24"/>
                <w:szCs w:val="24"/>
              </w:rPr>
            </w:pPr>
          </w:p>
        </w:tc>
        <w:tc>
          <w:tcPr>
            <w:tcW w:w="1800" w:type="dxa"/>
          </w:tcPr>
          <w:p w14:paraId="56774995" w14:textId="77777777" w:rsidR="001168C5" w:rsidRDefault="001168C5">
            <w:pPr>
              <w:spacing w:line="240" w:lineRule="auto"/>
              <w:jc w:val="both"/>
              <w:rPr>
                <w:rFonts w:ascii="Times New Roman" w:hAnsi="Times New Roman" w:cs="Times New Roman"/>
                <w:sz w:val="24"/>
                <w:szCs w:val="24"/>
              </w:rPr>
            </w:pPr>
          </w:p>
        </w:tc>
        <w:tc>
          <w:tcPr>
            <w:tcW w:w="2065" w:type="dxa"/>
          </w:tcPr>
          <w:p w14:paraId="394EB46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0.74 (0.947)</w:t>
            </w:r>
          </w:p>
        </w:tc>
      </w:tr>
      <w:tr w:rsidR="001168C5" w14:paraId="6194AF4A" w14:textId="77777777">
        <w:tc>
          <w:tcPr>
            <w:tcW w:w="3325" w:type="dxa"/>
          </w:tcPr>
          <w:p w14:paraId="7D02058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18-29</w:t>
            </w:r>
          </w:p>
        </w:tc>
        <w:tc>
          <w:tcPr>
            <w:tcW w:w="2160" w:type="dxa"/>
          </w:tcPr>
          <w:p w14:paraId="519A6E4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35 (16.91)</w:t>
            </w:r>
          </w:p>
        </w:tc>
        <w:tc>
          <w:tcPr>
            <w:tcW w:w="1800" w:type="dxa"/>
          </w:tcPr>
          <w:p w14:paraId="2C862F4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27 (17.31)</w:t>
            </w:r>
          </w:p>
        </w:tc>
        <w:tc>
          <w:tcPr>
            <w:tcW w:w="2065" w:type="dxa"/>
          </w:tcPr>
          <w:p w14:paraId="32CF9BB1" w14:textId="77777777" w:rsidR="001168C5" w:rsidRDefault="001168C5">
            <w:pPr>
              <w:spacing w:line="240" w:lineRule="auto"/>
              <w:jc w:val="both"/>
              <w:rPr>
                <w:rFonts w:ascii="Times New Roman" w:hAnsi="Times New Roman" w:cs="Times New Roman"/>
                <w:sz w:val="24"/>
                <w:szCs w:val="24"/>
              </w:rPr>
            </w:pPr>
          </w:p>
        </w:tc>
      </w:tr>
      <w:tr w:rsidR="001168C5" w14:paraId="23EACEF7" w14:textId="77777777">
        <w:tc>
          <w:tcPr>
            <w:tcW w:w="3325" w:type="dxa"/>
          </w:tcPr>
          <w:p w14:paraId="2015897E"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30-39</w:t>
            </w:r>
          </w:p>
        </w:tc>
        <w:tc>
          <w:tcPr>
            <w:tcW w:w="2160" w:type="dxa"/>
          </w:tcPr>
          <w:p w14:paraId="754877E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35 (16.91)</w:t>
            </w:r>
          </w:p>
        </w:tc>
        <w:tc>
          <w:tcPr>
            <w:tcW w:w="1800" w:type="dxa"/>
          </w:tcPr>
          <w:p w14:paraId="782D67B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28 17.95v</w:t>
            </w:r>
          </w:p>
        </w:tc>
        <w:tc>
          <w:tcPr>
            <w:tcW w:w="2065" w:type="dxa"/>
          </w:tcPr>
          <w:p w14:paraId="00F075FB" w14:textId="77777777" w:rsidR="001168C5" w:rsidRDefault="001168C5">
            <w:pPr>
              <w:spacing w:line="240" w:lineRule="auto"/>
              <w:jc w:val="both"/>
              <w:rPr>
                <w:rFonts w:ascii="Times New Roman" w:hAnsi="Times New Roman" w:cs="Times New Roman"/>
                <w:sz w:val="24"/>
                <w:szCs w:val="24"/>
              </w:rPr>
            </w:pPr>
          </w:p>
        </w:tc>
      </w:tr>
      <w:tr w:rsidR="001168C5" w14:paraId="08E95138" w14:textId="77777777">
        <w:tc>
          <w:tcPr>
            <w:tcW w:w="3325" w:type="dxa"/>
          </w:tcPr>
          <w:p w14:paraId="021296B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40-49</w:t>
            </w:r>
          </w:p>
        </w:tc>
        <w:tc>
          <w:tcPr>
            <w:tcW w:w="2160" w:type="dxa"/>
          </w:tcPr>
          <w:p w14:paraId="1E2D170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41 (19.81)</w:t>
            </w:r>
          </w:p>
        </w:tc>
        <w:tc>
          <w:tcPr>
            <w:tcW w:w="1800" w:type="dxa"/>
          </w:tcPr>
          <w:p w14:paraId="42D850C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30 (19.23)</w:t>
            </w:r>
          </w:p>
        </w:tc>
        <w:tc>
          <w:tcPr>
            <w:tcW w:w="2065" w:type="dxa"/>
          </w:tcPr>
          <w:p w14:paraId="7F9EC49A" w14:textId="77777777" w:rsidR="001168C5" w:rsidRDefault="001168C5">
            <w:pPr>
              <w:spacing w:line="240" w:lineRule="auto"/>
              <w:jc w:val="both"/>
              <w:rPr>
                <w:rFonts w:ascii="Times New Roman" w:hAnsi="Times New Roman" w:cs="Times New Roman"/>
                <w:sz w:val="24"/>
                <w:szCs w:val="24"/>
              </w:rPr>
            </w:pPr>
          </w:p>
        </w:tc>
      </w:tr>
      <w:tr w:rsidR="001168C5" w14:paraId="33061BA5" w14:textId="77777777">
        <w:tc>
          <w:tcPr>
            <w:tcW w:w="3325" w:type="dxa"/>
          </w:tcPr>
          <w:p w14:paraId="79DD7BD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50-59</w:t>
            </w:r>
          </w:p>
        </w:tc>
        <w:tc>
          <w:tcPr>
            <w:tcW w:w="2160" w:type="dxa"/>
          </w:tcPr>
          <w:p w14:paraId="40E44D7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52 (25.12)</w:t>
            </w:r>
          </w:p>
        </w:tc>
        <w:tc>
          <w:tcPr>
            <w:tcW w:w="1800" w:type="dxa"/>
          </w:tcPr>
          <w:p w14:paraId="117D3D0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34 (21.79)</w:t>
            </w:r>
          </w:p>
        </w:tc>
        <w:tc>
          <w:tcPr>
            <w:tcW w:w="2065" w:type="dxa"/>
          </w:tcPr>
          <w:p w14:paraId="0C9B0B1D" w14:textId="77777777" w:rsidR="001168C5" w:rsidRDefault="001168C5">
            <w:pPr>
              <w:spacing w:line="240" w:lineRule="auto"/>
              <w:jc w:val="both"/>
              <w:rPr>
                <w:rFonts w:ascii="Times New Roman" w:hAnsi="Times New Roman" w:cs="Times New Roman"/>
                <w:sz w:val="24"/>
                <w:szCs w:val="24"/>
              </w:rPr>
            </w:pPr>
          </w:p>
        </w:tc>
      </w:tr>
      <w:tr w:rsidR="001168C5" w14:paraId="11C26004" w14:textId="77777777">
        <w:tc>
          <w:tcPr>
            <w:tcW w:w="3325" w:type="dxa"/>
          </w:tcPr>
          <w:p w14:paraId="0C5F670E"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60+</w:t>
            </w:r>
          </w:p>
        </w:tc>
        <w:tc>
          <w:tcPr>
            <w:tcW w:w="2160" w:type="dxa"/>
          </w:tcPr>
          <w:p w14:paraId="43013CF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44 (21.26)</w:t>
            </w:r>
          </w:p>
        </w:tc>
        <w:tc>
          <w:tcPr>
            <w:tcW w:w="1800" w:type="dxa"/>
          </w:tcPr>
          <w:p w14:paraId="218C57A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37 (23.72)</w:t>
            </w:r>
          </w:p>
        </w:tc>
        <w:tc>
          <w:tcPr>
            <w:tcW w:w="2065" w:type="dxa"/>
          </w:tcPr>
          <w:p w14:paraId="200C4511" w14:textId="77777777" w:rsidR="001168C5" w:rsidRDefault="001168C5">
            <w:pPr>
              <w:spacing w:line="240" w:lineRule="auto"/>
              <w:jc w:val="both"/>
              <w:rPr>
                <w:rFonts w:ascii="Times New Roman" w:hAnsi="Times New Roman" w:cs="Times New Roman"/>
                <w:sz w:val="24"/>
                <w:szCs w:val="24"/>
              </w:rPr>
            </w:pPr>
          </w:p>
        </w:tc>
      </w:tr>
      <w:tr w:rsidR="001168C5" w14:paraId="33E3B761" w14:textId="77777777">
        <w:tc>
          <w:tcPr>
            <w:tcW w:w="3325" w:type="dxa"/>
          </w:tcPr>
          <w:p w14:paraId="68EA2DD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Sex</w:t>
            </w:r>
          </w:p>
        </w:tc>
        <w:tc>
          <w:tcPr>
            <w:tcW w:w="2160" w:type="dxa"/>
          </w:tcPr>
          <w:p w14:paraId="7AECF694" w14:textId="77777777" w:rsidR="001168C5" w:rsidRDefault="001168C5">
            <w:pPr>
              <w:spacing w:line="240" w:lineRule="auto"/>
              <w:jc w:val="both"/>
              <w:rPr>
                <w:rFonts w:ascii="Times New Roman" w:hAnsi="Times New Roman" w:cs="Times New Roman"/>
                <w:sz w:val="24"/>
                <w:szCs w:val="24"/>
              </w:rPr>
            </w:pPr>
          </w:p>
        </w:tc>
        <w:tc>
          <w:tcPr>
            <w:tcW w:w="1800" w:type="dxa"/>
          </w:tcPr>
          <w:p w14:paraId="6FBC806D" w14:textId="77777777" w:rsidR="001168C5" w:rsidRDefault="001168C5">
            <w:pPr>
              <w:spacing w:line="240" w:lineRule="auto"/>
              <w:jc w:val="both"/>
              <w:rPr>
                <w:rFonts w:ascii="Times New Roman" w:hAnsi="Times New Roman" w:cs="Times New Roman"/>
                <w:sz w:val="24"/>
                <w:szCs w:val="24"/>
              </w:rPr>
            </w:pPr>
          </w:p>
        </w:tc>
        <w:tc>
          <w:tcPr>
            <w:tcW w:w="2065" w:type="dxa"/>
          </w:tcPr>
          <w:p w14:paraId="2D97CEC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1.70 (0.192)</w:t>
            </w:r>
          </w:p>
        </w:tc>
      </w:tr>
      <w:tr w:rsidR="001168C5" w14:paraId="03A62DA8" w14:textId="77777777">
        <w:tc>
          <w:tcPr>
            <w:tcW w:w="3325" w:type="dxa"/>
          </w:tcPr>
          <w:p w14:paraId="41FEC1F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Male</w:t>
            </w:r>
          </w:p>
        </w:tc>
        <w:tc>
          <w:tcPr>
            <w:tcW w:w="2160" w:type="dxa"/>
          </w:tcPr>
          <w:p w14:paraId="6564876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123 (59.42)</w:t>
            </w:r>
          </w:p>
        </w:tc>
        <w:tc>
          <w:tcPr>
            <w:tcW w:w="1800" w:type="dxa"/>
          </w:tcPr>
          <w:p w14:paraId="5CAC919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82 (52.56)</w:t>
            </w:r>
          </w:p>
        </w:tc>
        <w:tc>
          <w:tcPr>
            <w:tcW w:w="2065" w:type="dxa"/>
          </w:tcPr>
          <w:p w14:paraId="6359B5F4" w14:textId="77777777" w:rsidR="001168C5" w:rsidRDefault="001168C5">
            <w:pPr>
              <w:spacing w:line="240" w:lineRule="auto"/>
              <w:jc w:val="both"/>
              <w:rPr>
                <w:rFonts w:ascii="Times New Roman" w:hAnsi="Times New Roman" w:cs="Times New Roman"/>
                <w:sz w:val="24"/>
                <w:szCs w:val="24"/>
              </w:rPr>
            </w:pPr>
          </w:p>
        </w:tc>
      </w:tr>
      <w:tr w:rsidR="001168C5" w14:paraId="42501E2A" w14:textId="77777777">
        <w:tc>
          <w:tcPr>
            <w:tcW w:w="3325" w:type="dxa"/>
          </w:tcPr>
          <w:p w14:paraId="19323B9C"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Female</w:t>
            </w:r>
          </w:p>
        </w:tc>
        <w:tc>
          <w:tcPr>
            <w:tcW w:w="2160" w:type="dxa"/>
          </w:tcPr>
          <w:p w14:paraId="37257E4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84 (40.58)</w:t>
            </w:r>
          </w:p>
        </w:tc>
        <w:tc>
          <w:tcPr>
            <w:tcW w:w="1800" w:type="dxa"/>
          </w:tcPr>
          <w:p w14:paraId="346A42E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74 (47.44)</w:t>
            </w:r>
          </w:p>
        </w:tc>
        <w:tc>
          <w:tcPr>
            <w:tcW w:w="2065" w:type="dxa"/>
          </w:tcPr>
          <w:p w14:paraId="6B94B0D0" w14:textId="77777777" w:rsidR="001168C5" w:rsidRDefault="001168C5">
            <w:pPr>
              <w:spacing w:line="240" w:lineRule="auto"/>
              <w:jc w:val="both"/>
              <w:rPr>
                <w:rFonts w:ascii="Times New Roman" w:hAnsi="Times New Roman" w:cs="Times New Roman"/>
                <w:sz w:val="24"/>
                <w:szCs w:val="24"/>
              </w:rPr>
            </w:pPr>
          </w:p>
        </w:tc>
      </w:tr>
      <w:tr w:rsidR="001168C5" w14:paraId="4C8ACDD5" w14:textId="77777777">
        <w:tc>
          <w:tcPr>
            <w:tcW w:w="3325" w:type="dxa"/>
          </w:tcPr>
          <w:p w14:paraId="16A1FBD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Ever attended school</w:t>
            </w:r>
          </w:p>
        </w:tc>
        <w:tc>
          <w:tcPr>
            <w:tcW w:w="2160" w:type="dxa"/>
          </w:tcPr>
          <w:p w14:paraId="5F462A22" w14:textId="77777777" w:rsidR="001168C5" w:rsidRDefault="001168C5">
            <w:pPr>
              <w:spacing w:line="240" w:lineRule="auto"/>
              <w:jc w:val="both"/>
              <w:rPr>
                <w:rFonts w:ascii="Times New Roman" w:hAnsi="Times New Roman" w:cs="Times New Roman"/>
                <w:sz w:val="24"/>
                <w:szCs w:val="24"/>
              </w:rPr>
            </w:pPr>
          </w:p>
        </w:tc>
        <w:tc>
          <w:tcPr>
            <w:tcW w:w="1800" w:type="dxa"/>
          </w:tcPr>
          <w:p w14:paraId="21CB56CF" w14:textId="77777777" w:rsidR="001168C5" w:rsidRDefault="001168C5">
            <w:pPr>
              <w:spacing w:line="240" w:lineRule="auto"/>
              <w:jc w:val="both"/>
              <w:rPr>
                <w:rFonts w:ascii="Times New Roman" w:hAnsi="Times New Roman" w:cs="Times New Roman"/>
                <w:sz w:val="24"/>
                <w:szCs w:val="24"/>
              </w:rPr>
            </w:pPr>
          </w:p>
        </w:tc>
        <w:tc>
          <w:tcPr>
            <w:tcW w:w="2065" w:type="dxa"/>
          </w:tcPr>
          <w:p w14:paraId="10CE11B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0.78 (0.377)</w:t>
            </w:r>
          </w:p>
        </w:tc>
      </w:tr>
      <w:tr w:rsidR="001168C5" w14:paraId="3C80A6F9" w14:textId="77777777">
        <w:tc>
          <w:tcPr>
            <w:tcW w:w="3325" w:type="dxa"/>
          </w:tcPr>
          <w:p w14:paraId="0407463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Yes</w:t>
            </w:r>
          </w:p>
        </w:tc>
        <w:tc>
          <w:tcPr>
            <w:tcW w:w="2160" w:type="dxa"/>
          </w:tcPr>
          <w:p w14:paraId="261E4E2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148 (71.50)</w:t>
            </w:r>
          </w:p>
        </w:tc>
        <w:tc>
          <w:tcPr>
            <w:tcW w:w="1800" w:type="dxa"/>
          </w:tcPr>
          <w:p w14:paraId="73AA012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118 (75.64)</w:t>
            </w:r>
          </w:p>
        </w:tc>
        <w:tc>
          <w:tcPr>
            <w:tcW w:w="2065" w:type="dxa"/>
          </w:tcPr>
          <w:p w14:paraId="5BFAB863" w14:textId="77777777" w:rsidR="001168C5" w:rsidRDefault="001168C5">
            <w:pPr>
              <w:spacing w:line="240" w:lineRule="auto"/>
              <w:jc w:val="both"/>
              <w:rPr>
                <w:rFonts w:ascii="Times New Roman" w:hAnsi="Times New Roman" w:cs="Times New Roman"/>
                <w:sz w:val="24"/>
                <w:szCs w:val="24"/>
              </w:rPr>
            </w:pPr>
          </w:p>
        </w:tc>
      </w:tr>
      <w:tr w:rsidR="001168C5" w14:paraId="0645AFCC" w14:textId="77777777">
        <w:tc>
          <w:tcPr>
            <w:tcW w:w="3325" w:type="dxa"/>
          </w:tcPr>
          <w:p w14:paraId="2E9285B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No</w:t>
            </w:r>
          </w:p>
        </w:tc>
        <w:tc>
          <w:tcPr>
            <w:tcW w:w="2160" w:type="dxa"/>
          </w:tcPr>
          <w:p w14:paraId="4620562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59 (28.50)</w:t>
            </w:r>
          </w:p>
        </w:tc>
        <w:tc>
          <w:tcPr>
            <w:tcW w:w="1800" w:type="dxa"/>
          </w:tcPr>
          <w:p w14:paraId="619526F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38 (24.36)</w:t>
            </w:r>
          </w:p>
        </w:tc>
        <w:tc>
          <w:tcPr>
            <w:tcW w:w="2065" w:type="dxa"/>
          </w:tcPr>
          <w:p w14:paraId="32050962" w14:textId="77777777" w:rsidR="001168C5" w:rsidRDefault="001168C5">
            <w:pPr>
              <w:spacing w:line="240" w:lineRule="auto"/>
              <w:jc w:val="both"/>
              <w:rPr>
                <w:rFonts w:ascii="Times New Roman" w:hAnsi="Times New Roman" w:cs="Times New Roman"/>
                <w:sz w:val="24"/>
                <w:szCs w:val="24"/>
              </w:rPr>
            </w:pPr>
          </w:p>
        </w:tc>
      </w:tr>
      <w:tr w:rsidR="001168C5" w14:paraId="46042AE2" w14:textId="77777777">
        <w:tc>
          <w:tcPr>
            <w:tcW w:w="3325" w:type="dxa"/>
          </w:tcPr>
          <w:p w14:paraId="3A75EB9E"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Educational level</w:t>
            </w:r>
          </w:p>
        </w:tc>
        <w:tc>
          <w:tcPr>
            <w:tcW w:w="2160" w:type="dxa"/>
          </w:tcPr>
          <w:p w14:paraId="58DCE350" w14:textId="77777777" w:rsidR="001168C5" w:rsidRDefault="001168C5">
            <w:pPr>
              <w:spacing w:line="240" w:lineRule="auto"/>
              <w:jc w:val="both"/>
              <w:rPr>
                <w:rFonts w:ascii="Times New Roman" w:hAnsi="Times New Roman" w:cs="Times New Roman"/>
                <w:sz w:val="24"/>
                <w:szCs w:val="24"/>
              </w:rPr>
            </w:pPr>
          </w:p>
        </w:tc>
        <w:tc>
          <w:tcPr>
            <w:tcW w:w="1800" w:type="dxa"/>
          </w:tcPr>
          <w:p w14:paraId="2D0968E1" w14:textId="77777777" w:rsidR="001168C5" w:rsidRDefault="001168C5">
            <w:pPr>
              <w:spacing w:line="240" w:lineRule="auto"/>
              <w:jc w:val="both"/>
              <w:rPr>
                <w:rFonts w:ascii="Times New Roman" w:hAnsi="Times New Roman" w:cs="Times New Roman"/>
                <w:sz w:val="24"/>
                <w:szCs w:val="24"/>
              </w:rPr>
            </w:pPr>
          </w:p>
        </w:tc>
        <w:tc>
          <w:tcPr>
            <w:tcW w:w="2065" w:type="dxa"/>
          </w:tcPr>
          <w:p w14:paraId="5D093A0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2.49 (0.477)</w:t>
            </w:r>
          </w:p>
        </w:tc>
      </w:tr>
      <w:tr w:rsidR="001168C5" w14:paraId="6B4906AC" w14:textId="77777777">
        <w:tc>
          <w:tcPr>
            <w:tcW w:w="3325" w:type="dxa"/>
          </w:tcPr>
          <w:p w14:paraId="28EE021C"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Primary</w:t>
            </w:r>
          </w:p>
        </w:tc>
        <w:tc>
          <w:tcPr>
            <w:tcW w:w="2160" w:type="dxa"/>
          </w:tcPr>
          <w:p w14:paraId="4DD3B62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 (3.38)</w:t>
            </w:r>
          </w:p>
        </w:tc>
        <w:tc>
          <w:tcPr>
            <w:tcW w:w="1800" w:type="dxa"/>
          </w:tcPr>
          <w:p w14:paraId="4DFECE2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8 (6.78)</w:t>
            </w:r>
          </w:p>
        </w:tc>
        <w:tc>
          <w:tcPr>
            <w:tcW w:w="2065" w:type="dxa"/>
          </w:tcPr>
          <w:p w14:paraId="43388B69" w14:textId="77777777" w:rsidR="001168C5" w:rsidRDefault="001168C5">
            <w:pPr>
              <w:spacing w:line="240" w:lineRule="auto"/>
              <w:jc w:val="both"/>
              <w:rPr>
                <w:rFonts w:ascii="Times New Roman" w:hAnsi="Times New Roman" w:cs="Times New Roman"/>
                <w:sz w:val="24"/>
                <w:szCs w:val="24"/>
              </w:rPr>
            </w:pPr>
          </w:p>
        </w:tc>
      </w:tr>
      <w:tr w:rsidR="001168C5" w14:paraId="07FC4145" w14:textId="77777777">
        <w:tc>
          <w:tcPr>
            <w:tcW w:w="3325" w:type="dxa"/>
          </w:tcPr>
          <w:p w14:paraId="6B91D1E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Middle/JHS</w:t>
            </w:r>
          </w:p>
        </w:tc>
        <w:tc>
          <w:tcPr>
            <w:tcW w:w="2160" w:type="dxa"/>
          </w:tcPr>
          <w:p w14:paraId="542F11B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41 (27.70)</w:t>
            </w:r>
          </w:p>
        </w:tc>
        <w:tc>
          <w:tcPr>
            <w:tcW w:w="1800" w:type="dxa"/>
          </w:tcPr>
          <w:p w14:paraId="2CC68DB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26 (22.03)</w:t>
            </w:r>
          </w:p>
        </w:tc>
        <w:tc>
          <w:tcPr>
            <w:tcW w:w="2065" w:type="dxa"/>
          </w:tcPr>
          <w:p w14:paraId="58386EB7" w14:textId="77777777" w:rsidR="001168C5" w:rsidRDefault="001168C5">
            <w:pPr>
              <w:spacing w:line="240" w:lineRule="auto"/>
              <w:jc w:val="both"/>
              <w:rPr>
                <w:rFonts w:ascii="Times New Roman" w:hAnsi="Times New Roman" w:cs="Times New Roman"/>
                <w:sz w:val="24"/>
                <w:szCs w:val="24"/>
              </w:rPr>
            </w:pPr>
          </w:p>
        </w:tc>
      </w:tr>
      <w:tr w:rsidR="001168C5" w14:paraId="688BAEC8" w14:textId="77777777">
        <w:tc>
          <w:tcPr>
            <w:tcW w:w="3325" w:type="dxa"/>
          </w:tcPr>
          <w:p w14:paraId="73609EEC"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SHS/SSCE</w:t>
            </w:r>
          </w:p>
        </w:tc>
        <w:tc>
          <w:tcPr>
            <w:tcW w:w="2160" w:type="dxa"/>
          </w:tcPr>
          <w:p w14:paraId="5CBDC00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66 (44.59)</w:t>
            </w:r>
          </w:p>
        </w:tc>
        <w:tc>
          <w:tcPr>
            <w:tcW w:w="1800" w:type="dxa"/>
          </w:tcPr>
          <w:p w14:paraId="767D26A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53 (44.92)</w:t>
            </w:r>
          </w:p>
        </w:tc>
        <w:tc>
          <w:tcPr>
            <w:tcW w:w="2065" w:type="dxa"/>
          </w:tcPr>
          <w:p w14:paraId="3A40F1DE" w14:textId="77777777" w:rsidR="001168C5" w:rsidRDefault="001168C5">
            <w:pPr>
              <w:spacing w:line="240" w:lineRule="auto"/>
              <w:jc w:val="both"/>
              <w:rPr>
                <w:rFonts w:ascii="Times New Roman" w:hAnsi="Times New Roman" w:cs="Times New Roman"/>
                <w:sz w:val="24"/>
                <w:szCs w:val="24"/>
              </w:rPr>
            </w:pPr>
          </w:p>
        </w:tc>
      </w:tr>
      <w:tr w:rsidR="001168C5" w14:paraId="7623039C" w14:textId="77777777">
        <w:tc>
          <w:tcPr>
            <w:tcW w:w="3325" w:type="dxa"/>
          </w:tcPr>
          <w:p w14:paraId="51BD2664"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Tertiary</w:t>
            </w:r>
          </w:p>
        </w:tc>
        <w:tc>
          <w:tcPr>
            <w:tcW w:w="2160" w:type="dxa"/>
          </w:tcPr>
          <w:p w14:paraId="6076AE3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36 (24.32)</w:t>
            </w:r>
          </w:p>
        </w:tc>
        <w:tc>
          <w:tcPr>
            <w:tcW w:w="1800" w:type="dxa"/>
          </w:tcPr>
          <w:p w14:paraId="440605F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31 (26.27)</w:t>
            </w:r>
          </w:p>
        </w:tc>
        <w:tc>
          <w:tcPr>
            <w:tcW w:w="2065" w:type="dxa"/>
          </w:tcPr>
          <w:p w14:paraId="361F9EFC" w14:textId="77777777" w:rsidR="001168C5" w:rsidRDefault="001168C5">
            <w:pPr>
              <w:spacing w:line="240" w:lineRule="auto"/>
              <w:jc w:val="both"/>
              <w:rPr>
                <w:rFonts w:ascii="Times New Roman" w:hAnsi="Times New Roman" w:cs="Times New Roman"/>
                <w:sz w:val="24"/>
                <w:szCs w:val="24"/>
              </w:rPr>
            </w:pPr>
          </w:p>
        </w:tc>
      </w:tr>
      <w:tr w:rsidR="001168C5" w14:paraId="3F0BE4A8" w14:textId="77777777">
        <w:tc>
          <w:tcPr>
            <w:tcW w:w="3325" w:type="dxa"/>
          </w:tcPr>
          <w:p w14:paraId="384E5E4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Marital status</w:t>
            </w:r>
          </w:p>
        </w:tc>
        <w:tc>
          <w:tcPr>
            <w:tcW w:w="2160" w:type="dxa"/>
          </w:tcPr>
          <w:p w14:paraId="31828A5A" w14:textId="77777777" w:rsidR="001168C5" w:rsidRDefault="001168C5">
            <w:pPr>
              <w:spacing w:line="240" w:lineRule="auto"/>
              <w:jc w:val="both"/>
              <w:rPr>
                <w:rFonts w:ascii="Times New Roman" w:hAnsi="Times New Roman" w:cs="Times New Roman"/>
                <w:sz w:val="24"/>
                <w:szCs w:val="24"/>
              </w:rPr>
            </w:pPr>
          </w:p>
        </w:tc>
        <w:tc>
          <w:tcPr>
            <w:tcW w:w="1800" w:type="dxa"/>
          </w:tcPr>
          <w:p w14:paraId="78027502" w14:textId="77777777" w:rsidR="001168C5" w:rsidRDefault="001168C5">
            <w:pPr>
              <w:spacing w:line="240" w:lineRule="auto"/>
              <w:jc w:val="both"/>
              <w:rPr>
                <w:rFonts w:ascii="Times New Roman" w:hAnsi="Times New Roman" w:cs="Times New Roman"/>
                <w:sz w:val="24"/>
                <w:szCs w:val="24"/>
              </w:rPr>
            </w:pPr>
          </w:p>
        </w:tc>
        <w:tc>
          <w:tcPr>
            <w:tcW w:w="2065" w:type="dxa"/>
          </w:tcPr>
          <w:p w14:paraId="114FD78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4.62 (0.202)</w:t>
            </w:r>
          </w:p>
        </w:tc>
      </w:tr>
      <w:tr w:rsidR="001168C5" w14:paraId="2B5BDB2B" w14:textId="77777777">
        <w:tc>
          <w:tcPr>
            <w:tcW w:w="3325" w:type="dxa"/>
          </w:tcPr>
          <w:p w14:paraId="464FC49E"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Married</w:t>
            </w:r>
          </w:p>
        </w:tc>
        <w:tc>
          <w:tcPr>
            <w:tcW w:w="2160" w:type="dxa"/>
          </w:tcPr>
          <w:p w14:paraId="7D36B51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135 (65.22)</w:t>
            </w:r>
          </w:p>
        </w:tc>
        <w:tc>
          <w:tcPr>
            <w:tcW w:w="1800" w:type="dxa"/>
          </w:tcPr>
          <w:p w14:paraId="36CE2F7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95 (60.90)</w:t>
            </w:r>
          </w:p>
        </w:tc>
        <w:tc>
          <w:tcPr>
            <w:tcW w:w="2065" w:type="dxa"/>
          </w:tcPr>
          <w:p w14:paraId="1EFEADBC" w14:textId="77777777" w:rsidR="001168C5" w:rsidRDefault="001168C5">
            <w:pPr>
              <w:spacing w:line="240" w:lineRule="auto"/>
              <w:jc w:val="both"/>
              <w:rPr>
                <w:rFonts w:ascii="Times New Roman" w:hAnsi="Times New Roman" w:cs="Times New Roman"/>
                <w:sz w:val="24"/>
                <w:szCs w:val="24"/>
              </w:rPr>
            </w:pPr>
          </w:p>
        </w:tc>
      </w:tr>
      <w:tr w:rsidR="001168C5" w14:paraId="08E5625F" w14:textId="77777777">
        <w:tc>
          <w:tcPr>
            <w:tcW w:w="3325" w:type="dxa"/>
          </w:tcPr>
          <w:p w14:paraId="7DF3BA3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Single</w:t>
            </w:r>
          </w:p>
        </w:tc>
        <w:tc>
          <w:tcPr>
            <w:tcW w:w="2160" w:type="dxa"/>
          </w:tcPr>
          <w:p w14:paraId="0A3CAA2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57 (27.54)</w:t>
            </w:r>
          </w:p>
        </w:tc>
        <w:tc>
          <w:tcPr>
            <w:tcW w:w="1800" w:type="dxa"/>
          </w:tcPr>
          <w:p w14:paraId="5458548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39 (25.00)</w:t>
            </w:r>
          </w:p>
        </w:tc>
        <w:tc>
          <w:tcPr>
            <w:tcW w:w="2065" w:type="dxa"/>
          </w:tcPr>
          <w:p w14:paraId="5BAFF8B7" w14:textId="77777777" w:rsidR="001168C5" w:rsidRDefault="001168C5">
            <w:pPr>
              <w:spacing w:line="240" w:lineRule="auto"/>
              <w:jc w:val="both"/>
              <w:rPr>
                <w:rFonts w:ascii="Times New Roman" w:hAnsi="Times New Roman" w:cs="Times New Roman"/>
                <w:sz w:val="24"/>
                <w:szCs w:val="24"/>
              </w:rPr>
            </w:pPr>
          </w:p>
        </w:tc>
      </w:tr>
      <w:tr w:rsidR="001168C5" w14:paraId="3E469BF1" w14:textId="77777777">
        <w:tc>
          <w:tcPr>
            <w:tcW w:w="3325" w:type="dxa"/>
          </w:tcPr>
          <w:p w14:paraId="62FB7A7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Widowed</w:t>
            </w:r>
          </w:p>
        </w:tc>
        <w:tc>
          <w:tcPr>
            <w:tcW w:w="2160" w:type="dxa"/>
          </w:tcPr>
          <w:p w14:paraId="64967B5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7 (3.38)</w:t>
            </w:r>
          </w:p>
        </w:tc>
        <w:tc>
          <w:tcPr>
            <w:tcW w:w="1800" w:type="dxa"/>
          </w:tcPr>
          <w:p w14:paraId="7C070E2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11 (7.05)</w:t>
            </w:r>
          </w:p>
        </w:tc>
        <w:tc>
          <w:tcPr>
            <w:tcW w:w="2065" w:type="dxa"/>
          </w:tcPr>
          <w:p w14:paraId="35B6BB92" w14:textId="77777777" w:rsidR="001168C5" w:rsidRDefault="001168C5">
            <w:pPr>
              <w:spacing w:line="240" w:lineRule="auto"/>
              <w:jc w:val="both"/>
              <w:rPr>
                <w:rFonts w:ascii="Times New Roman" w:hAnsi="Times New Roman" w:cs="Times New Roman"/>
                <w:sz w:val="24"/>
                <w:szCs w:val="24"/>
              </w:rPr>
            </w:pPr>
          </w:p>
        </w:tc>
      </w:tr>
      <w:tr w:rsidR="001168C5" w14:paraId="672F9986" w14:textId="77777777">
        <w:tc>
          <w:tcPr>
            <w:tcW w:w="3325" w:type="dxa"/>
          </w:tcPr>
          <w:p w14:paraId="35D94677"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Separated</w:t>
            </w:r>
          </w:p>
        </w:tc>
        <w:tc>
          <w:tcPr>
            <w:tcW w:w="2160" w:type="dxa"/>
          </w:tcPr>
          <w:p w14:paraId="6B711BD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8 3.86v</w:t>
            </w:r>
          </w:p>
        </w:tc>
        <w:tc>
          <w:tcPr>
            <w:tcW w:w="1800" w:type="dxa"/>
          </w:tcPr>
          <w:p w14:paraId="6D470F4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11 (7.05)</w:t>
            </w:r>
          </w:p>
        </w:tc>
        <w:tc>
          <w:tcPr>
            <w:tcW w:w="2065" w:type="dxa"/>
          </w:tcPr>
          <w:p w14:paraId="5A220BE8" w14:textId="77777777" w:rsidR="001168C5" w:rsidRDefault="001168C5">
            <w:pPr>
              <w:spacing w:line="240" w:lineRule="auto"/>
              <w:jc w:val="both"/>
              <w:rPr>
                <w:rFonts w:ascii="Times New Roman" w:hAnsi="Times New Roman" w:cs="Times New Roman"/>
                <w:sz w:val="24"/>
                <w:szCs w:val="24"/>
              </w:rPr>
            </w:pPr>
          </w:p>
        </w:tc>
      </w:tr>
      <w:tr w:rsidR="001168C5" w14:paraId="72B8A331" w14:textId="77777777">
        <w:tc>
          <w:tcPr>
            <w:tcW w:w="3325" w:type="dxa"/>
          </w:tcPr>
          <w:p w14:paraId="28218625"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Religion </w:t>
            </w:r>
          </w:p>
        </w:tc>
        <w:tc>
          <w:tcPr>
            <w:tcW w:w="2160" w:type="dxa"/>
          </w:tcPr>
          <w:p w14:paraId="2923F277" w14:textId="77777777" w:rsidR="001168C5" w:rsidRDefault="001168C5">
            <w:pPr>
              <w:spacing w:line="240" w:lineRule="auto"/>
              <w:jc w:val="both"/>
              <w:rPr>
                <w:rFonts w:ascii="Times New Roman" w:hAnsi="Times New Roman" w:cs="Times New Roman"/>
                <w:sz w:val="24"/>
                <w:szCs w:val="24"/>
              </w:rPr>
            </w:pPr>
          </w:p>
        </w:tc>
        <w:tc>
          <w:tcPr>
            <w:tcW w:w="1800" w:type="dxa"/>
          </w:tcPr>
          <w:p w14:paraId="63197B79" w14:textId="77777777" w:rsidR="001168C5" w:rsidRDefault="001168C5">
            <w:pPr>
              <w:spacing w:line="240" w:lineRule="auto"/>
              <w:jc w:val="both"/>
              <w:rPr>
                <w:rFonts w:ascii="Times New Roman" w:hAnsi="Times New Roman" w:cs="Times New Roman"/>
                <w:sz w:val="24"/>
                <w:szCs w:val="24"/>
              </w:rPr>
            </w:pPr>
          </w:p>
        </w:tc>
        <w:tc>
          <w:tcPr>
            <w:tcW w:w="2065" w:type="dxa"/>
          </w:tcPr>
          <w:p w14:paraId="63A2AC4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2.23 (0.328)</w:t>
            </w:r>
          </w:p>
        </w:tc>
      </w:tr>
      <w:tr w:rsidR="001168C5" w14:paraId="7E62C975" w14:textId="77777777">
        <w:tc>
          <w:tcPr>
            <w:tcW w:w="3325" w:type="dxa"/>
          </w:tcPr>
          <w:p w14:paraId="305988DC"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Christian</w:t>
            </w:r>
          </w:p>
        </w:tc>
        <w:tc>
          <w:tcPr>
            <w:tcW w:w="2160" w:type="dxa"/>
          </w:tcPr>
          <w:p w14:paraId="75E435B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128 (61.84)</w:t>
            </w:r>
          </w:p>
        </w:tc>
        <w:tc>
          <w:tcPr>
            <w:tcW w:w="1800" w:type="dxa"/>
          </w:tcPr>
          <w:p w14:paraId="4EED867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101 (64.74)</w:t>
            </w:r>
          </w:p>
        </w:tc>
        <w:tc>
          <w:tcPr>
            <w:tcW w:w="2065" w:type="dxa"/>
          </w:tcPr>
          <w:p w14:paraId="094D87E3" w14:textId="77777777" w:rsidR="001168C5" w:rsidRDefault="001168C5">
            <w:pPr>
              <w:spacing w:line="240" w:lineRule="auto"/>
              <w:jc w:val="both"/>
              <w:rPr>
                <w:rFonts w:ascii="Times New Roman" w:hAnsi="Times New Roman" w:cs="Times New Roman"/>
                <w:sz w:val="24"/>
                <w:szCs w:val="24"/>
              </w:rPr>
            </w:pPr>
          </w:p>
        </w:tc>
      </w:tr>
      <w:tr w:rsidR="001168C5" w14:paraId="34CE772F" w14:textId="77777777">
        <w:tc>
          <w:tcPr>
            <w:tcW w:w="3325" w:type="dxa"/>
          </w:tcPr>
          <w:p w14:paraId="2ED77DF9"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Muslim</w:t>
            </w:r>
          </w:p>
        </w:tc>
        <w:tc>
          <w:tcPr>
            <w:tcW w:w="2160" w:type="dxa"/>
          </w:tcPr>
          <w:p w14:paraId="1C0885A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12 (5.80)</w:t>
            </w:r>
          </w:p>
        </w:tc>
        <w:tc>
          <w:tcPr>
            <w:tcW w:w="1800" w:type="dxa"/>
          </w:tcPr>
          <w:p w14:paraId="0DFC73D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 (2.56)</w:t>
            </w:r>
          </w:p>
        </w:tc>
        <w:tc>
          <w:tcPr>
            <w:tcW w:w="2065" w:type="dxa"/>
          </w:tcPr>
          <w:p w14:paraId="28F40772" w14:textId="77777777" w:rsidR="001168C5" w:rsidRDefault="001168C5">
            <w:pPr>
              <w:spacing w:line="240" w:lineRule="auto"/>
              <w:jc w:val="both"/>
              <w:rPr>
                <w:rFonts w:ascii="Times New Roman" w:hAnsi="Times New Roman" w:cs="Times New Roman"/>
                <w:sz w:val="24"/>
                <w:szCs w:val="24"/>
              </w:rPr>
            </w:pPr>
          </w:p>
        </w:tc>
      </w:tr>
      <w:tr w:rsidR="001168C5" w14:paraId="6318282A" w14:textId="77777777">
        <w:tc>
          <w:tcPr>
            <w:tcW w:w="3325" w:type="dxa"/>
          </w:tcPr>
          <w:p w14:paraId="6FBF069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Traditional</w:t>
            </w:r>
          </w:p>
        </w:tc>
        <w:tc>
          <w:tcPr>
            <w:tcW w:w="2160" w:type="dxa"/>
          </w:tcPr>
          <w:p w14:paraId="0E6C916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67 (32.37)</w:t>
            </w:r>
          </w:p>
        </w:tc>
        <w:tc>
          <w:tcPr>
            <w:tcW w:w="1800" w:type="dxa"/>
          </w:tcPr>
          <w:p w14:paraId="76128E8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51 (32.69)</w:t>
            </w:r>
          </w:p>
        </w:tc>
        <w:tc>
          <w:tcPr>
            <w:tcW w:w="2065" w:type="dxa"/>
          </w:tcPr>
          <w:p w14:paraId="40F3C6A3" w14:textId="77777777" w:rsidR="001168C5" w:rsidRDefault="001168C5">
            <w:pPr>
              <w:spacing w:line="240" w:lineRule="auto"/>
              <w:jc w:val="both"/>
              <w:rPr>
                <w:rFonts w:ascii="Times New Roman" w:hAnsi="Times New Roman" w:cs="Times New Roman"/>
                <w:sz w:val="24"/>
                <w:szCs w:val="24"/>
              </w:rPr>
            </w:pPr>
          </w:p>
        </w:tc>
      </w:tr>
      <w:tr w:rsidR="001168C5" w14:paraId="5A8A670E" w14:textId="77777777">
        <w:tc>
          <w:tcPr>
            <w:tcW w:w="3325" w:type="dxa"/>
          </w:tcPr>
          <w:p w14:paraId="30C9C201"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Ethnicity </w:t>
            </w:r>
          </w:p>
        </w:tc>
        <w:tc>
          <w:tcPr>
            <w:tcW w:w="2160" w:type="dxa"/>
          </w:tcPr>
          <w:p w14:paraId="472465AC" w14:textId="77777777" w:rsidR="001168C5" w:rsidRDefault="001168C5">
            <w:pPr>
              <w:spacing w:line="240" w:lineRule="auto"/>
              <w:jc w:val="both"/>
              <w:rPr>
                <w:rFonts w:ascii="Times New Roman" w:hAnsi="Times New Roman" w:cs="Times New Roman"/>
                <w:sz w:val="24"/>
                <w:szCs w:val="24"/>
              </w:rPr>
            </w:pPr>
          </w:p>
        </w:tc>
        <w:tc>
          <w:tcPr>
            <w:tcW w:w="1800" w:type="dxa"/>
          </w:tcPr>
          <w:p w14:paraId="5A5D51FF" w14:textId="77777777" w:rsidR="001168C5" w:rsidRDefault="001168C5">
            <w:pPr>
              <w:spacing w:line="240" w:lineRule="auto"/>
              <w:jc w:val="both"/>
              <w:rPr>
                <w:rFonts w:ascii="Times New Roman" w:hAnsi="Times New Roman" w:cs="Times New Roman"/>
                <w:sz w:val="24"/>
                <w:szCs w:val="24"/>
              </w:rPr>
            </w:pPr>
          </w:p>
        </w:tc>
        <w:tc>
          <w:tcPr>
            <w:tcW w:w="2065" w:type="dxa"/>
          </w:tcPr>
          <w:p w14:paraId="491F8DA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13.47 (0.001)</w:t>
            </w:r>
          </w:p>
        </w:tc>
      </w:tr>
      <w:tr w:rsidR="001168C5" w14:paraId="27BD8AAD" w14:textId="77777777">
        <w:tc>
          <w:tcPr>
            <w:tcW w:w="3325" w:type="dxa"/>
          </w:tcPr>
          <w:p w14:paraId="0AA07C0D" w14:textId="076CED22" w:rsidR="001168C5" w:rsidRDefault="006E5D50">
            <w:pPr>
              <w:spacing w:line="240" w:lineRule="auto"/>
              <w:jc w:val="both"/>
              <w:rPr>
                <w:rFonts w:ascii="Times New Roman" w:hAnsi="Times New Roman" w:cs="Times New Roman"/>
                <w:b/>
                <w:bCs/>
                <w:sz w:val="24"/>
                <w:szCs w:val="24"/>
              </w:rPr>
            </w:pPr>
            <w:r>
              <w:rPr>
                <w:rFonts w:ascii="Times New Roman" w:hAnsi="Times New Roman" w:cs="Times New Roman"/>
                <w:sz w:val="24"/>
                <w:szCs w:val="24"/>
              </w:rPr>
              <w:t>Ka</w:t>
            </w:r>
            <w:r w:rsidR="008F40AD">
              <w:rPr>
                <w:rFonts w:ascii="Times New Roman" w:hAnsi="Times New Roman" w:cs="Times New Roman"/>
                <w:sz w:val="24"/>
                <w:szCs w:val="24"/>
              </w:rPr>
              <w:t>sena</w:t>
            </w:r>
          </w:p>
        </w:tc>
        <w:tc>
          <w:tcPr>
            <w:tcW w:w="2160" w:type="dxa"/>
          </w:tcPr>
          <w:p w14:paraId="49C3AAC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74 (35.75)</w:t>
            </w:r>
          </w:p>
        </w:tc>
        <w:tc>
          <w:tcPr>
            <w:tcW w:w="1800" w:type="dxa"/>
          </w:tcPr>
          <w:p w14:paraId="727B8D0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81 (51.92)</w:t>
            </w:r>
          </w:p>
        </w:tc>
        <w:tc>
          <w:tcPr>
            <w:tcW w:w="2065" w:type="dxa"/>
          </w:tcPr>
          <w:p w14:paraId="08DD2ABF" w14:textId="77777777" w:rsidR="001168C5" w:rsidRDefault="001168C5">
            <w:pPr>
              <w:spacing w:line="240" w:lineRule="auto"/>
              <w:jc w:val="both"/>
              <w:rPr>
                <w:rFonts w:ascii="Times New Roman" w:hAnsi="Times New Roman" w:cs="Times New Roman"/>
                <w:sz w:val="24"/>
                <w:szCs w:val="24"/>
              </w:rPr>
            </w:pPr>
          </w:p>
        </w:tc>
      </w:tr>
      <w:tr w:rsidR="001168C5" w14:paraId="36138654" w14:textId="77777777">
        <w:tc>
          <w:tcPr>
            <w:tcW w:w="3325" w:type="dxa"/>
          </w:tcPr>
          <w:p w14:paraId="2D7DC58C"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Nankane</w:t>
            </w:r>
          </w:p>
        </w:tc>
        <w:tc>
          <w:tcPr>
            <w:tcW w:w="2160" w:type="dxa"/>
          </w:tcPr>
          <w:p w14:paraId="4D10564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90 (43.48)</w:t>
            </w:r>
          </w:p>
        </w:tc>
        <w:tc>
          <w:tcPr>
            <w:tcW w:w="1800" w:type="dxa"/>
          </w:tcPr>
          <w:p w14:paraId="06CA305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40 (25.64)</w:t>
            </w:r>
          </w:p>
        </w:tc>
        <w:tc>
          <w:tcPr>
            <w:tcW w:w="2065" w:type="dxa"/>
          </w:tcPr>
          <w:p w14:paraId="15AD57F1" w14:textId="77777777" w:rsidR="001168C5" w:rsidRDefault="001168C5">
            <w:pPr>
              <w:spacing w:line="240" w:lineRule="auto"/>
              <w:jc w:val="both"/>
              <w:rPr>
                <w:rFonts w:ascii="Times New Roman" w:hAnsi="Times New Roman" w:cs="Times New Roman"/>
                <w:sz w:val="24"/>
                <w:szCs w:val="24"/>
              </w:rPr>
            </w:pPr>
          </w:p>
        </w:tc>
      </w:tr>
      <w:tr w:rsidR="001168C5" w14:paraId="28A3D7CC" w14:textId="77777777">
        <w:tc>
          <w:tcPr>
            <w:tcW w:w="3325" w:type="dxa"/>
          </w:tcPr>
          <w:p w14:paraId="26150CD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Builsa</w:t>
            </w:r>
          </w:p>
        </w:tc>
        <w:tc>
          <w:tcPr>
            <w:tcW w:w="2160" w:type="dxa"/>
          </w:tcPr>
          <w:p w14:paraId="1099B8F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43 (20.77)</w:t>
            </w:r>
          </w:p>
        </w:tc>
        <w:tc>
          <w:tcPr>
            <w:tcW w:w="1800" w:type="dxa"/>
          </w:tcPr>
          <w:p w14:paraId="745AC6E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35 (22.44)</w:t>
            </w:r>
          </w:p>
        </w:tc>
        <w:tc>
          <w:tcPr>
            <w:tcW w:w="2065" w:type="dxa"/>
          </w:tcPr>
          <w:p w14:paraId="598D9BEE" w14:textId="77777777" w:rsidR="001168C5" w:rsidRDefault="001168C5">
            <w:pPr>
              <w:spacing w:line="240" w:lineRule="auto"/>
              <w:jc w:val="both"/>
              <w:rPr>
                <w:rFonts w:ascii="Times New Roman" w:hAnsi="Times New Roman" w:cs="Times New Roman"/>
                <w:sz w:val="24"/>
                <w:szCs w:val="24"/>
              </w:rPr>
            </w:pPr>
          </w:p>
        </w:tc>
      </w:tr>
      <w:tr w:rsidR="001168C5" w14:paraId="6F80CDAC" w14:textId="77777777">
        <w:tc>
          <w:tcPr>
            <w:tcW w:w="3325" w:type="dxa"/>
          </w:tcPr>
          <w:p w14:paraId="309A7AE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Occupation </w:t>
            </w:r>
          </w:p>
        </w:tc>
        <w:tc>
          <w:tcPr>
            <w:tcW w:w="2160" w:type="dxa"/>
          </w:tcPr>
          <w:p w14:paraId="31691EC6" w14:textId="77777777" w:rsidR="001168C5" w:rsidRDefault="001168C5">
            <w:pPr>
              <w:spacing w:line="240" w:lineRule="auto"/>
              <w:jc w:val="both"/>
              <w:rPr>
                <w:rFonts w:ascii="Times New Roman" w:hAnsi="Times New Roman" w:cs="Times New Roman"/>
                <w:sz w:val="24"/>
                <w:szCs w:val="24"/>
              </w:rPr>
            </w:pPr>
          </w:p>
        </w:tc>
        <w:tc>
          <w:tcPr>
            <w:tcW w:w="1800" w:type="dxa"/>
          </w:tcPr>
          <w:p w14:paraId="28CE5046" w14:textId="77777777" w:rsidR="001168C5" w:rsidRDefault="001168C5">
            <w:pPr>
              <w:spacing w:line="240" w:lineRule="auto"/>
              <w:jc w:val="both"/>
              <w:rPr>
                <w:rFonts w:ascii="Times New Roman" w:hAnsi="Times New Roman" w:cs="Times New Roman"/>
                <w:sz w:val="24"/>
                <w:szCs w:val="24"/>
              </w:rPr>
            </w:pPr>
          </w:p>
        </w:tc>
        <w:tc>
          <w:tcPr>
            <w:tcW w:w="2065" w:type="dxa"/>
          </w:tcPr>
          <w:p w14:paraId="0DEA45B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2.58 (0.630)</w:t>
            </w:r>
          </w:p>
        </w:tc>
      </w:tr>
      <w:tr w:rsidR="001168C5" w14:paraId="3D7438FE" w14:textId="77777777">
        <w:tc>
          <w:tcPr>
            <w:tcW w:w="3325" w:type="dxa"/>
          </w:tcPr>
          <w:p w14:paraId="3B5F440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Farming</w:t>
            </w:r>
          </w:p>
        </w:tc>
        <w:tc>
          <w:tcPr>
            <w:tcW w:w="2160" w:type="dxa"/>
          </w:tcPr>
          <w:p w14:paraId="50C1CD2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81 (39.13)</w:t>
            </w:r>
          </w:p>
        </w:tc>
        <w:tc>
          <w:tcPr>
            <w:tcW w:w="1800" w:type="dxa"/>
          </w:tcPr>
          <w:p w14:paraId="35E95B9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56 (35.90)</w:t>
            </w:r>
          </w:p>
        </w:tc>
        <w:tc>
          <w:tcPr>
            <w:tcW w:w="2065" w:type="dxa"/>
          </w:tcPr>
          <w:p w14:paraId="546B8FB0" w14:textId="77777777" w:rsidR="001168C5" w:rsidRDefault="001168C5">
            <w:pPr>
              <w:spacing w:line="240" w:lineRule="auto"/>
              <w:jc w:val="both"/>
              <w:rPr>
                <w:rFonts w:ascii="Times New Roman" w:hAnsi="Times New Roman" w:cs="Times New Roman"/>
                <w:sz w:val="24"/>
                <w:szCs w:val="24"/>
              </w:rPr>
            </w:pPr>
          </w:p>
        </w:tc>
      </w:tr>
      <w:tr w:rsidR="001168C5" w14:paraId="222A26FD" w14:textId="77777777">
        <w:tc>
          <w:tcPr>
            <w:tcW w:w="3325" w:type="dxa"/>
          </w:tcPr>
          <w:p w14:paraId="2EBB2AE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Public servant</w:t>
            </w:r>
          </w:p>
        </w:tc>
        <w:tc>
          <w:tcPr>
            <w:tcW w:w="2160" w:type="dxa"/>
          </w:tcPr>
          <w:p w14:paraId="5D690C4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27 (13.04)</w:t>
            </w:r>
          </w:p>
        </w:tc>
        <w:tc>
          <w:tcPr>
            <w:tcW w:w="1800" w:type="dxa"/>
          </w:tcPr>
          <w:p w14:paraId="2209A48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30 (19.23)</w:t>
            </w:r>
          </w:p>
        </w:tc>
        <w:tc>
          <w:tcPr>
            <w:tcW w:w="2065" w:type="dxa"/>
          </w:tcPr>
          <w:p w14:paraId="66FA0F4F" w14:textId="77777777" w:rsidR="001168C5" w:rsidRDefault="001168C5">
            <w:pPr>
              <w:spacing w:line="240" w:lineRule="auto"/>
              <w:jc w:val="both"/>
              <w:rPr>
                <w:rFonts w:ascii="Times New Roman" w:hAnsi="Times New Roman" w:cs="Times New Roman"/>
                <w:sz w:val="24"/>
                <w:szCs w:val="24"/>
              </w:rPr>
            </w:pPr>
          </w:p>
        </w:tc>
      </w:tr>
      <w:tr w:rsidR="001168C5" w14:paraId="24A43976" w14:textId="77777777">
        <w:tc>
          <w:tcPr>
            <w:tcW w:w="3325" w:type="dxa"/>
          </w:tcPr>
          <w:p w14:paraId="462670D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Trader</w:t>
            </w:r>
          </w:p>
        </w:tc>
        <w:tc>
          <w:tcPr>
            <w:tcW w:w="2160" w:type="dxa"/>
          </w:tcPr>
          <w:p w14:paraId="4BC45D3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30 (14.49)</w:t>
            </w:r>
          </w:p>
        </w:tc>
        <w:tc>
          <w:tcPr>
            <w:tcW w:w="1800" w:type="dxa"/>
          </w:tcPr>
          <w:p w14:paraId="4738269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21 (13.46)</w:t>
            </w:r>
          </w:p>
        </w:tc>
        <w:tc>
          <w:tcPr>
            <w:tcW w:w="2065" w:type="dxa"/>
          </w:tcPr>
          <w:p w14:paraId="502E8B56" w14:textId="77777777" w:rsidR="001168C5" w:rsidRDefault="001168C5">
            <w:pPr>
              <w:spacing w:line="240" w:lineRule="auto"/>
              <w:jc w:val="both"/>
              <w:rPr>
                <w:rFonts w:ascii="Times New Roman" w:hAnsi="Times New Roman" w:cs="Times New Roman"/>
                <w:sz w:val="24"/>
                <w:szCs w:val="24"/>
              </w:rPr>
            </w:pPr>
          </w:p>
        </w:tc>
      </w:tr>
      <w:tr w:rsidR="001168C5" w14:paraId="2AD1DAB9" w14:textId="77777777">
        <w:tc>
          <w:tcPr>
            <w:tcW w:w="3325" w:type="dxa"/>
          </w:tcPr>
          <w:p w14:paraId="4B3D27D4"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Artisan</w:t>
            </w:r>
          </w:p>
        </w:tc>
        <w:tc>
          <w:tcPr>
            <w:tcW w:w="2160" w:type="dxa"/>
          </w:tcPr>
          <w:p w14:paraId="042DC03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45 (21.74)</w:t>
            </w:r>
          </w:p>
        </w:tc>
        <w:tc>
          <w:tcPr>
            <w:tcW w:w="1800" w:type="dxa"/>
          </w:tcPr>
          <w:p w14:paraId="6A32D8E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32 (20.51)</w:t>
            </w:r>
          </w:p>
        </w:tc>
        <w:tc>
          <w:tcPr>
            <w:tcW w:w="2065" w:type="dxa"/>
          </w:tcPr>
          <w:p w14:paraId="3BB85CEE" w14:textId="77777777" w:rsidR="001168C5" w:rsidRDefault="001168C5">
            <w:pPr>
              <w:spacing w:line="240" w:lineRule="auto"/>
              <w:jc w:val="both"/>
              <w:rPr>
                <w:rFonts w:ascii="Times New Roman" w:hAnsi="Times New Roman" w:cs="Times New Roman"/>
                <w:sz w:val="24"/>
                <w:szCs w:val="24"/>
              </w:rPr>
            </w:pPr>
          </w:p>
        </w:tc>
      </w:tr>
      <w:tr w:rsidR="001168C5" w14:paraId="1C7AB33D" w14:textId="77777777">
        <w:tc>
          <w:tcPr>
            <w:tcW w:w="3325" w:type="dxa"/>
          </w:tcPr>
          <w:p w14:paraId="4FC0B0E4"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Other</w:t>
            </w:r>
          </w:p>
        </w:tc>
        <w:tc>
          <w:tcPr>
            <w:tcW w:w="2160" w:type="dxa"/>
          </w:tcPr>
          <w:p w14:paraId="2E4EF1D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24 (11.59)</w:t>
            </w:r>
          </w:p>
        </w:tc>
        <w:tc>
          <w:tcPr>
            <w:tcW w:w="1800" w:type="dxa"/>
          </w:tcPr>
          <w:p w14:paraId="259FDAB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17 (10.90)</w:t>
            </w:r>
          </w:p>
        </w:tc>
        <w:tc>
          <w:tcPr>
            <w:tcW w:w="2065" w:type="dxa"/>
          </w:tcPr>
          <w:p w14:paraId="00962E4B" w14:textId="77777777" w:rsidR="001168C5" w:rsidRDefault="001168C5">
            <w:pPr>
              <w:spacing w:line="240" w:lineRule="auto"/>
              <w:jc w:val="both"/>
              <w:rPr>
                <w:rFonts w:ascii="Times New Roman" w:hAnsi="Times New Roman" w:cs="Times New Roman"/>
                <w:sz w:val="24"/>
                <w:szCs w:val="24"/>
              </w:rPr>
            </w:pPr>
          </w:p>
        </w:tc>
      </w:tr>
      <w:tr w:rsidR="001168C5" w14:paraId="0D0DE6D1" w14:textId="77777777">
        <w:tc>
          <w:tcPr>
            <w:tcW w:w="3325" w:type="dxa"/>
          </w:tcPr>
          <w:p w14:paraId="05D06D39" w14:textId="77777777" w:rsidR="007D6C89" w:rsidRDefault="007D6C89">
            <w:pPr>
              <w:spacing w:line="240" w:lineRule="auto"/>
              <w:jc w:val="both"/>
              <w:rPr>
                <w:rFonts w:ascii="Times New Roman" w:hAnsi="Times New Roman" w:cs="Times New Roman"/>
                <w:b/>
                <w:bCs/>
                <w:sz w:val="24"/>
                <w:szCs w:val="24"/>
              </w:rPr>
            </w:pPr>
          </w:p>
          <w:p w14:paraId="5CCBFC10" w14:textId="77777777" w:rsidR="007D6C89" w:rsidRDefault="007D6C89">
            <w:pPr>
              <w:spacing w:line="240" w:lineRule="auto"/>
              <w:jc w:val="both"/>
              <w:rPr>
                <w:rFonts w:ascii="Times New Roman" w:hAnsi="Times New Roman" w:cs="Times New Roman"/>
                <w:b/>
                <w:bCs/>
                <w:sz w:val="24"/>
                <w:szCs w:val="24"/>
              </w:rPr>
            </w:pPr>
          </w:p>
          <w:p w14:paraId="2A3AE349" w14:textId="28E4638E"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Household size</w:t>
            </w:r>
          </w:p>
        </w:tc>
        <w:tc>
          <w:tcPr>
            <w:tcW w:w="2160" w:type="dxa"/>
          </w:tcPr>
          <w:p w14:paraId="302E285F" w14:textId="77777777" w:rsidR="001168C5" w:rsidRDefault="001168C5">
            <w:pPr>
              <w:spacing w:line="240" w:lineRule="auto"/>
              <w:jc w:val="both"/>
              <w:rPr>
                <w:rFonts w:ascii="Times New Roman" w:hAnsi="Times New Roman" w:cs="Times New Roman"/>
                <w:sz w:val="24"/>
                <w:szCs w:val="24"/>
              </w:rPr>
            </w:pPr>
          </w:p>
        </w:tc>
        <w:tc>
          <w:tcPr>
            <w:tcW w:w="1800" w:type="dxa"/>
          </w:tcPr>
          <w:p w14:paraId="75CF9339" w14:textId="77777777" w:rsidR="001168C5" w:rsidRDefault="001168C5">
            <w:pPr>
              <w:spacing w:line="240" w:lineRule="auto"/>
              <w:jc w:val="both"/>
              <w:rPr>
                <w:rFonts w:ascii="Times New Roman" w:hAnsi="Times New Roman" w:cs="Times New Roman"/>
                <w:sz w:val="24"/>
                <w:szCs w:val="24"/>
              </w:rPr>
            </w:pPr>
          </w:p>
        </w:tc>
        <w:tc>
          <w:tcPr>
            <w:tcW w:w="2065" w:type="dxa"/>
          </w:tcPr>
          <w:p w14:paraId="374FD79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6.27 (0.099)</w:t>
            </w:r>
          </w:p>
        </w:tc>
      </w:tr>
      <w:tr w:rsidR="001168C5" w14:paraId="0671432A" w14:textId="77777777">
        <w:tc>
          <w:tcPr>
            <w:tcW w:w="3325" w:type="dxa"/>
          </w:tcPr>
          <w:p w14:paraId="695C8D2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1-3</w:t>
            </w:r>
          </w:p>
        </w:tc>
        <w:tc>
          <w:tcPr>
            <w:tcW w:w="2160" w:type="dxa"/>
          </w:tcPr>
          <w:p w14:paraId="1EA112D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43 (20.77)</w:t>
            </w:r>
          </w:p>
        </w:tc>
        <w:tc>
          <w:tcPr>
            <w:tcW w:w="1800" w:type="dxa"/>
          </w:tcPr>
          <w:p w14:paraId="245BFED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37 (23.72)</w:t>
            </w:r>
          </w:p>
        </w:tc>
        <w:tc>
          <w:tcPr>
            <w:tcW w:w="2065" w:type="dxa"/>
          </w:tcPr>
          <w:p w14:paraId="784B93C7" w14:textId="77777777" w:rsidR="001168C5" w:rsidRDefault="001168C5">
            <w:pPr>
              <w:spacing w:line="240" w:lineRule="auto"/>
              <w:jc w:val="both"/>
              <w:rPr>
                <w:rFonts w:ascii="Times New Roman" w:hAnsi="Times New Roman" w:cs="Times New Roman"/>
                <w:sz w:val="24"/>
                <w:szCs w:val="24"/>
              </w:rPr>
            </w:pPr>
          </w:p>
        </w:tc>
      </w:tr>
      <w:tr w:rsidR="001168C5" w14:paraId="49440A74" w14:textId="77777777">
        <w:tc>
          <w:tcPr>
            <w:tcW w:w="3325" w:type="dxa"/>
          </w:tcPr>
          <w:p w14:paraId="422A5E2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4-6</w:t>
            </w:r>
          </w:p>
        </w:tc>
        <w:tc>
          <w:tcPr>
            <w:tcW w:w="2160" w:type="dxa"/>
          </w:tcPr>
          <w:p w14:paraId="6E69D07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121 (58.45)</w:t>
            </w:r>
          </w:p>
        </w:tc>
        <w:tc>
          <w:tcPr>
            <w:tcW w:w="1800" w:type="dxa"/>
          </w:tcPr>
          <w:p w14:paraId="6C6FFD3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72 (46.15)</w:t>
            </w:r>
          </w:p>
        </w:tc>
        <w:tc>
          <w:tcPr>
            <w:tcW w:w="2065" w:type="dxa"/>
          </w:tcPr>
          <w:p w14:paraId="1F52DF0F" w14:textId="77777777" w:rsidR="001168C5" w:rsidRDefault="001168C5">
            <w:pPr>
              <w:spacing w:line="240" w:lineRule="auto"/>
              <w:jc w:val="both"/>
              <w:rPr>
                <w:rFonts w:ascii="Times New Roman" w:hAnsi="Times New Roman" w:cs="Times New Roman"/>
                <w:sz w:val="24"/>
                <w:szCs w:val="24"/>
              </w:rPr>
            </w:pPr>
          </w:p>
        </w:tc>
      </w:tr>
      <w:tr w:rsidR="001168C5" w14:paraId="6B6A49C7" w14:textId="77777777">
        <w:tc>
          <w:tcPr>
            <w:tcW w:w="3325" w:type="dxa"/>
          </w:tcPr>
          <w:p w14:paraId="5251F355"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7-9</w:t>
            </w:r>
          </w:p>
        </w:tc>
        <w:tc>
          <w:tcPr>
            <w:tcW w:w="2160" w:type="dxa"/>
          </w:tcPr>
          <w:p w14:paraId="2CF0F30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30 (14.49)</w:t>
            </w:r>
          </w:p>
        </w:tc>
        <w:tc>
          <w:tcPr>
            <w:tcW w:w="1800" w:type="dxa"/>
          </w:tcPr>
          <w:p w14:paraId="32A708C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35 (22.44)</w:t>
            </w:r>
          </w:p>
        </w:tc>
        <w:tc>
          <w:tcPr>
            <w:tcW w:w="2065" w:type="dxa"/>
          </w:tcPr>
          <w:p w14:paraId="4D08F34A" w14:textId="77777777" w:rsidR="001168C5" w:rsidRDefault="001168C5">
            <w:pPr>
              <w:spacing w:line="240" w:lineRule="auto"/>
              <w:jc w:val="both"/>
              <w:rPr>
                <w:rFonts w:ascii="Times New Roman" w:hAnsi="Times New Roman" w:cs="Times New Roman"/>
                <w:sz w:val="24"/>
                <w:szCs w:val="24"/>
              </w:rPr>
            </w:pPr>
          </w:p>
        </w:tc>
      </w:tr>
      <w:tr w:rsidR="001168C5" w14:paraId="53ECB3EE" w14:textId="77777777">
        <w:tc>
          <w:tcPr>
            <w:tcW w:w="3325" w:type="dxa"/>
            <w:tcBorders>
              <w:bottom w:val="single" w:sz="12" w:space="0" w:color="auto"/>
            </w:tcBorders>
          </w:tcPr>
          <w:p w14:paraId="679D46B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10+</w:t>
            </w:r>
          </w:p>
        </w:tc>
        <w:tc>
          <w:tcPr>
            <w:tcW w:w="2160" w:type="dxa"/>
            <w:tcBorders>
              <w:bottom w:val="single" w:sz="12" w:space="0" w:color="auto"/>
            </w:tcBorders>
          </w:tcPr>
          <w:p w14:paraId="17AE91D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13 (6.28)</w:t>
            </w:r>
          </w:p>
        </w:tc>
        <w:tc>
          <w:tcPr>
            <w:tcW w:w="1800" w:type="dxa"/>
            <w:tcBorders>
              <w:bottom w:val="single" w:sz="12" w:space="0" w:color="auto"/>
            </w:tcBorders>
          </w:tcPr>
          <w:p w14:paraId="1F1E3AF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12 (7.69)</w:t>
            </w:r>
          </w:p>
        </w:tc>
        <w:tc>
          <w:tcPr>
            <w:tcW w:w="2065" w:type="dxa"/>
            <w:tcBorders>
              <w:bottom w:val="single" w:sz="12" w:space="0" w:color="auto"/>
            </w:tcBorders>
          </w:tcPr>
          <w:p w14:paraId="65C8658D" w14:textId="77777777" w:rsidR="001168C5" w:rsidRDefault="001168C5">
            <w:pPr>
              <w:spacing w:line="240" w:lineRule="auto"/>
              <w:jc w:val="both"/>
              <w:rPr>
                <w:rFonts w:ascii="Times New Roman" w:hAnsi="Times New Roman" w:cs="Times New Roman"/>
                <w:sz w:val="24"/>
                <w:szCs w:val="24"/>
              </w:rPr>
            </w:pPr>
          </w:p>
        </w:tc>
      </w:tr>
    </w:tbl>
    <w:p w14:paraId="3ABF85E8" w14:textId="77777777" w:rsidR="001168C5" w:rsidRDefault="001168C5">
      <w:pPr>
        <w:spacing w:line="480" w:lineRule="auto"/>
        <w:jc w:val="both"/>
        <w:rPr>
          <w:rFonts w:ascii="Times New Roman" w:hAnsi="Times New Roman" w:cs="Times New Roman"/>
          <w:sz w:val="24"/>
          <w:szCs w:val="24"/>
        </w:rPr>
      </w:pPr>
    </w:p>
    <w:p w14:paraId="6080E3F4" w14:textId="36A11F0B" w:rsidR="001168C5" w:rsidRDefault="007F6B30" w:rsidP="007D6C89">
      <w:pPr>
        <w:pStyle w:val="Heading3"/>
      </w:pPr>
      <w:bookmarkStart w:id="130" w:name="_Toc119854996"/>
      <w:bookmarkStart w:id="131" w:name="_Toc139105058"/>
      <w:r>
        <w:t>4.</w:t>
      </w:r>
      <w:r w:rsidR="00E149E4">
        <w:t>7.3</w:t>
      </w:r>
      <w:r>
        <w:t xml:space="preserve"> </w:t>
      </w:r>
      <w:r w:rsidR="008F40AD">
        <w:t>Socio-demographic factors that influence high adaptation strategies employed by households to sustain their socioeconomic livelihoods</w:t>
      </w:r>
      <w:bookmarkEnd w:id="130"/>
      <w:r w:rsidR="00C23919">
        <w:t>.</w:t>
      </w:r>
      <w:bookmarkEnd w:id="131"/>
    </w:p>
    <w:p w14:paraId="4BB5FD34" w14:textId="46EA325F"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Participants from Biu (OR=2.74; 95% CI: 1.06 – 7.11; p=0.038), Korania (OR=3.25; 95% CI: 0.98 – 10.76; p=0.054), Manyoro (OR=3.04; CI: 1.05–8.75; p=0.040), Nayagenia (OR=11.73; 95% CI: 3.57–38.61; p=0.000), Pungu (OR=6.43; 95% CI: 2.06–20.10; p=0.001), and Wuru (OR=7.14; 95% CI: 1.65–30.88; p=0.008) had high probabilities to have high adaptation strategies to sustain their socioeconomic livelihood compared to those from Abempingo. After adjustment for confounders in the model, participants from Nawongnia and Nogsenia communities were 7.39 and 5.78 respectively more likely to have high adaptation strategies to sustain their socioeconomic livelihood (AOR=7.39; 95% CI: 1.27–42.84; p=0.026), and (AOR=5.78; 95% CI: 2.75–41.90; p=0.004) correspondingly (Table 8). </w:t>
      </w:r>
    </w:p>
    <w:p w14:paraId="219B496B" w14:textId="2F462DF4" w:rsidR="002E3A09" w:rsidRDefault="002E3A09">
      <w:pPr>
        <w:spacing w:line="480" w:lineRule="auto"/>
        <w:jc w:val="both"/>
        <w:rPr>
          <w:rFonts w:ascii="Times New Roman" w:hAnsi="Times New Roman" w:cs="Times New Roman"/>
          <w:sz w:val="24"/>
          <w:szCs w:val="24"/>
        </w:rPr>
      </w:pPr>
    </w:p>
    <w:p w14:paraId="325DABF4" w14:textId="23175D86" w:rsidR="002E3A09" w:rsidRDefault="002E3A09">
      <w:pPr>
        <w:spacing w:line="480" w:lineRule="auto"/>
        <w:jc w:val="both"/>
        <w:rPr>
          <w:rFonts w:ascii="Times New Roman" w:hAnsi="Times New Roman" w:cs="Times New Roman"/>
          <w:sz w:val="24"/>
          <w:szCs w:val="24"/>
        </w:rPr>
      </w:pPr>
    </w:p>
    <w:p w14:paraId="526B98CC" w14:textId="08B9D3AA" w:rsidR="002E3A09" w:rsidRDefault="002E3A09">
      <w:pPr>
        <w:spacing w:line="480" w:lineRule="auto"/>
        <w:jc w:val="both"/>
        <w:rPr>
          <w:rFonts w:ascii="Times New Roman" w:hAnsi="Times New Roman" w:cs="Times New Roman"/>
          <w:sz w:val="24"/>
          <w:szCs w:val="24"/>
        </w:rPr>
      </w:pPr>
    </w:p>
    <w:p w14:paraId="5BF9D595" w14:textId="3B5B8FA0" w:rsidR="002E3A09" w:rsidRDefault="002E3A09">
      <w:pPr>
        <w:spacing w:line="480" w:lineRule="auto"/>
        <w:jc w:val="both"/>
        <w:rPr>
          <w:rFonts w:ascii="Times New Roman" w:hAnsi="Times New Roman" w:cs="Times New Roman"/>
          <w:sz w:val="24"/>
          <w:szCs w:val="24"/>
        </w:rPr>
      </w:pPr>
    </w:p>
    <w:p w14:paraId="42A1D1D4" w14:textId="77777777" w:rsidR="007D6C89" w:rsidRDefault="007D6C89">
      <w:pPr>
        <w:spacing w:line="480" w:lineRule="auto"/>
        <w:jc w:val="both"/>
        <w:rPr>
          <w:rFonts w:ascii="Times New Roman" w:hAnsi="Times New Roman" w:cs="Times New Roman"/>
          <w:sz w:val="24"/>
          <w:szCs w:val="24"/>
        </w:rPr>
      </w:pPr>
    </w:p>
    <w:p w14:paraId="1FBF8D82" w14:textId="07F8D165" w:rsidR="001168C5" w:rsidRDefault="008F40AD" w:rsidP="00055C6D">
      <w:pPr>
        <w:pStyle w:val="Heading5"/>
      </w:pPr>
      <w:bookmarkStart w:id="132" w:name="_Toc139105936"/>
      <w:r>
        <w:lastRenderedPageBreak/>
        <w:t>Table</w:t>
      </w:r>
      <w:r w:rsidR="00055C6D">
        <w:t xml:space="preserve"> </w:t>
      </w:r>
      <w:r>
        <w:rPr>
          <w:i/>
        </w:rPr>
        <w:fldChar w:fldCharType="begin"/>
      </w:r>
      <w:r>
        <w:instrText xml:space="preserve"> SEQ Table \* ARABIC </w:instrText>
      </w:r>
      <w:r>
        <w:rPr>
          <w:i/>
        </w:rPr>
        <w:fldChar w:fldCharType="separate"/>
      </w:r>
      <w:r w:rsidR="00843FF9">
        <w:rPr>
          <w:noProof/>
        </w:rPr>
        <w:t>8</w:t>
      </w:r>
      <w:r>
        <w:rPr>
          <w:i/>
        </w:rPr>
        <w:fldChar w:fldCharType="end"/>
      </w:r>
      <w:r w:rsidR="00055C6D">
        <w:t>:</w:t>
      </w:r>
      <w:r>
        <w:t xml:space="preserve"> Socio-demographic factors that influence high adaptation strategies employed by households to sustain their socioeconomic livelihoods</w:t>
      </w:r>
      <w:bookmarkEnd w:id="132"/>
    </w:p>
    <w:tbl>
      <w:tblPr>
        <w:tblW w:w="0" w:type="auto"/>
        <w:tblBorders>
          <w:top w:val="single" w:sz="12" w:space="0" w:color="auto"/>
          <w:bottom w:val="single" w:sz="12" w:space="0" w:color="auto"/>
        </w:tblBorders>
        <w:tblLook w:val="04A0" w:firstRow="1" w:lastRow="0" w:firstColumn="1" w:lastColumn="0" w:noHBand="0" w:noVBand="1"/>
      </w:tblPr>
      <w:tblGrid>
        <w:gridCol w:w="2156"/>
        <w:gridCol w:w="860"/>
        <w:gridCol w:w="1250"/>
        <w:gridCol w:w="1023"/>
        <w:gridCol w:w="892"/>
        <w:gridCol w:w="1263"/>
        <w:gridCol w:w="1007"/>
      </w:tblGrid>
      <w:tr w:rsidR="001168C5" w14:paraId="26BABB43" w14:textId="77777777">
        <w:tc>
          <w:tcPr>
            <w:tcW w:w="2425" w:type="dxa"/>
            <w:vMerge w:val="restart"/>
          </w:tcPr>
          <w:p w14:paraId="12A470FF"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Variable</w:t>
            </w:r>
          </w:p>
        </w:tc>
        <w:tc>
          <w:tcPr>
            <w:tcW w:w="3420" w:type="dxa"/>
            <w:gridSpan w:val="3"/>
            <w:tcBorders>
              <w:top w:val="single" w:sz="12" w:space="0" w:color="auto"/>
              <w:bottom w:val="single" w:sz="12" w:space="0" w:color="auto"/>
            </w:tcBorders>
          </w:tcPr>
          <w:p w14:paraId="498FA607"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Univariate Model</w:t>
            </w:r>
          </w:p>
        </w:tc>
        <w:tc>
          <w:tcPr>
            <w:tcW w:w="3505" w:type="dxa"/>
            <w:gridSpan w:val="3"/>
            <w:tcBorders>
              <w:top w:val="single" w:sz="12" w:space="0" w:color="auto"/>
              <w:bottom w:val="single" w:sz="12" w:space="0" w:color="auto"/>
            </w:tcBorders>
          </w:tcPr>
          <w:p w14:paraId="26E127A5"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Multivariate Model</w:t>
            </w:r>
          </w:p>
        </w:tc>
      </w:tr>
      <w:tr w:rsidR="001168C5" w14:paraId="0C27CDEE" w14:textId="77777777">
        <w:tc>
          <w:tcPr>
            <w:tcW w:w="2425" w:type="dxa"/>
            <w:vMerge/>
            <w:tcBorders>
              <w:bottom w:val="single" w:sz="12" w:space="0" w:color="auto"/>
            </w:tcBorders>
          </w:tcPr>
          <w:p w14:paraId="64AEB668" w14:textId="77777777" w:rsidR="001168C5" w:rsidRDefault="001168C5">
            <w:pPr>
              <w:spacing w:line="240" w:lineRule="auto"/>
              <w:jc w:val="both"/>
              <w:rPr>
                <w:rFonts w:ascii="Times New Roman" w:hAnsi="Times New Roman" w:cs="Times New Roman"/>
                <w:b/>
                <w:bCs/>
                <w:sz w:val="24"/>
                <w:szCs w:val="24"/>
              </w:rPr>
            </w:pPr>
          </w:p>
        </w:tc>
        <w:tc>
          <w:tcPr>
            <w:tcW w:w="900" w:type="dxa"/>
            <w:tcBorders>
              <w:top w:val="single" w:sz="12" w:space="0" w:color="auto"/>
              <w:bottom w:val="single" w:sz="12" w:space="0" w:color="auto"/>
            </w:tcBorders>
          </w:tcPr>
          <w:p w14:paraId="1D988F0C"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OR</w:t>
            </w:r>
          </w:p>
        </w:tc>
        <w:tc>
          <w:tcPr>
            <w:tcW w:w="1440" w:type="dxa"/>
            <w:tcBorders>
              <w:top w:val="single" w:sz="12" w:space="0" w:color="auto"/>
              <w:bottom w:val="single" w:sz="12" w:space="0" w:color="auto"/>
            </w:tcBorders>
          </w:tcPr>
          <w:p w14:paraId="00B47BF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95% CI</w:t>
            </w:r>
          </w:p>
        </w:tc>
        <w:tc>
          <w:tcPr>
            <w:tcW w:w="1080" w:type="dxa"/>
            <w:tcBorders>
              <w:top w:val="single" w:sz="12" w:space="0" w:color="auto"/>
              <w:bottom w:val="single" w:sz="12" w:space="0" w:color="auto"/>
            </w:tcBorders>
          </w:tcPr>
          <w:p w14:paraId="2704FDA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p-value</w:t>
            </w:r>
          </w:p>
        </w:tc>
        <w:tc>
          <w:tcPr>
            <w:tcW w:w="990" w:type="dxa"/>
            <w:tcBorders>
              <w:top w:val="single" w:sz="12" w:space="0" w:color="auto"/>
              <w:bottom w:val="single" w:sz="12" w:space="0" w:color="auto"/>
            </w:tcBorders>
          </w:tcPr>
          <w:p w14:paraId="05832B9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OR</w:t>
            </w:r>
          </w:p>
        </w:tc>
        <w:tc>
          <w:tcPr>
            <w:tcW w:w="1458" w:type="dxa"/>
            <w:tcBorders>
              <w:top w:val="single" w:sz="12" w:space="0" w:color="auto"/>
              <w:bottom w:val="single" w:sz="12" w:space="0" w:color="auto"/>
            </w:tcBorders>
          </w:tcPr>
          <w:p w14:paraId="142AEE0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95% CI</w:t>
            </w:r>
          </w:p>
        </w:tc>
        <w:tc>
          <w:tcPr>
            <w:tcW w:w="1057" w:type="dxa"/>
            <w:tcBorders>
              <w:top w:val="single" w:sz="12" w:space="0" w:color="auto"/>
              <w:bottom w:val="single" w:sz="12" w:space="0" w:color="auto"/>
            </w:tcBorders>
          </w:tcPr>
          <w:p w14:paraId="4DFA089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p-value</w:t>
            </w:r>
          </w:p>
        </w:tc>
      </w:tr>
      <w:tr w:rsidR="001168C5" w14:paraId="766C8364" w14:textId="77777777">
        <w:tc>
          <w:tcPr>
            <w:tcW w:w="2425" w:type="dxa"/>
            <w:tcBorders>
              <w:top w:val="single" w:sz="12" w:space="0" w:color="auto"/>
              <w:bottom w:val="nil"/>
            </w:tcBorders>
          </w:tcPr>
          <w:p w14:paraId="6E13C91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Community</w:t>
            </w:r>
          </w:p>
        </w:tc>
        <w:tc>
          <w:tcPr>
            <w:tcW w:w="900" w:type="dxa"/>
            <w:tcBorders>
              <w:top w:val="single" w:sz="12" w:space="0" w:color="auto"/>
              <w:bottom w:val="nil"/>
            </w:tcBorders>
          </w:tcPr>
          <w:p w14:paraId="0815BECA" w14:textId="77777777" w:rsidR="001168C5" w:rsidRDefault="001168C5">
            <w:pPr>
              <w:spacing w:line="240" w:lineRule="auto"/>
              <w:jc w:val="both"/>
              <w:rPr>
                <w:rFonts w:ascii="Times New Roman" w:hAnsi="Times New Roman" w:cs="Times New Roman"/>
                <w:b/>
                <w:bCs/>
                <w:sz w:val="24"/>
                <w:szCs w:val="24"/>
              </w:rPr>
            </w:pPr>
          </w:p>
        </w:tc>
        <w:tc>
          <w:tcPr>
            <w:tcW w:w="1440" w:type="dxa"/>
            <w:tcBorders>
              <w:top w:val="single" w:sz="12" w:space="0" w:color="auto"/>
              <w:bottom w:val="nil"/>
            </w:tcBorders>
          </w:tcPr>
          <w:p w14:paraId="4544F99D" w14:textId="77777777" w:rsidR="001168C5" w:rsidRDefault="001168C5">
            <w:pPr>
              <w:spacing w:line="240" w:lineRule="auto"/>
              <w:jc w:val="both"/>
              <w:rPr>
                <w:rFonts w:ascii="Times New Roman" w:hAnsi="Times New Roman" w:cs="Times New Roman"/>
                <w:b/>
                <w:bCs/>
                <w:sz w:val="24"/>
                <w:szCs w:val="24"/>
              </w:rPr>
            </w:pPr>
          </w:p>
        </w:tc>
        <w:tc>
          <w:tcPr>
            <w:tcW w:w="1080" w:type="dxa"/>
            <w:tcBorders>
              <w:top w:val="single" w:sz="12" w:space="0" w:color="auto"/>
              <w:bottom w:val="nil"/>
            </w:tcBorders>
          </w:tcPr>
          <w:p w14:paraId="0228D8A7" w14:textId="77777777" w:rsidR="001168C5" w:rsidRDefault="001168C5">
            <w:pPr>
              <w:spacing w:line="240" w:lineRule="auto"/>
              <w:jc w:val="both"/>
              <w:rPr>
                <w:rFonts w:ascii="Times New Roman" w:hAnsi="Times New Roman" w:cs="Times New Roman"/>
                <w:b/>
                <w:bCs/>
                <w:sz w:val="24"/>
                <w:szCs w:val="24"/>
              </w:rPr>
            </w:pPr>
          </w:p>
        </w:tc>
        <w:tc>
          <w:tcPr>
            <w:tcW w:w="990" w:type="dxa"/>
            <w:tcBorders>
              <w:top w:val="single" w:sz="12" w:space="0" w:color="auto"/>
              <w:bottom w:val="nil"/>
            </w:tcBorders>
          </w:tcPr>
          <w:p w14:paraId="740C1F42" w14:textId="77777777" w:rsidR="001168C5" w:rsidRDefault="001168C5">
            <w:pPr>
              <w:spacing w:line="240" w:lineRule="auto"/>
              <w:jc w:val="both"/>
              <w:rPr>
                <w:rFonts w:ascii="Times New Roman" w:hAnsi="Times New Roman" w:cs="Times New Roman"/>
                <w:b/>
                <w:bCs/>
                <w:sz w:val="24"/>
                <w:szCs w:val="24"/>
              </w:rPr>
            </w:pPr>
          </w:p>
        </w:tc>
        <w:tc>
          <w:tcPr>
            <w:tcW w:w="1458" w:type="dxa"/>
            <w:tcBorders>
              <w:top w:val="single" w:sz="12" w:space="0" w:color="auto"/>
              <w:bottom w:val="nil"/>
            </w:tcBorders>
          </w:tcPr>
          <w:p w14:paraId="101827B5" w14:textId="77777777" w:rsidR="001168C5" w:rsidRDefault="001168C5">
            <w:pPr>
              <w:spacing w:line="240" w:lineRule="auto"/>
              <w:jc w:val="both"/>
              <w:rPr>
                <w:rFonts w:ascii="Times New Roman" w:hAnsi="Times New Roman" w:cs="Times New Roman"/>
                <w:b/>
                <w:bCs/>
                <w:sz w:val="24"/>
                <w:szCs w:val="24"/>
              </w:rPr>
            </w:pPr>
          </w:p>
        </w:tc>
        <w:tc>
          <w:tcPr>
            <w:tcW w:w="1057" w:type="dxa"/>
            <w:tcBorders>
              <w:top w:val="single" w:sz="12" w:space="0" w:color="auto"/>
              <w:bottom w:val="nil"/>
            </w:tcBorders>
          </w:tcPr>
          <w:p w14:paraId="09B8178F" w14:textId="77777777" w:rsidR="001168C5" w:rsidRDefault="001168C5">
            <w:pPr>
              <w:spacing w:line="240" w:lineRule="auto"/>
              <w:jc w:val="both"/>
              <w:rPr>
                <w:rFonts w:ascii="Times New Roman" w:hAnsi="Times New Roman" w:cs="Times New Roman"/>
                <w:b/>
                <w:bCs/>
                <w:sz w:val="24"/>
                <w:szCs w:val="24"/>
              </w:rPr>
            </w:pPr>
          </w:p>
        </w:tc>
      </w:tr>
      <w:tr w:rsidR="001168C5" w14:paraId="483BE711" w14:textId="77777777">
        <w:tc>
          <w:tcPr>
            <w:tcW w:w="2425" w:type="dxa"/>
            <w:tcBorders>
              <w:top w:val="nil"/>
            </w:tcBorders>
            <w:vAlign w:val="bottom"/>
          </w:tcPr>
          <w:p w14:paraId="3BF9873E"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Abempingo</w:t>
            </w:r>
          </w:p>
        </w:tc>
        <w:tc>
          <w:tcPr>
            <w:tcW w:w="900" w:type="dxa"/>
            <w:tcBorders>
              <w:top w:val="nil"/>
            </w:tcBorders>
          </w:tcPr>
          <w:p w14:paraId="6EC62F5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40" w:type="dxa"/>
            <w:tcBorders>
              <w:top w:val="nil"/>
            </w:tcBorders>
          </w:tcPr>
          <w:p w14:paraId="4413D475" w14:textId="77777777" w:rsidR="001168C5" w:rsidRDefault="001168C5">
            <w:pPr>
              <w:spacing w:line="240" w:lineRule="auto"/>
              <w:jc w:val="both"/>
              <w:rPr>
                <w:rFonts w:ascii="Times New Roman" w:hAnsi="Times New Roman" w:cs="Times New Roman"/>
                <w:sz w:val="24"/>
                <w:szCs w:val="24"/>
              </w:rPr>
            </w:pPr>
          </w:p>
        </w:tc>
        <w:tc>
          <w:tcPr>
            <w:tcW w:w="1080" w:type="dxa"/>
            <w:tcBorders>
              <w:top w:val="nil"/>
            </w:tcBorders>
          </w:tcPr>
          <w:p w14:paraId="47CA660B" w14:textId="77777777" w:rsidR="001168C5" w:rsidRDefault="001168C5">
            <w:pPr>
              <w:spacing w:line="240" w:lineRule="auto"/>
              <w:jc w:val="both"/>
              <w:rPr>
                <w:rFonts w:ascii="Times New Roman" w:hAnsi="Times New Roman" w:cs="Times New Roman"/>
                <w:sz w:val="24"/>
                <w:szCs w:val="24"/>
              </w:rPr>
            </w:pPr>
          </w:p>
        </w:tc>
        <w:tc>
          <w:tcPr>
            <w:tcW w:w="990" w:type="dxa"/>
            <w:tcBorders>
              <w:top w:val="nil"/>
            </w:tcBorders>
          </w:tcPr>
          <w:p w14:paraId="3AB9902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58" w:type="dxa"/>
            <w:tcBorders>
              <w:top w:val="nil"/>
            </w:tcBorders>
          </w:tcPr>
          <w:p w14:paraId="7BDC3867" w14:textId="77777777" w:rsidR="001168C5" w:rsidRDefault="001168C5">
            <w:pPr>
              <w:spacing w:line="240" w:lineRule="auto"/>
              <w:jc w:val="both"/>
              <w:rPr>
                <w:rFonts w:ascii="Times New Roman" w:hAnsi="Times New Roman" w:cs="Times New Roman"/>
                <w:sz w:val="24"/>
                <w:szCs w:val="24"/>
              </w:rPr>
            </w:pPr>
          </w:p>
        </w:tc>
        <w:tc>
          <w:tcPr>
            <w:tcW w:w="1057" w:type="dxa"/>
            <w:tcBorders>
              <w:top w:val="nil"/>
            </w:tcBorders>
          </w:tcPr>
          <w:p w14:paraId="4A6CBA82" w14:textId="77777777" w:rsidR="001168C5" w:rsidRDefault="001168C5">
            <w:pPr>
              <w:spacing w:line="240" w:lineRule="auto"/>
              <w:jc w:val="both"/>
              <w:rPr>
                <w:rFonts w:ascii="Times New Roman" w:hAnsi="Times New Roman" w:cs="Times New Roman"/>
                <w:sz w:val="24"/>
                <w:szCs w:val="24"/>
              </w:rPr>
            </w:pPr>
          </w:p>
        </w:tc>
      </w:tr>
      <w:tr w:rsidR="001168C5" w14:paraId="43325D37" w14:textId="77777777">
        <w:tc>
          <w:tcPr>
            <w:tcW w:w="2425" w:type="dxa"/>
            <w:vAlign w:val="bottom"/>
          </w:tcPr>
          <w:p w14:paraId="3D1C48D9"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Biu</w:t>
            </w:r>
          </w:p>
        </w:tc>
        <w:tc>
          <w:tcPr>
            <w:tcW w:w="900" w:type="dxa"/>
          </w:tcPr>
          <w:p w14:paraId="0123863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2.74</w:t>
            </w:r>
          </w:p>
        </w:tc>
        <w:tc>
          <w:tcPr>
            <w:tcW w:w="1440" w:type="dxa"/>
          </w:tcPr>
          <w:p w14:paraId="4AE106E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1.06 – 7.11</w:t>
            </w:r>
          </w:p>
        </w:tc>
        <w:tc>
          <w:tcPr>
            <w:tcW w:w="1080" w:type="dxa"/>
          </w:tcPr>
          <w:p w14:paraId="35D3CA9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0.038*</w:t>
            </w:r>
          </w:p>
        </w:tc>
        <w:tc>
          <w:tcPr>
            <w:tcW w:w="990" w:type="dxa"/>
          </w:tcPr>
          <w:p w14:paraId="190F673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1.60</w:t>
            </w:r>
          </w:p>
        </w:tc>
        <w:tc>
          <w:tcPr>
            <w:tcW w:w="1458" w:type="dxa"/>
          </w:tcPr>
          <w:p w14:paraId="7EF7351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0.21 – 12.05</w:t>
            </w:r>
          </w:p>
        </w:tc>
        <w:tc>
          <w:tcPr>
            <w:tcW w:w="1057" w:type="dxa"/>
          </w:tcPr>
          <w:p w14:paraId="6CBDAA1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0.647</w:t>
            </w:r>
          </w:p>
        </w:tc>
      </w:tr>
      <w:tr w:rsidR="001168C5" w14:paraId="32BB9A15" w14:textId="77777777">
        <w:tc>
          <w:tcPr>
            <w:tcW w:w="2425" w:type="dxa"/>
            <w:vAlign w:val="bottom"/>
          </w:tcPr>
          <w:p w14:paraId="7E2ED76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Doba</w:t>
            </w:r>
          </w:p>
        </w:tc>
        <w:tc>
          <w:tcPr>
            <w:tcW w:w="900" w:type="dxa"/>
          </w:tcPr>
          <w:p w14:paraId="66097A4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0.89</w:t>
            </w:r>
          </w:p>
        </w:tc>
        <w:tc>
          <w:tcPr>
            <w:tcW w:w="1440" w:type="dxa"/>
          </w:tcPr>
          <w:p w14:paraId="14A3FD8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0.15 – 5.20</w:t>
            </w:r>
          </w:p>
        </w:tc>
        <w:tc>
          <w:tcPr>
            <w:tcW w:w="1080" w:type="dxa"/>
          </w:tcPr>
          <w:p w14:paraId="7242362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0.900</w:t>
            </w:r>
          </w:p>
        </w:tc>
        <w:tc>
          <w:tcPr>
            <w:tcW w:w="990" w:type="dxa"/>
          </w:tcPr>
          <w:p w14:paraId="712457A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0.88</w:t>
            </w:r>
          </w:p>
        </w:tc>
        <w:tc>
          <w:tcPr>
            <w:tcW w:w="1458" w:type="dxa"/>
          </w:tcPr>
          <w:p w14:paraId="1A43614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0.21 – 3.73</w:t>
            </w:r>
          </w:p>
        </w:tc>
        <w:tc>
          <w:tcPr>
            <w:tcW w:w="1057" w:type="dxa"/>
          </w:tcPr>
          <w:p w14:paraId="25F7E93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0.861</w:t>
            </w:r>
          </w:p>
        </w:tc>
      </w:tr>
      <w:tr w:rsidR="001168C5" w14:paraId="7F65757B" w14:textId="77777777">
        <w:tc>
          <w:tcPr>
            <w:tcW w:w="2425" w:type="dxa"/>
            <w:vAlign w:val="bottom"/>
          </w:tcPr>
          <w:p w14:paraId="6212F80F"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Gaani</w:t>
            </w:r>
          </w:p>
        </w:tc>
        <w:tc>
          <w:tcPr>
            <w:tcW w:w="900" w:type="dxa"/>
          </w:tcPr>
          <w:p w14:paraId="0CC34EE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3.57</w:t>
            </w:r>
          </w:p>
        </w:tc>
        <w:tc>
          <w:tcPr>
            <w:tcW w:w="1440" w:type="dxa"/>
          </w:tcPr>
          <w:p w14:paraId="3BB6227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0.87 – 14.60</w:t>
            </w:r>
          </w:p>
        </w:tc>
        <w:tc>
          <w:tcPr>
            <w:tcW w:w="1080" w:type="dxa"/>
          </w:tcPr>
          <w:p w14:paraId="555544C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0.076</w:t>
            </w:r>
          </w:p>
        </w:tc>
        <w:tc>
          <w:tcPr>
            <w:tcW w:w="990" w:type="dxa"/>
          </w:tcPr>
          <w:p w14:paraId="433CC22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1.42</w:t>
            </w:r>
          </w:p>
        </w:tc>
        <w:tc>
          <w:tcPr>
            <w:tcW w:w="1458" w:type="dxa"/>
          </w:tcPr>
          <w:p w14:paraId="0CF0A0D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0.37 – 5.44</w:t>
            </w:r>
          </w:p>
        </w:tc>
        <w:tc>
          <w:tcPr>
            <w:tcW w:w="1057" w:type="dxa"/>
          </w:tcPr>
          <w:p w14:paraId="06582A8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0.610</w:t>
            </w:r>
          </w:p>
        </w:tc>
      </w:tr>
      <w:tr w:rsidR="001168C5" w14:paraId="7DCD0633" w14:textId="77777777">
        <w:tc>
          <w:tcPr>
            <w:tcW w:w="2425" w:type="dxa"/>
            <w:vAlign w:val="bottom"/>
          </w:tcPr>
          <w:p w14:paraId="7258DF19"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Kologu</w:t>
            </w:r>
          </w:p>
        </w:tc>
        <w:tc>
          <w:tcPr>
            <w:tcW w:w="900" w:type="dxa"/>
          </w:tcPr>
          <w:p w14:paraId="5673C62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0.84</w:t>
            </w:r>
          </w:p>
        </w:tc>
        <w:tc>
          <w:tcPr>
            <w:tcW w:w="1440" w:type="dxa"/>
          </w:tcPr>
          <w:p w14:paraId="3286B58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0.21 – 3.32</w:t>
            </w:r>
          </w:p>
        </w:tc>
        <w:tc>
          <w:tcPr>
            <w:tcW w:w="1080" w:type="dxa"/>
          </w:tcPr>
          <w:p w14:paraId="74EF5F5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0.804</w:t>
            </w:r>
          </w:p>
        </w:tc>
        <w:tc>
          <w:tcPr>
            <w:tcW w:w="990" w:type="dxa"/>
          </w:tcPr>
          <w:p w14:paraId="1E2AC37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0.99</w:t>
            </w:r>
          </w:p>
        </w:tc>
        <w:tc>
          <w:tcPr>
            <w:tcW w:w="1458" w:type="dxa"/>
          </w:tcPr>
          <w:p w14:paraId="69995AC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0.32 – 3.01</w:t>
            </w:r>
          </w:p>
        </w:tc>
        <w:tc>
          <w:tcPr>
            <w:tcW w:w="1057" w:type="dxa"/>
          </w:tcPr>
          <w:p w14:paraId="3B3BBCF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0.983</w:t>
            </w:r>
          </w:p>
        </w:tc>
      </w:tr>
      <w:tr w:rsidR="001168C5" w14:paraId="53C8E8FA" w14:textId="77777777">
        <w:tc>
          <w:tcPr>
            <w:tcW w:w="2425" w:type="dxa"/>
            <w:vAlign w:val="bottom"/>
          </w:tcPr>
          <w:p w14:paraId="3D73D4C1"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Korania</w:t>
            </w:r>
          </w:p>
        </w:tc>
        <w:tc>
          <w:tcPr>
            <w:tcW w:w="900" w:type="dxa"/>
          </w:tcPr>
          <w:p w14:paraId="1FB5BE4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3.25</w:t>
            </w:r>
          </w:p>
        </w:tc>
        <w:tc>
          <w:tcPr>
            <w:tcW w:w="1440" w:type="dxa"/>
          </w:tcPr>
          <w:p w14:paraId="1A50FB7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0.98 – 10.76</w:t>
            </w:r>
          </w:p>
        </w:tc>
        <w:tc>
          <w:tcPr>
            <w:tcW w:w="1080" w:type="dxa"/>
          </w:tcPr>
          <w:p w14:paraId="2FCCBA8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0.054*</w:t>
            </w:r>
          </w:p>
        </w:tc>
        <w:tc>
          <w:tcPr>
            <w:tcW w:w="990" w:type="dxa"/>
          </w:tcPr>
          <w:p w14:paraId="5C1BEDB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1.25</w:t>
            </w:r>
          </w:p>
        </w:tc>
        <w:tc>
          <w:tcPr>
            <w:tcW w:w="1458" w:type="dxa"/>
          </w:tcPr>
          <w:p w14:paraId="367C1D5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0.40 – 3.93</w:t>
            </w:r>
          </w:p>
        </w:tc>
        <w:tc>
          <w:tcPr>
            <w:tcW w:w="1057" w:type="dxa"/>
          </w:tcPr>
          <w:p w14:paraId="527E567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0.700</w:t>
            </w:r>
          </w:p>
        </w:tc>
      </w:tr>
      <w:tr w:rsidR="001168C5" w14:paraId="5C11F10B" w14:textId="77777777">
        <w:tc>
          <w:tcPr>
            <w:tcW w:w="2425" w:type="dxa"/>
            <w:vAlign w:val="bottom"/>
          </w:tcPr>
          <w:p w14:paraId="5D9EAA6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Manyoro</w:t>
            </w:r>
          </w:p>
        </w:tc>
        <w:tc>
          <w:tcPr>
            <w:tcW w:w="900" w:type="dxa"/>
          </w:tcPr>
          <w:p w14:paraId="2AFC9E6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3.04</w:t>
            </w:r>
          </w:p>
        </w:tc>
        <w:tc>
          <w:tcPr>
            <w:tcW w:w="1440" w:type="dxa"/>
          </w:tcPr>
          <w:p w14:paraId="385636A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1.05 – 8.75</w:t>
            </w:r>
          </w:p>
        </w:tc>
        <w:tc>
          <w:tcPr>
            <w:tcW w:w="1080" w:type="dxa"/>
          </w:tcPr>
          <w:p w14:paraId="5E7B7EF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0.040*</w:t>
            </w:r>
          </w:p>
        </w:tc>
        <w:tc>
          <w:tcPr>
            <w:tcW w:w="990" w:type="dxa"/>
          </w:tcPr>
          <w:p w14:paraId="42C2521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1.39</w:t>
            </w:r>
          </w:p>
        </w:tc>
        <w:tc>
          <w:tcPr>
            <w:tcW w:w="1458" w:type="dxa"/>
          </w:tcPr>
          <w:p w14:paraId="33D5564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0.48 – 4.01</w:t>
            </w:r>
          </w:p>
        </w:tc>
        <w:tc>
          <w:tcPr>
            <w:tcW w:w="1057" w:type="dxa"/>
          </w:tcPr>
          <w:p w14:paraId="1A5C255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0.540</w:t>
            </w:r>
          </w:p>
        </w:tc>
      </w:tr>
      <w:tr w:rsidR="001168C5" w14:paraId="1180D453" w14:textId="77777777">
        <w:tc>
          <w:tcPr>
            <w:tcW w:w="2425" w:type="dxa"/>
            <w:vAlign w:val="bottom"/>
          </w:tcPr>
          <w:p w14:paraId="37591CCC"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Naaga</w:t>
            </w:r>
          </w:p>
        </w:tc>
        <w:tc>
          <w:tcPr>
            <w:tcW w:w="900" w:type="dxa"/>
          </w:tcPr>
          <w:p w14:paraId="70B283D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0.84</w:t>
            </w:r>
          </w:p>
        </w:tc>
        <w:tc>
          <w:tcPr>
            <w:tcW w:w="1440" w:type="dxa"/>
          </w:tcPr>
          <w:p w14:paraId="0B79B99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0.21 – 3.32</w:t>
            </w:r>
          </w:p>
        </w:tc>
        <w:tc>
          <w:tcPr>
            <w:tcW w:w="1080" w:type="dxa"/>
          </w:tcPr>
          <w:p w14:paraId="57D2671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0.804</w:t>
            </w:r>
          </w:p>
        </w:tc>
        <w:tc>
          <w:tcPr>
            <w:tcW w:w="990" w:type="dxa"/>
          </w:tcPr>
          <w:p w14:paraId="3DCAD4B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2.64</w:t>
            </w:r>
          </w:p>
        </w:tc>
        <w:tc>
          <w:tcPr>
            <w:tcW w:w="1458" w:type="dxa"/>
          </w:tcPr>
          <w:p w14:paraId="29507DF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0.84 – 8.30</w:t>
            </w:r>
          </w:p>
        </w:tc>
        <w:tc>
          <w:tcPr>
            <w:tcW w:w="1057" w:type="dxa"/>
          </w:tcPr>
          <w:p w14:paraId="0FFDAA7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0.098</w:t>
            </w:r>
          </w:p>
        </w:tc>
      </w:tr>
      <w:tr w:rsidR="001168C5" w14:paraId="0DF62FB1" w14:textId="77777777">
        <w:tc>
          <w:tcPr>
            <w:tcW w:w="2425" w:type="dxa"/>
            <w:vAlign w:val="bottom"/>
          </w:tcPr>
          <w:p w14:paraId="165E1FC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Namolo</w:t>
            </w:r>
          </w:p>
        </w:tc>
        <w:tc>
          <w:tcPr>
            <w:tcW w:w="900" w:type="dxa"/>
          </w:tcPr>
          <w:p w14:paraId="33F54AB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2.98</w:t>
            </w:r>
          </w:p>
        </w:tc>
        <w:tc>
          <w:tcPr>
            <w:tcW w:w="1440" w:type="dxa"/>
          </w:tcPr>
          <w:p w14:paraId="644118C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0.91 – 9.74</w:t>
            </w:r>
          </w:p>
        </w:tc>
        <w:tc>
          <w:tcPr>
            <w:tcW w:w="1080" w:type="dxa"/>
          </w:tcPr>
          <w:p w14:paraId="305FE47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0.071</w:t>
            </w:r>
          </w:p>
        </w:tc>
        <w:tc>
          <w:tcPr>
            <w:tcW w:w="990" w:type="dxa"/>
          </w:tcPr>
          <w:p w14:paraId="69CC1A6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2.39</w:t>
            </w:r>
          </w:p>
        </w:tc>
        <w:tc>
          <w:tcPr>
            <w:tcW w:w="1458" w:type="dxa"/>
          </w:tcPr>
          <w:p w14:paraId="561D6FE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0.56 – 10.18</w:t>
            </w:r>
          </w:p>
        </w:tc>
        <w:tc>
          <w:tcPr>
            <w:tcW w:w="1057" w:type="dxa"/>
          </w:tcPr>
          <w:p w14:paraId="4259E6C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0.240</w:t>
            </w:r>
          </w:p>
        </w:tc>
      </w:tr>
      <w:tr w:rsidR="001168C5" w14:paraId="2A8FB4D3" w14:textId="77777777">
        <w:tc>
          <w:tcPr>
            <w:tcW w:w="2425" w:type="dxa"/>
            <w:vAlign w:val="bottom"/>
          </w:tcPr>
          <w:p w14:paraId="389047E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Nawongnia</w:t>
            </w:r>
          </w:p>
        </w:tc>
        <w:tc>
          <w:tcPr>
            <w:tcW w:w="900" w:type="dxa"/>
          </w:tcPr>
          <w:p w14:paraId="1223686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1.79</w:t>
            </w:r>
          </w:p>
        </w:tc>
        <w:tc>
          <w:tcPr>
            <w:tcW w:w="1440" w:type="dxa"/>
          </w:tcPr>
          <w:p w14:paraId="7367DD3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0.46 – 6.97</w:t>
            </w:r>
          </w:p>
        </w:tc>
        <w:tc>
          <w:tcPr>
            <w:tcW w:w="1080" w:type="dxa"/>
          </w:tcPr>
          <w:p w14:paraId="729ED64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0.404</w:t>
            </w:r>
          </w:p>
        </w:tc>
        <w:tc>
          <w:tcPr>
            <w:tcW w:w="990" w:type="dxa"/>
          </w:tcPr>
          <w:p w14:paraId="52905F4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7.39</w:t>
            </w:r>
          </w:p>
        </w:tc>
        <w:tc>
          <w:tcPr>
            <w:tcW w:w="1458" w:type="dxa"/>
          </w:tcPr>
          <w:p w14:paraId="07A3104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1.27 – 42.84</w:t>
            </w:r>
          </w:p>
        </w:tc>
        <w:tc>
          <w:tcPr>
            <w:tcW w:w="1057" w:type="dxa"/>
          </w:tcPr>
          <w:p w14:paraId="15B3B76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0.026*</w:t>
            </w:r>
          </w:p>
        </w:tc>
      </w:tr>
      <w:tr w:rsidR="001168C5" w14:paraId="1E3DF795" w14:textId="77777777">
        <w:tc>
          <w:tcPr>
            <w:tcW w:w="2425" w:type="dxa"/>
            <w:vAlign w:val="bottom"/>
          </w:tcPr>
          <w:p w14:paraId="6618C44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Nayagenia</w:t>
            </w:r>
          </w:p>
        </w:tc>
        <w:tc>
          <w:tcPr>
            <w:tcW w:w="900" w:type="dxa"/>
          </w:tcPr>
          <w:p w14:paraId="5F2F293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11.73</w:t>
            </w:r>
          </w:p>
        </w:tc>
        <w:tc>
          <w:tcPr>
            <w:tcW w:w="1440" w:type="dxa"/>
          </w:tcPr>
          <w:p w14:paraId="2F4D171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3.57 – 38.61</w:t>
            </w:r>
          </w:p>
        </w:tc>
        <w:tc>
          <w:tcPr>
            <w:tcW w:w="1080" w:type="dxa"/>
          </w:tcPr>
          <w:p w14:paraId="3B7CC89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0.000*</w:t>
            </w:r>
          </w:p>
        </w:tc>
        <w:tc>
          <w:tcPr>
            <w:tcW w:w="990" w:type="dxa"/>
          </w:tcPr>
          <w:p w14:paraId="3D27476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1.62</w:t>
            </w:r>
          </w:p>
        </w:tc>
        <w:tc>
          <w:tcPr>
            <w:tcW w:w="1458" w:type="dxa"/>
          </w:tcPr>
          <w:p w14:paraId="26EA32E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0.43 – 6.11</w:t>
            </w:r>
          </w:p>
        </w:tc>
        <w:tc>
          <w:tcPr>
            <w:tcW w:w="1057" w:type="dxa"/>
          </w:tcPr>
          <w:p w14:paraId="01AE7EA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0.0477</w:t>
            </w:r>
          </w:p>
        </w:tc>
      </w:tr>
      <w:tr w:rsidR="001168C5" w14:paraId="31A6B439" w14:textId="77777777">
        <w:tc>
          <w:tcPr>
            <w:tcW w:w="2425" w:type="dxa"/>
            <w:vAlign w:val="bottom"/>
          </w:tcPr>
          <w:p w14:paraId="4A4FCEF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Nogesinia</w:t>
            </w:r>
          </w:p>
        </w:tc>
        <w:tc>
          <w:tcPr>
            <w:tcW w:w="900" w:type="dxa"/>
          </w:tcPr>
          <w:p w14:paraId="72C3E7A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1.89</w:t>
            </w:r>
          </w:p>
        </w:tc>
        <w:tc>
          <w:tcPr>
            <w:tcW w:w="1440" w:type="dxa"/>
          </w:tcPr>
          <w:p w14:paraId="609A7FD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0.59 – 6.06</w:t>
            </w:r>
          </w:p>
        </w:tc>
        <w:tc>
          <w:tcPr>
            <w:tcW w:w="1080" w:type="dxa"/>
          </w:tcPr>
          <w:p w14:paraId="2226CE9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0.284</w:t>
            </w:r>
          </w:p>
        </w:tc>
        <w:tc>
          <w:tcPr>
            <w:tcW w:w="990" w:type="dxa"/>
          </w:tcPr>
          <w:p w14:paraId="45D06A3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5.78</w:t>
            </w:r>
          </w:p>
        </w:tc>
        <w:tc>
          <w:tcPr>
            <w:tcW w:w="1458" w:type="dxa"/>
          </w:tcPr>
          <w:p w14:paraId="6788C23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2.75 – 41.90</w:t>
            </w:r>
          </w:p>
        </w:tc>
        <w:tc>
          <w:tcPr>
            <w:tcW w:w="1057" w:type="dxa"/>
          </w:tcPr>
          <w:p w14:paraId="04905F5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0.004*</w:t>
            </w:r>
          </w:p>
        </w:tc>
      </w:tr>
      <w:tr w:rsidR="001168C5" w14:paraId="52FD2335" w14:textId="77777777">
        <w:tc>
          <w:tcPr>
            <w:tcW w:w="2425" w:type="dxa"/>
            <w:vAlign w:val="bottom"/>
          </w:tcPr>
          <w:p w14:paraId="635CAED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Pungu</w:t>
            </w:r>
          </w:p>
        </w:tc>
        <w:tc>
          <w:tcPr>
            <w:tcW w:w="900" w:type="dxa"/>
          </w:tcPr>
          <w:p w14:paraId="75AC80E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6.43</w:t>
            </w:r>
          </w:p>
        </w:tc>
        <w:tc>
          <w:tcPr>
            <w:tcW w:w="1440" w:type="dxa"/>
          </w:tcPr>
          <w:p w14:paraId="75D97E4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2.06 – 20.10</w:t>
            </w:r>
          </w:p>
        </w:tc>
        <w:tc>
          <w:tcPr>
            <w:tcW w:w="1080" w:type="dxa"/>
          </w:tcPr>
          <w:p w14:paraId="33CF10F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0.001*</w:t>
            </w:r>
          </w:p>
        </w:tc>
        <w:tc>
          <w:tcPr>
            <w:tcW w:w="990" w:type="dxa"/>
          </w:tcPr>
          <w:p w14:paraId="29C98D3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1.19</w:t>
            </w:r>
          </w:p>
        </w:tc>
        <w:tc>
          <w:tcPr>
            <w:tcW w:w="1458" w:type="dxa"/>
          </w:tcPr>
          <w:p w14:paraId="343C7D5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0.31 – 4.54</w:t>
            </w:r>
          </w:p>
        </w:tc>
        <w:tc>
          <w:tcPr>
            <w:tcW w:w="1057" w:type="dxa"/>
          </w:tcPr>
          <w:p w14:paraId="0FA1F33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0.795</w:t>
            </w:r>
          </w:p>
        </w:tc>
      </w:tr>
      <w:tr w:rsidR="001168C5" w14:paraId="62E2529A" w14:textId="77777777">
        <w:tc>
          <w:tcPr>
            <w:tcW w:w="2425" w:type="dxa"/>
            <w:vAlign w:val="bottom"/>
          </w:tcPr>
          <w:p w14:paraId="543C7CFF"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Wuru</w:t>
            </w:r>
          </w:p>
        </w:tc>
        <w:tc>
          <w:tcPr>
            <w:tcW w:w="900" w:type="dxa"/>
          </w:tcPr>
          <w:p w14:paraId="2F942D3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7.14</w:t>
            </w:r>
          </w:p>
        </w:tc>
        <w:tc>
          <w:tcPr>
            <w:tcW w:w="1440" w:type="dxa"/>
          </w:tcPr>
          <w:p w14:paraId="6296492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1.65 – 30.88</w:t>
            </w:r>
          </w:p>
        </w:tc>
        <w:tc>
          <w:tcPr>
            <w:tcW w:w="1080" w:type="dxa"/>
          </w:tcPr>
          <w:p w14:paraId="3A81384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0.008*</w:t>
            </w:r>
          </w:p>
        </w:tc>
        <w:tc>
          <w:tcPr>
            <w:tcW w:w="990" w:type="dxa"/>
          </w:tcPr>
          <w:p w14:paraId="0A58F73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1.25</w:t>
            </w:r>
          </w:p>
        </w:tc>
        <w:tc>
          <w:tcPr>
            <w:tcW w:w="1458" w:type="dxa"/>
          </w:tcPr>
          <w:p w14:paraId="12103F9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0.25 – 6.17</w:t>
            </w:r>
          </w:p>
        </w:tc>
        <w:tc>
          <w:tcPr>
            <w:tcW w:w="1057" w:type="dxa"/>
          </w:tcPr>
          <w:p w14:paraId="1464321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0.781</w:t>
            </w:r>
          </w:p>
        </w:tc>
      </w:tr>
      <w:tr w:rsidR="001168C5" w14:paraId="2334E7E7" w14:textId="77777777">
        <w:tc>
          <w:tcPr>
            <w:tcW w:w="2425" w:type="dxa"/>
          </w:tcPr>
          <w:p w14:paraId="510E66AB" w14:textId="77777777" w:rsidR="00714F81" w:rsidRDefault="00714F81">
            <w:pPr>
              <w:spacing w:line="240" w:lineRule="auto"/>
              <w:jc w:val="both"/>
              <w:rPr>
                <w:rFonts w:ascii="Times New Roman" w:hAnsi="Times New Roman" w:cs="Times New Roman"/>
                <w:b/>
                <w:bCs/>
                <w:sz w:val="24"/>
                <w:szCs w:val="24"/>
              </w:rPr>
            </w:pPr>
          </w:p>
          <w:p w14:paraId="03FDC734" w14:textId="77777777" w:rsidR="00714F81" w:rsidRDefault="00714F81">
            <w:pPr>
              <w:spacing w:line="240" w:lineRule="auto"/>
              <w:jc w:val="both"/>
              <w:rPr>
                <w:rFonts w:ascii="Times New Roman" w:hAnsi="Times New Roman" w:cs="Times New Roman"/>
                <w:b/>
                <w:bCs/>
                <w:sz w:val="24"/>
                <w:szCs w:val="24"/>
              </w:rPr>
            </w:pPr>
          </w:p>
          <w:p w14:paraId="0D72783D" w14:textId="77777777" w:rsidR="00714F81" w:rsidRDefault="00714F81">
            <w:pPr>
              <w:spacing w:line="240" w:lineRule="auto"/>
              <w:jc w:val="both"/>
              <w:rPr>
                <w:rFonts w:ascii="Times New Roman" w:hAnsi="Times New Roman" w:cs="Times New Roman"/>
                <w:b/>
                <w:bCs/>
                <w:sz w:val="24"/>
                <w:szCs w:val="24"/>
              </w:rPr>
            </w:pPr>
          </w:p>
          <w:p w14:paraId="1F87CB45" w14:textId="05E06AEB"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Age group in years</w:t>
            </w:r>
          </w:p>
        </w:tc>
        <w:tc>
          <w:tcPr>
            <w:tcW w:w="900" w:type="dxa"/>
          </w:tcPr>
          <w:p w14:paraId="378DCA11" w14:textId="77777777" w:rsidR="001168C5" w:rsidRDefault="001168C5">
            <w:pPr>
              <w:spacing w:line="240" w:lineRule="auto"/>
              <w:jc w:val="both"/>
              <w:rPr>
                <w:rFonts w:ascii="Times New Roman" w:hAnsi="Times New Roman" w:cs="Times New Roman"/>
                <w:b/>
                <w:bCs/>
                <w:sz w:val="24"/>
                <w:szCs w:val="24"/>
              </w:rPr>
            </w:pPr>
          </w:p>
        </w:tc>
        <w:tc>
          <w:tcPr>
            <w:tcW w:w="1440" w:type="dxa"/>
          </w:tcPr>
          <w:p w14:paraId="558DCA43" w14:textId="77777777" w:rsidR="001168C5" w:rsidRDefault="001168C5">
            <w:pPr>
              <w:spacing w:line="240" w:lineRule="auto"/>
              <w:jc w:val="both"/>
              <w:rPr>
                <w:rFonts w:ascii="Times New Roman" w:hAnsi="Times New Roman" w:cs="Times New Roman"/>
                <w:b/>
                <w:bCs/>
                <w:sz w:val="24"/>
                <w:szCs w:val="24"/>
              </w:rPr>
            </w:pPr>
          </w:p>
        </w:tc>
        <w:tc>
          <w:tcPr>
            <w:tcW w:w="1080" w:type="dxa"/>
          </w:tcPr>
          <w:p w14:paraId="3B954F3F" w14:textId="77777777" w:rsidR="001168C5" w:rsidRDefault="001168C5">
            <w:pPr>
              <w:spacing w:line="240" w:lineRule="auto"/>
              <w:jc w:val="both"/>
              <w:rPr>
                <w:rFonts w:ascii="Times New Roman" w:hAnsi="Times New Roman" w:cs="Times New Roman"/>
                <w:b/>
                <w:bCs/>
                <w:sz w:val="24"/>
                <w:szCs w:val="24"/>
              </w:rPr>
            </w:pPr>
          </w:p>
        </w:tc>
        <w:tc>
          <w:tcPr>
            <w:tcW w:w="990" w:type="dxa"/>
          </w:tcPr>
          <w:p w14:paraId="6A0DF4B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w:t>
            </w:r>
          </w:p>
        </w:tc>
        <w:tc>
          <w:tcPr>
            <w:tcW w:w="1458" w:type="dxa"/>
          </w:tcPr>
          <w:p w14:paraId="3472A9C3" w14:textId="77777777" w:rsidR="001168C5" w:rsidRDefault="001168C5">
            <w:pPr>
              <w:spacing w:line="240" w:lineRule="auto"/>
              <w:jc w:val="both"/>
              <w:rPr>
                <w:rFonts w:ascii="Times New Roman" w:hAnsi="Times New Roman" w:cs="Times New Roman"/>
                <w:b/>
                <w:bCs/>
                <w:sz w:val="24"/>
                <w:szCs w:val="24"/>
              </w:rPr>
            </w:pPr>
          </w:p>
        </w:tc>
        <w:tc>
          <w:tcPr>
            <w:tcW w:w="1057" w:type="dxa"/>
          </w:tcPr>
          <w:p w14:paraId="2DE77309" w14:textId="77777777" w:rsidR="001168C5" w:rsidRDefault="001168C5">
            <w:pPr>
              <w:spacing w:line="240" w:lineRule="auto"/>
              <w:jc w:val="both"/>
              <w:rPr>
                <w:rFonts w:ascii="Times New Roman" w:hAnsi="Times New Roman" w:cs="Times New Roman"/>
                <w:b/>
                <w:bCs/>
                <w:sz w:val="24"/>
                <w:szCs w:val="24"/>
              </w:rPr>
            </w:pPr>
          </w:p>
        </w:tc>
      </w:tr>
      <w:tr w:rsidR="001168C5" w14:paraId="7CF18F28" w14:textId="77777777">
        <w:tc>
          <w:tcPr>
            <w:tcW w:w="2425" w:type="dxa"/>
          </w:tcPr>
          <w:p w14:paraId="3FB1554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18-29</w:t>
            </w:r>
          </w:p>
        </w:tc>
        <w:tc>
          <w:tcPr>
            <w:tcW w:w="900" w:type="dxa"/>
          </w:tcPr>
          <w:p w14:paraId="1121156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40" w:type="dxa"/>
          </w:tcPr>
          <w:p w14:paraId="3D3FDCE0" w14:textId="77777777" w:rsidR="001168C5" w:rsidRDefault="001168C5">
            <w:pPr>
              <w:spacing w:line="240" w:lineRule="auto"/>
              <w:jc w:val="both"/>
              <w:rPr>
                <w:rFonts w:ascii="Times New Roman" w:hAnsi="Times New Roman" w:cs="Times New Roman"/>
                <w:sz w:val="24"/>
                <w:szCs w:val="24"/>
              </w:rPr>
            </w:pPr>
          </w:p>
        </w:tc>
        <w:tc>
          <w:tcPr>
            <w:tcW w:w="1080" w:type="dxa"/>
          </w:tcPr>
          <w:p w14:paraId="560954E4" w14:textId="77777777" w:rsidR="001168C5" w:rsidRDefault="001168C5">
            <w:pPr>
              <w:spacing w:line="240" w:lineRule="auto"/>
              <w:jc w:val="both"/>
              <w:rPr>
                <w:rFonts w:ascii="Times New Roman" w:hAnsi="Times New Roman" w:cs="Times New Roman"/>
                <w:sz w:val="24"/>
                <w:szCs w:val="24"/>
              </w:rPr>
            </w:pPr>
          </w:p>
        </w:tc>
        <w:tc>
          <w:tcPr>
            <w:tcW w:w="990" w:type="dxa"/>
          </w:tcPr>
          <w:p w14:paraId="3F0A8EA9" w14:textId="77777777" w:rsidR="001168C5" w:rsidRDefault="001168C5">
            <w:pPr>
              <w:spacing w:line="240" w:lineRule="auto"/>
              <w:jc w:val="both"/>
              <w:rPr>
                <w:rFonts w:ascii="Times New Roman" w:hAnsi="Times New Roman" w:cs="Times New Roman"/>
                <w:sz w:val="24"/>
                <w:szCs w:val="24"/>
              </w:rPr>
            </w:pPr>
          </w:p>
        </w:tc>
        <w:tc>
          <w:tcPr>
            <w:tcW w:w="1458" w:type="dxa"/>
          </w:tcPr>
          <w:p w14:paraId="130FCF73" w14:textId="77777777" w:rsidR="001168C5" w:rsidRDefault="001168C5">
            <w:pPr>
              <w:spacing w:line="240" w:lineRule="auto"/>
              <w:jc w:val="both"/>
              <w:rPr>
                <w:rFonts w:ascii="Times New Roman" w:hAnsi="Times New Roman" w:cs="Times New Roman"/>
                <w:sz w:val="24"/>
                <w:szCs w:val="24"/>
              </w:rPr>
            </w:pPr>
          </w:p>
        </w:tc>
        <w:tc>
          <w:tcPr>
            <w:tcW w:w="1057" w:type="dxa"/>
          </w:tcPr>
          <w:p w14:paraId="60963163" w14:textId="77777777" w:rsidR="001168C5" w:rsidRDefault="001168C5">
            <w:pPr>
              <w:spacing w:line="240" w:lineRule="auto"/>
              <w:jc w:val="both"/>
              <w:rPr>
                <w:rFonts w:ascii="Times New Roman" w:hAnsi="Times New Roman" w:cs="Times New Roman"/>
                <w:sz w:val="24"/>
                <w:szCs w:val="24"/>
              </w:rPr>
            </w:pPr>
          </w:p>
        </w:tc>
      </w:tr>
      <w:tr w:rsidR="001168C5" w14:paraId="64D2BE99" w14:textId="77777777">
        <w:tc>
          <w:tcPr>
            <w:tcW w:w="2425" w:type="dxa"/>
          </w:tcPr>
          <w:p w14:paraId="5A0DFCD2" w14:textId="77777777" w:rsidR="001168C5" w:rsidRDefault="008F40AD" w:rsidP="00714F81">
            <w:pPr>
              <w:spacing w:after="0" w:line="240" w:lineRule="auto"/>
              <w:jc w:val="both"/>
              <w:rPr>
                <w:rFonts w:ascii="Times New Roman" w:hAnsi="Times New Roman" w:cs="Times New Roman"/>
                <w:b/>
                <w:bCs/>
                <w:sz w:val="24"/>
                <w:szCs w:val="24"/>
              </w:rPr>
            </w:pPr>
            <w:r>
              <w:rPr>
                <w:rFonts w:ascii="Times New Roman" w:hAnsi="Times New Roman" w:cs="Times New Roman"/>
                <w:sz w:val="24"/>
                <w:szCs w:val="24"/>
              </w:rPr>
              <w:t>30-39</w:t>
            </w:r>
          </w:p>
        </w:tc>
        <w:tc>
          <w:tcPr>
            <w:tcW w:w="900" w:type="dxa"/>
          </w:tcPr>
          <w:p w14:paraId="65A8F7E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1.04</w:t>
            </w:r>
          </w:p>
        </w:tc>
        <w:tc>
          <w:tcPr>
            <w:tcW w:w="1440" w:type="dxa"/>
          </w:tcPr>
          <w:p w14:paraId="1E3B3D2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0.51 – 2.10</w:t>
            </w:r>
          </w:p>
        </w:tc>
        <w:tc>
          <w:tcPr>
            <w:tcW w:w="1080" w:type="dxa"/>
          </w:tcPr>
          <w:p w14:paraId="61A69C2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0.920</w:t>
            </w:r>
          </w:p>
        </w:tc>
        <w:tc>
          <w:tcPr>
            <w:tcW w:w="990" w:type="dxa"/>
          </w:tcPr>
          <w:p w14:paraId="4FC21FFF" w14:textId="77777777" w:rsidR="001168C5" w:rsidRDefault="001168C5">
            <w:pPr>
              <w:spacing w:line="240" w:lineRule="auto"/>
              <w:jc w:val="both"/>
              <w:rPr>
                <w:rFonts w:ascii="Times New Roman" w:hAnsi="Times New Roman" w:cs="Times New Roman"/>
                <w:sz w:val="24"/>
                <w:szCs w:val="24"/>
              </w:rPr>
            </w:pPr>
          </w:p>
        </w:tc>
        <w:tc>
          <w:tcPr>
            <w:tcW w:w="1458" w:type="dxa"/>
          </w:tcPr>
          <w:p w14:paraId="65525592" w14:textId="77777777" w:rsidR="001168C5" w:rsidRDefault="001168C5">
            <w:pPr>
              <w:spacing w:line="240" w:lineRule="auto"/>
              <w:jc w:val="both"/>
              <w:rPr>
                <w:rFonts w:ascii="Times New Roman" w:hAnsi="Times New Roman" w:cs="Times New Roman"/>
                <w:sz w:val="24"/>
                <w:szCs w:val="24"/>
              </w:rPr>
            </w:pPr>
          </w:p>
        </w:tc>
        <w:tc>
          <w:tcPr>
            <w:tcW w:w="1057" w:type="dxa"/>
          </w:tcPr>
          <w:p w14:paraId="22A9BD60" w14:textId="77777777" w:rsidR="001168C5" w:rsidRDefault="001168C5">
            <w:pPr>
              <w:spacing w:line="240" w:lineRule="auto"/>
              <w:jc w:val="both"/>
              <w:rPr>
                <w:rFonts w:ascii="Times New Roman" w:hAnsi="Times New Roman" w:cs="Times New Roman"/>
                <w:sz w:val="24"/>
                <w:szCs w:val="24"/>
              </w:rPr>
            </w:pPr>
          </w:p>
        </w:tc>
      </w:tr>
      <w:tr w:rsidR="001168C5" w14:paraId="226B4E33" w14:textId="77777777">
        <w:tc>
          <w:tcPr>
            <w:tcW w:w="2425" w:type="dxa"/>
          </w:tcPr>
          <w:p w14:paraId="03E6F2AA" w14:textId="77777777" w:rsidR="001168C5" w:rsidRDefault="008F40AD" w:rsidP="00714F81">
            <w:pPr>
              <w:spacing w:after="0" w:line="240" w:lineRule="auto"/>
              <w:jc w:val="both"/>
              <w:rPr>
                <w:rFonts w:ascii="Times New Roman" w:hAnsi="Times New Roman" w:cs="Times New Roman"/>
                <w:b/>
                <w:bCs/>
                <w:sz w:val="24"/>
                <w:szCs w:val="24"/>
              </w:rPr>
            </w:pPr>
            <w:r>
              <w:rPr>
                <w:rFonts w:ascii="Times New Roman" w:hAnsi="Times New Roman" w:cs="Times New Roman"/>
                <w:sz w:val="24"/>
                <w:szCs w:val="24"/>
              </w:rPr>
              <w:t>40-49</w:t>
            </w:r>
          </w:p>
        </w:tc>
        <w:tc>
          <w:tcPr>
            <w:tcW w:w="900" w:type="dxa"/>
          </w:tcPr>
          <w:p w14:paraId="4DF819A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0.95</w:t>
            </w:r>
          </w:p>
        </w:tc>
        <w:tc>
          <w:tcPr>
            <w:tcW w:w="1440" w:type="dxa"/>
          </w:tcPr>
          <w:p w14:paraId="41FC265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0.48 – 1.89</w:t>
            </w:r>
          </w:p>
        </w:tc>
        <w:tc>
          <w:tcPr>
            <w:tcW w:w="1080" w:type="dxa"/>
          </w:tcPr>
          <w:p w14:paraId="0157537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0.880</w:t>
            </w:r>
          </w:p>
        </w:tc>
        <w:tc>
          <w:tcPr>
            <w:tcW w:w="990" w:type="dxa"/>
          </w:tcPr>
          <w:p w14:paraId="0E2A9644" w14:textId="77777777" w:rsidR="001168C5" w:rsidRDefault="001168C5">
            <w:pPr>
              <w:spacing w:line="240" w:lineRule="auto"/>
              <w:jc w:val="both"/>
              <w:rPr>
                <w:rFonts w:ascii="Times New Roman" w:hAnsi="Times New Roman" w:cs="Times New Roman"/>
                <w:sz w:val="24"/>
                <w:szCs w:val="24"/>
              </w:rPr>
            </w:pPr>
          </w:p>
        </w:tc>
        <w:tc>
          <w:tcPr>
            <w:tcW w:w="1458" w:type="dxa"/>
          </w:tcPr>
          <w:p w14:paraId="12D3567F" w14:textId="77777777" w:rsidR="001168C5" w:rsidRDefault="001168C5">
            <w:pPr>
              <w:spacing w:line="240" w:lineRule="auto"/>
              <w:jc w:val="both"/>
              <w:rPr>
                <w:rFonts w:ascii="Times New Roman" w:hAnsi="Times New Roman" w:cs="Times New Roman"/>
                <w:sz w:val="24"/>
                <w:szCs w:val="24"/>
              </w:rPr>
            </w:pPr>
          </w:p>
        </w:tc>
        <w:tc>
          <w:tcPr>
            <w:tcW w:w="1057" w:type="dxa"/>
          </w:tcPr>
          <w:p w14:paraId="50A9F00F" w14:textId="77777777" w:rsidR="001168C5" w:rsidRDefault="001168C5">
            <w:pPr>
              <w:spacing w:line="240" w:lineRule="auto"/>
              <w:jc w:val="both"/>
              <w:rPr>
                <w:rFonts w:ascii="Times New Roman" w:hAnsi="Times New Roman" w:cs="Times New Roman"/>
                <w:sz w:val="24"/>
                <w:szCs w:val="24"/>
              </w:rPr>
            </w:pPr>
          </w:p>
        </w:tc>
      </w:tr>
      <w:tr w:rsidR="001168C5" w14:paraId="69D1EA9D" w14:textId="77777777">
        <w:tc>
          <w:tcPr>
            <w:tcW w:w="2425" w:type="dxa"/>
          </w:tcPr>
          <w:p w14:paraId="09A3B520" w14:textId="77777777" w:rsidR="001168C5" w:rsidRDefault="008F40AD" w:rsidP="00714F81">
            <w:pPr>
              <w:spacing w:after="0" w:line="240" w:lineRule="auto"/>
              <w:jc w:val="both"/>
              <w:rPr>
                <w:rFonts w:ascii="Times New Roman" w:hAnsi="Times New Roman" w:cs="Times New Roman"/>
                <w:b/>
                <w:bCs/>
                <w:sz w:val="24"/>
                <w:szCs w:val="24"/>
              </w:rPr>
            </w:pPr>
            <w:r>
              <w:rPr>
                <w:rFonts w:ascii="Times New Roman" w:hAnsi="Times New Roman" w:cs="Times New Roman"/>
                <w:sz w:val="24"/>
                <w:szCs w:val="24"/>
              </w:rPr>
              <w:t>50-59</w:t>
            </w:r>
          </w:p>
        </w:tc>
        <w:tc>
          <w:tcPr>
            <w:tcW w:w="900" w:type="dxa"/>
          </w:tcPr>
          <w:p w14:paraId="686841B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0.85</w:t>
            </w:r>
          </w:p>
        </w:tc>
        <w:tc>
          <w:tcPr>
            <w:tcW w:w="1440" w:type="dxa"/>
          </w:tcPr>
          <w:p w14:paraId="02AF344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0.44 – 1.64</w:t>
            </w:r>
          </w:p>
        </w:tc>
        <w:tc>
          <w:tcPr>
            <w:tcW w:w="1080" w:type="dxa"/>
          </w:tcPr>
          <w:p w14:paraId="16752CE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0.625</w:t>
            </w:r>
          </w:p>
        </w:tc>
        <w:tc>
          <w:tcPr>
            <w:tcW w:w="990" w:type="dxa"/>
          </w:tcPr>
          <w:p w14:paraId="2847B093" w14:textId="77777777" w:rsidR="001168C5" w:rsidRDefault="001168C5">
            <w:pPr>
              <w:spacing w:line="240" w:lineRule="auto"/>
              <w:jc w:val="both"/>
              <w:rPr>
                <w:rFonts w:ascii="Times New Roman" w:hAnsi="Times New Roman" w:cs="Times New Roman"/>
                <w:sz w:val="24"/>
                <w:szCs w:val="24"/>
              </w:rPr>
            </w:pPr>
          </w:p>
        </w:tc>
        <w:tc>
          <w:tcPr>
            <w:tcW w:w="1458" w:type="dxa"/>
          </w:tcPr>
          <w:p w14:paraId="614DB30B" w14:textId="77777777" w:rsidR="001168C5" w:rsidRDefault="001168C5">
            <w:pPr>
              <w:spacing w:line="240" w:lineRule="auto"/>
              <w:jc w:val="both"/>
              <w:rPr>
                <w:rFonts w:ascii="Times New Roman" w:hAnsi="Times New Roman" w:cs="Times New Roman"/>
                <w:sz w:val="24"/>
                <w:szCs w:val="24"/>
              </w:rPr>
            </w:pPr>
          </w:p>
        </w:tc>
        <w:tc>
          <w:tcPr>
            <w:tcW w:w="1057" w:type="dxa"/>
          </w:tcPr>
          <w:p w14:paraId="7CDA9D4F" w14:textId="77777777" w:rsidR="001168C5" w:rsidRDefault="001168C5">
            <w:pPr>
              <w:spacing w:line="240" w:lineRule="auto"/>
              <w:jc w:val="both"/>
              <w:rPr>
                <w:rFonts w:ascii="Times New Roman" w:hAnsi="Times New Roman" w:cs="Times New Roman"/>
                <w:sz w:val="24"/>
                <w:szCs w:val="24"/>
              </w:rPr>
            </w:pPr>
          </w:p>
        </w:tc>
      </w:tr>
      <w:tr w:rsidR="001168C5" w14:paraId="124633A4" w14:textId="77777777">
        <w:tc>
          <w:tcPr>
            <w:tcW w:w="2425" w:type="dxa"/>
          </w:tcPr>
          <w:p w14:paraId="3522803F" w14:textId="77777777" w:rsidR="001168C5" w:rsidRDefault="008F40AD" w:rsidP="00714F81">
            <w:pPr>
              <w:spacing w:after="0" w:line="240" w:lineRule="auto"/>
              <w:jc w:val="both"/>
              <w:rPr>
                <w:rFonts w:ascii="Times New Roman" w:hAnsi="Times New Roman" w:cs="Times New Roman"/>
                <w:b/>
                <w:bCs/>
                <w:sz w:val="24"/>
                <w:szCs w:val="24"/>
              </w:rPr>
            </w:pPr>
            <w:r>
              <w:rPr>
                <w:rFonts w:ascii="Times New Roman" w:hAnsi="Times New Roman" w:cs="Times New Roman"/>
                <w:sz w:val="24"/>
                <w:szCs w:val="24"/>
              </w:rPr>
              <w:t>60+</w:t>
            </w:r>
          </w:p>
        </w:tc>
        <w:tc>
          <w:tcPr>
            <w:tcW w:w="900" w:type="dxa"/>
          </w:tcPr>
          <w:p w14:paraId="079ECA5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1.09</w:t>
            </w:r>
          </w:p>
        </w:tc>
        <w:tc>
          <w:tcPr>
            <w:tcW w:w="1440" w:type="dxa"/>
          </w:tcPr>
          <w:p w14:paraId="71C5B3E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0.56 – 2.12</w:t>
            </w:r>
          </w:p>
        </w:tc>
        <w:tc>
          <w:tcPr>
            <w:tcW w:w="1080" w:type="dxa"/>
          </w:tcPr>
          <w:p w14:paraId="4892F97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0.800</w:t>
            </w:r>
          </w:p>
        </w:tc>
        <w:tc>
          <w:tcPr>
            <w:tcW w:w="990" w:type="dxa"/>
          </w:tcPr>
          <w:p w14:paraId="4978F038" w14:textId="77777777" w:rsidR="001168C5" w:rsidRDefault="001168C5">
            <w:pPr>
              <w:spacing w:line="240" w:lineRule="auto"/>
              <w:jc w:val="both"/>
              <w:rPr>
                <w:rFonts w:ascii="Times New Roman" w:hAnsi="Times New Roman" w:cs="Times New Roman"/>
                <w:sz w:val="24"/>
                <w:szCs w:val="24"/>
              </w:rPr>
            </w:pPr>
          </w:p>
        </w:tc>
        <w:tc>
          <w:tcPr>
            <w:tcW w:w="1458" w:type="dxa"/>
          </w:tcPr>
          <w:p w14:paraId="3FA471B4" w14:textId="77777777" w:rsidR="001168C5" w:rsidRDefault="001168C5">
            <w:pPr>
              <w:spacing w:line="240" w:lineRule="auto"/>
              <w:jc w:val="both"/>
              <w:rPr>
                <w:rFonts w:ascii="Times New Roman" w:hAnsi="Times New Roman" w:cs="Times New Roman"/>
                <w:sz w:val="24"/>
                <w:szCs w:val="24"/>
              </w:rPr>
            </w:pPr>
          </w:p>
        </w:tc>
        <w:tc>
          <w:tcPr>
            <w:tcW w:w="1057" w:type="dxa"/>
          </w:tcPr>
          <w:p w14:paraId="22AAECAB" w14:textId="77777777" w:rsidR="001168C5" w:rsidRDefault="001168C5">
            <w:pPr>
              <w:spacing w:line="240" w:lineRule="auto"/>
              <w:jc w:val="both"/>
              <w:rPr>
                <w:rFonts w:ascii="Times New Roman" w:hAnsi="Times New Roman" w:cs="Times New Roman"/>
                <w:sz w:val="24"/>
                <w:szCs w:val="24"/>
              </w:rPr>
            </w:pPr>
          </w:p>
        </w:tc>
      </w:tr>
      <w:tr w:rsidR="001168C5" w14:paraId="43007067" w14:textId="77777777">
        <w:tc>
          <w:tcPr>
            <w:tcW w:w="2425" w:type="dxa"/>
          </w:tcPr>
          <w:p w14:paraId="2A37D40D" w14:textId="77777777" w:rsidR="001168C5" w:rsidRDefault="008F40AD" w:rsidP="00714F81">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Sex</w:t>
            </w:r>
          </w:p>
        </w:tc>
        <w:tc>
          <w:tcPr>
            <w:tcW w:w="900" w:type="dxa"/>
          </w:tcPr>
          <w:p w14:paraId="3ACEB66A" w14:textId="77777777" w:rsidR="001168C5" w:rsidRDefault="001168C5">
            <w:pPr>
              <w:spacing w:line="240" w:lineRule="auto"/>
              <w:jc w:val="both"/>
              <w:rPr>
                <w:rFonts w:ascii="Times New Roman" w:hAnsi="Times New Roman" w:cs="Times New Roman"/>
                <w:b/>
                <w:bCs/>
                <w:sz w:val="24"/>
                <w:szCs w:val="24"/>
              </w:rPr>
            </w:pPr>
          </w:p>
        </w:tc>
        <w:tc>
          <w:tcPr>
            <w:tcW w:w="1440" w:type="dxa"/>
          </w:tcPr>
          <w:p w14:paraId="2738C31F" w14:textId="77777777" w:rsidR="001168C5" w:rsidRDefault="001168C5">
            <w:pPr>
              <w:spacing w:line="240" w:lineRule="auto"/>
              <w:jc w:val="both"/>
              <w:rPr>
                <w:rFonts w:ascii="Times New Roman" w:hAnsi="Times New Roman" w:cs="Times New Roman"/>
                <w:b/>
                <w:bCs/>
                <w:sz w:val="24"/>
                <w:szCs w:val="24"/>
              </w:rPr>
            </w:pPr>
          </w:p>
        </w:tc>
        <w:tc>
          <w:tcPr>
            <w:tcW w:w="1080" w:type="dxa"/>
          </w:tcPr>
          <w:p w14:paraId="47A24218" w14:textId="77777777" w:rsidR="001168C5" w:rsidRDefault="001168C5">
            <w:pPr>
              <w:spacing w:line="240" w:lineRule="auto"/>
              <w:jc w:val="both"/>
              <w:rPr>
                <w:rFonts w:ascii="Times New Roman" w:hAnsi="Times New Roman" w:cs="Times New Roman"/>
                <w:b/>
                <w:bCs/>
                <w:sz w:val="24"/>
                <w:szCs w:val="24"/>
              </w:rPr>
            </w:pPr>
          </w:p>
        </w:tc>
        <w:tc>
          <w:tcPr>
            <w:tcW w:w="990" w:type="dxa"/>
          </w:tcPr>
          <w:p w14:paraId="36CE77A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w:t>
            </w:r>
          </w:p>
        </w:tc>
        <w:tc>
          <w:tcPr>
            <w:tcW w:w="1458" w:type="dxa"/>
          </w:tcPr>
          <w:p w14:paraId="29D0E87C" w14:textId="77777777" w:rsidR="001168C5" w:rsidRDefault="001168C5">
            <w:pPr>
              <w:spacing w:line="240" w:lineRule="auto"/>
              <w:jc w:val="both"/>
              <w:rPr>
                <w:rFonts w:ascii="Times New Roman" w:hAnsi="Times New Roman" w:cs="Times New Roman"/>
                <w:b/>
                <w:bCs/>
                <w:sz w:val="24"/>
                <w:szCs w:val="24"/>
              </w:rPr>
            </w:pPr>
          </w:p>
        </w:tc>
        <w:tc>
          <w:tcPr>
            <w:tcW w:w="1057" w:type="dxa"/>
          </w:tcPr>
          <w:p w14:paraId="4E7393F8" w14:textId="77777777" w:rsidR="001168C5" w:rsidRDefault="001168C5">
            <w:pPr>
              <w:spacing w:line="240" w:lineRule="auto"/>
              <w:jc w:val="both"/>
              <w:rPr>
                <w:rFonts w:ascii="Times New Roman" w:hAnsi="Times New Roman" w:cs="Times New Roman"/>
                <w:b/>
                <w:bCs/>
                <w:sz w:val="24"/>
                <w:szCs w:val="24"/>
              </w:rPr>
            </w:pPr>
          </w:p>
        </w:tc>
      </w:tr>
      <w:tr w:rsidR="001168C5" w14:paraId="6EFE7A41" w14:textId="77777777">
        <w:tc>
          <w:tcPr>
            <w:tcW w:w="2425" w:type="dxa"/>
          </w:tcPr>
          <w:p w14:paraId="02E4FB0F" w14:textId="77777777" w:rsidR="001168C5" w:rsidRDefault="008F40AD" w:rsidP="00714F81">
            <w:pPr>
              <w:spacing w:after="0" w:line="240" w:lineRule="auto"/>
              <w:jc w:val="both"/>
              <w:rPr>
                <w:rFonts w:ascii="Times New Roman" w:hAnsi="Times New Roman" w:cs="Times New Roman"/>
                <w:b/>
                <w:bCs/>
                <w:sz w:val="24"/>
                <w:szCs w:val="24"/>
              </w:rPr>
            </w:pPr>
            <w:r>
              <w:rPr>
                <w:rFonts w:ascii="Times New Roman" w:hAnsi="Times New Roman" w:cs="Times New Roman"/>
                <w:sz w:val="24"/>
                <w:szCs w:val="24"/>
              </w:rPr>
              <w:t>Male</w:t>
            </w:r>
          </w:p>
        </w:tc>
        <w:tc>
          <w:tcPr>
            <w:tcW w:w="900" w:type="dxa"/>
          </w:tcPr>
          <w:p w14:paraId="2580278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40" w:type="dxa"/>
          </w:tcPr>
          <w:p w14:paraId="4079E913" w14:textId="77777777" w:rsidR="001168C5" w:rsidRDefault="001168C5">
            <w:pPr>
              <w:spacing w:line="240" w:lineRule="auto"/>
              <w:jc w:val="both"/>
              <w:rPr>
                <w:rFonts w:ascii="Times New Roman" w:hAnsi="Times New Roman" w:cs="Times New Roman"/>
                <w:sz w:val="24"/>
                <w:szCs w:val="24"/>
              </w:rPr>
            </w:pPr>
          </w:p>
        </w:tc>
        <w:tc>
          <w:tcPr>
            <w:tcW w:w="1080" w:type="dxa"/>
          </w:tcPr>
          <w:p w14:paraId="1FEF45C3" w14:textId="77777777" w:rsidR="001168C5" w:rsidRDefault="001168C5">
            <w:pPr>
              <w:spacing w:line="240" w:lineRule="auto"/>
              <w:jc w:val="both"/>
              <w:rPr>
                <w:rFonts w:ascii="Times New Roman" w:hAnsi="Times New Roman" w:cs="Times New Roman"/>
                <w:sz w:val="24"/>
                <w:szCs w:val="24"/>
              </w:rPr>
            </w:pPr>
          </w:p>
        </w:tc>
        <w:tc>
          <w:tcPr>
            <w:tcW w:w="990" w:type="dxa"/>
          </w:tcPr>
          <w:p w14:paraId="395404BC" w14:textId="77777777" w:rsidR="001168C5" w:rsidRDefault="001168C5">
            <w:pPr>
              <w:spacing w:line="240" w:lineRule="auto"/>
              <w:jc w:val="both"/>
              <w:rPr>
                <w:rFonts w:ascii="Times New Roman" w:hAnsi="Times New Roman" w:cs="Times New Roman"/>
                <w:sz w:val="24"/>
                <w:szCs w:val="24"/>
              </w:rPr>
            </w:pPr>
          </w:p>
        </w:tc>
        <w:tc>
          <w:tcPr>
            <w:tcW w:w="1458" w:type="dxa"/>
          </w:tcPr>
          <w:p w14:paraId="6746714B" w14:textId="77777777" w:rsidR="001168C5" w:rsidRDefault="001168C5">
            <w:pPr>
              <w:spacing w:line="240" w:lineRule="auto"/>
              <w:jc w:val="both"/>
              <w:rPr>
                <w:rFonts w:ascii="Times New Roman" w:hAnsi="Times New Roman" w:cs="Times New Roman"/>
                <w:sz w:val="24"/>
                <w:szCs w:val="24"/>
              </w:rPr>
            </w:pPr>
          </w:p>
        </w:tc>
        <w:tc>
          <w:tcPr>
            <w:tcW w:w="1057" w:type="dxa"/>
          </w:tcPr>
          <w:p w14:paraId="147531A6" w14:textId="77777777" w:rsidR="001168C5" w:rsidRDefault="001168C5">
            <w:pPr>
              <w:spacing w:line="240" w:lineRule="auto"/>
              <w:jc w:val="both"/>
              <w:rPr>
                <w:rFonts w:ascii="Times New Roman" w:hAnsi="Times New Roman" w:cs="Times New Roman"/>
                <w:sz w:val="24"/>
                <w:szCs w:val="24"/>
              </w:rPr>
            </w:pPr>
          </w:p>
        </w:tc>
      </w:tr>
      <w:tr w:rsidR="001168C5" w14:paraId="0CC115C8" w14:textId="77777777">
        <w:tc>
          <w:tcPr>
            <w:tcW w:w="2425" w:type="dxa"/>
          </w:tcPr>
          <w:p w14:paraId="33A4FE5C" w14:textId="77777777" w:rsidR="001168C5" w:rsidRDefault="008F40AD" w:rsidP="00714F81">
            <w:pPr>
              <w:spacing w:after="0" w:line="240" w:lineRule="auto"/>
              <w:jc w:val="both"/>
              <w:rPr>
                <w:rFonts w:ascii="Times New Roman" w:hAnsi="Times New Roman" w:cs="Times New Roman"/>
                <w:b/>
                <w:bCs/>
                <w:sz w:val="24"/>
                <w:szCs w:val="24"/>
              </w:rPr>
            </w:pPr>
            <w:r>
              <w:rPr>
                <w:rFonts w:ascii="Times New Roman" w:hAnsi="Times New Roman" w:cs="Times New Roman"/>
                <w:sz w:val="24"/>
                <w:szCs w:val="24"/>
              </w:rPr>
              <w:t>Female</w:t>
            </w:r>
          </w:p>
        </w:tc>
        <w:tc>
          <w:tcPr>
            <w:tcW w:w="900" w:type="dxa"/>
          </w:tcPr>
          <w:p w14:paraId="5BBED4E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1.32</w:t>
            </w:r>
          </w:p>
        </w:tc>
        <w:tc>
          <w:tcPr>
            <w:tcW w:w="1440" w:type="dxa"/>
          </w:tcPr>
          <w:p w14:paraId="42F9A43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0.87 – 2.01</w:t>
            </w:r>
          </w:p>
        </w:tc>
        <w:tc>
          <w:tcPr>
            <w:tcW w:w="1080" w:type="dxa"/>
          </w:tcPr>
          <w:p w14:paraId="7E1CA73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0.193</w:t>
            </w:r>
          </w:p>
        </w:tc>
        <w:tc>
          <w:tcPr>
            <w:tcW w:w="990" w:type="dxa"/>
          </w:tcPr>
          <w:p w14:paraId="2C47EAC2" w14:textId="77777777" w:rsidR="001168C5" w:rsidRDefault="001168C5">
            <w:pPr>
              <w:spacing w:line="240" w:lineRule="auto"/>
              <w:jc w:val="both"/>
              <w:rPr>
                <w:rFonts w:ascii="Times New Roman" w:hAnsi="Times New Roman" w:cs="Times New Roman"/>
                <w:sz w:val="24"/>
                <w:szCs w:val="24"/>
              </w:rPr>
            </w:pPr>
          </w:p>
        </w:tc>
        <w:tc>
          <w:tcPr>
            <w:tcW w:w="1458" w:type="dxa"/>
          </w:tcPr>
          <w:p w14:paraId="5E05DF07" w14:textId="77777777" w:rsidR="001168C5" w:rsidRDefault="001168C5">
            <w:pPr>
              <w:spacing w:line="240" w:lineRule="auto"/>
              <w:jc w:val="both"/>
              <w:rPr>
                <w:rFonts w:ascii="Times New Roman" w:hAnsi="Times New Roman" w:cs="Times New Roman"/>
                <w:sz w:val="24"/>
                <w:szCs w:val="24"/>
              </w:rPr>
            </w:pPr>
          </w:p>
        </w:tc>
        <w:tc>
          <w:tcPr>
            <w:tcW w:w="1057" w:type="dxa"/>
          </w:tcPr>
          <w:p w14:paraId="224A057B" w14:textId="77777777" w:rsidR="001168C5" w:rsidRDefault="001168C5">
            <w:pPr>
              <w:spacing w:line="240" w:lineRule="auto"/>
              <w:jc w:val="both"/>
              <w:rPr>
                <w:rFonts w:ascii="Times New Roman" w:hAnsi="Times New Roman" w:cs="Times New Roman"/>
                <w:sz w:val="24"/>
                <w:szCs w:val="24"/>
              </w:rPr>
            </w:pPr>
          </w:p>
        </w:tc>
      </w:tr>
      <w:tr w:rsidR="001168C5" w14:paraId="3875FFCF" w14:textId="77777777">
        <w:tc>
          <w:tcPr>
            <w:tcW w:w="2425" w:type="dxa"/>
          </w:tcPr>
          <w:p w14:paraId="666D41D1" w14:textId="77777777" w:rsidR="001168C5" w:rsidRDefault="008F40AD" w:rsidP="00714F81">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Ever attended school</w:t>
            </w:r>
          </w:p>
        </w:tc>
        <w:tc>
          <w:tcPr>
            <w:tcW w:w="900" w:type="dxa"/>
          </w:tcPr>
          <w:p w14:paraId="0882D68E" w14:textId="77777777" w:rsidR="001168C5" w:rsidRDefault="001168C5">
            <w:pPr>
              <w:spacing w:line="240" w:lineRule="auto"/>
              <w:jc w:val="both"/>
              <w:rPr>
                <w:rFonts w:ascii="Times New Roman" w:hAnsi="Times New Roman" w:cs="Times New Roman"/>
                <w:b/>
                <w:bCs/>
                <w:sz w:val="24"/>
                <w:szCs w:val="24"/>
              </w:rPr>
            </w:pPr>
          </w:p>
        </w:tc>
        <w:tc>
          <w:tcPr>
            <w:tcW w:w="1440" w:type="dxa"/>
          </w:tcPr>
          <w:p w14:paraId="1E6DC115" w14:textId="77777777" w:rsidR="001168C5" w:rsidRDefault="001168C5">
            <w:pPr>
              <w:spacing w:line="240" w:lineRule="auto"/>
              <w:jc w:val="both"/>
              <w:rPr>
                <w:rFonts w:ascii="Times New Roman" w:hAnsi="Times New Roman" w:cs="Times New Roman"/>
                <w:b/>
                <w:bCs/>
                <w:sz w:val="24"/>
                <w:szCs w:val="24"/>
              </w:rPr>
            </w:pPr>
          </w:p>
        </w:tc>
        <w:tc>
          <w:tcPr>
            <w:tcW w:w="1080" w:type="dxa"/>
          </w:tcPr>
          <w:p w14:paraId="7394FEA5" w14:textId="77777777" w:rsidR="001168C5" w:rsidRDefault="001168C5">
            <w:pPr>
              <w:spacing w:line="240" w:lineRule="auto"/>
              <w:jc w:val="both"/>
              <w:rPr>
                <w:rFonts w:ascii="Times New Roman" w:hAnsi="Times New Roman" w:cs="Times New Roman"/>
                <w:b/>
                <w:bCs/>
                <w:sz w:val="24"/>
                <w:szCs w:val="24"/>
              </w:rPr>
            </w:pPr>
          </w:p>
        </w:tc>
        <w:tc>
          <w:tcPr>
            <w:tcW w:w="990" w:type="dxa"/>
          </w:tcPr>
          <w:p w14:paraId="35F9ECB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w:t>
            </w:r>
          </w:p>
        </w:tc>
        <w:tc>
          <w:tcPr>
            <w:tcW w:w="1458" w:type="dxa"/>
          </w:tcPr>
          <w:p w14:paraId="4FFBDE9C" w14:textId="77777777" w:rsidR="001168C5" w:rsidRDefault="001168C5">
            <w:pPr>
              <w:spacing w:line="240" w:lineRule="auto"/>
              <w:jc w:val="both"/>
              <w:rPr>
                <w:rFonts w:ascii="Times New Roman" w:hAnsi="Times New Roman" w:cs="Times New Roman"/>
                <w:b/>
                <w:bCs/>
                <w:sz w:val="24"/>
                <w:szCs w:val="24"/>
              </w:rPr>
            </w:pPr>
          </w:p>
        </w:tc>
        <w:tc>
          <w:tcPr>
            <w:tcW w:w="1057" w:type="dxa"/>
          </w:tcPr>
          <w:p w14:paraId="0C97D93F" w14:textId="77777777" w:rsidR="001168C5" w:rsidRDefault="001168C5">
            <w:pPr>
              <w:spacing w:line="240" w:lineRule="auto"/>
              <w:jc w:val="both"/>
              <w:rPr>
                <w:rFonts w:ascii="Times New Roman" w:hAnsi="Times New Roman" w:cs="Times New Roman"/>
                <w:b/>
                <w:bCs/>
                <w:sz w:val="24"/>
                <w:szCs w:val="24"/>
              </w:rPr>
            </w:pPr>
          </w:p>
        </w:tc>
      </w:tr>
      <w:tr w:rsidR="001168C5" w14:paraId="1E2D4287" w14:textId="77777777">
        <w:tc>
          <w:tcPr>
            <w:tcW w:w="2425" w:type="dxa"/>
          </w:tcPr>
          <w:p w14:paraId="21E36B5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Yes</w:t>
            </w:r>
          </w:p>
        </w:tc>
        <w:tc>
          <w:tcPr>
            <w:tcW w:w="900" w:type="dxa"/>
          </w:tcPr>
          <w:p w14:paraId="2C99927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1.24</w:t>
            </w:r>
          </w:p>
        </w:tc>
        <w:tc>
          <w:tcPr>
            <w:tcW w:w="1440" w:type="dxa"/>
          </w:tcPr>
          <w:p w14:paraId="1A95B3D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0.77 – 1.99</w:t>
            </w:r>
          </w:p>
        </w:tc>
        <w:tc>
          <w:tcPr>
            <w:tcW w:w="1080" w:type="dxa"/>
          </w:tcPr>
          <w:p w14:paraId="7C21A85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0.378</w:t>
            </w:r>
          </w:p>
        </w:tc>
        <w:tc>
          <w:tcPr>
            <w:tcW w:w="990" w:type="dxa"/>
          </w:tcPr>
          <w:p w14:paraId="3244960F" w14:textId="77777777" w:rsidR="001168C5" w:rsidRDefault="001168C5">
            <w:pPr>
              <w:spacing w:line="240" w:lineRule="auto"/>
              <w:jc w:val="both"/>
              <w:rPr>
                <w:rFonts w:ascii="Times New Roman" w:hAnsi="Times New Roman" w:cs="Times New Roman"/>
                <w:sz w:val="24"/>
                <w:szCs w:val="24"/>
              </w:rPr>
            </w:pPr>
          </w:p>
        </w:tc>
        <w:tc>
          <w:tcPr>
            <w:tcW w:w="1458" w:type="dxa"/>
          </w:tcPr>
          <w:p w14:paraId="0C3D7F9D" w14:textId="77777777" w:rsidR="001168C5" w:rsidRDefault="001168C5">
            <w:pPr>
              <w:spacing w:line="240" w:lineRule="auto"/>
              <w:jc w:val="both"/>
              <w:rPr>
                <w:rFonts w:ascii="Times New Roman" w:hAnsi="Times New Roman" w:cs="Times New Roman"/>
                <w:sz w:val="24"/>
                <w:szCs w:val="24"/>
              </w:rPr>
            </w:pPr>
          </w:p>
        </w:tc>
        <w:tc>
          <w:tcPr>
            <w:tcW w:w="1057" w:type="dxa"/>
          </w:tcPr>
          <w:p w14:paraId="2E556C6C" w14:textId="77777777" w:rsidR="001168C5" w:rsidRDefault="001168C5">
            <w:pPr>
              <w:spacing w:line="240" w:lineRule="auto"/>
              <w:jc w:val="both"/>
              <w:rPr>
                <w:rFonts w:ascii="Times New Roman" w:hAnsi="Times New Roman" w:cs="Times New Roman"/>
                <w:sz w:val="24"/>
                <w:szCs w:val="24"/>
              </w:rPr>
            </w:pPr>
          </w:p>
        </w:tc>
      </w:tr>
      <w:tr w:rsidR="001168C5" w14:paraId="2F0FB840" w14:textId="77777777">
        <w:tc>
          <w:tcPr>
            <w:tcW w:w="2425" w:type="dxa"/>
          </w:tcPr>
          <w:p w14:paraId="495DFFF9"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No</w:t>
            </w:r>
          </w:p>
        </w:tc>
        <w:tc>
          <w:tcPr>
            <w:tcW w:w="900" w:type="dxa"/>
          </w:tcPr>
          <w:p w14:paraId="3631BF8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40" w:type="dxa"/>
          </w:tcPr>
          <w:p w14:paraId="2D8CC614" w14:textId="77777777" w:rsidR="001168C5" w:rsidRDefault="001168C5">
            <w:pPr>
              <w:spacing w:line="240" w:lineRule="auto"/>
              <w:jc w:val="both"/>
              <w:rPr>
                <w:rFonts w:ascii="Times New Roman" w:hAnsi="Times New Roman" w:cs="Times New Roman"/>
                <w:sz w:val="24"/>
                <w:szCs w:val="24"/>
              </w:rPr>
            </w:pPr>
          </w:p>
        </w:tc>
        <w:tc>
          <w:tcPr>
            <w:tcW w:w="1080" w:type="dxa"/>
          </w:tcPr>
          <w:p w14:paraId="0C97BDAB" w14:textId="77777777" w:rsidR="001168C5" w:rsidRDefault="001168C5">
            <w:pPr>
              <w:spacing w:line="240" w:lineRule="auto"/>
              <w:jc w:val="both"/>
              <w:rPr>
                <w:rFonts w:ascii="Times New Roman" w:hAnsi="Times New Roman" w:cs="Times New Roman"/>
                <w:sz w:val="24"/>
                <w:szCs w:val="24"/>
              </w:rPr>
            </w:pPr>
          </w:p>
        </w:tc>
        <w:tc>
          <w:tcPr>
            <w:tcW w:w="990" w:type="dxa"/>
          </w:tcPr>
          <w:p w14:paraId="3453F8C7" w14:textId="77777777" w:rsidR="001168C5" w:rsidRDefault="001168C5">
            <w:pPr>
              <w:spacing w:line="240" w:lineRule="auto"/>
              <w:jc w:val="both"/>
              <w:rPr>
                <w:rFonts w:ascii="Times New Roman" w:hAnsi="Times New Roman" w:cs="Times New Roman"/>
                <w:sz w:val="24"/>
                <w:szCs w:val="24"/>
              </w:rPr>
            </w:pPr>
          </w:p>
        </w:tc>
        <w:tc>
          <w:tcPr>
            <w:tcW w:w="1458" w:type="dxa"/>
          </w:tcPr>
          <w:p w14:paraId="147BB1DA" w14:textId="77777777" w:rsidR="001168C5" w:rsidRDefault="001168C5">
            <w:pPr>
              <w:spacing w:line="240" w:lineRule="auto"/>
              <w:jc w:val="both"/>
              <w:rPr>
                <w:rFonts w:ascii="Times New Roman" w:hAnsi="Times New Roman" w:cs="Times New Roman"/>
                <w:sz w:val="24"/>
                <w:szCs w:val="24"/>
              </w:rPr>
            </w:pPr>
          </w:p>
        </w:tc>
        <w:tc>
          <w:tcPr>
            <w:tcW w:w="1057" w:type="dxa"/>
          </w:tcPr>
          <w:p w14:paraId="6862BD94" w14:textId="77777777" w:rsidR="001168C5" w:rsidRDefault="001168C5">
            <w:pPr>
              <w:spacing w:line="240" w:lineRule="auto"/>
              <w:jc w:val="both"/>
              <w:rPr>
                <w:rFonts w:ascii="Times New Roman" w:hAnsi="Times New Roman" w:cs="Times New Roman"/>
                <w:sz w:val="24"/>
                <w:szCs w:val="24"/>
              </w:rPr>
            </w:pPr>
          </w:p>
        </w:tc>
      </w:tr>
      <w:tr w:rsidR="001168C5" w14:paraId="23D22D49" w14:textId="77777777">
        <w:tc>
          <w:tcPr>
            <w:tcW w:w="2425" w:type="dxa"/>
          </w:tcPr>
          <w:p w14:paraId="091C2EC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Educational level</w:t>
            </w:r>
          </w:p>
        </w:tc>
        <w:tc>
          <w:tcPr>
            <w:tcW w:w="900" w:type="dxa"/>
          </w:tcPr>
          <w:p w14:paraId="193BD66C" w14:textId="77777777" w:rsidR="001168C5" w:rsidRDefault="001168C5">
            <w:pPr>
              <w:spacing w:line="240" w:lineRule="auto"/>
              <w:jc w:val="both"/>
              <w:rPr>
                <w:rFonts w:ascii="Times New Roman" w:hAnsi="Times New Roman" w:cs="Times New Roman"/>
                <w:b/>
                <w:bCs/>
                <w:sz w:val="24"/>
                <w:szCs w:val="24"/>
              </w:rPr>
            </w:pPr>
          </w:p>
        </w:tc>
        <w:tc>
          <w:tcPr>
            <w:tcW w:w="1440" w:type="dxa"/>
          </w:tcPr>
          <w:p w14:paraId="279DBB50" w14:textId="77777777" w:rsidR="001168C5" w:rsidRDefault="001168C5">
            <w:pPr>
              <w:spacing w:line="240" w:lineRule="auto"/>
              <w:jc w:val="both"/>
              <w:rPr>
                <w:rFonts w:ascii="Times New Roman" w:hAnsi="Times New Roman" w:cs="Times New Roman"/>
                <w:b/>
                <w:bCs/>
                <w:sz w:val="24"/>
                <w:szCs w:val="24"/>
              </w:rPr>
            </w:pPr>
          </w:p>
        </w:tc>
        <w:tc>
          <w:tcPr>
            <w:tcW w:w="1080" w:type="dxa"/>
          </w:tcPr>
          <w:p w14:paraId="6927A9E0" w14:textId="77777777" w:rsidR="001168C5" w:rsidRDefault="001168C5">
            <w:pPr>
              <w:spacing w:line="240" w:lineRule="auto"/>
              <w:jc w:val="both"/>
              <w:rPr>
                <w:rFonts w:ascii="Times New Roman" w:hAnsi="Times New Roman" w:cs="Times New Roman"/>
                <w:b/>
                <w:bCs/>
                <w:sz w:val="24"/>
                <w:szCs w:val="24"/>
              </w:rPr>
            </w:pPr>
          </w:p>
        </w:tc>
        <w:tc>
          <w:tcPr>
            <w:tcW w:w="990" w:type="dxa"/>
          </w:tcPr>
          <w:p w14:paraId="31ACF0F5"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w:t>
            </w:r>
          </w:p>
        </w:tc>
        <w:tc>
          <w:tcPr>
            <w:tcW w:w="1458" w:type="dxa"/>
          </w:tcPr>
          <w:p w14:paraId="52A4C723" w14:textId="77777777" w:rsidR="001168C5" w:rsidRDefault="001168C5">
            <w:pPr>
              <w:spacing w:line="240" w:lineRule="auto"/>
              <w:jc w:val="both"/>
              <w:rPr>
                <w:rFonts w:ascii="Times New Roman" w:hAnsi="Times New Roman" w:cs="Times New Roman"/>
                <w:b/>
                <w:bCs/>
                <w:sz w:val="24"/>
                <w:szCs w:val="24"/>
              </w:rPr>
            </w:pPr>
          </w:p>
        </w:tc>
        <w:tc>
          <w:tcPr>
            <w:tcW w:w="1057" w:type="dxa"/>
          </w:tcPr>
          <w:p w14:paraId="16786548" w14:textId="77777777" w:rsidR="001168C5" w:rsidRDefault="001168C5">
            <w:pPr>
              <w:spacing w:line="240" w:lineRule="auto"/>
              <w:jc w:val="both"/>
              <w:rPr>
                <w:rFonts w:ascii="Times New Roman" w:hAnsi="Times New Roman" w:cs="Times New Roman"/>
                <w:b/>
                <w:bCs/>
                <w:sz w:val="24"/>
                <w:szCs w:val="24"/>
              </w:rPr>
            </w:pPr>
          </w:p>
        </w:tc>
      </w:tr>
      <w:tr w:rsidR="001168C5" w14:paraId="6A5C9FF2" w14:textId="77777777">
        <w:tc>
          <w:tcPr>
            <w:tcW w:w="2425" w:type="dxa"/>
          </w:tcPr>
          <w:p w14:paraId="512010D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Primary</w:t>
            </w:r>
          </w:p>
        </w:tc>
        <w:tc>
          <w:tcPr>
            <w:tcW w:w="900" w:type="dxa"/>
          </w:tcPr>
          <w:p w14:paraId="5633520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40" w:type="dxa"/>
          </w:tcPr>
          <w:p w14:paraId="09DF111E" w14:textId="77777777" w:rsidR="001168C5" w:rsidRDefault="001168C5">
            <w:pPr>
              <w:spacing w:line="240" w:lineRule="auto"/>
              <w:jc w:val="both"/>
              <w:rPr>
                <w:rFonts w:ascii="Times New Roman" w:hAnsi="Times New Roman" w:cs="Times New Roman"/>
                <w:sz w:val="24"/>
                <w:szCs w:val="24"/>
              </w:rPr>
            </w:pPr>
          </w:p>
        </w:tc>
        <w:tc>
          <w:tcPr>
            <w:tcW w:w="1080" w:type="dxa"/>
          </w:tcPr>
          <w:p w14:paraId="4DA06A50" w14:textId="77777777" w:rsidR="001168C5" w:rsidRDefault="001168C5">
            <w:pPr>
              <w:spacing w:line="240" w:lineRule="auto"/>
              <w:jc w:val="both"/>
              <w:rPr>
                <w:rFonts w:ascii="Times New Roman" w:hAnsi="Times New Roman" w:cs="Times New Roman"/>
                <w:sz w:val="24"/>
                <w:szCs w:val="24"/>
              </w:rPr>
            </w:pPr>
          </w:p>
        </w:tc>
        <w:tc>
          <w:tcPr>
            <w:tcW w:w="990" w:type="dxa"/>
          </w:tcPr>
          <w:p w14:paraId="1E1B64AB" w14:textId="77777777" w:rsidR="001168C5" w:rsidRDefault="001168C5">
            <w:pPr>
              <w:spacing w:line="240" w:lineRule="auto"/>
              <w:jc w:val="both"/>
              <w:rPr>
                <w:rFonts w:ascii="Times New Roman" w:hAnsi="Times New Roman" w:cs="Times New Roman"/>
                <w:sz w:val="24"/>
                <w:szCs w:val="24"/>
              </w:rPr>
            </w:pPr>
          </w:p>
        </w:tc>
        <w:tc>
          <w:tcPr>
            <w:tcW w:w="1458" w:type="dxa"/>
          </w:tcPr>
          <w:p w14:paraId="1BF1B34A" w14:textId="77777777" w:rsidR="001168C5" w:rsidRDefault="001168C5">
            <w:pPr>
              <w:spacing w:line="240" w:lineRule="auto"/>
              <w:jc w:val="both"/>
              <w:rPr>
                <w:rFonts w:ascii="Times New Roman" w:hAnsi="Times New Roman" w:cs="Times New Roman"/>
                <w:sz w:val="24"/>
                <w:szCs w:val="24"/>
              </w:rPr>
            </w:pPr>
          </w:p>
        </w:tc>
        <w:tc>
          <w:tcPr>
            <w:tcW w:w="1057" w:type="dxa"/>
          </w:tcPr>
          <w:p w14:paraId="2277D615" w14:textId="77777777" w:rsidR="001168C5" w:rsidRDefault="001168C5">
            <w:pPr>
              <w:spacing w:line="240" w:lineRule="auto"/>
              <w:jc w:val="both"/>
              <w:rPr>
                <w:rFonts w:ascii="Times New Roman" w:hAnsi="Times New Roman" w:cs="Times New Roman"/>
                <w:sz w:val="24"/>
                <w:szCs w:val="24"/>
              </w:rPr>
            </w:pPr>
          </w:p>
        </w:tc>
      </w:tr>
      <w:tr w:rsidR="001168C5" w14:paraId="425FC375" w14:textId="77777777">
        <w:tc>
          <w:tcPr>
            <w:tcW w:w="2425" w:type="dxa"/>
          </w:tcPr>
          <w:p w14:paraId="7E70E937" w14:textId="77777777" w:rsidR="001168C5" w:rsidRDefault="008F40AD" w:rsidP="00714F81">
            <w:pPr>
              <w:spacing w:after="0" w:line="240" w:lineRule="auto"/>
              <w:jc w:val="both"/>
              <w:rPr>
                <w:rFonts w:ascii="Times New Roman" w:hAnsi="Times New Roman" w:cs="Times New Roman"/>
                <w:b/>
                <w:bCs/>
                <w:sz w:val="24"/>
                <w:szCs w:val="24"/>
              </w:rPr>
            </w:pPr>
            <w:r>
              <w:rPr>
                <w:rFonts w:ascii="Times New Roman" w:hAnsi="Times New Roman" w:cs="Times New Roman"/>
                <w:sz w:val="24"/>
                <w:szCs w:val="24"/>
              </w:rPr>
              <w:t>Middle/JHS</w:t>
            </w:r>
          </w:p>
        </w:tc>
        <w:tc>
          <w:tcPr>
            <w:tcW w:w="900" w:type="dxa"/>
          </w:tcPr>
          <w:p w14:paraId="4CAFEF2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0.40</w:t>
            </w:r>
          </w:p>
        </w:tc>
        <w:tc>
          <w:tcPr>
            <w:tcW w:w="1440" w:type="dxa"/>
          </w:tcPr>
          <w:p w14:paraId="14773F2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0.12 – 1.34</w:t>
            </w:r>
          </w:p>
        </w:tc>
        <w:tc>
          <w:tcPr>
            <w:tcW w:w="1080" w:type="dxa"/>
          </w:tcPr>
          <w:p w14:paraId="3DBDAE2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0.137</w:t>
            </w:r>
          </w:p>
        </w:tc>
        <w:tc>
          <w:tcPr>
            <w:tcW w:w="990" w:type="dxa"/>
          </w:tcPr>
          <w:p w14:paraId="30CEEDDA" w14:textId="77777777" w:rsidR="001168C5" w:rsidRDefault="001168C5">
            <w:pPr>
              <w:spacing w:line="240" w:lineRule="auto"/>
              <w:jc w:val="both"/>
              <w:rPr>
                <w:rFonts w:ascii="Times New Roman" w:hAnsi="Times New Roman" w:cs="Times New Roman"/>
                <w:sz w:val="24"/>
                <w:szCs w:val="24"/>
              </w:rPr>
            </w:pPr>
          </w:p>
        </w:tc>
        <w:tc>
          <w:tcPr>
            <w:tcW w:w="1458" w:type="dxa"/>
          </w:tcPr>
          <w:p w14:paraId="0D879C50" w14:textId="77777777" w:rsidR="001168C5" w:rsidRDefault="001168C5">
            <w:pPr>
              <w:spacing w:line="240" w:lineRule="auto"/>
              <w:jc w:val="both"/>
              <w:rPr>
                <w:rFonts w:ascii="Times New Roman" w:hAnsi="Times New Roman" w:cs="Times New Roman"/>
                <w:sz w:val="24"/>
                <w:szCs w:val="24"/>
              </w:rPr>
            </w:pPr>
          </w:p>
        </w:tc>
        <w:tc>
          <w:tcPr>
            <w:tcW w:w="1057" w:type="dxa"/>
          </w:tcPr>
          <w:p w14:paraId="268473EB" w14:textId="77777777" w:rsidR="001168C5" w:rsidRDefault="001168C5">
            <w:pPr>
              <w:spacing w:line="240" w:lineRule="auto"/>
              <w:jc w:val="both"/>
              <w:rPr>
                <w:rFonts w:ascii="Times New Roman" w:hAnsi="Times New Roman" w:cs="Times New Roman"/>
                <w:sz w:val="24"/>
                <w:szCs w:val="24"/>
              </w:rPr>
            </w:pPr>
          </w:p>
        </w:tc>
      </w:tr>
      <w:tr w:rsidR="001168C5" w14:paraId="6300A863" w14:textId="77777777">
        <w:tc>
          <w:tcPr>
            <w:tcW w:w="2425" w:type="dxa"/>
          </w:tcPr>
          <w:p w14:paraId="6EDA251C" w14:textId="77777777" w:rsidR="001168C5" w:rsidRDefault="008F40AD" w:rsidP="00714F81">
            <w:pPr>
              <w:spacing w:after="0" w:line="240" w:lineRule="auto"/>
              <w:jc w:val="both"/>
              <w:rPr>
                <w:rFonts w:ascii="Times New Roman" w:hAnsi="Times New Roman" w:cs="Times New Roman"/>
                <w:b/>
                <w:bCs/>
                <w:sz w:val="24"/>
                <w:szCs w:val="24"/>
              </w:rPr>
            </w:pPr>
            <w:r>
              <w:rPr>
                <w:rFonts w:ascii="Times New Roman" w:hAnsi="Times New Roman" w:cs="Times New Roman"/>
                <w:sz w:val="24"/>
                <w:szCs w:val="24"/>
              </w:rPr>
              <w:t>SHS/SSCE</w:t>
            </w:r>
          </w:p>
        </w:tc>
        <w:tc>
          <w:tcPr>
            <w:tcW w:w="900" w:type="dxa"/>
          </w:tcPr>
          <w:p w14:paraId="41CE998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0.50</w:t>
            </w:r>
          </w:p>
        </w:tc>
        <w:tc>
          <w:tcPr>
            <w:tcW w:w="1440" w:type="dxa"/>
          </w:tcPr>
          <w:p w14:paraId="2DE5DC7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0.16 – 1.62</w:t>
            </w:r>
          </w:p>
        </w:tc>
        <w:tc>
          <w:tcPr>
            <w:tcW w:w="1080" w:type="dxa"/>
          </w:tcPr>
          <w:p w14:paraId="6648839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0.250</w:t>
            </w:r>
          </w:p>
        </w:tc>
        <w:tc>
          <w:tcPr>
            <w:tcW w:w="990" w:type="dxa"/>
          </w:tcPr>
          <w:p w14:paraId="06EC61EB" w14:textId="77777777" w:rsidR="001168C5" w:rsidRDefault="001168C5">
            <w:pPr>
              <w:spacing w:line="240" w:lineRule="auto"/>
              <w:jc w:val="both"/>
              <w:rPr>
                <w:rFonts w:ascii="Times New Roman" w:hAnsi="Times New Roman" w:cs="Times New Roman"/>
                <w:sz w:val="24"/>
                <w:szCs w:val="24"/>
              </w:rPr>
            </w:pPr>
          </w:p>
        </w:tc>
        <w:tc>
          <w:tcPr>
            <w:tcW w:w="1458" w:type="dxa"/>
          </w:tcPr>
          <w:p w14:paraId="35751ABC" w14:textId="77777777" w:rsidR="001168C5" w:rsidRDefault="001168C5">
            <w:pPr>
              <w:spacing w:line="240" w:lineRule="auto"/>
              <w:jc w:val="both"/>
              <w:rPr>
                <w:rFonts w:ascii="Times New Roman" w:hAnsi="Times New Roman" w:cs="Times New Roman"/>
                <w:sz w:val="24"/>
                <w:szCs w:val="24"/>
              </w:rPr>
            </w:pPr>
          </w:p>
        </w:tc>
        <w:tc>
          <w:tcPr>
            <w:tcW w:w="1057" w:type="dxa"/>
          </w:tcPr>
          <w:p w14:paraId="688F7822" w14:textId="77777777" w:rsidR="001168C5" w:rsidRDefault="001168C5">
            <w:pPr>
              <w:spacing w:line="240" w:lineRule="auto"/>
              <w:jc w:val="both"/>
              <w:rPr>
                <w:rFonts w:ascii="Times New Roman" w:hAnsi="Times New Roman" w:cs="Times New Roman"/>
                <w:sz w:val="24"/>
                <w:szCs w:val="24"/>
              </w:rPr>
            </w:pPr>
          </w:p>
        </w:tc>
      </w:tr>
      <w:tr w:rsidR="001168C5" w14:paraId="7A41C5C3" w14:textId="77777777">
        <w:tc>
          <w:tcPr>
            <w:tcW w:w="2425" w:type="dxa"/>
          </w:tcPr>
          <w:p w14:paraId="2B48B75B" w14:textId="77777777" w:rsidR="001168C5" w:rsidRDefault="008F40AD" w:rsidP="00714F81">
            <w:pPr>
              <w:spacing w:after="0" w:line="240" w:lineRule="auto"/>
              <w:jc w:val="both"/>
              <w:rPr>
                <w:rFonts w:ascii="Times New Roman" w:hAnsi="Times New Roman" w:cs="Times New Roman"/>
                <w:b/>
                <w:bCs/>
                <w:sz w:val="24"/>
                <w:szCs w:val="24"/>
              </w:rPr>
            </w:pPr>
            <w:r>
              <w:rPr>
                <w:rFonts w:ascii="Times New Roman" w:hAnsi="Times New Roman" w:cs="Times New Roman"/>
                <w:sz w:val="24"/>
                <w:szCs w:val="24"/>
              </w:rPr>
              <w:t>Tertiary</w:t>
            </w:r>
          </w:p>
        </w:tc>
        <w:tc>
          <w:tcPr>
            <w:tcW w:w="900" w:type="dxa"/>
          </w:tcPr>
          <w:p w14:paraId="1FAEEC4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0.54</w:t>
            </w:r>
          </w:p>
        </w:tc>
        <w:tc>
          <w:tcPr>
            <w:tcW w:w="1440" w:type="dxa"/>
          </w:tcPr>
          <w:p w14:paraId="14AB784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0.16 – 1.82</w:t>
            </w:r>
          </w:p>
        </w:tc>
        <w:tc>
          <w:tcPr>
            <w:tcW w:w="1080" w:type="dxa"/>
          </w:tcPr>
          <w:p w14:paraId="1131E16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0.318</w:t>
            </w:r>
          </w:p>
        </w:tc>
        <w:tc>
          <w:tcPr>
            <w:tcW w:w="990" w:type="dxa"/>
          </w:tcPr>
          <w:p w14:paraId="41A133AA" w14:textId="77777777" w:rsidR="001168C5" w:rsidRDefault="001168C5">
            <w:pPr>
              <w:spacing w:line="240" w:lineRule="auto"/>
              <w:jc w:val="both"/>
              <w:rPr>
                <w:rFonts w:ascii="Times New Roman" w:hAnsi="Times New Roman" w:cs="Times New Roman"/>
                <w:sz w:val="24"/>
                <w:szCs w:val="24"/>
              </w:rPr>
            </w:pPr>
          </w:p>
        </w:tc>
        <w:tc>
          <w:tcPr>
            <w:tcW w:w="1458" w:type="dxa"/>
          </w:tcPr>
          <w:p w14:paraId="6047D546" w14:textId="77777777" w:rsidR="001168C5" w:rsidRDefault="001168C5">
            <w:pPr>
              <w:spacing w:line="240" w:lineRule="auto"/>
              <w:jc w:val="both"/>
              <w:rPr>
                <w:rFonts w:ascii="Times New Roman" w:hAnsi="Times New Roman" w:cs="Times New Roman"/>
                <w:sz w:val="24"/>
                <w:szCs w:val="24"/>
              </w:rPr>
            </w:pPr>
          </w:p>
        </w:tc>
        <w:tc>
          <w:tcPr>
            <w:tcW w:w="1057" w:type="dxa"/>
          </w:tcPr>
          <w:p w14:paraId="3ECDDA70" w14:textId="77777777" w:rsidR="001168C5" w:rsidRDefault="001168C5">
            <w:pPr>
              <w:spacing w:line="240" w:lineRule="auto"/>
              <w:jc w:val="both"/>
              <w:rPr>
                <w:rFonts w:ascii="Times New Roman" w:hAnsi="Times New Roman" w:cs="Times New Roman"/>
                <w:sz w:val="24"/>
                <w:szCs w:val="24"/>
              </w:rPr>
            </w:pPr>
          </w:p>
        </w:tc>
      </w:tr>
      <w:tr w:rsidR="001168C5" w14:paraId="544D1F2E" w14:textId="77777777">
        <w:tc>
          <w:tcPr>
            <w:tcW w:w="2425" w:type="dxa"/>
          </w:tcPr>
          <w:p w14:paraId="484CCA31"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Marital status</w:t>
            </w:r>
          </w:p>
        </w:tc>
        <w:tc>
          <w:tcPr>
            <w:tcW w:w="900" w:type="dxa"/>
          </w:tcPr>
          <w:p w14:paraId="44F5997C" w14:textId="77777777" w:rsidR="001168C5" w:rsidRDefault="001168C5">
            <w:pPr>
              <w:spacing w:line="240" w:lineRule="auto"/>
              <w:jc w:val="both"/>
              <w:rPr>
                <w:rFonts w:ascii="Times New Roman" w:hAnsi="Times New Roman" w:cs="Times New Roman"/>
                <w:b/>
                <w:bCs/>
                <w:sz w:val="24"/>
                <w:szCs w:val="24"/>
              </w:rPr>
            </w:pPr>
          </w:p>
        </w:tc>
        <w:tc>
          <w:tcPr>
            <w:tcW w:w="1440" w:type="dxa"/>
          </w:tcPr>
          <w:p w14:paraId="1D0E022A" w14:textId="77777777" w:rsidR="001168C5" w:rsidRDefault="001168C5">
            <w:pPr>
              <w:spacing w:line="240" w:lineRule="auto"/>
              <w:jc w:val="both"/>
              <w:rPr>
                <w:rFonts w:ascii="Times New Roman" w:hAnsi="Times New Roman" w:cs="Times New Roman"/>
                <w:b/>
                <w:bCs/>
                <w:sz w:val="24"/>
                <w:szCs w:val="24"/>
              </w:rPr>
            </w:pPr>
          </w:p>
        </w:tc>
        <w:tc>
          <w:tcPr>
            <w:tcW w:w="1080" w:type="dxa"/>
          </w:tcPr>
          <w:p w14:paraId="3D75D01D" w14:textId="77777777" w:rsidR="001168C5" w:rsidRDefault="001168C5">
            <w:pPr>
              <w:spacing w:line="240" w:lineRule="auto"/>
              <w:jc w:val="both"/>
              <w:rPr>
                <w:rFonts w:ascii="Times New Roman" w:hAnsi="Times New Roman" w:cs="Times New Roman"/>
                <w:b/>
                <w:bCs/>
                <w:sz w:val="24"/>
                <w:szCs w:val="24"/>
              </w:rPr>
            </w:pPr>
          </w:p>
        </w:tc>
        <w:tc>
          <w:tcPr>
            <w:tcW w:w="990" w:type="dxa"/>
          </w:tcPr>
          <w:p w14:paraId="6BBDAD9E"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w:t>
            </w:r>
          </w:p>
        </w:tc>
        <w:tc>
          <w:tcPr>
            <w:tcW w:w="1458" w:type="dxa"/>
          </w:tcPr>
          <w:p w14:paraId="66BA725E" w14:textId="77777777" w:rsidR="001168C5" w:rsidRDefault="001168C5">
            <w:pPr>
              <w:spacing w:line="240" w:lineRule="auto"/>
              <w:jc w:val="both"/>
              <w:rPr>
                <w:rFonts w:ascii="Times New Roman" w:hAnsi="Times New Roman" w:cs="Times New Roman"/>
                <w:b/>
                <w:bCs/>
                <w:sz w:val="24"/>
                <w:szCs w:val="24"/>
              </w:rPr>
            </w:pPr>
          </w:p>
        </w:tc>
        <w:tc>
          <w:tcPr>
            <w:tcW w:w="1057" w:type="dxa"/>
          </w:tcPr>
          <w:p w14:paraId="19C2769D" w14:textId="77777777" w:rsidR="001168C5" w:rsidRDefault="001168C5">
            <w:pPr>
              <w:spacing w:line="240" w:lineRule="auto"/>
              <w:jc w:val="both"/>
              <w:rPr>
                <w:rFonts w:ascii="Times New Roman" w:hAnsi="Times New Roman" w:cs="Times New Roman"/>
                <w:b/>
                <w:bCs/>
                <w:sz w:val="24"/>
                <w:szCs w:val="24"/>
              </w:rPr>
            </w:pPr>
          </w:p>
        </w:tc>
      </w:tr>
      <w:tr w:rsidR="001168C5" w14:paraId="5A0C9AE4" w14:textId="77777777">
        <w:tc>
          <w:tcPr>
            <w:tcW w:w="2425" w:type="dxa"/>
          </w:tcPr>
          <w:p w14:paraId="2DB1FFC1" w14:textId="77777777" w:rsidR="001168C5" w:rsidRDefault="008F40AD" w:rsidP="00714F81">
            <w:pPr>
              <w:spacing w:after="0" w:line="240" w:lineRule="auto"/>
              <w:jc w:val="both"/>
              <w:rPr>
                <w:rFonts w:ascii="Times New Roman" w:hAnsi="Times New Roman" w:cs="Times New Roman"/>
                <w:b/>
                <w:bCs/>
                <w:sz w:val="24"/>
                <w:szCs w:val="24"/>
              </w:rPr>
            </w:pPr>
            <w:r>
              <w:rPr>
                <w:rFonts w:ascii="Times New Roman" w:hAnsi="Times New Roman" w:cs="Times New Roman"/>
                <w:sz w:val="24"/>
                <w:szCs w:val="24"/>
              </w:rPr>
              <w:t>Married</w:t>
            </w:r>
          </w:p>
        </w:tc>
        <w:tc>
          <w:tcPr>
            <w:tcW w:w="900" w:type="dxa"/>
          </w:tcPr>
          <w:p w14:paraId="20AD530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051</w:t>
            </w:r>
          </w:p>
        </w:tc>
        <w:tc>
          <w:tcPr>
            <w:tcW w:w="1440" w:type="dxa"/>
          </w:tcPr>
          <w:p w14:paraId="3455F03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0.20 – 1.32</w:t>
            </w:r>
          </w:p>
        </w:tc>
        <w:tc>
          <w:tcPr>
            <w:tcW w:w="1080" w:type="dxa"/>
          </w:tcPr>
          <w:p w14:paraId="5FECE67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0.166</w:t>
            </w:r>
          </w:p>
        </w:tc>
        <w:tc>
          <w:tcPr>
            <w:tcW w:w="990" w:type="dxa"/>
          </w:tcPr>
          <w:p w14:paraId="1E531CF5" w14:textId="77777777" w:rsidR="001168C5" w:rsidRDefault="001168C5">
            <w:pPr>
              <w:spacing w:line="240" w:lineRule="auto"/>
              <w:jc w:val="both"/>
              <w:rPr>
                <w:rFonts w:ascii="Times New Roman" w:hAnsi="Times New Roman" w:cs="Times New Roman"/>
                <w:sz w:val="24"/>
                <w:szCs w:val="24"/>
              </w:rPr>
            </w:pPr>
          </w:p>
        </w:tc>
        <w:tc>
          <w:tcPr>
            <w:tcW w:w="1458" w:type="dxa"/>
          </w:tcPr>
          <w:p w14:paraId="758AAAC8" w14:textId="77777777" w:rsidR="001168C5" w:rsidRDefault="001168C5">
            <w:pPr>
              <w:spacing w:line="240" w:lineRule="auto"/>
              <w:jc w:val="both"/>
              <w:rPr>
                <w:rFonts w:ascii="Times New Roman" w:hAnsi="Times New Roman" w:cs="Times New Roman"/>
                <w:sz w:val="24"/>
                <w:szCs w:val="24"/>
              </w:rPr>
            </w:pPr>
          </w:p>
        </w:tc>
        <w:tc>
          <w:tcPr>
            <w:tcW w:w="1057" w:type="dxa"/>
          </w:tcPr>
          <w:p w14:paraId="63C6BB4E" w14:textId="77777777" w:rsidR="001168C5" w:rsidRDefault="001168C5">
            <w:pPr>
              <w:spacing w:line="240" w:lineRule="auto"/>
              <w:jc w:val="both"/>
              <w:rPr>
                <w:rFonts w:ascii="Times New Roman" w:hAnsi="Times New Roman" w:cs="Times New Roman"/>
                <w:sz w:val="24"/>
                <w:szCs w:val="24"/>
              </w:rPr>
            </w:pPr>
          </w:p>
        </w:tc>
      </w:tr>
      <w:tr w:rsidR="001168C5" w14:paraId="7D14C29E" w14:textId="77777777">
        <w:tc>
          <w:tcPr>
            <w:tcW w:w="2425" w:type="dxa"/>
          </w:tcPr>
          <w:p w14:paraId="309F0AD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Single</w:t>
            </w:r>
          </w:p>
        </w:tc>
        <w:tc>
          <w:tcPr>
            <w:tcW w:w="900" w:type="dxa"/>
          </w:tcPr>
          <w:p w14:paraId="606F0D0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0.50</w:t>
            </w:r>
          </w:p>
        </w:tc>
        <w:tc>
          <w:tcPr>
            <w:tcW w:w="1440" w:type="dxa"/>
          </w:tcPr>
          <w:p w14:paraId="1F52BCB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0.18 – 1.35</w:t>
            </w:r>
          </w:p>
        </w:tc>
        <w:tc>
          <w:tcPr>
            <w:tcW w:w="1080" w:type="dxa"/>
          </w:tcPr>
          <w:p w14:paraId="441EEB7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0.170</w:t>
            </w:r>
          </w:p>
        </w:tc>
        <w:tc>
          <w:tcPr>
            <w:tcW w:w="990" w:type="dxa"/>
          </w:tcPr>
          <w:p w14:paraId="713CCB8F" w14:textId="77777777" w:rsidR="001168C5" w:rsidRDefault="001168C5">
            <w:pPr>
              <w:spacing w:line="240" w:lineRule="auto"/>
              <w:jc w:val="both"/>
              <w:rPr>
                <w:rFonts w:ascii="Times New Roman" w:hAnsi="Times New Roman" w:cs="Times New Roman"/>
                <w:sz w:val="24"/>
                <w:szCs w:val="24"/>
              </w:rPr>
            </w:pPr>
          </w:p>
        </w:tc>
        <w:tc>
          <w:tcPr>
            <w:tcW w:w="1458" w:type="dxa"/>
          </w:tcPr>
          <w:p w14:paraId="445A3325" w14:textId="77777777" w:rsidR="001168C5" w:rsidRDefault="001168C5">
            <w:pPr>
              <w:spacing w:line="240" w:lineRule="auto"/>
              <w:jc w:val="both"/>
              <w:rPr>
                <w:rFonts w:ascii="Times New Roman" w:hAnsi="Times New Roman" w:cs="Times New Roman"/>
                <w:sz w:val="24"/>
                <w:szCs w:val="24"/>
              </w:rPr>
            </w:pPr>
          </w:p>
        </w:tc>
        <w:tc>
          <w:tcPr>
            <w:tcW w:w="1057" w:type="dxa"/>
          </w:tcPr>
          <w:p w14:paraId="5368F891" w14:textId="77777777" w:rsidR="001168C5" w:rsidRDefault="001168C5">
            <w:pPr>
              <w:spacing w:line="240" w:lineRule="auto"/>
              <w:jc w:val="both"/>
              <w:rPr>
                <w:rFonts w:ascii="Times New Roman" w:hAnsi="Times New Roman" w:cs="Times New Roman"/>
                <w:sz w:val="24"/>
                <w:szCs w:val="24"/>
              </w:rPr>
            </w:pPr>
          </w:p>
        </w:tc>
      </w:tr>
      <w:tr w:rsidR="001168C5" w14:paraId="0DA031F5" w14:textId="77777777">
        <w:tc>
          <w:tcPr>
            <w:tcW w:w="2425" w:type="dxa"/>
          </w:tcPr>
          <w:p w14:paraId="207B0F7A" w14:textId="77777777" w:rsidR="001168C5" w:rsidRDefault="008F40AD" w:rsidP="00714F81">
            <w:pPr>
              <w:spacing w:after="0" w:line="240" w:lineRule="auto"/>
              <w:jc w:val="both"/>
              <w:rPr>
                <w:rFonts w:ascii="Times New Roman" w:hAnsi="Times New Roman" w:cs="Times New Roman"/>
                <w:b/>
                <w:bCs/>
                <w:sz w:val="24"/>
                <w:szCs w:val="24"/>
              </w:rPr>
            </w:pPr>
            <w:r>
              <w:rPr>
                <w:rFonts w:ascii="Times New Roman" w:hAnsi="Times New Roman" w:cs="Times New Roman"/>
                <w:sz w:val="24"/>
                <w:szCs w:val="24"/>
              </w:rPr>
              <w:t>Widowed</w:t>
            </w:r>
          </w:p>
        </w:tc>
        <w:tc>
          <w:tcPr>
            <w:tcW w:w="900" w:type="dxa"/>
          </w:tcPr>
          <w:p w14:paraId="2C0D7A5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1.14</w:t>
            </w:r>
          </w:p>
        </w:tc>
        <w:tc>
          <w:tcPr>
            <w:tcW w:w="1440" w:type="dxa"/>
          </w:tcPr>
          <w:p w14:paraId="1C1B05D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0.31 – 4.25</w:t>
            </w:r>
          </w:p>
        </w:tc>
        <w:tc>
          <w:tcPr>
            <w:tcW w:w="1080" w:type="dxa"/>
          </w:tcPr>
          <w:p w14:paraId="53BCDA3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0.842</w:t>
            </w:r>
          </w:p>
        </w:tc>
        <w:tc>
          <w:tcPr>
            <w:tcW w:w="990" w:type="dxa"/>
          </w:tcPr>
          <w:p w14:paraId="0F0C04D0" w14:textId="77777777" w:rsidR="001168C5" w:rsidRDefault="001168C5">
            <w:pPr>
              <w:spacing w:line="240" w:lineRule="auto"/>
              <w:jc w:val="both"/>
              <w:rPr>
                <w:rFonts w:ascii="Times New Roman" w:hAnsi="Times New Roman" w:cs="Times New Roman"/>
                <w:sz w:val="24"/>
                <w:szCs w:val="24"/>
              </w:rPr>
            </w:pPr>
          </w:p>
        </w:tc>
        <w:tc>
          <w:tcPr>
            <w:tcW w:w="1458" w:type="dxa"/>
          </w:tcPr>
          <w:p w14:paraId="5B216612" w14:textId="77777777" w:rsidR="001168C5" w:rsidRDefault="001168C5">
            <w:pPr>
              <w:spacing w:line="240" w:lineRule="auto"/>
              <w:jc w:val="both"/>
              <w:rPr>
                <w:rFonts w:ascii="Times New Roman" w:hAnsi="Times New Roman" w:cs="Times New Roman"/>
                <w:sz w:val="24"/>
                <w:szCs w:val="24"/>
              </w:rPr>
            </w:pPr>
          </w:p>
        </w:tc>
        <w:tc>
          <w:tcPr>
            <w:tcW w:w="1057" w:type="dxa"/>
          </w:tcPr>
          <w:p w14:paraId="2B559775" w14:textId="77777777" w:rsidR="001168C5" w:rsidRDefault="001168C5">
            <w:pPr>
              <w:spacing w:line="240" w:lineRule="auto"/>
              <w:jc w:val="both"/>
              <w:rPr>
                <w:rFonts w:ascii="Times New Roman" w:hAnsi="Times New Roman" w:cs="Times New Roman"/>
                <w:sz w:val="24"/>
                <w:szCs w:val="24"/>
              </w:rPr>
            </w:pPr>
          </w:p>
        </w:tc>
      </w:tr>
      <w:tr w:rsidR="001168C5" w14:paraId="38032780" w14:textId="77777777">
        <w:tc>
          <w:tcPr>
            <w:tcW w:w="2425" w:type="dxa"/>
          </w:tcPr>
          <w:p w14:paraId="55A93E4C" w14:textId="77777777" w:rsidR="001168C5" w:rsidRDefault="008F40AD" w:rsidP="00714F81">
            <w:pPr>
              <w:spacing w:after="0" w:line="240" w:lineRule="auto"/>
              <w:jc w:val="both"/>
              <w:rPr>
                <w:rFonts w:ascii="Times New Roman" w:hAnsi="Times New Roman" w:cs="Times New Roman"/>
                <w:b/>
                <w:bCs/>
                <w:sz w:val="24"/>
                <w:szCs w:val="24"/>
              </w:rPr>
            </w:pPr>
            <w:r>
              <w:rPr>
                <w:rFonts w:ascii="Times New Roman" w:hAnsi="Times New Roman" w:cs="Times New Roman"/>
                <w:sz w:val="24"/>
                <w:szCs w:val="24"/>
              </w:rPr>
              <w:t>Separated</w:t>
            </w:r>
          </w:p>
        </w:tc>
        <w:tc>
          <w:tcPr>
            <w:tcW w:w="900" w:type="dxa"/>
          </w:tcPr>
          <w:p w14:paraId="58C7CF9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40" w:type="dxa"/>
          </w:tcPr>
          <w:p w14:paraId="04738F81" w14:textId="77777777" w:rsidR="001168C5" w:rsidRDefault="001168C5">
            <w:pPr>
              <w:spacing w:line="240" w:lineRule="auto"/>
              <w:jc w:val="both"/>
              <w:rPr>
                <w:rFonts w:ascii="Times New Roman" w:hAnsi="Times New Roman" w:cs="Times New Roman"/>
                <w:sz w:val="24"/>
                <w:szCs w:val="24"/>
              </w:rPr>
            </w:pPr>
          </w:p>
        </w:tc>
        <w:tc>
          <w:tcPr>
            <w:tcW w:w="1080" w:type="dxa"/>
          </w:tcPr>
          <w:p w14:paraId="6054EB74" w14:textId="77777777" w:rsidR="001168C5" w:rsidRDefault="001168C5">
            <w:pPr>
              <w:spacing w:line="240" w:lineRule="auto"/>
              <w:jc w:val="both"/>
              <w:rPr>
                <w:rFonts w:ascii="Times New Roman" w:hAnsi="Times New Roman" w:cs="Times New Roman"/>
                <w:sz w:val="24"/>
                <w:szCs w:val="24"/>
              </w:rPr>
            </w:pPr>
          </w:p>
        </w:tc>
        <w:tc>
          <w:tcPr>
            <w:tcW w:w="990" w:type="dxa"/>
          </w:tcPr>
          <w:p w14:paraId="34D9A5B2" w14:textId="77777777" w:rsidR="001168C5" w:rsidRDefault="001168C5">
            <w:pPr>
              <w:spacing w:line="240" w:lineRule="auto"/>
              <w:jc w:val="both"/>
              <w:rPr>
                <w:rFonts w:ascii="Times New Roman" w:hAnsi="Times New Roman" w:cs="Times New Roman"/>
                <w:sz w:val="24"/>
                <w:szCs w:val="24"/>
              </w:rPr>
            </w:pPr>
          </w:p>
        </w:tc>
        <w:tc>
          <w:tcPr>
            <w:tcW w:w="1458" w:type="dxa"/>
          </w:tcPr>
          <w:p w14:paraId="1CB66E5D" w14:textId="77777777" w:rsidR="001168C5" w:rsidRDefault="001168C5">
            <w:pPr>
              <w:spacing w:line="240" w:lineRule="auto"/>
              <w:jc w:val="both"/>
              <w:rPr>
                <w:rFonts w:ascii="Times New Roman" w:hAnsi="Times New Roman" w:cs="Times New Roman"/>
                <w:sz w:val="24"/>
                <w:szCs w:val="24"/>
              </w:rPr>
            </w:pPr>
          </w:p>
        </w:tc>
        <w:tc>
          <w:tcPr>
            <w:tcW w:w="1057" w:type="dxa"/>
          </w:tcPr>
          <w:p w14:paraId="1DB4B151" w14:textId="77777777" w:rsidR="001168C5" w:rsidRDefault="001168C5">
            <w:pPr>
              <w:spacing w:line="240" w:lineRule="auto"/>
              <w:jc w:val="both"/>
              <w:rPr>
                <w:rFonts w:ascii="Times New Roman" w:hAnsi="Times New Roman" w:cs="Times New Roman"/>
                <w:sz w:val="24"/>
                <w:szCs w:val="24"/>
              </w:rPr>
            </w:pPr>
          </w:p>
        </w:tc>
      </w:tr>
      <w:tr w:rsidR="001168C5" w14:paraId="0AB603CC" w14:textId="77777777">
        <w:tc>
          <w:tcPr>
            <w:tcW w:w="2425" w:type="dxa"/>
          </w:tcPr>
          <w:p w14:paraId="6C0F2061"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Religion </w:t>
            </w:r>
          </w:p>
        </w:tc>
        <w:tc>
          <w:tcPr>
            <w:tcW w:w="900" w:type="dxa"/>
          </w:tcPr>
          <w:p w14:paraId="1B5A2300" w14:textId="77777777" w:rsidR="001168C5" w:rsidRDefault="001168C5">
            <w:pPr>
              <w:spacing w:line="240" w:lineRule="auto"/>
              <w:jc w:val="both"/>
              <w:rPr>
                <w:rFonts w:ascii="Times New Roman" w:hAnsi="Times New Roman" w:cs="Times New Roman"/>
                <w:b/>
                <w:bCs/>
                <w:sz w:val="24"/>
                <w:szCs w:val="24"/>
              </w:rPr>
            </w:pPr>
          </w:p>
        </w:tc>
        <w:tc>
          <w:tcPr>
            <w:tcW w:w="1440" w:type="dxa"/>
          </w:tcPr>
          <w:p w14:paraId="6BFD70EB" w14:textId="77777777" w:rsidR="001168C5" w:rsidRDefault="001168C5">
            <w:pPr>
              <w:spacing w:line="240" w:lineRule="auto"/>
              <w:jc w:val="both"/>
              <w:rPr>
                <w:rFonts w:ascii="Times New Roman" w:hAnsi="Times New Roman" w:cs="Times New Roman"/>
                <w:b/>
                <w:bCs/>
                <w:sz w:val="24"/>
                <w:szCs w:val="24"/>
              </w:rPr>
            </w:pPr>
          </w:p>
        </w:tc>
        <w:tc>
          <w:tcPr>
            <w:tcW w:w="1080" w:type="dxa"/>
          </w:tcPr>
          <w:p w14:paraId="74E1D0DE" w14:textId="77777777" w:rsidR="001168C5" w:rsidRDefault="001168C5">
            <w:pPr>
              <w:spacing w:line="240" w:lineRule="auto"/>
              <w:jc w:val="both"/>
              <w:rPr>
                <w:rFonts w:ascii="Times New Roman" w:hAnsi="Times New Roman" w:cs="Times New Roman"/>
                <w:b/>
                <w:bCs/>
                <w:sz w:val="24"/>
                <w:szCs w:val="24"/>
              </w:rPr>
            </w:pPr>
          </w:p>
        </w:tc>
        <w:tc>
          <w:tcPr>
            <w:tcW w:w="990" w:type="dxa"/>
          </w:tcPr>
          <w:p w14:paraId="1616CB4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w:t>
            </w:r>
          </w:p>
        </w:tc>
        <w:tc>
          <w:tcPr>
            <w:tcW w:w="1458" w:type="dxa"/>
          </w:tcPr>
          <w:p w14:paraId="03809180" w14:textId="77777777" w:rsidR="001168C5" w:rsidRDefault="001168C5">
            <w:pPr>
              <w:spacing w:line="240" w:lineRule="auto"/>
              <w:jc w:val="both"/>
              <w:rPr>
                <w:rFonts w:ascii="Times New Roman" w:hAnsi="Times New Roman" w:cs="Times New Roman"/>
                <w:b/>
                <w:bCs/>
                <w:sz w:val="24"/>
                <w:szCs w:val="24"/>
              </w:rPr>
            </w:pPr>
          </w:p>
        </w:tc>
        <w:tc>
          <w:tcPr>
            <w:tcW w:w="1057" w:type="dxa"/>
          </w:tcPr>
          <w:p w14:paraId="765A8BE7" w14:textId="77777777" w:rsidR="001168C5" w:rsidRDefault="001168C5">
            <w:pPr>
              <w:spacing w:line="240" w:lineRule="auto"/>
              <w:jc w:val="both"/>
              <w:rPr>
                <w:rFonts w:ascii="Times New Roman" w:hAnsi="Times New Roman" w:cs="Times New Roman"/>
                <w:b/>
                <w:bCs/>
                <w:sz w:val="24"/>
                <w:szCs w:val="24"/>
              </w:rPr>
            </w:pPr>
          </w:p>
        </w:tc>
      </w:tr>
      <w:tr w:rsidR="001168C5" w14:paraId="5E67D1D8" w14:textId="77777777">
        <w:tc>
          <w:tcPr>
            <w:tcW w:w="2425" w:type="dxa"/>
          </w:tcPr>
          <w:p w14:paraId="03BC6BB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Christian</w:t>
            </w:r>
          </w:p>
        </w:tc>
        <w:tc>
          <w:tcPr>
            <w:tcW w:w="900" w:type="dxa"/>
          </w:tcPr>
          <w:p w14:paraId="6E7D5E0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1.04</w:t>
            </w:r>
          </w:p>
        </w:tc>
        <w:tc>
          <w:tcPr>
            <w:tcW w:w="1440" w:type="dxa"/>
          </w:tcPr>
          <w:p w14:paraId="5A8D8A8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0.66 – 1.62</w:t>
            </w:r>
          </w:p>
        </w:tc>
        <w:tc>
          <w:tcPr>
            <w:tcW w:w="1080" w:type="dxa"/>
          </w:tcPr>
          <w:p w14:paraId="0309839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0.875</w:t>
            </w:r>
          </w:p>
        </w:tc>
        <w:tc>
          <w:tcPr>
            <w:tcW w:w="990" w:type="dxa"/>
          </w:tcPr>
          <w:p w14:paraId="1F090F92" w14:textId="77777777" w:rsidR="001168C5" w:rsidRDefault="001168C5">
            <w:pPr>
              <w:spacing w:line="240" w:lineRule="auto"/>
              <w:jc w:val="both"/>
              <w:rPr>
                <w:rFonts w:ascii="Times New Roman" w:hAnsi="Times New Roman" w:cs="Times New Roman"/>
                <w:sz w:val="24"/>
                <w:szCs w:val="24"/>
              </w:rPr>
            </w:pPr>
          </w:p>
        </w:tc>
        <w:tc>
          <w:tcPr>
            <w:tcW w:w="1458" w:type="dxa"/>
          </w:tcPr>
          <w:p w14:paraId="39A708DE" w14:textId="77777777" w:rsidR="001168C5" w:rsidRDefault="001168C5">
            <w:pPr>
              <w:spacing w:line="240" w:lineRule="auto"/>
              <w:jc w:val="both"/>
              <w:rPr>
                <w:rFonts w:ascii="Times New Roman" w:hAnsi="Times New Roman" w:cs="Times New Roman"/>
                <w:sz w:val="24"/>
                <w:szCs w:val="24"/>
              </w:rPr>
            </w:pPr>
          </w:p>
        </w:tc>
        <w:tc>
          <w:tcPr>
            <w:tcW w:w="1057" w:type="dxa"/>
          </w:tcPr>
          <w:p w14:paraId="580BF94D" w14:textId="77777777" w:rsidR="001168C5" w:rsidRDefault="001168C5">
            <w:pPr>
              <w:spacing w:line="240" w:lineRule="auto"/>
              <w:jc w:val="both"/>
              <w:rPr>
                <w:rFonts w:ascii="Times New Roman" w:hAnsi="Times New Roman" w:cs="Times New Roman"/>
                <w:sz w:val="24"/>
                <w:szCs w:val="24"/>
              </w:rPr>
            </w:pPr>
          </w:p>
        </w:tc>
      </w:tr>
      <w:tr w:rsidR="001168C5" w14:paraId="22DA241E" w14:textId="77777777">
        <w:tc>
          <w:tcPr>
            <w:tcW w:w="2425" w:type="dxa"/>
          </w:tcPr>
          <w:p w14:paraId="4FEA214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Muslim</w:t>
            </w:r>
          </w:p>
        </w:tc>
        <w:tc>
          <w:tcPr>
            <w:tcW w:w="900" w:type="dxa"/>
          </w:tcPr>
          <w:p w14:paraId="640AE05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0.44</w:t>
            </w:r>
          </w:p>
        </w:tc>
        <w:tc>
          <w:tcPr>
            <w:tcW w:w="1440" w:type="dxa"/>
          </w:tcPr>
          <w:p w14:paraId="104DD4C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0.13 – 1.44</w:t>
            </w:r>
          </w:p>
        </w:tc>
        <w:tc>
          <w:tcPr>
            <w:tcW w:w="1080" w:type="dxa"/>
          </w:tcPr>
          <w:p w14:paraId="14E9C33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0.173</w:t>
            </w:r>
          </w:p>
        </w:tc>
        <w:tc>
          <w:tcPr>
            <w:tcW w:w="990" w:type="dxa"/>
          </w:tcPr>
          <w:p w14:paraId="66F21F44" w14:textId="77777777" w:rsidR="001168C5" w:rsidRDefault="001168C5">
            <w:pPr>
              <w:spacing w:line="240" w:lineRule="auto"/>
              <w:jc w:val="both"/>
              <w:rPr>
                <w:rFonts w:ascii="Times New Roman" w:hAnsi="Times New Roman" w:cs="Times New Roman"/>
                <w:sz w:val="24"/>
                <w:szCs w:val="24"/>
              </w:rPr>
            </w:pPr>
          </w:p>
        </w:tc>
        <w:tc>
          <w:tcPr>
            <w:tcW w:w="1458" w:type="dxa"/>
          </w:tcPr>
          <w:p w14:paraId="71A66631" w14:textId="77777777" w:rsidR="001168C5" w:rsidRDefault="001168C5">
            <w:pPr>
              <w:spacing w:line="240" w:lineRule="auto"/>
              <w:jc w:val="both"/>
              <w:rPr>
                <w:rFonts w:ascii="Times New Roman" w:hAnsi="Times New Roman" w:cs="Times New Roman"/>
                <w:sz w:val="24"/>
                <w:szCs w:val="24"/>
              </w:rPr>
            </w:pPr>
          </w:p>
        </w:tc>
        <w:tc>
          <w:tcPr>
            <w:tcW w:w="1057" w:type="dxa"/>
          </w:tcPr>
          <w:p w14:paraId="17AB549F" w14:textId="77777777" w:rsidR="001168C5" w:rsidRDefault="001168C5">
            <w:pPr>
              <w:spacing w:line="240" w:lineRule="auto"/>
              <w:jc w:val="both"/>
              <w:rPr>
                <w:rFonts w:ascii="Times New Roman" w:hAnsi="Times New Roman" w:cs="Times New Roman"/>
                <w:sz w:val="24"/>
                <w:szCs w:val="24"/>
              </w:rPr>
            </w:pPr>
          </w:p>
        </w:tc>
      </w:tr>
      <w:tr w:rsidR="001168C5" w14:paraId="365652AB" w14:textId="77777777">
        <w:tc>
          <w:tcPr>
            <w:tcW w:w="2425" w:type="dxa"/>
            <w:tcBorders>
              <w:bottom w:val="nil"/>
            </w:tcBorders>
          </w:tcPr>
          <w:p w14:paraId="25A849E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Traditional</w:t>
            </w:r>
          </w:p>
        </w:tc>
        <w:tc>
          <w:tcPr>
            <w:tcW w:w="900" w:type="dxa"/>
            <w:tcBorders>
              <w:bottom w:val="nil"/>
            </w:tcBorders>
          </w:tcPr>
          <w:p w14:paraId="4427BC7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40" w:type="dxa"/>
            <w:tcBorders>
              <w:bottom w:val="nil"/>
            </w:tcBorders>
          </w:tcPr>
          <w:p w14:paraId="43761F1C" w14:textId="77777777" w:rsidR="001168C5" w:rsidRDefault="001168C5">
            <w:pPr>
              <w:spacing w:line="240" w:lineRule="auto"/>
              <w:jc w:val="both"/>
              <w:rPr>
                <w:rFonts w:ascii="Times New Roman" w:hAnsi="Times New Roman" w:cs="Times New Roman"/>
                <w:sz w:val="24"/>
                <w:szCs w:val="24"/>
              </w:rPr>
            </w:pPr>
          </w:p>
        </w:tc>
        <w:tc>
          <w:tcPr>
            <w:tcW w:w="1080" w:type="dxa"/>
            <w:tcBorders>
              <w:bottom w:val="nil"/>
            </w:tcBorders>
          </w:tcPr>
          <w:p w14:paraId="25945502" w14:textId="77777777" w:rsidR="001168C5" w:rsidRDefault="001168C5">
            <w:pPr>
              <w:spacing w:line="240" w:lineRule="auto"/>
              <w:jc w:val="both"/>
              <w:rPr>
                <w:rFonts w:ascii="Times New Roman" w:hAnsi="Times New Roman" w:cs="Times New Roman"/>
                <w:sz w:val="24"/>
                <w:szCs w:val="24"/>
              </w:rPr>
            </w:pPr>
          </w:p>
        </w:tc>
        <w:tc>
          <w:tcPr>
            <w:tcW w:w="990" w:type="dxa"/>
            <w:tcBorders>
              <w:bottom w:val="nil"/>
            </w:tcBorders>
          </w:tcPr>
          <w:p w14:paraId="468DED6A" w14:textId="77777777" w:rsidR="001168C5" w:rsidRDefault="001168C5">
            <w:pPr>
              <w:spacing w:line="240" w:lineRule="auto"/>
              <w:jc w:val="both"/>
              <w:rPr>
                <w:rFonts w:ascii="Times New Roman" w:hAnsi="Times New Roman" w:cs="Times New Roman"/>
                <w:sz w:val="24"/>
                <w:szCs w:val="24"/>
              </w:rPr>
            </w:pPr>
          </w:p>
        </w:tc>
        <w:tc>
          <w:tcPr>
            <w:tcW w:w="1458" w:type="dxa"/>
            <w:tcBorders>
              <w:bottom w:val="nil"/>
            </w:tcBorders>
          </w:tcPr>
          <w:p w14:paraId="4DD9E47B" w14:textId="77777777" w:rsidR="001168C5" w:rsidRDefault="001168C5">
            <w:pPr>
              <w:spacing w:line="240" w:lineRule="auto"/>
              <w:jc w:val="both"/>
              <w:rPr>
                <w:rFonts w:ascii="Times New Roman" w:hAnsi="Times New Roman" w:cs="Times New Roman"/>
                <w:sz w:val="24"/>
                <w:szCs w:val="24"/>
              </w:rPr>
            </w:pPr>
          </w:p>
        </w:tc>
        <w:tc>
          <w:tcPr>
            <w:tcW w:w="1057" w:type="dxa"/>
            <w:tcBorders>
              <w:bottom w:val="nil"/>
            </w:tcBorders>
          </w:tcPr>
          <w:p w14:paraId="3B1F2EE1" w14:textId="77777777" w:rsidR="001168C5" w:rsidRDefault="001168C5">
            <w:pPr>
              <w:spacing w:line="240" w:lineRule="auto"/>
              <w:jc w:val="both"/>
              <w:rPr>
                <w:rFonts w:ascii="Times New Roman" w:hAnsi="Times New Roman" w:cs="Times New Roman"/>
                <w:sz w:val="24"/>
                <w:szCs w:val="24"/>
              </w:rPr>
            </w:pPr>
          </w:p>
        </w:tc>
      </w:tr>
      <w:tr w:rsidR="001168C5" w14:paraId="4ADB8295" w14:textId="77777777">
        <w:tc>
          <w:tcPr>
            <w:tcW w:w="2425" w:type="dxa"/>
            <w:tcBorders>
              <w:top w:val="nil"/>
              <w:bottom w:val="nil"/>
            </w:tcBorders>
          </w:tcPr>
          <w:p w14:paraId="28AE374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Ethnicity </w:t>
            </w:r>
          </w:p>
        </w:tc>
        <w:tc>
          <w:tcPr>
            <w:tcW w:w="900" w:type="dxa"/>
            <w:tcBorders>
              <w:top w:val="nil"/>
              <w:bottom w:val="nil"/>
            </w:tcBorders>
          </w:tcPr>
          <w:p w14:paraId="3E8C3BE5" w14:textId="77777777" w:rsidR="001168C5" w:rsidRDefault="001168C5">
            <w:pPr>
              <w:spacing w:line="240" w:lineRule="auto"/>
              <w:jc w:val="both"/>
              <w:rPr>
                <w:rFonts w:ascii="Times New Roman" w:hAnsi="Times New Roman" w:cs="Times New Roman"/>
                <w:b/>
                <w:bCs/>
                <w:sz w:val="24"/>
                <w:szCs w:val="24"/>
              </w:rPr>
            </w:pPr>
          </w:p>
        </w:tc>
        <w:tc>
          <w:tcPr>
            <w:tcW w:w="1440" w:type="dxa"/>
            <w:tcBorders>
              <w:top w:val="nil"/>
              <w:bottom w:val="nil"/>
            </w:tcBorders>
          </w:tcPr>
          <w:p w14:paraId="24E29F81" w14:textId="77777777" w:rsidR="001168C5" w:rsidRDefault="001168C5">
            <w:pPr>
              <w:spacing w:line="240" w:lineRule="auto"/>
              <w:jc w:val="both"/>
              <w:rPr>
                <w:rFonts w:ascii="Times New Roman" w:hAnsi="Times New Roman" w:cs="Times New Roman"/>
                <w:b/>
                <w:bCs/>
                <w:sz w:val="24"/>
                <w:szCs w:val="24"/>
              </w:rPr>
            </w:pPr>
          </w:p>
        </w:tc>
        <w:tc>
          <w:tcPr>
            <w:tcW w:w="1080" w:type="dxa"/>
            <w:tcBorders>
              <w:top w:val="nil"/>
              <w:bottom w:val="nil"/>
            </w:tcBorders>
          </w:tcPr>
          <w:p w14:paraId="250DCD24" w14:textId="77777777" w:rsidR="001168C5" w:rsidRDefault="001168C5">
            <w:pPr>
              <w:spacing w:line="240" w:lineRule="auto"/>
              <w:jc w:val="both"/>
              <w:rPr>
                <w:rFonts w:ascii="Times New Roman" w:hAnsi="Times New Roman" w:cs="Times New Roman"/>
                <w:b/>
                <w:bCs/>
                <w:sz w:val="24"/>
                <w:szCs w:val="24"/>
              </w:rPr>
            </w:pPr>
          </w:p>
        </w:tc>
        <w:tc>
          <w:tcPr>
            <w:tcW w:w="990" w:type="dxa"/>
            <w:tcBorders>
              <w:top w:val="nil"/>
              <w:bottom w:val="nil"/>
            </w:tcBorders>
          </w:tcPr>
          <w:p w14:paraId="1D83972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w:t>
            </w:r>
          </w:p>
        </w:tc>
        <w:tc>
          <w:tcPr>
            <w:tcW w:w="1458" w:type="dxa"/>
            <w:tcBorders>
              <w:top w:val="nil"/>
              <w:bottom w:val="nil"/>
            </w:tcBorders>
          </w:tcPr>
          <w:p w14:paraId="5C4B5C8F" w14:textId="77777777" w:rsidR="001168C5" w:rsidRDefault="001168C5">
            <w:pPr>
              <w:spacing w:line="240" w:lineRule="auto"/>
              <w:jc w:val="both"/>
              <w:rPr>
                <w:rFonts w:ascii="Times New Roman" w:hAnsi="Times New Roman" w:cs="Times New Roman"/>
                <w:b/>
                <w:bCs/>
                <w:sz w:val="24"/>
                <w:szCs w:val="24"/>
              </w:rPr>
            </w:pPr>
          </w:p>
        </w:tc>
        <w:tc>
          <w:tcPr>
            <w:tcW w:w="1057" w:type="dxa"/>
            <w:tcBorders>
              <w:top w:val="nil"/>
              <w:bottom w:val="nil"/>
            </w:tcBorders>
          </w:tcPr>
          <w:p w14:paraId="522AB12A" w14:textId="77777777" w:rsidR="001168C5" w:rsidRDefault="001168C5">
            <w:pPr>
              <w:spacing w:line="240" w:lineRule="auto"/>
              <w:jc w:val="both"/>
              <w:rPr>
                <w:rFonts w:ascii="Times New Roman" w:hAnsi="Times New Roman" w:cs="Times New Roman"/>
                <w:b/>
                <w:bCs/>
                <w:sz w:val="24"/>
                <w:szCs w:val="24"/>
              </w:rPr>
            </w:pPr>
          </w:p>
        </w:tc>
      </w:tr>
      <w:tr w:rsidR="001168C5" w14:paraId="447AC86F" w14:textId="77777777">
        <w:tc>
          <w:tcPr>
            <w:tcW w:w="2425" w:type="dxa"/>
            <w:tcBorders>
              <w:top w:val="nil"/>
            </w:tcBorders>
          </w:tcPr>
          <w:p w14:paraId="622D5E4D" w14:textId="18AC4CBD" w:rsidR="001168C5" w:rsidRDefault="006E5D50">
            <w:pPr>
              <w:spacing w:line="240" w:lineRule="auto"/>
              <w:jc w:val="both"/>
              <w:rPr>
                <w:rFonts w:ascii="Times New Roman" w:hAnsi="Times New Roman" w:cs="Times New Roman"/>
                <w:b/>
                <w:bCs/>
                <w:sz w:val="24"/>
                <w:szCs w:val="24"/>
              </w:rPr>
            </w:pPr>
            <w:r>
              <w:rPr>
                <w:rFonts w:ascii="Times New Roman" w:hAnsi="Times New Roman" w:cs="Times New Roman"/>
                <w:sz w:val="24"/>
                <w:szCs w:val="24"/>
              </w:rPr>
              <w:t>Ka</w:t>
            </w:r>
            <w:r w:rsidR="008F40AD">
              <w:rPr>
                <w:rFonts w:ascii="Times New Roman" w:hAnsi="Times New Roman" w:cs="Times New Roman"/>
                <w:sz w:val="24"/>
                <w:szCs w:val="24"/>
              </w:rPr>
              <w:t>sena</w:t>
            </w:r>
          </w:p>
        </w:tc>
        <w:tc>
          <w:tcPr>
            <w:tcW w:w="900" w:type="dxa"/>
            <w:tcBorders>
              <w:top w:val="nil"/>
            </w:tcBorders>
          </w:tcPr>
          <w:p w14:paraId="0187977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1.34</w:t>
            </w:r>
          </w:p>
        </w:tc>
        <w:tc>
          <w:tcPr>
            <w:tcW w:w="1440" w:type="dxa"/>
            <w:tcBorders>
              <w:top w:val="nil"/>
            </w:tcBorders>
          </w:tcPr>
          <w:p w14:paraId="49C9EAB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0.78 – 2.32</w:t>
            </w:r>
          </w:p>
        </w:tc>
        <w:tc>
          <w:tcPr>
            <w:tcW w:w="1080" w:type="dxa"/>
            <w:tcBorders>
              <w:top w:val="nil"/>
            </w:tcBorders>
          </w:tcPr>
          <w:p w14:paraId="623D994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0.288</w:t>
            </w:r>
          </w:p>
        </w:tc>
        <w:tc>
          <w:tcPr>
            <w:tcW w:w="990" w:type="dxa"/>
            <w:tcBorders>
              <w:top w:val="nil"/>
            </w:tcBorders>
          </w:tcPr>
          <w:p w14:paraId="702E7D0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3.77</w:t>
            </w:r>
          </w:p>
        </w:tc>
        <w:tc>
          <w:tcPr>
            <w:tcW w:w="1458" w:type="dxa"/>
            <w:tcBorders>
              <w:top w:val="nil"/>
            </w:tcBorders>
          </w:tcPr>
          <w:p w14:paraId="427F6AE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0.58 – 24.58</w:t>
            </w:r>
          </w:p>
        </w:tc>
        <w:tc>
          <w:tcPr>
            <w:tcW w:w="1057" w:type="dxa"/>
            <w:tcBorders>
              <w:top w:val="nil"/>
            </w:tcBorders>
          </w:tcPr>
          <w:p w14:paraId="2D3424F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0.165</w:t>
            </w:r>
          </w:p>
        </w:tc>
      </w:tr>
      <w:tr w:rsidR="001168C5" w14:paraId="08E6BD64" w14:textId="77777777">
        <w:tc>
          <w:tcPr>
            <w:tcW w:w="2425" w:type="dxa"/>
          </w:tcPr>
          <w:p w14:paraId="356826B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Nankane</w:t>
            </w:r>
          </w:p>
        </w:tc>
        <w:tc>
          <w:tcPr>
            <w:tcW w:w="900" w:type="dxa"/>
          </w:tcPr>
          <w:p w14:paraId="77A1EC8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0.55</w:t>
            </w:r>
          </w:p>
        </w:tc>
        <w:tc>
          <w:tcPr>
            <w:tcW w:w="1440" w:type="dxa"/>
          </w:tcPr>
          <w:p w14:paraId="19FC042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0.31 – 0.98</w:t>
            </w:r>
          </w:p>
        </w:tc>
        <w:tc>
          <w:tcPr>
            <w:tcW w:w="1080" w:type="dxa"/>
          </w:tcPr>
          <w:p w14:paraId="74376763"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0.041*</w:t>
            </w:r>
          </w:p>
        </w:tc>
        <w:tc>
          <w:tcPr>
            <w:tcW w:w="990" w:type="dxa"/>
          </w:tcPr>
          <w:p w14:paraId="0C86356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2.56</w:t>
            </w:r>
          </w:p>
        </w:tc>
        <w:tc>
          <w:tcPr>
            <w:tcW w:w="1458" w:type="dxa"/>
          </w:tcPr>
          <w:p w14:paraId="13BB94C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0.38 – 17.09</w:t>
            </w:r>
          </w:p>
        </w:tc>
        <w:tc>
          <w:tcPr>
            <w:tcW w:w="1057" w:type="dxa"/>
          </w:tcPr>
          <w:p w14:paraId="1E46458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0.331</w:t>
            </w:r>
          </w:p>
        </w:tc>
      </w:tr>
      <w:tr w:rsidR="001168C5" w14:paraId="2E1052EB" w14:textId="77777777">
        <w:tc>
          <w:tcPr>
            <w:tcW w:w="2425" w:type="dxa"/>
          </w:tcPr>
          <w:p w14:paraId="16FC5B4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Builsa</w:t>
            </w:r>
          </w:p>
        </w:tc>
        <w:tc>
          <w:tcPr>
            <w:tcW w:w="900" w:type="dxa"/>
          </w:tcPr>
          <w:p w14:paraId="6A46843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40" w:type="dxa"/>
          </w:tcPr>
          <w:p w14:paraId="2E4C0302" w14:textId="77777777" w:rsidR="001168C5" w:rsidRDefault="001168C5">
            <w:pPr>
              <w:spacing w:line="240" w:lineRule="auto"/>
              <w:jc w:val="both"/>
              <w:rPr>
                <w:rFonts w:ascii="Times New Roman" w:hAnsi="Times New Roman" w:cs="Times New Roman"/>
                <w:sz w:val="24"/>
                <w:szCs w:val="24"/>
              </w:rPr>
            </w:pPr>
          </w:p>
        </w:tc>
        <w:tc>
          <w:tcPr>
            <w:tcW w:w="1080" w:type="dxa"/>
          </w:tcPr>
          <w:p w14:paraId="351C3E51" w14:textId="77777777" w:rsidR="001168C5" w:rsidRDefault="001168C5">
            <w:pPr>
              <w:spacing w:line="240" w:lineRule="auto"/>
              <w:jc w:val="both"/>
              <w:rPr>
                <w:rFonts w:ascii="Times New Roman" w:hAnsi="Times New Roman" w:cs="Times New Roman"/>
                <w:sz w:val="24"/>
                <w:szCs w:val="24"/>
              </w:rPr>
            </w:pPr>
          </w:p>
        </w:tc>
        <w:tc>
          <w:tcPr>
            <w:tcW w:w="990" w:type="dxa"/>
          </w:tcPr>
          <w:p w14:paraId="178F740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58" w:type="dxa"/>
          </w:tcPr>
          <w:p w14:paraId="756413A0" w14:textId="77777777" w:rsidR="001168C5" w:rsidRDefault="001168C5">
            <w:pPr>
              <w:spacing w:line="240" w:lineRule="auto"/>
              <w:jc w:val="both"/>
              <w:rPr>
                <w:rFonts w:ascii="Times New Roman" w:hAnsi="Times New Roman" w:cs="Times New Roman"/>
                <w:sz w:val="24"/>
                <w:szCs w:val="24"/>
              </w:rPr>
            </w:pPr>
          </w:p>
        </w:tc>
        <w:tc>
          <w:tcPr>
            <w:tcW w:w="1057" w:type="dxa"/>
          </w:tcPr>
          <w:p w14:paraId="1B51D976" w14:textId="77777777" w:rsidR="001168C5" w:rsidRDefault="001168C5">
            <w:pPr>
              <w:spacing w:line="240" w:lineRule="auto"/>
              <w:jc w:val="both"/>
              <w:rPr>
                <w:rFonts w:ascii="Times New Roman" w:hAnsi="Times New Roman" w:cs="Times New Roman"/>
                <w:sz w:val="24"/>
                <w:szCs w:val="24"/>
              </w:rPr>
            </w:pPr>
          </w:p>
        </w:tc>
      </w:tr>
      <w:tr w:rsidR="001168C5" w14:paraId="78B3D721" w14:textId="77777777">
        <w:tc>
          <w:tcPr>
            <w:tcW w:w="2425" w:type="dxa"/>
          </w:tcPr>
          <w:p w14:paraId="4493EFEC" w14:textId="77777777" w:rsidR="007D6C89" w:rsidRDefault="007D6C89">
            <w:pPr>
              <w:spacing w:line="240" w:lineRule="auto"/>
              <w:jc w:val="both"/>
              <w:rPr>
                <w:rFonts w:ascii="Times New Roman" w:hAnsi="Times New Roman" w:cs="Times New Roman"/>
                <w:b/>
                <w:bCs/>
                <w:sz w:val="24"/>
                <w:szCs w:val="24"/>
              </w:rPr>
            </w:pPr>
          </w:p>
          <w:p w14:paraId="4349CD0C" w14:textId="618C91B3"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Occupation </w:t>
            </w:r>
          </w:p>
        </w:tc>
        <w:tc>
          <w:tcPr>
            <w:tcW w:w="900" w:type="dxa"/>
          </w:tcPr>
          <w:p w14:paraId="014C30BC" w14:textId="77777777" w:rsidR="001168C5" w:rsidRDefault="001168C5">
            <w:pPr>
              <w:spacing w:line="240" w:lineRule="auto"/>
              <w:jc w:val="both"/>
              <w:rPr>
                <w:rFonts w:ascii="Times New Roman" w:hAnsi="Times New Roman" w:cs="Times New Roman"/>
                <w:b/>
                <w:bCs/>
                <w:sz w:val="24"/>
                <w:szCs w:val="24"/>
              </w:rPr>
            </w:pPr>
          </w:p>
        </w:tc>
        <w:tc>
          <w:tcPr>
            <w:tcW w:w="1440" w:type="dxa"/>
          </w:tcPr>
          <w:p w14:paraId="62F65AEF" w14:textId="77777777" w:rsidR="001168C5" w:rsidRDefault="001168C5">
            <w:pPr>
              <w:spacing w:line="240" w:lineRule="auto"/>
              <w:jc w:val="both"/>
              <w:rPr>
                <w:rFonts w:ascii="Times New Roman" w:hAnsi="Times New Roman" w:cs="Times New Roman"/>
                <w:b/>
                <w:bCs/>
                <w:sz w:val="24"/>
                <w:szCs w:val="24"/>
              </w:rPr>
            </w:pPr>
          </w:p>
        </w:tc>
        <w:tc>
          <w:tcPr>
            <w:tcW w:w="1080" w:type="dxa"/>
          </w:tcPr>
          <w:p w14:paraId="200B7D56" w14:textId="77777777" w:rsidR="001168C5" w:rsidRDefault="001168C5">
            <w:pPr>
              <w:spacing w:line="240" w:lineRule="auto"/>
              <w:jc w:val="both"/>
              <w:rPr>
                <w:rFonts w:ascii="Times New Roman" w:hAnsi="Times New Roman" w:cs="Times New Roman"/>
                <w:b/>
                <w:bCs/>
                <w:sz w:val="24"/>
                <w:szCs w:val="24"/>
              </w:rPr>
            </w:pPr>
          </w:p>
        </w:tc>
        <w:tc>
          <w:tcPr>
            <w:tcW w:w="990" w:type="dxa"/>
          </w:tcPr>
          <w:p w14:paraId="73D40A81"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w:t>
            </w:r>
          </w:p>
        </w:tc>
        <w:tc>
          <w:tcPr>
            <w:tcW w:w="1458" w:type="dxa"/>
          </w:tcPr>
          <w:p w14:paraId="28A3F4E5" w14:textId="77777777" w:rsidR="001168C5" w:rsidRDefault="001168C5">
            <w:pPr>
              <w:spacing w:line="240" w:lineRule="auto"/>
              <w:jc w:val="both"/>
              <w:rPr>
                <w:rFonts w:ascii="Times New Roman" w:hAnsi="Times New Roman" w:cs="Times New Roman"/>
                <w:b/>
                <w:bCs/>
                <w:sz w:val="24"/>
                <w:szCs w:val="24"/>
              </w:rPr>
            </w:pPr>
          </w:p>
        </w:tc>
        <w:tc>
          <w:tcPr>
            <w:tcW w:w="1057" w:type="dxa"/>
          </w:tcPr>
          <w:p w14:paraId="34F6BCC0" w14:textId="77777777" w:rsidR="001168C5" w:rsidRDefault="001168C5">
            <w:pPr>
              <w:spacing w:line="240" w:lineRule="auto"/>
              <w:jc w:val="both"/>
              <w:rPr>
                <w:rFonts w:ascii="Times New Roman" w:hAnsi="Times New Roman" w:cs="Times New Roman"/>
                <w:b/>
                <w:bCs/>
                <w:sz w:val="24"/>
                <w:szCs w:val="24"/>
              </w:rPr>
            </w:pPr>
          </w:p>
        </w:tc>
      </w:tr>
      <w:tr w:rsidR="001168C5" w14:paraId="59C86EF1" w14:textId="77777777">
        <w:tc>
          <w:tcPr>
            <w:tcW w:w="2425" w:type="dxa"/>
          </w:tcPr>
          <w:p w14:paraId="265114D6"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Farming</w:t>
            </w:r>
          </w:p>
        </w:tc>
        <w:tc>
          <w:tcPr>
            <w:tcW w:w="900" w:type="dxa"/>
          </w:tcPr>
          <w:p w14:paraId="0F99155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0.98</w:t>
            </w:r>
          </w:p>
        </w:tc>
        <w:tc>
          <w:tcPr>
            <w:tcW w:w="1440" w:type="dxa"/>
          </w:tcPr>
          <w:p w14:paraId="7ED5261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0.48 – 1.98</w:t>
            </w:r>
          </w:p>
        </w:tc>
        <w:tc>
          <w:tcPr>
            <w:tcW w:w="1080" w:type="dxa"/>
          </w:tcPr>
          <w:p w14:paraId="5222242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0.947</w:t>
            </w:r>
          </w:p>
        </w:tc>
        <w:tc>
          <w:tcPr>
            <w:tcW w:w="990" w:type="dxa"/>
          </w:tcPr>
          <w:p w14:paraId="02D0EA9F" w14:textId="77777777" w:rsidR="001168C5" w:rsidRDefault="001168C5">
            <w:pPr>
              <w:spacing w:line="240" w:lineRule="auto"/>
              <w:jc w:val="both"/>
              <w:rPr>
                <w:rFonts w:ascii="Times New Roman" w:hAnsi="Times New Roman" w:cs="Times New Roman"/>
                <w:sz w:val="24"/>
                <w:szCs w:val="24"/>
              </w:rPr>
            </w:pPr>
          </w:p>
        </w:tc>
        <w:tc>
          <w:tcPr>
            <w:tcW w:w="1458" w:type="dxa"/>
          </w:tcPr>
          <w:p w14:paraId="23C58711" w14:textId="77777777" w:rsidR="001168C5" w:rsidRDefault="001168C5">
            <w:pPr>
              <w:spacing w:line="240" w:lineRule="auto"/>
              <w:jc w:val="both"/>
              <w:rPr>
                <w:rFonts w:ascii="Times New Roman" w:hAnsi="Times New Roman" w:cs="Times New Roman"/>
                <w:sz w:val="24"/>
                <w:szCs w:val="24"/>
              </w:rPr>
            </w:pPr>
          </w:p>
        </w:tc>
        <w:tc>
          <w:tcPr>
            <w:tcW w:w="1057" w:type="dxa"/>
          </w:tcPr>
          <w:p w14:paraId="6BDB5E95" w14:textId="77777777" w:rsidR="001168C5" w:rsidRDefault="001168C5">
            <w:pPr>
              <w:spacing w:line="240" w:lineRule="auto"/>
              <w:jc w:val="both"/>
              <w:rPr>
                <w:rFonts w:ascii="Times New Roman" w:hAnsi="Times New Roman" w:cs="Times New Roman"/>
                <w:sz w:val="24"/>
                <w:szCs w:val="24"/>
              </w:rPr>
            </w:pPr>
          </w:p>
        </w:tc>
      </w:tr>
      <w:tr w:rsidR="001168C5" w14:paraId="4A30CDC1" w14:textId="77777777">
        <w:tc>
          <w:tcPr>
            <w:tcW w:w="2425" w:type="dxa"/>
          </w:tcPr>
          <w:p w14:paraId="7954F44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Public servant</w:t>
            </w:r>
          </w:p>
        </w:tc>
        <w:tc>
          <w:tcPr>
            <w:tcW w:w="900" w:type="dxa"/>
          </w:tcPr>
          <w:p w14:paraId="4B2C5B1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1.57</w:t>
            </w:r>
          </w:p>
        </w:tc>
        <w:tc>
          <w:tcPr>
            <w:tcW w:w="1440" w:type="dxa"/>
          </w:tcPr>
          <w:p w14:paraId="7FAFD27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0.70 – 3.53</w:t>
            </w:r>
          </w:p>
        </w:tc>
        <w:tc>
          <w:tcPr>
            <w:tcW w:w="1080" w:type="dxa"/>
          </w:tcPr>
          <w:p w14:paraId="172A90F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0.276</w:t>
            </w:r>
          </w:p>
        </w:tc>
        <w:tc>
          <w:tcPr>
            <w:tcW w:w="990" w:type="dxa"/>
          </w:tcPr>
          <w:p w14:paraId="57079337" w14:textId="77777777" w:rsidR="001168C5" w:rsidRDefault="001168C5">
            <w:pPr>
              <w:spacing w:line="240" w:lineRule="auto"/>
              <w:jc w:val="both"/>
              <w:rPr>
                <w:rFonts w:ascii="Times New Roman" w:hAnsi="Times New Roman" w:cs="Times New Roman"/>
                <w:sz w:val="24"/>
                <w:szCs w:val="24"/>
              </w:rPr>
            </w:pPr>
          </w:p>
        </w:tc>
        <w:tc>
          <w:tcPr>
            <w:tcW w:w="1458" w:type="dxa"/>
          </w:tcPr>
          <w:p w14:paraId="58A7961F" w14:textId="77777777" w:rsidR="001168C5" w:rsidRDefault="001168C5">
            <w:pPr>
              <w:spacing w:line="240" w:lineRule="auto"/>
              <w:jc w:val="both"/>
              <w:rPr>
                <w:rFonts w:ascii="Times New Roman" w:hAnsi="Times New Roman" w:cs="Times New Roman"/>
                <w:sz w:val="24"/>
                <w:szCs w:val="24"/>
              </w:rPr>
            </w:pPr>
          </w:p>
        </w:tc>
        <w:tc>
          <w:tcPr>
            <w:tcW w:w="1057" w:type="dxa"/>
          </w:tcPr>
          <w:p w14:paraId="303707BE" w14:textId="77777777" w:rsidR="001168C5" w:rsidRDefault="001168C5">
            <w:pPr>
              <w:spacing w:line="240" w:lineRule="auto"/>
              <w:jc w:val="both"/>
              <w:rPr>
                <w:rFonts w:ascii="Times New Roman" w:hAnsi="Times New Roman" w:cs="Times New Roman"/>
                <w:sz w:val="24"/>
                <w:szCs w:val="24"/>
              </w:rPr>
            </w:pPr>
          </w:p>
        </w:tc>
      </w:tr>
      <w:tr w:rsidR="001168C5" w14:paraId="40C8C5E1" w14:textId="77777777">
        <w:tc>
          <w:tcPr>
            <w:tcW w:w="2425" w:type="dxa"/>
          </w:tcPr>
          <w:p w14:paraId="4D5234C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Trader</w:t>
            </w:r>
          </w:p>
        </w:tc>
        <w:tc>
          <w:tcPr>
            <w:tcW w:w="900" w:type="dxa"/>
          </w:tcPr>
          <w:p w14:paraId="65BEF9E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0.99</w:t>
            </w:r>
          </w:p>
        </w:tc>
        <w:tc>
          <w:tcPr>
            <w:tcW w:w="1440" w:type="dxa"/>
          </w:tcPr>
          <w:p w14:paraId="6A85DD5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0.43 – 2.28</w:t>
            </w:r>
          </w:p>
        </w:tc>
        <w:tc>
          <w:tcPr>
            <w:tcW w:w="1080" w:type="dxa"/>
          </w:tcPr>
          <w:p w14:paraId="2C887AC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0.978</w:t>
            </w:r>
          </w:p>
        </w:tc>
        <w:tc>
          <w:tcPr>
            <w:tcW w:w="990" w:type="dxa"/>
          </w:tcPr>
          <w:p w14:paraId="0ADB75B9" w14:textId="77777777" w:rsidR="001168C5" w:rsidRDefault="001168C5">
            <w:pPr>
              <w:spacing w:line="240" w:lineRule="auto"/>
              <w:jc w:val="both"/>
              <w:rPr>
                <w:rFonts w:ascii="Times New Roman" w:hAnsi="Times New Roman" w:cs="Times New Roman"/>
                <w:sz w:val="24"/>
                <w:szCs w:val="24"/>
              </w:rPr>
            </w:pPr>
          </w:p>
        </w:tc>
        <w:tc>
          <w:tcPr>
            <w:tcW w:w="1458" w:type="dxa"/>
          </w:tcPr>
          <w:p w14:paraId="203FE19F" w14:textId="77777777" w:rsidR="001168C5" w:rsidRDefault="001168C5">
            <w:pPr>
              <w:spacing w:line="240" w:lineRule="auto"/>
              <w:jc w:val="both"/>
              <w:rPr>
                <w:rFonts w:ascii="Times New Roman" w:hAnsi="Times New Roman" w:cs="Times New Roman"/>
                <w:sz w:val="24"/>
                <w:szCs w:val="24"/>
              </w:rPr>
            </w:pPr>
          </w:p>
        </w:tc>
        <w:tc>
          <w:tcPr>
            <w:tcW w:w="1057" w:type="dxa"/>
          </w:tcPr>
          <w:p w14:paraId="4DBF5911" w14:textId="77777777" w:rsidR="001168C5" w:rsidRDefault="001168C5">
            <w:pPr>
              <w:spacing w:line="240" w:lineRule="auto"/>
              <w:jc w:val="both"/>
              <w:rPr>
                <w:rFonts w:ascii="Times New Roman" w:hAnsi="Times New Roman" w:cs="Times New Roman"/>
                <w:sz w:val="24"/>
                <w:szCs w:val="24"/>
              </w:rPr>
            </w:pPr>
          </w:p>
        </w:tc>
      </w:tr>
      <w:tr w:rsidR="001168C5" w14:paraId="6E8347CE" w14:textId="77777777">
        <w:tc>
          <w:tcPr>
            <w:tcW w:w="2425" w:type="dxa"/>
          </w:tcPr>
          <w:p w14:paraId="715C275F"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Artisan</w:t>
            </w:r>
          </w:p>
        </w:tc>
        <w:tc>
          <w:tcPr>
            <w:tcW w:w="900" w:type="dxa"/>
          </w:tcPr>
          <w:p w14:paraId="775F512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40" w:type="dxa"/>
          </w:tcPr>
          <w:p w14:paraId="1EB9703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0.47 – 2.17</w:t>
            </w:r>
          </w:p>
        </w:tc>
        <w:tc>
          <w:tcPr>
            <w:tcW w:w="1080" w:type="dxa"/>
          </w:tcPr>
          <w:p w14:paraId="4B13554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0.992</w:t>
            </w:r>
          </w:p>
        </w:tc>
        <w:tc>
          <w:tcPr>
            <w:tcW w:w="990" w:type="dxa"/>
          </w:tcPr>
          <w:p w14:paraId="3FBBA0CB" w14:textId="77777777" w:rsidR="001168C5" w:rsidRDefault="001168C5">
            <w:pPr>
              <w:spacing w:line="240" w:lineRule="auto"/>
              <w:jc w:val="both"/>
              <w:rPr>
                <w:rFonts w:ascii="Times New Roman" w:hAnsi="Times New Roman" w:cs="Times New Roman"/>
                <w:sz w:val="24"/>
                <w:szCs w:val="24"/>
              </w:rPr>
            </w:pPr>
          </w:p>
        </w:tc>
        <w:tc>
          <w:tcPr>
            <w:tcW w:w="1458" w:type="dxa"/>
          </w:tcPr>
          <w:p w14:paraId="1C146C55" w14:textId="77777777" w:rsidR="001168C5" w:rsidRDefault="001168C5">
            <w:pPr>
              <w:spacing w:line="240" w:lineRule="auto"/>
              <w:jc w:val="both"/>
              <w:rPr>
                <w:rFonts w:ascii="Times New Roman" w:hAnsi="Times New Roman" w:cs="Times New Roman"/>
                <w:sz w:val="24"/>
                <w:szCs w:val="24"/>
              </w:rPr>
            </w:pPr>
          </w:p>
        </w:tc>
        <w:tc>
          <w:tcPr>
            <w:tcW w:w="1057" w:type="dxa"/>
          </w:tcPr>
          <w:p w14:paraId="568CB186" w14:textId="77777777" w:rsidR="001168C5" w:rsidRDefault="001168C5">
            <w:pPr>
              <w:spacing w:line="240" w:lineRule="auto"/>
              <w:jc w:val="both"/>
              <w:rPr>
                <w:rFonts w:ascii="Times New Roman" w:hAnsi="Times New Roman" w:cs="Times New Roman"/>
                <w:sz w:val="24"/>
                <w:szCs w:val="24"/>
              </w:rPr>
            </w:pPr>
          </w:p>
        </w:tc>
      </w:tr>
      <w:tr w:rsidR="001168C5" w14:paraId="7847DC50" w14:textId="77777777">
        <w:tc>
          <w:tcPr>
            <w:tcW w:w="2425" w:type="dxa"/>
          </w:tcPr>
          <w:p w14:paraId="3D6699C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Other</w:t>
            </w:r>
          </w:p>
        </w:tc>
        <w:tc>
          <w:tcPr>
            <w:tcW w:w="900" w:type="dxa"/>
          </w:tcPr>
          <w:p w14:paraId="24264F8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40" w:type="dxa"/>
          </w:tcPr>
          <w:p w14:paraId="6CC56E31" w14:textId="77777777" w:rsidR="001168C5" w:rsidRDefault="001168C5">
            <w:pPr>
              <w:spacing w:line="240" w:lineRule="auto"/>
              <w:jc w:val="both"/>
              <w:rPr>
                <w:rFonts w:ascii="Times New Roman" w:hAnsi="Times New Roman" w:cs="Times New Roman"/>
                <w:sz w:val="24"/>
                <w:szCs w:val="24"/>
              </w:rPr>
            </w:pPr>
          </w:p>
        </w:tc>
        <w:tc>
          <w:tcPr>
            <w:tcW w:w="1080" w:type="dxa"/>
          </w:tcPr>
          <w:p w14:paraId="6D213593" w14:textId="77777777" w:rsidR="001168C5" w:rsidRDefault="001168C5">
            <w:pPr>
              <w:spacing w:line="240" w:lineRule="auto"/>
              <w:jc w:val="both"/>
              <w:rPr>
                <w:rFonts w:ascii="Times New Roman" w:hAnsi="Times New Roman" w:cs="Times New Roman"/>
                <w:sz w:val="24"/>
                <w:szCs w:val="24"/>
              </w:rPr>
            </w:pPr>
          </w:p>
        </w:tc>
        <w:tc>
          <w:tcPr>
            <w:tcW w:w="990" w:type="dxa"/>
          </w:tcPr>
          <w:p w14:paraId="2E113846" w14:textId="77777777" w:rsidR="001168C5" w:rsidRDefault="001168C5">
            <w:pPr>
              <w:spacing w:line="240" w:lineRule="auto"/>
              <w:jc w:val="both"/>
              <w:rPr>
                <w:rFonts w:ascii="Times New Roman" w:hAnsi="Times New Roman" w:cs="Times New Roman"/>
                <w:sz w:val="24"/>
                <w:szCs w:val="24"/>
              </w:rPr>
            </w:pPr>
          </w:p>
        </w:tc>
        <w:tc>
          <w:tcPr>
            <w:tcW w:w="1458" w:type="dxa"/>
          </w:tcPr>
          <w:p w14:paraId="65A8903F" w14:textId="77777777" w:rsidR="001168C5" w:rsidRDefault="001168C5">
            <w:pPr>
              <w:spacing w:line="240" w:lineRule="auto"/>
              <w:jc w:val="both"/>
              <w:rPr>
                <w:rFonts w:ascii="Times New Roman" w:hAnsi="Times New Roman" w:cs="Times New Roman"/>
                <w:sz w:val="24"/>
                <w:szCs w:val="24"/>
              </w:rPr>
            </w:pPr>
          </w:p>
        </w:tc>
        <w:tc>
          <w:tcPr>
            <w:tcW w:w="1057" w:type="dxa"/>
          </w:tcPr>
          <w:p w14:paraId="0EB2B148" w14:textId="77777777" w:rsidR="001168C5" w:rsidRDefault="001168C5">
            <w:pPr>
              <w:spacing w:line="240" w:lineRule="auto"/>
              <w:jc w:val="both"/>
              <w:rPr>
                <w:rFonts w:ascii="Times New Roman" w:hAnsi="Times New Roman" w:cs="Times New Roman"/>
                <w:sz w:val="24"/>
                <w:szCs w:val="24"/>
              </w:rPr>
            </w:pPr>
          </w:p>
        </w:tc>
      </w:tr>
      <w:tr w:rsidR="001168C5" w14:paraId="714DDFF4" w14:textId="77777777">
        <w:tc>
          <w:tcPr>
            <w:tcW w:w="2425" w:type="dxa"/>
          </w:tcPr>
          <w:p w14:paraId="77DBDC0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Household size</w:t>
            </w:r>
          </w:p>
        </w:tc>
        <w:tc>
          <w:tcPr>
            <w:tcW w:w="900" w:type="dxa"/>
          </w:tcPr>
          <w:p w14:paraId="4893DE6A" w14:textId="77777777" w:rsidR="001168C5" w:rsidRDefault="001168C5">
            <w:pPr>
              <w:spacing w:line="240" w:lineRule="auto"/>
              <w:jc w:val="both"/>
              <w:rPr>
                <w:rFonts w:ascii="Times New Roman" w:hAnsi="Times New Roman" w:cs="Times New Roman"/>
                <w:b/>
                <w:bCs/>
                <w:sz w:val="24"/>
                <w:szCs w:val="24"/>
              </w:rPr>
            </w:pPr>
          </w:p>
        </w:tc>
        <w:tc>
          <w:tcPr>
            <w:tcW w:w="1440" w:type="dxa"/>
          </w:tcPr>
          <w:p w14:paraId="6BC8706E" w14:textId="77777777" w:rsidR="001168C5" w:rsidRDefault="001168C5">
            <w:pPr>
              <w:spacing w:line="240" w:lineRule="auto"/>
              <w:jc w:val="both"/>
              <w:rPr>
                <w:rFonts w:ascii="Times New Roman" w:hAnsi="Times New Roman" w:cs="Times New Roman"/>
                <w:b/>
                <w:bCs/>
                <w:sz w:val="24"/>
                <w:szCs w:val="24"/>
              </w:rPr>
            </w:pPr>
          </w:p>
        </w:tc>
        <w:tc>
          <w:tcPr>
            <w:tcW w:w="1080" w:type="dxa"/>
          </w:tcPr>
          <w:p w14:paraId="038E29B2" w14:textId="77777777" w:rsidR="001168C5" w:rsidRDefault="001168C5">
            <w:pPr>
              <w:spacing w:line="240" w:lineRule="auto"/>
              <w:jc w:val="both"/>
              <w:rPr>
                <w:rFonts w:ascii="Times New Roman" w:hAnsi="Times New Roman" w:cs="Times New Roman"/>
                <w:b/>
                <w:bCs/>
                <w:sz w:val="24"/>
                <w:szCs w:val="24"/>
              </w:rPr>
            </w:pPr>
          </w:p>
        </w:tc>
        <w:tc>
          <w:tcPr>
            <w:tcW w:w="990" w:type="dxa"/>
          </w:tcPr>
          <w:p w14:paraId="7FE23D5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w:t>
            </w:r>
          </w:p>
        </w:tc>
        <w:tc>
          <w:tcPr>
            <w:tcW w:w="1458" w:type="dxa"/>
          </w:tcPr>
          <w:p w14:paraId="25585534" w14:textId="77777777" w:rsidR="001168C5" w:rsidRDefault="001168C5">
            <w:pPr>
              <w:spacing w:line="240" w:lineRule="auto"/>
              <w:jc w:val="both"/>
              <w:rPr>
                <w:rFonts w:ascii="Times New Roman" w:hAnsi="Times New Roman" w:cs="Times New Roman"/>
                <w:b/>
                <w:bCs/>
                <w:sz w:val="24"/>
                <w:szCs w:val="24"/>
              </w:rPr>
            </w:pPr>
          </w:p>
        </w:tc>
        <w:tc>
          <w:tcPr>
            <w:tcW w:w="1057" w:type="dxa"/>
          </w:tcPr>
          <w:p w14:paraId="48C965A9" w14:textId="77777777" w:rsidR="001168C5" w:rsidRDefault="001168C5">
            <w:pPr>
              <w:spacing w:line="240" w:lineRule="auto"/>
              <w:jc w:val="both"/>
              <w:rPr>
                <w:rFonts w:ascii="Times New Roman" w:hAnsi="Times New Roman" w:cs="Times New Roman"/>
                <w:b/>
                <w:bCs/>
                <w:sz w:val="24"/>
                <w:szCs w:val="24"/>
              </w:rPr>
            </w:pPr>
          </w:p>
        </w:tc>
      </w:tr>
      <w:tr w:rsidR="001168C5" w14:paraId="178759E1" w14:textId="77777777">
        <w:tc>
          <w:tcPr>
            <w:tcW w:w="2425" w:type="dxa"/>
          </w:tcPr>
          <w:p w14:paraId="5395927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900" w:type="dxa"/>
          </w:tcPr>
          <w:p w14:paraId="2C21D98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40" w:type="dxa"/>
          </w:tcPr>
          <w:p w14:paraId="29A3874F" w14:textId="77777777" w:rsidR="001168C5" w:rsidRDefault="001168C5">
            <w:pPr>
              <w:spacing w:line="240" w:lineRule="auto"/>
              <w:jc w:val="both"/>
              <w:rPr>
                <w:rFonts w:ascii="Times New Roman" w:hAnsi="Times New Roman" w:cs="Times New Roman"/>
                <w:sz w:val="24"/>
                <w:szCs w:val="24"/>
              </w:rPr>
            </w:pPr>
          </w:p>
        </w:tc>
        <w:tc>
          <w:tcPr>
            <w:tcW w:w="1080" w:type="dxa"/>
          </w:tcPr>
          <w:p w14:paraId="018AA510" w14:textId="77777777" w:rsidR="001168C5" w:rsidRDefault="001168C5">
            <w:pPr>
              <w:spacing w:line="240" w:lineRule="auto"/>
              <w:jc w:val="both"/>
              <w:rPr>
                <w:rFonts w:ascii="Times New Roman" w:hAnsi="Times New Roman" w:cs="Times New Roman"/>
                <w:sz w:val="24"/>
                <w:szCs w:val="24"/>
              </w:rPr>
            </w:pPr>
          </w:p>
        </w:tc>
        <w:tc>
          <w:tcPr>
            <w:tcW w:w="990" w:type="dxa"/>
          </w:tcPr>
          <w:p w14:paraId="3EEB159A" w14:textId="77777777" w:rsidR="001168C5" w:rsidRDefault="001168C5">
            <w:pPr>
              <w:spacing w:line="240" w:lineRule="auto"/>
              <w:jc w:val="both"/>
              <w:rPr>
                <w:rFonts w:ascii="Times New Roman" w:hAnsi="Times New Roman" w:cs="Times New Roman"/>
                <w:sz w:val="24"/>
                <w:szCs w:val="24"/>
              </w:rPr>
            </w:pPr>
          </w:p>
        </w:tc>
        <w:tc>
          <w:tcPr>
            <w:tcW w:w="1458" w:type="dxa"/>
          </w:tcPr>
          <w:p w14:paraId="5BA89707" w14:textId="77777777" w:rsidR="001168C5" w:rsidRDefault="001168C5">
            <w:pPr>
              <w:spacing w:line="240" w:lineRule="auto"/>
              <w:jc w:val="both"/>
              <w:rPr>
                <w:rFonts w:ascii="Times New Roman" w:hAnsi="Times New Roman" w:cs="Times New Roman"/>
                <w:sz w:val="24"/>
                <w:szCs w:val="24"/>
              </w:rPr>
            </w:pPr>
          </w:p>
        </w:tc>
        <w:tc>
          <w:tcPr>
            <w:tcW w:w="1057" w:type="dxa"/>
          </w:tcPr>
          <w:p w14:paraId="6DB6C3ED" w14:textId="77777777" w:rsidR="001168C5" w:rsidRDefault="001168C5">
            <w:pPr>
              <w:spacing w:line="240" w:lineRule="auto"/>
              <w:jc w:val="both"/>
              <w:rPr>
                <w:rFonts w:ascii="Times New Roman" w:hAnsi="Times New Roman" w:cs="Times New Roman"/>
                <w:sz w:val="24"/>
                <w:szCs w:val="24"/>
              </w:rPr>
            </w:pPr>
          </w:p>
        </w:tc>
      </w:tr>
      <w:tr w:rsidR="001168C5" w14:paraId="311419B1" w14:textId="77777777">
        <w:tc>
          <w:tcPr>
            <w:tcW w:w="2425" w:type="dxa"/>
          </w:tcPr>
          <w:p w14:paraId="3E8FCD1A"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4-6</w:t>
            </w:r>
          </w:p>
        </w:tc>
        <w:tc>
          <w:tcPr>
            <w:tcW w:w="900" w:type="dxa"/>
          </w:tcPr>
          <w:p w14:paraId="2DBC396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0.69</w:t>
            </w:r>
          </w:p>
        </w:tc>
        <w:tc>
          <w:tcPr>
            <w:tcW w:w="1440" w:type="dxa"/>
          </w:tcPr>
          <w:p w14:paraId="28F3384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0.41 – 1.17</w:t>
            </w:r>
          </w:p>
        </w:tc>
        <w:tc>
          <w:tcPr>
            <w:tcW w:w="1080" w:type="dxa"/>
          </w:tcPr>
          <w:p w14:paraId="15C1D78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0.171</w:t>
            </w:r>
          </w:p>
        </w:tc>
        <w:tc>
          <w:tcPr>
            <w:tcW w:w="990" w:type="dxa"/>
          </w:tcPr>
          <w:p w14:paraId="48771011" w14:textId="77777777" w:rsidR="001168C5" w:rsidRDefault="001168C5">
            <w:pPr>
              <w:spacing w:line="240" w:lineRule="auto"/>
              <w:jc w:val="both"/>
              <w:rPr>
                <w:rFonts w:ascii="Times New Roman" w:hAnsi="Times New Roman" w:cs="Times New Roman"/>
                <w:sz w:val="24"/>
                <w:szCs w:val="24"/>
              </w:rPr>
            </w:pPr>
          </w:p>
        </w:tc>
        <w:tc>
          <w:tcPr>
            <w:tcW w:w="1458" w:type="dxa"/>
          </w:tcPr>
          <w:p w14:paraId="1AB03FD5" w14:textId="77777777" w:rsidR="001168C5" w:rsidRDefault="001168C5">
            <w:pPr>
              <w:spacing w:line="240" w:lineRule="auto"/>
              <w:jc w:val="both"/>
              <w:rPr>
                <w:rFonts w:ascii="Times New Roman" w:hAnsi="Times New Roman" w:cs="Times New Roman"/>
                <w:sz w:val="24"/>
                <w:szCs w:val="24"/>
              </w:rPr>
            </w:pPr>
          </w:p>
        </w:tc>
        <w:tc>
          <w:tcPr>
            <w:tcW w:w="1057" w:type="dxa"/>
          </w:tcPr>
          <w:p w14:paraId="768D982E" w14:textId="77777777" w:rsidR="001168C5" w:rsidRDefault="001168C5">
            <w:pPr>
              <w:spacing w:line="240" w:lineRule="auto"/>
              <w:jc w:val="both"/>
              <w:rPr>
                <w:rFonts w:ascii="Times New Roman" w:hAnsi="Times New Roman" w:cs="Times New Roman"/>
                <w:sz w:val="24"/>
                <w:szCs w:val="24"/>
              </w:rPr>
            </w:pPr>
          </w:p>
        </w:tc>
      </w:tr>
      <w:tr w:rsidR="001168C5" w14:paraId="20A25019" w14:textId="77777777">
        <w:tc>
          <w:tcPr>
            <w:tcW w:w="2425" w:type="dxa"/>
          </w:tcPr>
          <w:p w14:paraId="6B2A743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7-9</w:t>
            </w:r>
          </w:p>
        </w:tc>
        <w:tc>
          <w:tcPr>
            <w:tcW w:w="900" w:type="dxa"/>
          </w:tcPr>
          <w:p w14:paraId="56BA394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1.36</w:t>
            </w:r>
          </w:p>
        </w:tc>
        <w:tc>
          <w:tcPr>
            <w:tcW w:w="1440" w:type="dxa"/>
          </w:tcPr>
          <w:p w14:paraId="4135239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0.70 – 2.61</w:t>
            </w:r>
          </w:p>
        </w:tc>
        <w:tc>
          <w:tcPr>
            <w:tcW w:w="1080" w:type="dxa"/>
          </w:tcPr>
          <w:p w14:paraId="2EA3A29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0.363</w:t>
            </w:r>
          </w:p>
        </w:tc>
        <w:tc>
          <w:tcPr>
            <w:tcW w:w="990" w:type="dxa"/>
          </w:tcPr>
          <w:p w14:paraId="56A22871" w14:textId="77777777" w:rsidR="001168C5" w:rsidRDefault="001168C5">
            <w:pPr>
              <w:spacing w:line="240" w:lineRule="auto"/>
              <w:jc w:val="both"/>
              <w:rPr>
                <w:rFonts w:ascii="Times New Roman" w:hAnsi="Times New Roman" w:cs="Times New Roman"/>
                <w:sz w:val="24"/>
                <w:szCs w:val="24"/>
              </w:rPr>
            </w:pPr>
          </w:p>
        </w:tc>
        <w:tc>
          <w:tcPr>
            <w:tcW w:w="1458" w:type="dxa"/>
          </w:tcPr>
          <w:p w14:paraId="25F654DD" w14:textId="77777777" w:rsidR="001168C5" w:rsidRDefault="001168C5">
            <w:pPr>
              <w:spacing w:line="240" w:lineRule="auto"/>
              <w:jc w:val="both"/>
              <w:rPr>
                <w:rFonts w:ascii="Times New Roman" w:hAnsi="Times New Roman" w:cs="Times New Roman"/>
                <w:sz w:val="24"/>
                <w:szCs w:val="24"/>
              </w:rPr>
            </w:pPr>
          </w:p>
        </w:tc>
        <w:tc>
          <w:tcPr>
            <w:tcW w:w="1057" w:type="dxa"/>
          </w:tcPr>
          <w:p w14:paraId="762265A5" w14:textId="77777777" w:rsidR="001168C5" w:rsidRDefault="001168C5">
            <w:pPr>
              <w:spacing w:line="240" w:lineRule="auto"/>
              <w:jc w:val="both"/>
              <w:rPr>
                <w:rFonts w:ascii="Times New Roman" w:hAnsi="Times New Roman" w:cs="Times New Roman"/>
                <w:sz w:val="24"/>
                <w:szCs w:val="24"/>
              </w:rPr>
            </w:pPr>
          </w:p>
        </w:tc>
      </w:tr>
      <w:tr w:rsidR="001168C5" w14:paraId="7493AB99" w14:textId="77777777">
        <w:tc>
          <w:tcPr>
            <w:tcW w:w="2425" w:type="dxa"/>
          </w:tcPr>
          <w:p w14:paraId="0DE78AF4"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sz w:val="24"/>
                <w:szCs w:val="24"/>
              </w:rPr>
              <w:t>10+</w:t>
            </w:r>
          </w:p>
        </w:tc>
        <w:tc>
          <w:tcPr>
            <w:tcW w:w="900" w:type="dxa"/>
          </w:tcPr>
          <w:p w14:paraId="06CA6B24"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1.07</w:t>
            </w:r>
          </w:p>
        </w:tc>
        <w:tc>
          <w:tcPr>
            <w:tcW w:w="1440" w:type="dxa"/>
          </w:tcPr>
          <w:p w14:paraId="1E7CF5E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0.44 – 2.64</w:t>
            </w:r>
          </w:p>
        </w:tc>
        <w:tc>
          <w:tcPr>
            <w:tcW w:w="1080" w:type="dxa"/>
          </w:tcPr>
          <w:p w14:paraId="3AF2971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0.878</w:t>
            </w:r>
          </w:p>
        </w:tc>
        <w:tc>
          <w:tcPr>
            <w:tcW w:w="990" w:type="dxa"/>
          </w:tcPr>
          <w:p w14:paraId="079BA7C6" w14:textId="77777777" w:rsidR="001168C5" w:rsidRDefault="001168C5">
            <w:pPr>
              <w:spacing w:line="240" w:lineRule="auto"/>
              <w:jc w:val="both"/>
              <w:rPr>
                <w:rFonts w:ascii="Times New Roman" w:hAnsi="Times New Roman" w:cs="Times New Roman"/>
                <w:sz w:val="24"/>
                <w:szCs w:val="24"/>
              </w:rPr>
            </w:pPr>
          </w:p>
        </w:tc>
        <w:tc>
          <w:tcPr>
            <w:tcW w:w="1458" w:type="dxa"/>
          </w:tcPr>
          <w:p w14:paraId="79801CE9" w14:textId="77777777" w:rsidR="001168C5" w:rsidRDefault="001168C5">
            <w:pPr>
              <w:spacing w:line="240" w:lineRule="auto"/>
              <w:jc w:val="both"/>
              <w:rPr>
                <w:rFonts w:ascii="Times New Roman" w:hAnsi="Times New Roman" w:cs="Times New Roman"/>
                <w:sz w:val="24"/>
                <w:szCs w:val="24"/>
              </w:rPr>
            </w:pPr>
          </w:p>
        </w:tc>
        <w:tc>
          <w:tcPr>
            <w:tcW w:w="1057" w:type="dxa"/>
          </w:tcPr>
          <w:p w14:paraId="42E20982" w14:textId="77777777" w:rsidR="001168C5" w:rsidRDefault="001168C5">
            <w:pPr>
              <w:spacing w:line="240" w:lineRule="auto"/>
              <w:jc w:val="both"/>
              <w:rPr>
                <w:rFonts w:ascii="Times New Roman" w:hAnsi="Times New Roman" w:cs="Times New Roman"/>
                <w:sz w:val="24"/>
                <w:szCs w:val="24"/>
              </w:rPr>
            </w:pPr>
          </w:p>
        </w:tc>
      </w:tr>
    </w:tbl>
    <w:p w14:paraId="602AF195" w14:textId="13379E42" w:rsidR="001168C5" w:rsidRDefault="008F40AD">
      <w:pPr>
        <w:spacing w:line="480" w:lineRule="auto"/>
        <w:jc w:val="both"/>
        <w:rPr>
          <w:sz w:val="24"/>
          <w:szCs w:val="24"/>
        </w:rPr>
      </w:pPr>
      <w:r>
        <w:rPr>
          <w:rFonts w:ascii="Times New Roman" w:hAnsi="Times New Roman" w:cs="Times New Roman"/>
          <w:sz w:val="24"/>
          <w:szCs w:val="24"/>
        </w:rPr>
        <w:t xml:space="preserve">* Statistically significant independent variables ta p&lt;0.054.4 Areas of strategic stakeholder </w:t>
      </w:r>
    </w:p>
    <w:p w14:paraId="6A82DBA2" w14:textId="61C7239D" w:rsidR="001168C5" w:rsidRDefault="008F40AD" w:rsidP="00055C6D">
      <w:pPr>
        <w:pStyle w:val="Heading2"/>
      </w:pPr>
      <w:bookmarkStart w:id="133" w:name="_Toc119854997"/>
      <w:bookmarkStart w:id="134" w:name="_Toc139105059"/>
      <w:r>
        <w:lastRenderedPageBreak/>
        <w:t>4.</w:t>
      </w:r>
      <w:r w:rsidR="00E149E4">
        <w:t>8</w:t>
      </w:r>
      <w:r w:rsidR="001D16EB">
        <w:t xml:space="preserve"> </w:t>
      </w:r>
      <w:r w:rsidR="00E149E4">
        <w:t>Stakeholders c</w:t>
      </w:r>
      <w:r>
        <w:t xml:space="preserve">ollaboration toward </w:t>
      </w:r>
      <w:r w:rsidRPr="00055C6D">
        <w:t>addressing</w:t>
      </w:r>
      <w:r>
        <w:t xml:space="preserve"> perennial flooding</w:t>
      </w:r>
      <w:bookmarkEnd w:id="133"/>
      <w:r w:rsidR="00C23919">
        <w:t>.</w:t>
      </w:r>
      <w:bookmarkEnd w:id="134"/>
    </w:p>
    <w:p w14:paraId="3930D561" w14:textId="77777777" w:rsidR="001168C5" w:rsidRDefault="008F40A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proportion of main stakeholders in disaster management in the municipality is portrayed in Figure 4.9. The top three stakeholders identified by the participants in disaster management were the NADMO (98.35%), Assembly (88.71%), and Red Cross (87.88%) as in Figure 11.</w:t>
      </w:r>
    </w:p>
    <w:p w14:paraId="2176C9ED" w14:textId="57BF1521" w:rsidR="001168C5" w:rsidRDefault="00C43AEE">
      <w:pPr>
        <w:keepNext/>
        <w:spacing w:line="480" w:lineRule="auto"/>
        <w:jc w:val="both"/>
        <w:rPr>
          <w:sz w:val="24"/>
          <w:szCs w:val="24"/>
        </w:rPr>
      </w:pPr>
      <w:r>
        <w:rPr>
          <w:rFonts w:ascii="Times New Roman" w:hAnsi="Times New Roman" w:cs="Times New Roman"/>
          <w:noProof/>
          <w:sz w:val="24"/>
          <w:szCs w:val="24"/>
          <w:lang w:val="en-US"/>
        </w:rPr>
        <w:drawing>
          <wp:anchor distT="0" distB="0" distL="114300" distR="114300" simplePos="0" relativeHeight="251661312" behindDoc="1" locked="0" layoutInCell="1" allowOverlap="1" wp14:anchorId="7AB75497" wp14:editId="2AC747CE">
            <wp:simplePos x="0" y="0"/>
            <wp:positionH relativeFrom="column">
              <wp:posOffset>-31419</wp:posOffset>
            </wp:positionH>
            <wp:positionV relativeFrom="paragraph">
              <wp:posOffset>-331</wp:posOffset>
            </wp:positionV>
            <wp:extent cx="5541645" cy="6170212"/>
            <wp:effectExtent l="0" t="0" r="1905" b="2540"/>
            <wp:wrapNone/>
            <wp:docPr id="1044"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p>
    <w:p w14:paraId="6C75C679" w14:textId="77777777" w:rsidR="00C43AEE" w:rsidRDefault="00C43AEE">
      <w:pPr>
        <w:keepNext/>
        <w:spacing w:line="480" w:lineRule="auto"/>
        <w:jc w:val="both"/>
        <w:rPr>
          <w:sz w:val="24"/>
          <w:szCs w:val="24"/>
        </w:rPr>
      </w:pPr>
    </w:p>
    <w:p w14:paraId="7D4BEEBD" w14:textId="77777777" w:rsidR="00C43AEE" w:rsidRDefault="00C43AEE">
      <w:pPr>
        <w:keepNext/>
        <w:spacing w:line="480" w:lineRule="auto"/>
        <w:jc w:val="both"/>
        <w:rPr>
          <w:sz w:val="24"/>
          <w:szCs w:val="24"/>
        </w:rPr>
      </w:pPr>
    </w:p>
    <w:p w14:paraId="6512C052" w14:textId="77777777" w:rsidR="00C43AEE" w:rsidRDefault="00C43AEE">
      <w:pPr>
        <w:keepNext/>
        <w:spacing w:line="480" w:lineRule="auto"/>
        <w:jc w:val="both"/>
        <w:rPr>
          <w:sz w:val="24"/>
          <w:szCs w:val="24"/>
        </w:rPr>
      </w:pPr>
    </w:p>
    <w:p w14:paraId="1B68E6C7" w14:textId="77777777" w:rsidR="00C43AEE" w:rsidRDefault="00C43AEE">
      <w:pPr>
        <w:keepNext/>
        <w:spacing w:line="480" w:lineRule="auto"/>
        <w:jc w:val="both"/>
        <w:rPr>
          <w:sz w:val="24"/>
          <w:szCs w:val="24"/>
        </w:rPr>
      </w:pPr>
    </w:p>
    <w:p w14:paraId="226A23BB" w14:textId="77777777" w:rsidR="00C43AEE" w:rsidRDefault="00C43AEE">
      <w:pPr>
        <w:keepNext/>
        <w:spacing w:line="480" w:lineRule="auto"/>
        <w:jc w:val="both"/>
        <w:rPr>
          <w:sz w:val="24"/>
          <w:szCs w:val="24"/>
        </w:rPr>
      </w:pPr>
    </w:p>
    <w:p w14:paraId="5CE982B1" w14:textId="77777777" w:rsidR="00C43AEE" w:rsidRDefault="00C43AEE">
      <w:pPr>
        <w:keepNext/>
        <w:spacing w:line="480" w:lineRule="auto"/>
        <w:jc w:val="both"/>
        <w:rPr>
          <w:sz w:val="24"/>
          <w:szCs w:val="24"/>
        </w:rPr>
      </w:pPr>
    </w:p>
    <w:p w14:paraId="05479E44" w14:textId="77777777" w:rsidR="00C43AEE" w:rsidRDefault="00C43AEE">
      <w:pPr>
        <w:keepNext/>
        <w:spacing w:line="480" w:lineRule="auto"/>
        <w:jc w:val="both"/>
        <w:rPr>
          <w:sz w:val="24"/>
          <w:szCs w:val="24"/>
        </w:rPr>
      </w:pPr>
    </w:p>
    <w:p w14:paraId="278F41A4" w14:textId="77777777" w:rsidR="00C43AEE" w:rsidRDefault="00C43AEE">
      <w:pPr>
        <w:keepNext/>
        <w:spacing w:line="480" w:lineRule="auto"/>
        <w:jc w:val="both"/>
        <w:rPr>
          <w:sz w:val="24"/>
          <w:szCs w:val="24"/>
        </w:rPr>
      </w:pPr>
    </w:p>
    <w:p w14:paraId="3DD5E720" w14:textId="77777777" w:rsidR="00C43AEE" w:rsidRDefault="00C43AEE">
      <w:pPr>
        <w:keepNext/>
        <w:spacing w:line="480" w:lineRule="auto"/>
        <w:jc w:val="both"/>
        <w:rPr>
          <w:sz w:val="24"/>
          <w:szCs w:val="24"/>
        </w:rPr>
      </w:pPr>
    </w:p>
    <w:p w14:paraId="52109974" w14:textId="560D60D1" w:rsidR="00C43AEE" w:rsidRDefault="00C43AEE">
      <w:pPr>
        <w:keepNext/>
        <w:spacing w:line="480" w:lineRule="auto"/>
        <w:jc w:val="both"/>
        <w:rPr>
          <w:sz w:val="24"/>
          <w:szCs w:val="24"/>
        </w:rPr>
      </w:pPr>
    </w:p>
    <w:p w14:paraId="5A481102" w14:textId="58EBBB61" w:rsidR="002E3A09" w:rsidRDefault="002E3A09">
      <w:pPr>
        <w:keepNext/>
        <w:spacing w:line="480" w:lineRule="auto"/>
        <w:jc w:val="both"/>
        <w:rPr>
          <w:sz w:val="24"/>
          <w:szCs w:val="24"/>
        </w:rPr>
      </w:pPr>
    </w:p>
    <w:p w14:paraId="66805A2B" w14:textId="422B5D0A" w:rsidR="002E3A09" w:rsidRDefault="002E3A09" w:rsidP="00112BCB">
      <w:pPr>
        <w:pStyle w:val="NoSpacing"/>
      </w:pPr>
    </w:p>
    <w:p w14:paraId="652D3AD9" w14:textId="7C6E841D" w:rsidR="001168C5" w:rsidRDefault="008F40AD" w:rsidP="0098533E">
      <w:pPr>
        <w:pStyle w:val="Heading6"/>
      </w:pPr>
      <w:bookmarkStart w:id="135" w:name="_Toc139105798"/>
      <w:r>
        <w:t xml:space="preserve">Figure </w:t>
      </w:r>
      <w:r w:rsidR="00892070">
        <w:t>10</w:t>
      </w:r>
      <w:r w:rsidR="00055C6D">
        <w:t>:</w:t>
      </w:r>
      <w:r>
        <w:t xml:space="preserve"> </w:t>
      </w:r>
      <w:r w:rsidRPr="0098533E">
        <w:t>Proportion</w:t>
      </w:r>
      <w:r>
        <w:t xml:space="preserve"> of main stakeholders in disaster management in the municipality</w:t>
      </w:r>
      <w:bookmarkEnd w:id="135"/>
    </w:p>
    <w:p w14:paraId="3F0899DB" w14:textId="77777777" w:rsidR="00055C6D" w:rsidRPr="00055C6D" w:rsidRDefault="00055C6D" w:rsidP="00055C6D"/>
    <w:p w14:paraId="1337880D" w14:textId="77777777" w:rsidR="001168C5" w:rsidRDefault="008F40AD">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In the qualitative interviews, participants also identified the National Disaster Management Organization (NADMO) as the sole agency or organization responsible for disaster management in the area.  </w:t>
      </w:r>
    </w:p>
    <w:p w14:paraId="546B1FCE"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“I think mostly NADMO is one of them, the Assembly members are also part of it since we sensitize our electoral areas. We can also say the weather forecasters are also stakeholders, the government, and I can also say even the people in a residential area are also stakeholders”. (</w:t>
      </w:r>
      <w:r>
        <w:rPr>
          <w:rFonts w:ascii="Times New Roman" w:hAnsi="Times New Roman" w:cs="Times New Roman"/>
          <w:bCs/>
          <w:sz w:val="24"/>
          <w:szCs w:val="24"/>
        </w:rPr>
        <w:t>In-Depth Interview</w:t>
      </w:r>
      <w:r>
        <w:rPr>
          <w:rFonts w:ascii="Times New Roman" w:hAnsi="Times New Roman" w:cs="Times New Roman"/>
          <w:sz w:val="24"/>
          <w:szCs w:val="24"/>
        </w:rPr>
        <w:t xml:space="preserve"> with assembly member, Doba 8/06/2022).</w:t>
      </w:r>
    </w:p>
    <w:p w14:paraId="2CB00DCF" w14:textId="77777777" w:rsidR="001168C5" w:rsidRDefault="008F40AD">
      <w:pPr>
        <w:spacing w:line="480" w:lineRule="auto"/>
        <w:ind w:left="720"/>
        <w:jc w:val="both"/>
        <w:rPr>
          <w:rFonts w:ascii="Times New Roman" w:hAnsi="Times New Roman" w:cs="Times New Roman"/>
          <w:sz w:val="24"/>
          <w:szCs w:val="24"/>
        </w:rPr>
      </w:pPr>
      <w:r>
        <w:rPr>
          <w:rFonts w:ascii="Times New Roman" w:hAnsi="Times New Roman" w:cs="Times New Roman"/>
          <w:i/>
          <w:sz w:val="24"/>
          <w:szCs w:val="24"/>
        </w:rPr>
        <w:t>“NADMO is the main player, not even a collaborator. NADMO is the main government organization for the coordination of emergencies in the country. All other bodies like Red Cross, like Action Aid, like World Vision we are auxiliary bodies. We are helping the NADMO department to do it work well”</w:t>
      </w:r>
      <w:r>
        <w:rPr>
          <w:rFonts w:ascii="Times New Roman" w:hAnsi="Times New Roman" w:cs="Times New Roman"/>
          <w:b/>
          <w:bCs/>
          <w:sz w:val="24"/>
          <w:szCs w:val="24"/>
        </w:rPr>
        <w:t xml:space="preserve"> </w:t>
      </w:r>
      <w:r>
        <w:rPr>
          <w:rFonts w:ascii="Times New Roman" w:hAnsi="Times New Roman" w:cs="Times New Roman"/>
          <w:bCs/>
          <w:sz w:val="24"/>
          <w:szCs w:val="24"/>
        </w:rPr>
        <w:t>(In-Depth Interview</w:t>
      </w:r>
      <w:r>
        <w:rPr>
          <w:rFonts w:ascii="Times New Roman" w:hAnsi="Times New Roman" w:cs="Times New Roman"/>
          <w:i/>
          <w:sz w:val="24"/>
          <w:szCs w:val="24"/>
        </w:rPr>
        <w:t xml:space="preserve"> </w:t>
      </w:r>
      <w:r>
        <w:rPr>
          <w:rFonts w:ascii="Times New Roman" w:hAnsi="Times New Roman" w:cs="Times New Roman"/>
          <w:sz w:val="24"/>
          <w:szCs w:val="24"/>
        </w:rPr>
        <w:t>with Director, RED CROSS 15/06/2022).</w:t>
      </w:r>
    </w:p>
    <w:p w14:paraId="790E8E38"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The first stakeholders to visit the incident is the NADMO people. They assess to know how serious the impact of the flood is on your properties. And if you have a mud house and it collapsed, the NADMO people will build a concrete structure for you</w:t>
      </w:r>
      <w:r>
        <w:rPr>
          <w:rFonts w:ascii="Times New Roman" w:hAnsi="Times New Roman" w:cs="Times New Roman"/>
          <w:sz w:val="24"/>
          <w:szCs w:val="24"/>
        </w:rPr>
        <w:t xml:space="preserve"> (Focus Group Discussions with young men, Korania, 6/06/2022).</w:t>
      </w:r>
    </w:p>
    <w:p w14:paraId="3E72FA3F"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We have NADMO and other NGOs that normally come to help us with the situation</w:t>
      </w:r>
      <w:r>
        <w:rPr>
          <w:rFonts w:ascii="Times New Roman" w:hAnsi="Times New Roman" w:cs="Times New Roman"/>
          <w:sz w:val="24"/>
          <w:szCs w:val="24"/>
        </w:rPr>
        <w:t xml:space="preserve"> (Focus Group Discussions with adult women, Doba 8/06/2022)</w:t>
      </w:r>
    </w:p>
    <w:p w14:paraId="5BF71F1F" w14:textId="77777777" w:rsidR="001168C5" w:rsidRDefault="001168C5" w:rsidP="00892070">
      <w:pPr>
        <w:pStyle w:val="NoSpacing"/>
      </w:pPr>
    </w:p>
    <w:p w14:paraId="3271D91B"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sz w:val="24"/>
          <w:szCs w:val="24"/>
        </w:rPr>
        <w:t>Other functions of NADMO included coordination and management of disasters with other stakeholders and also ensures that people were provided with suitable information on disaster and disaster prevention strategies.</w:t>
      </w:r>
    </w:p>
    <w:p w14:paraId="54A2A96A"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lastRenderedPageBreak/>
        <w:t>“NADMO plays a lot of roles. We all know that NADMO is an agency responsible for natural disasters. And then they play a lot of roles, they give education on floods, they also come in to support the people financially, materially whenever flooding or natural disaster occurs. They also talk about sanitation, planting of trees, cutting down of trees, and they resist chain saw operators. They work with us and they make sure those things are not happening. Whenever there is a flood in our community, NADMO is the first point of contact. They come and support you with some basic items so that you can be able to cope with the situation”</w:t>
      </w:r>
      <w:r>
        <w:rPr>
          <w:rFonts w:ascii="Times New Roman" w:hAnsi="Times New Roman" w:cs="Times New Roman"/>
          <w:sz w:val="24"/>
          <w:szCs w:val="24"/>
        </w:rPr>
        <w:t xml:space="preserve"> (</w:t>
      </w:r>
      <w:r>
        <w:rPr>
          <w:rFonts w:ascii="Times New Roman" w:hAnsi="Times New Roman" w:cs="Times New Roman"/>
          <w:bCs/>
          <w:sz w:val="24"/>
          <w:szCs w:val="24"/>
        </w:rPr>
        <w:t>In-Depth Interview</w:t>
      </w:r>
      <w:r>
        <w:rPr>
          <w:rFonts w:ascii="Times New Roman" w:hAnsi="Times New Roman" w:cs="Times New Roman"/>
          <w:sz w:val="24"/>
          <w:szCs w:val="24"/>
        </w:rPr>
        <w:t xml:space="preserve"> with assembly member, Biu, 30/05/2022)</w:t>
      </w:r>
    </w:p>
    <w:p w14:paraId="7F4A21B8"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 xml:space="preserve"> “NADMO, one they can also do sensitization when it comes to what to do when a flood happens. Then the other role is they quickly come in with some kind of support for the affected families and households. I think basically, that is their role I know”</w:t>
      </w:r>
      <w:r>
        <w:rPr>
          <w:rFonts w:ascii="Times New Roman" w:hAnsi="Times New Roman" w:cs="Times New Roman"/>
          <w:sz w:val="24"/>
          <w:szCs w:val="24"/>
        </w:rPr>
        <w:t xml:space="preserve"> (</w:t>
      </w:r>
      <w:r>
        <w:rPr>
          <w:rFonts w:ascii="Times New Roman" w:hAnsi="Times New Roman" w:cs="Times New Roman"/>
          <w:bCs/>
          <w:sz w:val="24"/>
          <w:szCs w:val="24"/>
        </w:rPr>
        <w:t>In-Depth Interview</w:t>
      </w:r>
      <w:r>
        <w:rPr>
          <w:rFonts w:ascii="Times New Roman" w:hAnsi="Times New Roman" w:cs="Times New Roman"/>
          <w:sz w:val="24"/>
          <w:szCs w:val="24"/>
        </w:rPr>
        <w:t xml:space="preserve"> with Director, Agriculture, 17/06/2022).</w:t>
      </w:r>
      <w:r>
        <w:rPr>
          <w:rFonts w:ascii="Times New Roman" w:hAnsi="Times New Roman" w:cs="Times New Roman"/>
          <w:b/>
          <w:sz w:val="24"/>
          <w:szCs w:val="24"/>
        </w:rPr>
        <w:t xml:space="preserve">  </w:t>
      </w:r>
    </w:p>
    <w:p w14:paraId="59FC845B" w14:textId="77777777" w:rsidR="001168C5" w:rsidRDefault="008F40AD">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Other stakeholders such as Care Ghana, Red Cross, Department of agriculture, Ghana metrological department, the Municipal assembly and other NGOs were mentioned. According to participants, these agencies collaborated with NADMO to support disaster victims in the study area as exemplified in the following excerpts. </w:t>
      </w:r>
    </w:p>
    <w:p w14:paraId="476E8248" w14:textId="77777777" w:rsidR="001168C5" w:rsidRDefault="008F40AD">
      <w:pPr>
        <w:spacing w:line="480" w:lineRule="auto"/>
        <w:ind w:left="720"/>
        <w:jc w:val="both"/>
        <w:rPr>
          <w:rFonts w:ascii="Times New Roman" w:hAnsi="Times New Roman" w:cs="Times New Roman"/>
          <w:sz w:val="24"/>
          <w:szCs w:val="24"/>
        </w:rPr>
      </w:pPr>
      <w:r>
        <w:rPr>
          <w:rFonts w:ascii="Times New Roman" w:hAnsi="Times New Roman" w:cs="Times New Roman"/>
          <w:i/>
          <w:sz w:val="24"/>
          <w:szCs w:val="24"/>
        </w:rPr>
        <w:t>“Stakeholders? The department of agriculture is there, the municipal assembly is there, Ghana metrological service is part, and of course, NADMO is also a stakeholder. So, these are the stakeholders I think that are key when it comes to dealing with floods”</w:t>
      </w:r>
      <w:r>
        <w:rPr>
          <w:rFonts w:ascii="Times New Roman" w:hAnsi="Times New Roman" w:cs="Times New Roman"/>
          <w:sz w:val="24"/>
          <w:szCs w:val="24"/>
        </w:rPr>
        <w:t xml:space="preserve"> (</w:t>
      </w:r>
      <w:r>
        <w:rPr>
          <w:rFonts w:ascii="Times New Roman" w:hAnsi="Times New Roman" w:cs="Times New Roman"/>
          <w:bCs/>
          <w:sz w:val="24"/>
          <w:szCs w:val="24"/>
        </w:rPr>
        <w:t>In-Depth Interview</w:t>
      </w:r>
      <w:r>
        <w:rPr>
          <w:rFonts w:ascii="Times New Roman" w:hAnsi="Times New Roman" w:cs="Times New Roman"/>
          <w:sz w:val="24"/>
          <w:szCs w:val="24"/>
        </w:rPr>
        <w:t xml:space="preserve"> with Director of Agriculture, 17/06/2022).</w:t>
      </w:r>
    </w:p>
    <w:p w14:paraId="7588DB38"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 xml:space="preserve">“I think at least the NADMO, Red Cross Society, and the Municipal Assembly too, were talking about tree plants to reduce some of the things. The assembly </w:t>
      </w:r>
      <w:r>
        <w:rPr>
          <w:rFonts w:ascii="Times New Roman" w:hAnsi="Times New Roman" w:cs="Times New Roman"/>
          <w:i/>
          <w:sz w:val="24"/>
          <w:szCs w:val="24"/>
        </w:rPr>
        <w:lastRenderedPageBreak/>
        <w:t>member and the unit committee also use to organize education on disasters especially in my community last year and last two years, we organized community members to educate them concerning the flood” (</w:t>
      </w:r>
      <w:r>
        <w:rPr>
          <w:rFonts w:ascii="Times New Roman" w:hAnsi="Times New Roman" w:cs="Times New Roman"/>
          <w:bCs/>
          <w:sz w:val="24"/>
          <w:szCs w:val="24"/>
        </w:rPr>
        <w:t>In-Depth Interview</w:t>
      </w:r>
      <w:r>
        <w:rPr>
          <w:rFonts w:ascii="Times New Roman" w:hAnsi="Times New Roman" w:cs="Times New Roman"/>
          <w:sz w:val="24"/>
          <w:szCs w:val="24"/>
        </w:rPr>
        <w:t xml:space="preserve"> with assembly member, Manyoro,13/06/2022).</w:t>
      </w:r>
    </w:p>
    <w:p w14:paraId="1E4EF619"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Religious institutions and individuals such as chiefs and some wealthy individuals in the area were not left in their efforts in supporting disaster victims in the area. </w:t>
      </w:r>
    </w:p>
    <w:p w14:paraId="5643CF35" w14:textId="77777777" w:rsidR="001168C5" w:rsidRDefault="008F40AD">
      <w:pPr>
        <w:spacing w:line="480" w:lineRule="auto"/>
        <w:ind w:left="720"/>
        <w:jc w:val="both"/>
        <w:rPr>
          <w:rFonts w:ascii="Times New Roman" w:hAnsi="Times New Roman" w:cs="Times New Roman"/>
          <w:sz w:val="24"/>
          <w:szCs w:val="24"/>
        </w:rPr>
      </w:pPr>
      <w:r>
        <w:rPr>
          <w:rFonts w:ascii="Times New Roman" w:hAnsi="Times New Roman" w:cs="Times New Roman"/>
          <w:i/>
          <w:sz w:val="24"/>
          <w:szCs w:val="24"/>
        </w:rPr>
        <w:t>NGOs, chiefs, and other wealthy people sometimes also come to give support to the flood victims</w:t>
      </w:r>
      <w:r>
        <w:rPr>
          <w:rFonts w:ascii="Times New Roman" w:hAnsi="Times New Roman" w:cs="Times New Roman"/>
          <w:sz w:val="24"/>
          <w:szCs w:val="24"/>
        </w:rPr>
        <w:t xml:space="preserve"> (Focus Group Discussions with young men, Korania,6/06/2022).</w:t>
      </w:r>
    </w:p>
    <w:p w14:paraId="027111F4"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Church organizations and assemblymen also give support when flooding occurs</w:t>
      </w:r>
      <w:r>
        <w:rPr>
          <w:rFonts w:ascii="Times New Roman" w:hAnsi="Times New Roman" w:cs="Times New Roman"/>
          <w:sz w:val="24"/>
          <w:szCs w:val="24"/>
        </w:rPr>
        <w:t xml:space="preserve"> (Focus Group Discussions with young women, Manyoro 13/06/2022).</w:t>
      </w:r>
    </w:p>
    <w:p w14:paraId="46CA6E1F" w14:textId="77777777" w:rsidR="001168C5" w:rsidRDefault="008F40AD">
      <w:pPr>
        <w:spacing w:line="480" w:lineRule="auto"/>
        <w:ind w:left="720"/>
        <w:jc w:val="both"/>
        <w:rPr>
          <w:rFonts w:ascii="Times New Roman" w:hAnsi="Times New Roman" w:cs="Times New Roman"/>
          <w:sz w:val="24"/>
          <w:szCs w:val="24"/>
        </w:rPr>
      </w:pPr>
      <w:r>
        <w:rPr>
          <w:rFonts w:ascii="Times New Roman" w:hAnsi="Times New Roman" w:cs="Times New Roman"/>
          <w:i/>
          <w:sz w:val="24"/>
          <w:szCs w:val="24"/>
        </w:rPr>
        <w:t>Other rich people like Bencyn, and Divine Mineral water also provide support to disaster-affected victims who seek help from them</w:t>
      </w:r>
      <w:r>
        <w:rPr>
          <w:rFonts w:ascii="Times New Roman" w:hAnsi="Times New Roman" w:cs="Times New Roman"/>
          <w:b/>
          <w:sz w:val="24"/>
          <w:szCs w:val="24"/>
        </w:rPr>
        <w:t xml:space="preserve"> </w:t>
      </w:r>
      <w:r>
        <w:rPr>
          <w:rFonts w:ascii="Times New Roman" w:hAnsi="Times New Roman" w:cs="Times New Roman"/>
          <w:sz w:val="24"/>
          <w:szCs w:val="24"/>
        </w:rPr>
        <w:t>(Focus Group Discussions with young men, Korania,6/06/2022)</w:t>
      </w:r>
    </w:p>
    <w:p w14:paraId="5EEF62BE"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However, the study found that there was effective collaboration among stakeholders. Most of the participants mentioned that there was effective collaboration among stakeholders and NADMO in the management of disasters in the Municipality. They said that stakeholders that collaborate with NAMDO in disaster management usually make available resources such as relief items including money to disaster victims. So, there was effective collaboration among stakeholders. </w:t>
      </w:r>
    </w:p>
    <w:p w14:paraId="20AC0ECF" w14:textId="77777777" w:rsidR="001168C5" w:rsidRDefault="008F40AD">
      <w:pPr>
        <w:spacing w:line="480" w:lineRule="auto"/>
        <w:ind w:left="1440"/>
        <w:jc w:val="both"/>
        <w:rPr>
          <w:rFonts w:ascii="Times New Roman" w:hAnsi="Times New Roman" w:cs="Times New Roman"/>
          <w:b/>
          <w:sz w:val="24"/>
          <w:szCs w:val="24"/>
        </w:rPr>
      </w:pPr>
      <w:r>
        <w:rPr>
          <w:rFonts w:ascii="Times New Roman" w:hAnsi="Times New Roman" w:cs="Times New Roman"/>
          <w:i/>
          <w:sz w:val="24"/>
          <w:szCs w:val="24"/>
        </w:rPr>
        <w:t xml:space="preserve">Yes, I will say the collaboration between NADMO and other stakeholders has been effective because no single entity has the solutions to disasters. The nature and form they come require you to collaborate with other stakeholders to mitigate it. For instance, during disasters, particularly the </w:t>
      </w:r>
      <w:r>
        <w:rPr>
          <w:rFonts w:ascii="Times New Roman" w:hAnsi="Times New Roman" w:cs="Times New Roman"/>
          <w:i/>
          <w:sz w:val="24"/>
          <w:szCs w:val="24"/>
        </w:rPr>
        <w:lastRenderedPageBreak/>
        <w:t>2019  flood disaster, people lost their properties, animals, infrastructure and lives which is so huge that NADMO alone could not mitigate the suffering of the victims hence the collaboration with other stakeholders like Red Cross Society, Municipal Assembly, Agriculture department, Environmental Health, Action aid Ghana, Care Ghana International,  Chiefs, Assembly Members and many more, who assisted  in areas of relief items, Transportation,  Technical support like rescue missions, sensitization and capacity building, media broadcasting, finance and many others to ensure the victims were comfortable, so I will say the collaboration have been effective</w:t>
      </w:r>
      <w:r>
        <w:rPr>
          <w:rFonts w:ascii="Times New Roman" w:hAnsi="Times New Roman" w:cs="Times New Roman"/>
          <w:sz w:val="24"/>
          <w:szCs w:val="24"/>
        </w:rPr>
        <w:t xml:space="preserve"> (In-depth Interview with Municipal Director, NADMO 20/06/2022).</w:t>
      </w:r>
    </w:p>
    <w:p w14:paraId="03C0D160"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On a contrary view to the claim that there is effective collaboration, few participants think that collaboration among stakeholders is not effective. In their view, stakeholders sometimes visit disaster communities independently without NADMO. Or even when they want to visit the communities with NADMO, the invitation comes rather on a short notice making it difficult for NADMO or other stakeholders to be part of the visit or programme.</w:t>
      </w:r>
    </w:p>
    <w:p w14:paraId="172D0FDE"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“There is increased suspicion that data of disaster victims from Assembly Members are often their political favourites therefore making it difficult to trust and rely on such information. This creates unhealthy situation between staff of NADMO and the Assembly Members”</w:t>
      </w:r>
      <w:r>
        <w:rPr>
          <w:rFonts w:ascii="Times New Roman" w:hAnsi="Times New Roman" w:cs="Times New Roman"/>
          <w:sz w:val="24"/>
          <w:szCs w:val="24"/>
        </w:rPr>
        <w:t xml:space="preserve"> (In-depth Interview with Assembly member Biu 30/05/2022).</w:t>
      </w:r>
    </w:p>
    <w:p w14:paraId="36C66FC5"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On the issue of areas where stakeholders should collaborate with NADMO in disaster management, most participants were of the view that such collaboration should be in </w:t>
      </w:r>
      <w:r>
        <w:rPr>
          <w:rFonts w:ascii="Times New Roman" w:hAnsi="Times New Roman" w:cs="Times New Roman"/>
          <w:sz w:val="24"/>
          <w:szCs w:val="24"/>
        </w:rPr>
        <w:lastRenderedPageBreak/>
        <w:t xml:space="preserve">capacity building, financial support and other logistics for rescue operations will help greatly in dealing with disaster in the Municipality. </w:t>
      </w:r>
    </w:p>
    <w:p w14:paraId="75BAB447" w14:textId="77777777" w:rsidR="001168C5" w:rsidRDefault="008F40AD">
      <w:pPr>
        <w:pStyle w:val="ListParagraph"/>
        <w:spacing w:after="160" w:line="480" w:lineRule="auto"/>
        <w:ind w:left="1440"/>
        <w:jc w:val="both"/>
        <w:rPr>
          <w:rFonts w:ascii="Times New Roman" w:hAnsi="Times New Roman" w:cs="Times New Roman"/>
          <w:b/>
          <w:sz w:val="24"/>
          <w:szCs w:val="24"/>
        </w:rPr>
      </w:pPr>
      <w:r>
        <w:rPr>
          <w:rFonts w:ascii="Times New Roman" w:hAnsi="Times New Roman" w:cs="Times New Roman"/>
          <w:i/>
          <w:sz w:val="24"/>
          <w:szCs w:val="24"/>
        </w:rPr>
        <w:t>The areas stakeholders should collaborate with NADMO include capacity building for staff to be able to communicate effectively matters related to disasters and also ensure accurate recording and reporting of disaster related issues this is because most of the staff lacks the capacity to comprehend and report disaster accurately</w:t>
      </w:r>
      <w:r>
        <w:rPr>
          <w:rFonts w:ascii="Times New Roman" w:hAnsi="Times New Roman" w:cs="Times New Roman"/>
          <w:sz w:val="24"/>
          <w:szCs w:val="24"/>
        </w:rPr>
        <w:t xml:space="preserve"> (In-depth Interview with Municipal Director, NADMO 20/06/2022).</w:t>
      </w:r>
    </w:p>
    <w:p w14:paraId="16A2EE39" w14:textId="77777777" w:rsidR="001168C5" w:rsidRDefault="008F40AD">
      <w:pPr>
        <w:pStyle w:val="ListParagraph"/>
        <w:spacing w:after="160" w:line="480" w:lineRule="auto"/>
        <w:ind w:left="1440"/>
        <w:jc w:val="both"/>
        <w:rPr>
          <w:rFonts w:ascii="Times New Roman" w:hAnsi="Times New Roman" w:cs="Times New Roman"/>
          <w:sz w:val="24"/>
          <w:szCs w:val="24"/>
        </w:rPr>
      </w:pPr>
      <w:r>
        <w:rPr>
          <w:rFonts w:ascii="Times New Roman" w:hAnsi="Times New Roman" w:cs="Times New Roman"/>
          <w:i/>
          <w:sz w:val="24"/>
          <w:szCs w:val="24"/>
        </w:rPr>
        <w:t>Financial support. Many at times NADMO is often without relief for emergency, so NGOs such as care Ghana international, Action aid, Red cross could support the organization financially, by way of procuring some relief items for distribution to disaster victims in times of emergency while waiting for assistance from national level which often delay bit before coming</w:t>
      </w:r>
      <w:r>
        <w:rPr>
          <w:rFonts w:ascii="Times New Roman" w:hAnsi="Times New Roman" w:cs="Times New Roman"/>
          <w:sz w:val="24"/>
          <w:szCs w:val="24"/>
        </w:rPr>
        <w:t xml:space="preserve"> (In-depth Interview with Director Red Cross 15/06/2022). </w:t>
      </w:r>
    </w:p>
    <w:p w14:paraId="0399BFE0" w14:textId="77777777" w:rsidR="001168C5" w:rsidRDefault="008F40AD">
      <w:pPr>
        <w:pStyle w:val="ListParagraph"/>
        <w:spacing w:after="160" w:line="480" w:lineRule="auto"/>
        <w:ind w:left="1440"/>
        <w:jc w:val="both"/>
        <w:rPr>
          <w:rFonts w:ascii="Times New Roman" w:hAnsi="Times New Roman" w:cs="Times New Roman"/>
          <w:b/>
          <w:sz w:val="24"/>
          <w:szCs w:val="24"/>
        </w:rPr>
      </w:pPr>
      <w:r>
        <w:rPr>
          <w:rFonts w:ascii="Times New Roman" w:hAnsi="Times New Roman" w:cs="Times New Roman"/>
          <w:i/>
          <w:sz w:val="24"/>
          <w:szCs w:val="24"/>
        </w:rPr>
        <w:t>Stakeholders can also collaborate with NADMO by supporting the organization logistically, financially, and technically to equip them with the needed expertise to deliver on their mandate. The organization lack means of transport, computers, digital cameras for taking visual pictures and recordings, furniture and even a befitting office space (</w:t>
      </w:r>
      <w:r>
        <w:rPr>
          <w:rFonts w:ascii="Times New Roman" w:hAnsi="Times New Roman" w:cs="Times New Roman"/>
          <w:sz w:val="24"/>
          <w:szCs w:val="24"/>
        </w:rPr>
        <w:t>In-depth Interview with Assembly member, Biu 30/05/2022).</w:t>
      </w:r>
    </w:p>
    <w:p w14:paraId="3C62AC92"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Similarly, other participants mentioned sensitization of community members and technical support as areas that need collaboration. Sensitization of community members will help NADMO work effectively and the provision of technical support in chemicals in the treatment of their polluted water and containers for storage of water.</w:t>
      </w:r>
    </w:p>
    <w:p w14:paraId="30833FB9"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lastRenderedPageBreak/>
        <w:t>Environmental health and sanitation mostly collaborate with NADMO in the area of technical support. When flood disaster occurs, it carries a lot of dirt which pollutes the water source that the people drink. So environmental health comes in to sensitized the victims how to treat their drinking water before taking to avoid being contracted with water borne diseases like cholera, typhoid, diarrhoea, malaria and many other diseases</w:t>
      </w:r>
      <w:r>
        <w:rPr>
          <w:rFonts w:ascii="Times New Roman" w:hAnsi="Times New Roman" w:cs="Times New Roman"/>
          <w:b/>
          <w:sz w:val="24"/>
          <w:szCs w:val="24"/>
        </w:rPr>
        <w:t xml:space="preserve"> </w:t>
      </w:r>
      <w:r>
        <w:rPr>
          <w:rFonts w:ascii="Times New Roman" w:hAnsi="Times New Roman" w:cs="Times New Roman"/>
          <w:sz w:val="24"/>
          <w:szCs w:val="24"/>
        </w:rPr>
        <w:t>(In-depth Interview with Municipal Director of NADMO 20/06/2022).</w:t>
      </w:r>
    </w:p>
    <w:p w14:paraId="36305827" w14:textId="77777777" w:rsidR="001168C5" w:rsidRDefault="008F40AD">
      <w:pPr>
        <w:spacing w:after="160" w:line="480" w:lineRule="auto"/>
        <w:ind w:left="720"/>
        <w:jc w:val="both"/>
        <w:rPr>
          <w:rFonts w:ascii="Times New Roman" w:hAnsi="Times New Roman" w:cs="Times New Roman"/>
          <w:b/>
          <w:sz w:val="24"/>
          <w:szCs w:val="24"/>
        </w:rPr>
      </w:pPr>
      <w:r>
        <w:rPr>
          <w:rFonts w:ascii="Times New Roman" w:hAnsi="Times New Roman" w:cs="Times New Roman"/>
          <w:i/>
          <w:sz w:val="24"/>
          <w:szCs w:val="24"/>
        </w:rPr>
        <w:t>Another area where we collaborate effectively with NADMO is to go round and identify broken water systems such as pipes, boreholes, and containers which they use for storing water and fix them and get them chemicals and containers for storing and treating the polluted water (</w:t>
      </w:r>
      <w:r>
        <w:rPr>
          <w:rFonts w:ascii="Times New Roman" w:hAnsi="Times New Roman" w:cs="Times New Roman"/>
          <w:sz w:val="24"/>
          <w:szCs w:val="24"/>
        </w:rPr>
        <w:t>In-depth Interview with Municipal Director of Environmental Department18/06/2022).</w:t>
      </w:r>
    </w:p>
    <w:p w14:paraId="77B28FA1"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Study participants however shared their views on the kind of perceptions they have about the activities of NADMO in the area. Some participants had positive perceptions about the work of NADMO as an agency overseeing disaster management in the Municipality. Sharing their views on how they perceive the organization’s work, they said they believe that NADMO is doing a good job in addressing perennial flooding in the Municipality and in providing relief support to disaster victims. </w:t>
      </w:r>
    </w:p>
    <w:p w14:paraId="183D0DED" w14:textId="77777777" w:rsidR="001168C5" w:rsidRDefault="008F40AD">
      <w:pPr>
        <w:spacing w:line="480" w:lineRule="auto"/>
        <w:ind w:left="720"/>
        <w:jc w:val="both"/>
        <w:rPr>
          <w:rFonts w:ascii="Times New Roman" w:hAnsi="Times New Roman" w:cs="Times New Roman"/>
          <w:b/>
          <w:i/>
          <w:sz w:val="24"/>
          <w:szCs w:val="24"/>
        </w:rPr>
      </w:pPr>
      <w:r>
        <w:rPr>
          <w:rFonts w:ascii="Times New Roman" w:hAnsi="Times New Roman" w:cs="Times New Roman"/>
          <w:i/>
          <w:sz w:val="24"/>
          <w:szCs w:val="24"/>
        </w:rPr>
        <w:t>“Yeah, in a way they are doing well in terms of the support but the education how I want it to be, they are not doing the education fully. Even though they come in to support when floods happen but I want education to be more in all the communities to prevent these things from happening”</w:t>
      </w:r>
      <w:r>
        <w:rPr>
          <w:rFonts w:ascii="Times New Roman" w:hAnsi="Times New Roman" w:cs="Times New Roman"/>
          <w:b/>
          <w:bCs/>
          <w:sz w:val="24"/>
          <w:szCs w:val="24"/>
        </w:rPr>
        <w:t xml:space="preserve"> </w:t>
      </w:r>
      <w:r>
        <w:rPr>
          <w:rFonts w:ascii="Times New Roman" w:hAnsi="Times New Roman" w:cs="Times New Roman"/>
          <w:bCs/>
          <w:sz w:val="24"/>
          <w:szCs w:val="24"/>
        </w:rPr>
        <w:t>(In-Depth Interview</w:t>
      </w:r>
      <w:r>
        <w:rPr>
          <w:rFonts w:ascii="Times New Roman" w:hAnsi="Times New Roman" w:cs="Times New Roman"/>
          <w:sz w:val="24"/>
          <w:szCs w:val="24"/>
        </w:rPr>
        <w:t xml:space="preserve"> with assembly member, Manyoro, 13/06/2022).</w:t>
      </w:r>
    </w:p>
    <w:p w14:paraId="794BE914"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lastRenderedPageBreak/>
        <w:t>To me, I think they are doing a great job by always attending to us whenever we called on them for help. So, we are praying for them to continue the good work they are doing for us and always try to let the beneficiaries of the items benefit from it</w:t>
      </w:r>
      <w:r>
        <w:rPr>
          <w:rFonts w:ascii="Times New Roman" w:hAnsi="Times New Roman" w:cs="Times New Roman"/>
          <w:sz w:val="24"/>
          <w:szCs w:val="24"/>
        </w:rPr>
        <w:t xml:space="preserve"> (Focus Group Discussions with adult women, Doba 8/06/2022).</w:t>
      </w:r>
    </w:p>
    <w:p w14:paraId="70399601"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People in the community know that NADMO helps and give support to disaster-affected people to be able to survive live to recover from their losses</w:t>
      </w:r>
      <w:r>
        <w:rPr>
          <w:rFonts w:ascii="Times New Roman" w:hAnsi="Times New Roman" w:cs="Times New Roman"/>
          <w:sz w:val="24"/>
          <w:szCs w:val="24"/>
        </w:rPr>
        <w:t xml:space="preserve"> (Focus Group Discussions with young men, Korania,6/06/2022).</w:t>
      </w:r>
    </w:p>
    <w:p w14:paraId="6C3C9A5F"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On the contrary, most participants believed NADMO had not lived up to the expectations in terms of their ability to manage disasters in the area. Challenges such as lack of resources to carry out their activities were mentioned by participants. </w:t>
      </w:r>
    </w:p>
    <w:p w14:paraId="6BFB3202"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i/>
          <w:sz w:val="24"/>
          <w:szCs w:val="24"/>
        </w:rPr>
        <w:t>People complain that NADMO brings support but their support is not always enough for the people. Because sometimes they will give an affected person a bucket and a cup meanwhile the person’s situation deserves things more than a cup and a bucket</w:t>
      </w:r>
      <w:r>
        <w:rPr>
          <w:rFonts w:ascii="Times New Roman" w:hAnsi="Times New Roman" w:cs="Times New Roman"/>
          <w:b/>
          <w:sz w:val="24"/>
          <w:szCs w:val="24"/>
        </w:rPr>
        <w:t xml:space="preserve"> </w:t>
      </w:r>
      <w:r>
        <w:rPr>
          <w:rFonts w:ascii="Times New Roman" w:hAnsi="Times New Roman" w:cs="Times New Roman"/>
          <w:sz w:val="24"/>
          <w:szCs w:val="24"/>
        </w:rPr>
        <w:t>(Focus Group Discussions with young men, Korania, 6/06/2022).</w:t>
      </w:r>
    </w:p>
    <w:p w14:paraId="1EBA6E8A"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“The NADMO, we don’t actually get the desired support from them simply because of lack of resources. They normally come and sympathize with us but, the material for the support is not always there. To them, they are disciplined, when you report to them, they will come but the materials for them to always use and support us are not always there. And they come and give you a lot of promises but, those promises always end here”</w:t>
      </w:r>
      <w:r>
        <w:rPr>
          <w:rFonts w:ascii="Times New Roman" w:hAnsi="Times New Roman" w:cs="Times New Roman"/>
          <w:sz w:val="24"/>
          <w:szCs w:val="24"/>
        </w:rPr>
        <w:t xml:space="preserve"> (</w:t>
      </w:r>
      <w:r>
        <w:rPr>
          <w:rFonts w:ascii="Times New Roman" w:hAnsi="Times New Roman" w:cs="Times New Roman"/>
          <w:bCs/>
          <w:sz w:val="24"/>
          <w:szCs w:val="24"/>
        </w:rPr>
        <w:t xml:space="preserve">In-Depth Interview </w:t>
      </w:r>
      <w:r>
        <w:rPr>
          <w:rFonts w:ascii="Times New Roman" w:hAnsi="Times New Roman" w:cs="Times New Roman"/>
          <w:sz w:val="24"/>
          <w:szCs w:val="24"/>
        </w:rPr>
        <w:t>with Assembly member, Biu 8/06/2022).</w:t>
      </w:r>
    </w:p>
    <w:p w14:paraId="712F68B1"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lastRenderedPageBreak/>
        <w:t>“In my perception, they have a long way to go. They need to do more work because their support sometimes is nothing to even talk about. Like I said earlier, what you are likely to be given is a bucket or a blanket or two pieces of zinc or so. Yes, it is good, but they should remember that farms are also washed away. People need to bounce back; people need to come back. So, they should look at how they can support all those people with seed. If it is seed, they can replant it the following year or fertilizer so that it would minimize the impact of the flood. Because you know when the floods happen, their livelihoods are washed so how to even go back and afford seed and fertilizer is a challenge. So, if they can also look in that regard, it would also be good”</w:t>
      </w:r>
      <w:r>
        <w:rPr>
          <w:rFonts w:ascii="Times New Roman" w:hAnsi="Times New Roman" w:cs="Times New Roman"/>
          <w:b/>
          <w:bCs/>
          <w:sz w:val="24"/>
          <w:szCs w:val="24"/>
        </w:rPr>
        <w:t xml:space="preserve"> </w:t>
      </w:r>
      <w:r>
        <w:rPr>
          <w:rFonts w:ascii="Times New Roman" w:hAnsi="Times New Roman" w:cs="Times New Roman"/>
          <w:bCs/>
          <w:sz w:val="24"/>
          <w:szCs w:val="24"/>
        </w:rPr>
        <w:t>(In-Depth Interview</w:t>
      </w:r>
      <w:r>
        <w:rPr>
          <w:rFonts w:ascii="Times New Roman" w:hAnsi="Times New Roman" w:cs="Times New Roman"/>
          <w:sz w:val="24"/>
          <w:szCs w:val="24"/>
        </w:rPr>
        <w:t xml:space="preserve"> with Director, Agriculture,17/06/2022).</w:t>
      </w:r>
    </w:p>
    <w:p w14:paraId="42D02FDC" w14:textId="77777777" w:rsidR="001168C5" w:rsidRDefault="008F40AD">
      <w:pPr>
        <w:spacing w:line="480" w:lineRule="auto"/>
        <w:ind w:left="720"/>
        <w:jc w:val="both"/>
        <w:rPr>
          <w:rFonts w:ascii="Times New Roman" w:hAnsi="Times New Roman" w:cs="Times New Roman"/>
          <w:sz w:val="24"/>
          <w:szCs w:val="24"/>
        </w:rPr>
      </w:pPr>
      <w:r>
        <w:rPr>
          <w:rFonts w:ascii="Times New Roman" w:hAnsi="Times New Roman" w:cs="Times New Roman"/>
          <w:i/>
          <w:sz w:val="24"/>
          <w:szCs w:val="24"/>
        </w:rPr>
        <w:t>“My perception is that; it is always political depending on the party in power. And the perception is also that people who have people to support them are the people that get the support, but the poor ones don’t get it. So, these are the perceptions we have”</w:t>
      </w:r>
      <w:r>
        <w:rPr>
          <w:rFonts w:ascii="Times New Roman" w:hAnsi="Times New Roman" w:cs="Times New Roman"/>
          <w:sz w:val="24"/>
          <w:szCs w:val="24"/>
        </w:rPr>
        <w:t xml:space="preserve"> (</w:t>
      </w:r>
      <w:r>
        <w:rPr>
          <w:rFonts w:ascii="Times New Roman" w:hAnsi="Times New Roman" w:cs="Times New Roman"/>
          <w:bCs/>
          <w:sz w:val="24"/>
          <w:szCs w:val="24"/>
        </w:rPr>
        <w:t>In-Depth Interview</w:t>
      </w:r>
      <w:r>
        <w:rPr>
          <w:rFonts w:ascii="Times New Roman" w:hAnsi="Times New Roman" w:cs="Times New Roman"/>
          <w:sz w:val="24"/>
          <w:szCs w:val="24"/>
        </w:rPr>
        <w:t xml:space="preserve"> with Director, Environmental Department, 18/06/2022).</w:t>
      </w:r>
    </w:p>
    <w:p w14:paraId="47C8D194"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study sought to know from study participants about what could be done to improve on the activities of NADMO in the Municipality to dispel these perceptions they or people have about the organization. Most participants who shared their opinion on the matter, asked government to resource the organization very well to enable them to carry out their duties effectively. </w:t>
      </w:r>
    </w:p>
    <w:p w14:paraId="7E1CFF9E"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 xml:space="preserve">“What they will do for them to play their role effectively, I will say the government should resource them and if the government resources them, I believe that they </w:t>
      </w:r>
      <w:r>
        <w:rPr>
          <w:rFonts w:ascii="Times New Roman" w:hAnsi="Times New Roman" w:cs="Times New Roman"/>
          <w:i/>
          <w:sz w:val="24"/>
          <w:szCs w:val="24"/>
        </w:rPr>
        <w:lastRenderedPageBreak/>
        <w:t>will be ready and capable to support us in terms of disasters”</w:t>
      </w:r>
      <w:r>
        <w:rPr>
          <w:rFonts w:ascii="Times New Roman" w:hAnsi="Times New Roman" w:cs="Times New Roman"/>
          <w:sz w:val="24"/>
          <w:szCs w:val="24"/>
        </w:rPr>
        <w:t xml:space="preserve"> (</w:t>
      </w:r>
      <w:r>
        <w:rPr>
          <w:rFonts w:ascii="Times New Roman" w:hAnsi="Times New Roman" w:cs="Times New Roman"/>
          <w:bCs/>
          <w:sz w:val="24"/>
          <w:szCs w:val="24"/>
        </w:rPr>
        <w:t>In-Depth Interview</w:t>
      </w:r>
      <w:r>
        <w:rPr>
          <w:rFonts w:ascii="Times New Roman" w:hAnsi="Times New Roman" w:cs="Times New Roman"/>
          <w:sz w:val="24"/>
          <w:szCs w:val="24"/>
        </w:rPr>
        <w:t xml:space="preserve"> with Assembly member, Biu 30/05/2022).</w:t>
      </w:r>
    </w:p>
    <w:p w14:paraId="39873CF8"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 xml:space="preserve">“Good, simply! The government should support them with the needed equipment to do their work. Which includes means and supportive items to be there earlier. They should always be there early not that when it occurred then they now have to go and organize. And if it occurs now and they are moving there, they move there with items so that people would not say that I have been sleeping on top of a tree for long before they now come to give items to support. So, I think if the items delay before getting to the people, they can no longer serve their purpose” </w:t>
      </w:r>
      <w:r>
        <w:rPr>
          <w:rFonts w:ascii="Times New Roman" w:hAnsi="Times New Roman" w:cs="Times New Roman"/>
          <w:sz w:val="24"/>
          <w:szCs w:val="24"/>
        </w:rPr>
        <w:t>(</w:t>
      </w:r>
      <w:r>
        <w:rPr>
          <w:rFonts w:ascii="Times New Roman" w:hAnsi="Times New Roman" w:cs="Times New Roman"/>
          <w:bCs/>
          <w:sz w:val="24"/>
          <w:szCs w:val="24"/>
        </w:rPr>
        <w:t>In-Depth Interview</w:t>
      </w:r>
      <w:r>
        <w:rPr>
          <w:rFonts w:ascii="Times New Roman" w:hAnsi="Times New Roman" w:cs="Times New Roman"/>
          <w:sz w:val="24"/>
          <w:szCs w:val="24"/>
        </w:rPr>
        <w:t xml:space="preserve"> with Assembly member, Doba 8/06/2022).</w:t>
      </w:r>
    </w:p>
    <w:p w14:paraId="143AD794" w14:textId="77777777" w:rsidR="001168C5" w:rsidRDefault="008F40AD">
      <w:pPr>
        <w:spacing w:line="480" w:lineRule="auto"/>
        <w:ind w:left="720"/>
        <w:jc w:val="both"/>
        <w:rPr>
          <w:rFonts w:ascii="Times New Roman" w:hAnsi="Times New Roman" w:cs="Times New Roman"/>
          <w:sz w:val="24"/>
          <w:szCs w:val="24"/>
        </w:rPr>
      </w:pPr>
      <w:r>
        <w:rPr>
          <w:rFonts w:ascii="Times New Roman" w:hAnsi="Times New Roman" w:cs="Times New Roman"/>
          <w:i/>
          <w:sz w:val="24"/>
          <w:szCs w:val="24"/>
        </w:rPr>
        <w:t>“One, the central government should resource them well. If they are well resourced, I believe that they would step up their game. Because in most cases, they would say that they don’t have the logistics, they don’t have the funds that is why they are not able to perform. So, I believe that if the assemblies and the central government support them in the area of funding and logistics, I have to believe that their performance would be improved”</w:t>
      </w:r>
      <w:r>
        <w:rPr>
          <w:rFonts w:ascii="Times New Roman" w:hAnsi="Times New Roman" w:cs="Times New Roman"/>
          <w:sz w:val="24"/>
          <w:szCs w:val="24"/>
        </w:rPr>
        <w:t xml:space="preserve"> (</w:t>
      </w:r>
      <w:r>
        <w:rPr>
          <w:rFonts w:ascii="Times New Roman" w:hAnsi="Times New Roman" w:cs="Times New Roman"/>
          <w:bCs/>
          <w:sz w:val="24"/>
          <w:szCs w:val="24"/>
        </w:rPr>
        <w:t>In-Depth Interview</w:t>
      </w:r>
      <w:r>
        <w:rPr>
          <w:rFonts w:ascii="Times New Roman" w:hAnsi="Times New Roman" w:cs="Times New Roman"/>
          <w:sz w:val="24"/>
          <w:szCs w:val="24"/>
        </w:rPr>
        <w:t xml:space="preserve"> with Director, Agriculture,17 /06/2022).</w:t>
      </w:r>
    </w:p>
    <w:p w14:paraId="306D084E"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“Government resourcing the department adequately and taking disaster management so seriously and not firefighting kind of organization. They are waiting for the disaster to happen for them to start running helter-skelter. And when they have identified as the line causes and deal with it directly then, that would be the surest way out. The department should be resourced very well to respond to disaster in that municipality”</w:t>
      </w:r>
      <w:r>
        <w:rPr>
          <w:rFonts w:ascii="Times New Roman" w:hAnsi="Times New Roman" w:cs="Times New Roman"/>
          <w:b/>
          <w:bCs/>
          <w:sz w:val="24"/>
          <w:szCs w:val="24"/>
        </w:rPr>
        <w:t xml:space="preserve"> </w:t>
      </w:r>
      <w:r>
        <w:rPr>
          <w:rFonts w:ascii="Times New Roman" w:hAnsi="Times New Roman" w:cs="Times New Roman"/>
          <w:bCs/>
          <w:sz w:val="24"/>
          <w:szCs w:val="24"/>
        </w:rPr>
        <w:t>(In-Depth Interview</w:t>
      </w:r>
      <w:r>
        <w:rPr>
          <w:rFonts w:ascii="Times New Roman" w:hAnsi="Times New Roman" w:cs="Times New Roman"/>
          <w:sz w:val="24"/>
          <w:szCs w:val="24"/>
        </w:rPr>
        <w:t xml:space="preserve"> with Director, RED CROSS 15/06/2022).</w:t>
      </w:r>
    </w:p>
    <w:p w14:paraId="61E4735F"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Other participants held that NADMO officials should be present anytime they wanted to distribute relief items to disaster victims to make sure that the appropriate people received these items. Participants held that items should not be channelled through the assembly because these relief items never get to the intended people or victims.</w:t>
      </w:r>
    </w:p>
    <w:p w14:paraId="142AF7F4"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 xml:space="preserve">What I want to suggest is that; whenever the items are going to be distributed to the beneficiaries in the community, the NADMO officials should be present to make sure that the items are distributed to all the people whose names were captured when they came and assessed the flood effects in the community. The NADMO should not always give the items to people so that they would now distribute to the community members that are affected by the flood because when they give the items to different people to give to us, the items don’t always get to us </w:t>
      </w:r>
      <w:r>
        <w:rPr>
          <w:rFonts w:ascii="Times New Roman" w:hAnsi="Times New Roman" w:cs="Times New Roman"/>
          <w:sz w:val="24"/>
          <w:szCs w:val="24"/>
        </w:rPr>
        <w:t>(Focus Group Discussions with adult women, Doba 8/06/2022).</w:t>
      </w:r>
    </w:p>
    <w:p w14:paraId="4F770975"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What I want to add is that; during the distribution of the items, the person who was writing down the names of the affected people should be present to make sure that the right thing is done. Or one of the NADMO officials should come and supervise the distribution of the items and also if they know that coming to the community to distribute the items would be a difficult thing for them, I suggest they should normally call the beneficiaries to come to the NADMO office and collect their items</w:t>
      </w:r>
      <w:r>
        <w:rPr>
          <w:rFonts w:ascii="Times New Roman" w:hAnsi="Times New Roman" w:cs="Times New Roman"/>
          <w:b/>
          <w:sz w:val="24"/>
          <w:szCs w:val="24"/>
        </w:rPr>
        <w:t xml:space="preserve"> </w:t>
      </w:r>
      <w:r>
        <w:rPr>
          <w:rFonts w:ascii="Times New Roman" w:hAnsi="Times New Roman" w:cs="Times New Roman"/>
          <w:sz w:val="24"/>
          <w:szCs w:val="24"/>
        </w:rPr>
        <w:t>(Focus Group Discussions with young women, Manyoro 13/06/2022).</w:t>
      </w:r>
    </w:p>
    <w:p w14:paraId="73F31656"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A participant was of the view that for NADMO to play its role effectively there was the need for capacity building for their staff.</w:t>
      </w:r>
    </w:p>
    <w:p w14:paraId="4FACE32B" w14:textId="77777777" w:rsidR="001168C5" w:rsidRDefault="008F40AD">
      <w:pPr>
        <w:spacing w:line="480" w:lineRule="auto"/>
        <w:ind w:left="720"/>
        <w:jc w:val="both"/>
        <w:rPr>
          <w:rFonts w:ascii="Times New Roman" w:hAnsi="Times New Roman" w:cs="Times New Roman"/>
          <w:b/>
          <w:sz w:val="24"/>
          <w:szCs w:val="24"/>
        </w:rPr>
      </w:pPr>
      <w:r>
        <w:rPr>
          <w:rFonts w:ascii="Times New Roman" w:hAnsi="Times New Roman" w:cs="Times New Roman"/>
          <w:i/>
          <w:sz w:val="24"/>
          <w:szCs w:val="24"/>
        </w:rPr>
        <w:t xml:space="preserve">“Now one is this; if you build the capacity of NADMO staff and as they build their capacity, they need to know that these are the agencies they should </w:t>
      </w:r>
      <w:r>
        <w:rPr>
          <w:rFonts w:ascii="Times New Roman" w:hAnsi="Times New Roman" w:cs="Times New Roman"/>
          <w:i/>
          <w:sz w:val="24"/>
          <w:szCs w:val="24"/>
        </w:rPr>
        <w:lastRenderedPageBreak/>
        <w:t>collaborate with to look at the human resource the recruit to do NADMO work. They should be people who are specialized in these areas and not any other person. The need for resources both human and material. So, these are some of the things that need to be done”</w:t>
      </w:r>
      <w:r>
        <w:rPr>
          <w:rFonts w:ascii="Times New Roman" w:hAnsi="Times New Roman" w:cs="Times New Roman"/>
          <w:b/>
          <w:bCs/>
          <w:sz w:val="24"/>
          <w:szCs w:val="24"/>
        </w:rPr>
        <w:t xml:space="preserve"> </w:t>
      </w:r>
      <w:r>
        <w:rPr>
          <w:rFonts w:ascii="Times New Roman" w:hAnsi="Times New Roman" w:cs="Times New Roman"/>
          <w:bCs/>
          <w:sz w:val="24"/>
          <w:szCs w:val="24"/>
        </w:rPr>
        <w:t>(In-Depth Interview</w:t>
      </w:r>
      <w:r>
        <w:rPr>
          <w:rFonts w:ascii="Times New Roman" w:hAnsi="Times New Roman" w:cs="Times New Roman"/>
          <w:sz w:val="24"/>
          <w:szCs w:val="24"/>
        </w:rPr>
        <w:t xml:space="preserve"> with Director, Environmental Department 18/06/2022).</w:t>
      </w:r>
    </w:p>
    <w:p w14:paraId="3693C143" w14:textId="79879307" w:rsidR="001168C5" w:rsidRDefault="008F40AD" w:rsidP="0098533E">
      <w:pPr>
        <w:pStyle w:val="Heading3"/>
      </w:pPr>
      <w:bookmarkStart w:id="136" w:name="_Toc119854998"/>
      <w:bookmarkStart w:id="137" w:name="_Toc139105060"/>
      <w:r>
        <w:t>4.</w:t>
      </w:r>
      <w:r w:rsidR="00CD4249">
        <w:t>8</w:t>
      </w:r>
      <w:r>
        <w:t xml:space="preserve">.1 </w:t>
      </w:r>
      <w:r w:rsidRPr="0098533E">
        <w:t>Distribution</w:t>
      </w:r>
      <w:r>
        <w:t xml:space="preserve"> of the roles of stakeholders in disaster management</w:t>
      </w:r>
      <w:bookmarkEnd w:id="136"/>
      <w:bookmarkEnd w:id="137"/>
    </w:p>
    <w:p w14:paraId="5D69FC9B" w14:textId="77777777" w:rsidR="001168C5" w:rsidRDefault="008F40AD">
      <w:pPr>
        <w:spacing w:line="480" w:lineRule="auto"/>
        <w:jc w:val="both"/>
        <w:rPr>
          <w:rFonts w:ascii="Times New Roman" w:hAnsi="Times New Roman" w:cs="Times New Roman"/>
          <w:b/>
          <w:bCs/>
          <w:sz w:val="24"/>
          <w:szCs w:val="24"/>
        </w:rPr>
      </w:pPr>
      <w:r>
        <w:rPr>
          <w:rFonts w:ascii="Times New Roman" w:hAnsi="Times New Roman" w:cs="Times New Roman"/>
          <w:sz w:val="24"/>
          <w:szCs w:val="24"/>
        </w:rPr>
        <w:t>All the respondents (100%) stated that the role of stakeholders in disaster management was to provide relief items during disasters. Also, the majority (90.91%) of the respondent indicated that it was the role of stakeholders to provide livelihood programmes for disaster victims while 77.13% said it was the duty of stakeholders in disaster management to provide information early on bad weather signs (Figure 12)</w:t>
      </w:r>
      <w:r>
        <w:rPr>
          <w:rFonts w:ascii="Times New Roman" w:hAnsi="Times New Roman" w:cs="Times New Roman"/>
          <w:b/>
          <w:bCs/>
          <w:sz w:val="24"/>
          <w:szCs w:val="24"/>
        </w:rPr>
        <w:t>.</w:t>
      </w:r>
    </w:p>
    <w:p w14:paraId="159381ED" w14:textId="5CD13F4F" w:rsidR="007760F9" w:rsidRDefault="007760F9">
      <w:pPr>
        <w:keepNext/>
        <w:spacing w:line="480" w:lineRule="auto"/>
        <w:jc w:val="both"/>
        <w:rPr>
          <w:sz w:val="24"/>
          <w:szCs w:val="24"/>
        </w:rPr>
      </w:pPr>
      <w:r>
        <w:rPr>
          <w:rFonts w:ascii="Times New Roman" w:hAnsi="Times New Roman" w:cs="Times New Roman"/>
          <w:noProof/>
          <w:sz w:val="24"/>
          <w:szCs w:val="24"/>
          <w:lang w:val="en-US"/>
        </w:rPr>
        <w:drawing>
          <wp:anchor distT="0" distB="0" distL="114300" distR="114300" simplePos="0" relativeHeight="251662336" behindDoc="1" locked="0" layoutInCell="1" allowOverlap="1" wp14:anchorId="5DC061A0" wp14:editId="7491E365">
            <wp:simplePos x="0" y="0"/>
            <wp:positionH relativeFrom="margin">
              <wp:align>left</wp:align>
            </wp:positionH>
            <wp:positionV relativeFrom="paragraph">
              <wp:posOffset>196215</wp:posOffset>
            </wp:positionV>
            <wp:extent cx="5581816" cy="3959750"/>
            <wp:effectExtent l="0" t="0" r="0" b="3175"/>
            <wp:wrapNone/>
            <wp:docPr id="1046"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page">
              <wp14:pctWidth>0</wp14:pctWidth>
            </wp14:sizeRelH>
            <wp14:sizeRelV relativeFrom="page">
              <wp14:pctHeight>0</wp14:pctHeight>
            </wp14:sizeRelV>
          </wp:anchor>
        </w:drawing>
      </w:r>
    </w:p>
    <w:p w14:paraId="460CBB46" w14:textId="782C76AA" w:rsidR="001168C5" w:rsidRDefault="001168C5">
      <w:pPr>
        <w:keepNext/>
        <w:spacing w:line="480" w:lineRule="auto"/>
        <w:jc w:val="both"/>
        <w:rPr>
          <w:sz w:val="24"/>
          <w:szCs w:val="24"/>
        </w:rPr>
      </w:pPr>
    </w:p>
    <w:p w14:paraId="0D5E019C" w14:textId="77777777" w:rsidR="007760F9" w:rsidRDefault="007760F9" w:rsidP="00CB397F">
      <w:pPr>
        <w:pStyle w:val="Heading6"/>
      </w:pPr>
      <w:bookmarkStart w:id="138" w:name="_Toc139105799"/>
    </w:p>
    <w:p w14:paraId="2E75B6C1" w14:textId="77777777" w:rsidR="007760F9" w:rsidRDefault="007760F9" w:rsidP="00CB397F">
      <w:pPr>
        <w:pStyle w:val="Heading6"/>
      </w:pPr>
    </w:p>
    <w:p w14:paraId="1C224E46" w14:textId="77777777" w:rsidR="007760F9" w:rsidRDefault="007760F9" w:rsidP="00CB397F">
      <w:pPr>
        <w:pStyle w:val="Heading6"/>
      </w:pPr>
    </w:p>
    <w:p w14:paraId="7E8DC77B" w14:textId="77777777" w:rsidR="007760F9" w:rsidRDefault="007760F9" w:rsidP="00CB397F">
      <w:pPr>
        <w:pStyle w:val="Heading6"/>
      </w:pPr>
    </w:p>
    <w:p w14:paraId="494F7013" w14:textId="77777777" w:rsidR="007760F9" w:rsidRDefault="007760F9" w:rsidP="00CB397F">
      <w:pPr>
        <w:pStyle w:val="Heading6"/>
      </w:pPr>
    </w:p>
    <w:p w14:paraId="193501DE" w14:textId="77777777" w:rsidR="007760F9" w:rsidRDefault="007760F9" w:rsidP="00CB397F">
      <w:pPr>
        <w:pStyle w:val="Heading6"/>
      </w:pPr>
    </w:p>
    <w:p w14:paraId="39753F4B" w14:textId="77777777" w:rsidR="007760F9" w:rsidRDefault="007760F9" w:rsidP="00CB397F">
      <w:pPr>
        <w:pStyle w:val="Heading6"/>
      </w:pPr>
    </w:p>
    <w:p w14:paraId="2C51B3EF" w14:textId="77777777" w:rsidR="007760F9" w:rsidRDefault="007760F9" w:rsidP="00CB397F">
      <w:pPr>
        <w:pStyle w:val="Heading6"/>
      </w:pPr>
    </w:p>
    <w:p w14:paraId="1EB522F5" w14:textId="77777777" w:rsidR="007760F9" w:rsidRDefault="007760F9" w:rsidP="00CB397F">
      <w:pPr>
        <w:pStyle w:val="Heading6"/>
      </w:pPr>
    </w:p>
    <w:p w14:paraId="4BA083B4" w14:textId="77777777" w:rsidR="007760F9" w:rsidRDefault="007760F9" w:rsidP="007760F9">
      <w:pPr>
        <w:pStyle w:val="NoSpacing"/>
      </w:pPr>
    </w:p>
    <w:p w14:paraId="717934A8" w14:textId="0C73A57E" w:rsidR="001168C5" w:rsidRDefault="008F40AD" w:rsidP="00CB397F">
      <w:pPr>
        <w:pStyle w:val="Heading6"/>
      </w:pPr>
      <w:r>
        <w:t xml:space="preserve">Figure </w:t>
      </w:r>
      <w:r w:rsidR="005019E4">
        <w:t>11</w:t>
      </w:r>
      <w:r w:rsidR="00CB397F">
        <w:t>:</w:t>
      </w:r>
      <w:r>
        <w:t xml:space="preserve"> </w:t>
      </w:r>
      <w:r w:rsidR="00CB397F">
        <w:t>The</w:t>
      </w:r>
      <w:r>
        <w:t xml:space="preserve"> roles of stakeholders in disaster management</w:t>
      </w:r>
      <w:bookmarkEnd w:id="138"/>
    </w:p>
    <w:p w14:paraId="5782336A" w14:textId="77777777" w:rsidR="00D6449C" w:rsidRDefault="00D6449C">
      <w:pPr>
        <w:spacing w:line="480" w:lineRule="auto"/>
        <w:jc w:val="both"/>
        <w:rPr>
          <w:rFonts w:ascii="Times New Roman" w:hAnsi="Times New Roman" w:cs="Times New Roman"/>
          <w:sz w:val="24"/>
          <w:szCs w:val="24"/>
        </w:rPr>
      </w:pPr>
    </w:p>
    <w:p w14:paraId="51E61521" w14:textId="340B2350" w:rsidR="001168C5" w:rsidRDefault="008F40AD" w:rsidP="00D6449C">
      <w:pPr>
        <w:pStyle w:val="Heading3"/>
      </w:pPr>
      <w:bookmarkStart w:id="139" w:name="_Toc119854999"/>
      <w:bookmarkStart w:id="140" w:name="_Toc139105061"/>
      <w:r>
        <w:lastRenderedPageBreak/>
        <w:t>4.</w:t>
      </w:r>
      <w:r w:rsidR="00CD4249">
        <w:t>8</w:t>
      </w:r>
      <w:r>
        <w:t>.2 Sources of assistance when experiencing flood disaster</w:t>
      </w:r>
      <w:bookmarkEnd w:id="139"/>
      <w:bookmarkEnd w:id="140"/>
    </w:p>
    <w:p w14:paraId="02C575D3" w14:textId="019FAFF6" w:rsidR="001168C5" w:rsidRDefault="00EB79A6">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US"/>
        </w:rPr>
        <w:drawing>
          <wp:anchor distT="0" distB="0" distL="114300" distR="114300" simplePos="0" relativeHeight="251663360" behindDoc="1" locked="0" layoutInCell="1" allowOverlap="1" wp14:anchorId="2FA4BAAE" wp14:editId="5BF097B9">
            <wp:simplePos x="0" y="0"/>
            <wp:positionH relativeFrom="margin">
              <wp:align>right</wp:align>
            </wp:positionH>
            <wp:positionV relativeFrom="paragraph">
              <wp:posOffset>865505</wp:posOffset>
            </wp:positionV>
            <wp:extent cx="5366385" cy="6677025"/>
            <wp:effectExtent l="0" t="0" r="5715" b="0"/>
            <wp:wrapNone/>
            <wp:docPr id="1048"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page">
              <wp14:pctWidth>0</wp14:pctWidth>
            </wp14:sizeRelH>
            <wp14:sizeRelV relativeFrom="page">
              <wp14:pctHeight>0</wp14:pctHeight>
            </wp14:sizeRelV>
          </wp:anchor>
        </w:drawing>
      </w:r>
      <w:r w:rsidR="008F40AD">
        <w:rPr>
          <w:rFonts w:ascii="Times New Roman" w:hAnsi="Times New Roman" w:cs="Times New Roman"/>
          <w:sz w:val="24"/>
          <w:szCs w:val="24"/>
        </w:rPr>
        <w:t>Regarding the sources of assistance during flood disasters, less than half (42.05%) of the respondents mentioned NADMO as the main source of assistance. Followed by Red Cross Ghana (16.53%) and the least as church groups (0.28%) as shown in Figure 13).</w:t>
      </w:r>
    </w:p>
    <w:p w14:paraId="70D3C369" w14:textId="371A28E5" w:rsidR="007760F9" w:rsidRDefault="007760F9">
      <w:pPr>
        <w:keepNext/>
        <w:spacing w:line="480" w:lineRule="auto"/>
        <w:jc w:val="both"/>
        <w:rPr>
          <w:sz w:val="24"/>
          <w:szCs w:val="24"/>
        </w:rPr>
      </w:pPr>
    </w:p>
    <w:p w14:paraId="7B05C5B8" w14:textId="1984C6FD" w:rsidR="007760F9" w:rsidRDefault="007760F9">
      <w:pPr>
        <w:keepNext/>
        <w:spacing w:line="480" w:lineRule="auto"/>
        <w:jc w:val="both"/>
        <w:rPr>
          <w:sz w:val="24"/>
          <w:szCs w:val="24"/>
        </w:rPr>
      </w:pPr>
    </w:p>
    <w:p w14:paraId="48E8933C" w14:textId="77777777" w:rsidR="007760F9" w:rsidRDefault="007760F9">
      <w:pPr>
        <w:keepNext/>
        <w:spacing w:line="480" w:lineRule="auto"/>
        <w:jc w:val="both"/>
        <w:rPr>
          <w:sz w:val="24"/>
          <w:szCs w:val="24"/>
        </w:rPr>
      </w:pPr>
    </w:p>
    <w:p w14:paraId="6C45C32A" w14:textId="4BEC7CF4" w:rsidR="001168C5" w:rsidRDefault="001168C5">
      <w:pPr>
        <w:keepNext/>
        <w:spacing w:line="480" w:lineRule="auto"/>
        <w:jc w:val="both"/>
        <w:rPr>
          <w:sz w:val="24"/>
          <w:szCs w:val="24"/>
        </w:rPr>
      </w:pPr>
    </w:p>
    <w:p w14:paraId="4A828B76" w14:textId="0F2783E4" w:rsidR="007760F9" w:rsidRDefault="007760F9">
      <w:pPr>
        <w:keepNext/>
        <w:spacing w:line="480" w:lineRule="auto"/>
        <w:jc w:val="both"/>
        <w:rPr>
          <w:sz w:val="24"/>
          <w:szCs w:val="24"/>
        </w:rPr>
      </w:pPr>
    </w:p>
    <w:p w14:paraId="79FB7C0B" w14:textId="0740C278" w:rsidR="007760F9" w:rsidRDefault="007760F9">
      <w:pPr>
        <w:keepNext/>
        <w:spacing w:line="480" w:lineRule="auto"/>
        <w:jc w:val="both"/>
        <w:rPr>
          <w:sz w:val="24"/>
          <w:szCs w:val="24"/>
        </w:rPr>
      </w:pPr>
    </w:p>
    <w:p w14:paraId="5A711AD5" w14:textId="3A03F60A" w:rsidR="007760F9" w:rsidRDefault="007760F9">
      <w:pPr>
        <w:keepNext/>
        <w:spacing w:line="480" w:lineRule="auto"/>
        <w:jc w:val="both"/>
        <w:rPr>
          <w:sz w:val="24"/>
          <w:szCs w:val="24"/>
        </w:rPr>
      </w:pPr>
    </w:p>
    <w:p w14:paraId="4502C316" w14:textId="76A8D1A5" w:rsidR="007760F9" w:rsidRDefault="007760F9">
      <w:pPr>
        <w:keepNext/>
        <w:spacing w:line="480" w:lineRule="auto"/>
        <w:jc w:val="both"/>
        <w:rPr>
          <w:sz w:val="24"/>
          <w:szCs w:val="24"/>
        </w:rPr>
      </w:pPr>
    </w:p>
    <w:p w14:paraId="457F8EDE" w14:textId="6844CC35" w:rsidR="007760F9" w:rsidRDefault="007760F9">
      <w:pPr>
        <w:keepNext/>
        <w:spacing w:line="480" w:lineRule="auto"/>
        <w:jc w:val="both"/>
        <w:rPr>
          <w:sz w:val="24"/>
          <w:szCs w:val="24"/>
        </w:rPr>
      </w:pPr>
    </w:p>
    <w:p w14:paraId="325AF781" w14:textId="2FACC3C5" w:rsidR="007760F9" w:rsidRDefault="007760F9">
      <w:pPr>
        <w:keepNext/>
        <w:spacing w:line="480" w:lineRule="auto"/>
        <w:jc w:val="both"/>
        <w:rPr>
          <w:sz w:val="24"/>
          <w:szCs w:val="24"/>
        </w:rPr>
      </w:pPr>
    </w:p>
    <w:p w14:paraId="11DF3356" w14:textId="77777777" w:rsidR="007760F9" w:rsidRDefault="007760F9">
      <w:pPr>
        <w:keepNext/>
        <w:spacing w:line="480" w:lineRule="auto"/>
        <w:jc w:val="both"/>
        <w:rPr>
          <w:sz w:val="24"/>
          <w:szCs w:val="24"/>
        </w:rPr>
      </w:pPr>
    </w:p>
    <w:p w14:paraId="1DC70A74" w14:textId="77777777" w:rsidR="007760F9" w:rsidRDefault="007760F9" w:rsidP="00CB397F">
      <w:pPr>
        <w:pStyle w:val="Heading6"/>
      </w:pPr>
      <w:bookmarkStart w:id="141" w:name="_Toc139105800"/>
    </w:p>
    <w:p w14:paraId="0F78AE3C" w14:textId="77777777" w:rsidR="007760F9" w:rsidRDefault="007760F9" w:rsidP="00CB397F">
      <w:pPr>
        <w:pStyle w:val="Heading6"/>
      </w:pPr>
    </w:p>
    <w:p w14:paraId="4CCFD375" w14:textId="77777777" w:rsidR="007760F9" w:rsidRDefault="007760F9" w:rsidP="00CB397F">
      <w:pPr>
        <w:pStyle w:val="Heading6"/>
      </w:pPr>
    </w:p>
    <w:p w14:paraId="08A733D9" w14:textId="77777777" w:rsidR="007760F9" w:rsidRPr="00EB79A6" w:rsidRDefault="007760F9" w:rsidP="00EB79A6">
      <w:pPr>
        <w:pStyle w:val="NoSpacing"/>
        <w:rPr>
          <w:sz w:val="10"/>
        </w:rPr>
      </w:pPr>
    </w:p>
    <w:p w14:paraId="4B5D2635" w14:textId="385AA636" w:rsidR="001168C5" w:rsidRDefault="008F40AD" w:rsidP="00CB397F">
      <w:pPr>
        <w:pStyle w:val="Heading6"/>
      </w:pPr>
      <w:r>
        <w:t xml:space="preserve">Figure </w:t>
      </w:r>
      <w:r w:rsidR="005019E4">
        <w:t>12</w:t>
      </w:r>
      <w:r w:rsidR="00CB397F">
        <w:t>:</w:t>
      </w:r>
      <w:r>
        <w:t xml:space="preserve"> Sources of assistance when experiencing flood disaster</w:t>
      </w:r>
      <w:bookmarkEnd w:id="141"/>
    </w:p>
    <w:p w14:paraId="4F8FAB13" w14:textId="6CB8E4A9" w:rsidR="001168C5" w:rsidRDefault="001168C5">
      <w:pPr>
        <w:rPr>
          <w:sz w:val="24"/>
          <w:szCs w:val="24"/>
        </w:rPr>
      </w:pPr>
    </w:p>
    <w:p w14:paraId="55A2E05A" w14:textId="51BA74B0" w:rsidR="001168C5" w:rsidRDefault="008F40AD" w:rsidP="00D6449C">
      <w:pPr>
        <w:pStyle w:val="Heading3"/>
      </w:pPr>
      <w:bookmarkStart w:id="142" w:name="_Toc119855000"/>
      <w:bookmarkStart w:id="143" w:name="_Toc139105062"/>
      <w:r>
        <w:lastRenderedPageBreak/>
        <w:t>4.</w:t>
      </w:r>
      <w:r w:rsidR="00CD4249">
        <w:t>8</w:t>
      </w:r>
      <w:r>
        <w:t xml:space="preserve">.3 </w:t>
      </w:r>
      <w:r w:rsidRPr="00D6449C">
        <w:t>Frequency</w:t>
      </w:r>
      <w:r>
        <w:t xml:space="preserve"> distribution of satisfaction received from sources of assistance</w:t>
      </w:r>
      <w:bookmarkEnd w:id="142"/>
      <w:r w:rsidR="00CF1F67">
        <w:t>.</w:t>
      </w:r>
      <w:bookmarkEnd w:id="143"/>
    </w:p>
    <w:p w14:paraId="6485BE7A" w14:textId="77777777" w:rsidR="001168C5" w:rsidRDefault="008F40AD">
      <w:pPr>
        <w:spacing w:line="480" w:lineRule="auto"/>
        <w:jc w:val="both"/>
        <w:rPr>
          <w:rFonts w:ascii="Times New Roman" w:hAnsi="Times New Roman" w:cs="Times New Roman"/>
          <w:sz w:val="24"/>
          <w:szCs w:val="24"/>
        </w:rPr>
      </w:pPr>
      <w:r>
        <w:rPr>
          <w:sz w:val="24"/>
          <w:szCs w:val="24"/>
        </w:rPr>
        <w:t xml:space="preserve"> </w:t>
      </w:r>
      <w:r>
        <w:rPr>
          <w:rFonts w:ascii="Times New Roman" w:hAnsi="Times New Roman" w:cs="Times New Roman"/>
          <w:sz w:val="24"/>
          <w:szCs w:val="24"/>
        </w:rPr>
        <w:t>The results revealed that most (30.03%) of the participants (victims) were not satisfied with the assistance they had received (Figure 14).</w:t>
      </w:r>
    </w:p>
    <w:p w14:paraId="79E929BB" w14:textId="77777777" w:rsidR="001168C5" w:rsidRDefault="008F40AD">
      <w:pPr>
        <w:keepNext/>
        <w:spacing w:line="480" w:lineRule="auto"/>
        <w:jc w:val="both"/>
        <w:rPr>
          <w:sz w:val="24"/>
          <w:szCs w:val="24"/>
        </w:rPr>
      </w:pPr>
      <w:r>
        <w:rPr>
          <w:rFonts w:ascii="Times New Roman" w:hAnsi="Times New Roman" w:cs="Times New Roman"/>
          <w:noProof/>
          <w:sz w:val="24"/>
          <w:szCs w:val="24"/>
          <w:lang w:val="en-US"/>
        </w:rPr>
        <w:drawing>
          <wp:anchor distT="0" distB="0" distL="114300" distR="114300" simplePos="0" relativeHeight="251664384" behindDoc="1" locked="0" layoutInCell="1" allowOverlap="1" wp14:anchorId="31036A64" wp14:editId="2B8B4AD0">
            <wp:simplePos x="0" y="0"/>
            <wp:positionH relativeFrom="column">
              <wp:posOffset>-3810</wp:posOffset>
            </wp:positionH>
            <wp:positionV relativeFrom="paragraph">
              <wp:posOffset>-635</wp:posOffset>
            </wp:positionV>
            <wp:extent cx="5549900" cy="3981450"/>
            <wp:effectExtent l="0" t="0" r="0" b="0"/>
            <wp:wrapNone/>
            <wp:docPr id="1050"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14:paraId="4BA2AB2C" w14:textId="77777777" w:rsidR="007760F9" w:rsidRDefault="007760F9" w:rsidP="00CB397F">
      <w:pPr>
        <w:pStyle w:val="Heading6"/>
      </w:pPr>
      <w:bookmarkStart w:id="144" w:name="_Toc139105801"/>
    </w:p>
    <w:p w14:paraId="529FAD03" w14:textId="77777777" w:rsidR="007760F9" w:rsidRDefault="007760F9" w:rsidP="00CB397F">
      <w:pPr>
        <w:pStyle w:val="Heading6"/>
      </w:pPr>
    </w:p>
    <w:p w14:paraId="4E22E8F8" w14:textId="77777777" w:rsidR="007760F9" w:rsidRDefault="007760F9" w:rsidP="00CB397F">
      <w:pPr>
        <w:pStyle w:val="Heading6"/>
      </w:pPr>
    </w:p>
    <w:p w14:paraId="5C580826" w14:textId="77777777" w:rsidR="007760F9" w:rsidRDefault="007760F9" w:rsidP="00CB397F">
      <w:pPr>
        <w:pStyle w:val="Heading6"/>
      </w:pPr>
    </w:p>
    <w:p w14:paraId="6F48082E" w14:textId="77777777" w:rsidR="007760F9" w:rsidRDefault="007760F9" w:rsidP="00CB397F">
      <w:pPr>
        <w:pStyle w:val="Heading6"/>
      </w:pPr>
    </w:p>
    <w:p w14:paraId="76420C8A" w14:textId="77777777" w:rsidR="007760F9" w:rsidRDefault="007760F9" w:rsidP="00CB397F">
      <w:pPr>
        <w:pStyle w:val="Heading6"/>
      </w:pPr>
    </w:p>
    <w:p w14:paraId="260D8ABD" w14:textId="77777777" w:rsidR="007760F9" w:rsidRDefault="007760F9" w:rsidP="00CB397F">
      <w:pPr>
        <w:pStyle w:val="Heading6"/>
      </w:pPr>
    </w:p>
    <w:p w14:paraId="331BC91E" w14:textId="77777777" w:rsidR="007760F9" w:rsidRDefault="007760F9" w:rsidP="00CB397F">
      <w:pPr>
        <w:pStyle w:val="Heading6"/>
      </w:pPr>
    </w:p>
    <w:p w14:paraId="5701915D" w14:textId="77777777" w:rsidR="007760F9" w:rsidRDefault="007760F9" w:rsidP="00CB397F">
      <w:pPr>
        <w:pStyle w:val="Heading6"/>
      </w:pPr>
    </w:p>
    <w:p w14:paraId="437BAB9A" w14:textId="77777777" w:rsidR="007760F9" w:rsidRDefault="007760F9" w:rsidP="00CB397F">
      <w:pPr>
        <w:pStyle w:val="Heading6"/>
      </w:pPr>
    </w:p>
    <w:p w14:paraId="7258D08B" w14:textId="77777777" w:rsidR="007760F9" w:rsidRDefault="007760F9" w:rsidP="00CB397F">
      <w:pPr>
        <w:pStyle w:val="Heading6"/>
      </w:pPr>
    </w:p>
    <w:p w14:paraId="2B652A06" w14:textId="77777777" w:rsidR="007760F9" w:rsidRPr="007760F9" w:rsidRDefault="007760F9" w:rsidP="007760F9">
      <w:pPr>
        <w:pStyle w:val="NoSpacing"/>
        <w:rPr>
          <w:sz w:val="12"/>
        </w:rPr>
      </w:pPr>
    </w:p>
    <w:p w14:paraId="00F2DBDB" w14:textId="24FA24DE" w:rsidR="001168C5" w:rsidRDefault="008F40AD" w:rsidP="00CB397F">
      <w:pPr>
        <w:pStyle w:val="Heading6"/>
      </w:pPr>
      <w:r>
        <w:t xml:space="preserve">Figure </w:t>
      </w:r>
      <w:r w:rsidR="005019E4">
        <w:t>13</w:t>
      </w:r>
      <w:r w:rsidR="00CB397F">
        <w:t>:</w:t>
      </w:r>
      <w:r>
        <w:t xml:space="preserve"> Satisfaction with assistance received</w:t>
      </w:r>
      <w:bookmarkEnd w:id="144"/>
    </w:p>
    <w:p w14:paraId="6048B1D5" w14:textId="77777777" w:rsidR="00CB397F" w:rsidRDefault="00CB397F">
      <w:pPr>
        <w:spacing w:line="480" w:lineRule="auto"/>
        <w:jc w:val="both"/>
        <w:rPr>
          <w:rFonts w:ascii="Times New Roman" w:hAnsi="Times New Roman" w:cs="Times New Roman"/>
          <w:b/>
          <w:sz w:val="24"/>
          <w:szCs w:val="24"/>
        </w:rPr>
      </w:pPr>
      <w:bookmarkStart w:id="145" w:name="_Toc119855001"/>
    </w:p>
    <w:p w14:paraId="7FE909D7" w14:textId="2D78A3F8" w:rsidR="001168C5" w:rsidRDefault="008F40AD" w:rsidP="00CB397F">
      <w:pPr>
        <w:pStyle w:val="Heading3"/>
        <w:spacing w:line="480" w:lineRule="auto"/>
      </w:pPr>
      <w:bookmarkStart w:id="146" w:name="_Toc139105063"/>
      <w:r>
        <w:t>4.</w:t>
      </w:r>
      <w:r w:rsidR="00CD4249">
        <w:t>8</w:t>
      </w:r>
      <w:r>
        <w:t>.4 Proportion of weather information received by disaster victims</w:t>
      </w:r>
      <w:bookmarkEnd w:id="145"/>
      <w:r w:rsidR="00C23919">
        <w:t>.</w:t>
      </w:r>
      <w:bookmarkEnd w:id="146"/>
    </w:p>
    <w:p w14:paraId="61EEB759" w14:textId="53F9EBE7" w:rsidR="001168C5" w:rsidRPr="00C23919" w:rsidRDefault="008F40AD">
      <w:pPr>
        <w:spacing w:line="480" w:lineRule="auto"/>
        <w:jc w:val="both"/>
        <w:rPr>
          <w:rFonts w:ascii="Times New Roman" w:hAnsi="Times New Roman" w:cs="Times New Roman"/>
          <w:bCs/>
          <w:sz w:val="24"/>
          <w:szCs w:val="24"/>
        </w:rPr>
      </w:pPr>
      <w:r w:rsidRPr="00C23919">
        <w:rPr>
          <w:rFonts w:ascii="Times New Roman" w:hAnsi="Times New Roman" w:cs="Times New Roman"/>
          <w:bCs/>
          <w:sz w:val="24"/>
          <w:szCs w:val="24"/>
        </w:rPr>
        <w:t>The majority (64.19%) of the study participants reported</w:t>
      </w:r>
      <w:r w:rsidR="00D52B6B" w:rsidRPr="00C23919">
        <w:rPr>
          <w:rFonts w:ascii="Times New Roman" w:hAnsi="Times New Roman" w:cs="Times New Roman"/>
          <w:bCs/>
          <w:sz w:val="24"/>
          <w:szCs w:val="24"/>
        </w:rPr>
        <w:t xml:space="preserve"> that</w:t>
      </w:r>
      <w:r w:rsidRPr="00C23919">
        <w:rPr>
          <w:rFonts w:ascii="Times New Roman" w:hAnsi="Times New Roman" w:cs="Times New Roman"/>
          <w:bCs/>
          <w:sz w:val="24"/>
          <w:szCs w:val="24"/>
        </w:rPr>
        <w:t xml:space="preserve"> they received weather information about early warning weather information weekly from NADMO and a local radio (Nabina radio) programme about impending dangers of wind and rainstorms disaster during the period of April to November considered as rainy season in the study area as shown in (Figure 15).</w:t>
      </w:r>
    </w:p>
    <w:p w14:paraId="1DFCB849" w14:textId="77777777" w:rsidR="001168C5" w:rsidRDefault="008F40AD">
      <w:pPr>
        <w:keepNext/>
        <w:spacing w:line="480" w:lineRule="auto"/>
        <w:jc w:val="both"/>
        <w:rPr>
          <w:sz w:val="24"/>
          <w:szCs w:val="24"/>
        </w:rPr>
      </w:pPr>
      <w:r>
        <w:rPr>
          <w:rFonts w:ascii="Times New Roman" w:hAnsi="Times New Roman" w:cs="Times New Roman"/>
          <w:noProof/>
          <w:sz w:val="24"/>
          <w:szCs w:val="24"/>
          <w:lang w:val="en-US"/>
        </w:rPr>
        <w:lastRenderedPageBreak/>
        <w:drawing>
          <wp:anchor distT="0" distB="0" distL="114300" distR="114300" simplePos="0" relativeHeight="251665408" behindDoc="1" locked="0" layoutInCell="1" allowOverlap="1" wp14:anchorId="18B44884" wp14:editId="1EE34A59">
            <wp:simplePos x="0" y="0"/>
            <wp:positionH relativeFrom="margin">
              <wp:align>left</wp:align>
            </wp:positionH>
            <wp:positionV relativeFrom="paragraph">
              <wp:posOffset>0</wp:posOffset>
            </wp:positionV>
            <wp:extent cx="5263515" cy="3648075"/>
            <wp:effectExtent l="0" t="0" r="0" b="0"/>
            <wp:wrapNone/>
            <wp:docPr id="1052"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14:paraId="64EEBEEF" w14:textId="77777777" w:rsidR="007760F9" w:rsidRDefault="007760F9" w:rsidP="00CB397F">
      <w:pPr>
        <w:pStyle w:val="Heading6"/>
      </w:pPr>
      <w:bookmarkStart w:id="147" w:name="_Toc139105802"/>
    </w:p>
    <w:p w14:paraId="072E3A23" w14:textId="77777777" w:rsidR="007760F9" w:rsidRDefault="007760F9" w:rsidP="00CB397F">
      <w:pPr>
        <w:pStyle w:val="Heading6"/>
      </w:pPr>
    </w:p>
    <w:p w14:paraId="4E6578FD" w14:textId="77777777" w:rsidR="007760F9" w:rsidRDefault="007760F9" w:rsidP="00CB397F">
      <w:pPr>
        <w:pStyle w:val="Heading6"/>
      </w:pPr>
    </w:p>
    <w:p w14:paraId="3F071D37" w14:textId="77777777" w:rsidR="007760F9" w:rsidRDefault="007760F9" w:rsidP="00CB397F">
      <w:pPr>
        <w:pStyle w:val="Heading6"/>
      </w:pPr>
    </w:p>
    <w:p w14:paraId="57E5D0F5" w14:textId="77777777" w:rsidR="007760F9" w:rsidRDefault="007760F9" w:rsidP="00CB397F">
      <w:pPr>
        <w:pStyle w:val="Heading6"/>
      </w:pPr>
    </w:p>
    <w:p w14:paraId="3DD9F561" w14:textId="77777777" w:rsidR="007760F9" w:rsidRDefault="007760F9" w:rsidP="00CB397F">
      <w:pPr>
        <w:pStyle w:val="Heading6"/>
      </w:pPr>
    </w:p>
    <w:p w14:paraId="5EDC5CEF" w14:textId="77777777" w:rsidR="007760F9" w:rsidRDefault="007760F9" w:rsidP="00CB397F">
      <w:pPr>
        <w:pStyle w:val="Heading6"/>
      </w:pPr>
    </w:p>
    <w:p w14:paraId="6CD74BFF" w14:textId="77777777" w:rsidR="007760F9" w:rsidRDefault="007760F9" w:rsidP="00CB397F">
      <w:pPr>
        <w:pStyle w:val="Heading6"/>
      </w:pPr>
    </w:p>
    <w:p w14:paraId="006A61C7" w14:textId="77777777" w:rsidR="007760F9" w:rsidRDefault="007760F9" w:rsidP="00CB397F">
      <w:pPr>
        <w:pStyle w:val="Heading6"/>
      </w:pPr>
    </w:p>
    <w:p w14:paraId="22FE663C" w14:textId="77777777" w:rsidR="007760F9" w:rsidRDefault="007760F9" w:rsidP="00CB397F">
      <w:pPr>
        <w:pStyle w:val="Heading6"/>
      </w:pPr>
    </w:p>
    <w:p w14:paraId="2DDEF4A2" w14:textId="77777777" w:rsidR="007760F9" w:rsidRDefault="007760F9" w:rsidP="007760F9">
      <w:pPr>
        <w:pStyle w:val="NoSpacing"/>
      </w:pPr>
    </w:p>
    <w:p w14:paraId="03369207" w14:textId="720C7D31" w:rsidR="001168C5" w:rsidRDefault="008F40AD" w:rsidP="00CB397F">
      <w:pPr>
        <w:pStyle w:val="Heading6"/>
      </w:pPr>
      <w:r>
        <w:t xml:space="preserve">Figure </w:t>
      </w:r>
      <w:r w:rsidR="005019E4">
        <w:t>14</w:t>
      </w:r>
      <w:r w:rsidR="00CB397F">
        <w:t>:</w:t>
      </w:r>
      <w:r>
        <w:t xml:space="preserve"> Proportion of weather information received by disaster victims</w:t>
      </w:r>
      <w:bookmarkEnd w:id="147"/>
    </w:p>
    <w:p w14:paraId="7E3262A4" w14:textId="590161C0" w:rsidR="00CB397F" w:rsidRDefault="00CB397F" w:rsidP="00CB397F"/>
    <w:p w14:paraId="250FEE80" w14:textId="77777777" w:rsidR="00DF43D1" w:rsidRPr="00CB397F" w:rsidRDefault="00DF43D1" w:rsidP="00CB397F"/>
    <w:p w14:paraId="5F8CD149" w14:textId="4980B8A2" w:rsidR="001168C5" w:rsidRDefault="008F40AD" w:rsidP="00CB397F">
      <w:pPr>
        <w:pStyle w:val="Heading3"/>
        <w:spacing w:line="480" w:lineRule="auto"/>
      </w:pPr>
      <w:bookmarkStart w:id="148" w:name="_Toc119855002"/>
      <w:bookmarkStart w:id="149" w:name="_Toc139105064"/>
      <w:r>
        <w:t>4.</w:t>
      </w:r>
      <w:r w:rsidR="00CD4249">
        <w:t>8</w:t>
      </w:r>
      <w:r>
        <w:t xml:space="preserve">.5 </w:t>
      </w:r>
      <w:r w:rsidRPr="00CB397F">
        <w:t>Cross</w:t>
      </w:r>
      <w:r>
        <w:t>-tabulation between stakeholders in disaster management and their roles</w:t>
      </w:r>
      <w:bookmarkEnd w:id="148"/>
      <w:bookmarkEnd w:id="149"/>
    </w:p>
    <w:p w14:paraId="3845C6F2"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Knowledge of the study respondents was assessed to understand their opinion about the roles of various stakeholders in disaster management. NADMO was identified as the dominant stakeholder responsible for the provision of relief items (98.35%), livelihood programmes (98.93%), and information on weather warnings (98.79%) during a disaster. Thereafter, the Assembly was the second dominant stakeholder responsible for the provision of relief items (87.88%), livelihood programmes (90.00%), and information on weather warnings (89.70%) during a disaster. The last stakeholder responsible for the provision of relief items (25.07%), livelihood programmes (30.36%), and information on </w:t>
      </w:r>
      <w:r>
        <w:rPr>
          <w:rFonts w:ascii="Times New Roman" w:hAnsi="Times New Roman" w:cs="Times New Roman"/>
          <w:sz w:val="24"/>
          <w:szCs w:val="24"/>
        </w:rPr>
        <w:lastRenderedPageBreak/>
        <w:t xml:space="preserve">weather warnings (26.36%) during a disaster was the community. A cross-tabulation of stakeholders and roles in disaster management is shown in Table 9.    </w:t>
      </w:r>
    </w:p>
    <w:p w14:paraId="67EE1232" w14:textId="67A44356" w:rsidR="001168C5" w:rsidRDefault="008F40AD" w:rsidP="00CB397F">
      <w:pPr>
        <w:pStyle w:val="Heading5"/>
      </w:pPr>
      <w:bookmarkStart w:id="150" w:name="_Toc139105937"/>
      <w:r>
        <w:t xml:space="preserve">Table </w:t>
      </w:r>
      <w:r>
        <w:fldChar w:fldCharType="begin"/>
      </w:r>
      <w:r>
        <w:instrText xml:space="preserve"> SEQ Table \* ARABIC </w:instrText>
      </w:r>
      <w:r>
        <w:fldChar w:fldCharType="separate"/>
      </w:r>
      <w:r w:rsidR="00843FF9">
        <w:rPr>
          <w:noProof/>
        </w:rPr>
        <w:t>9</w:t>
      </w:r>
      <w:r>
        <w:fldChar w:fldCharType="end"/>
      </w:r>
      <w:r w:rsidR="00CB397F">
        <w:t xml:space="preserve">: </w:t>
      </w:r>
      <w:r>
        <w:t>Cross-tabulation between stakeholders in disaster management and their roles</w:t>
      </w:r>
      <w:bookmarkEnd w:id="150"/>
    </w:p>
    <w:tbl>
      <w:tblPr>
        <w:tblW w:w="8871" w:type="dxa"/>
        <w:tblBorders>
          <w:top w:val="single" w:sz="12" w:space="0" w:color="auto"/>
          <w:bottom w:val="single" w:sz="12" w:space="0" w:color="auto"/>
        </w:tblBorders>
        <w:tblLook w:val="04A0" w:firstRow="1" w:lastRow="0" w:firstColumn="1" w:lastColumn="0" w:noHBand="0" w:noVBand="1"/>
      </w:tblPr>
      <w:tblGrid>
        <w:gridCol w:w="1775"/>
        <w:gridCol w:w="763"/>
        <w:gridCol w:w="1759"/>
        <w:gridCol w:w="2494"/>
        <w:gridCol w:w="2080"/>
      </w:tblGrid>
      <w:tr w:rsidR="001168C5" w14:paraId="6B0EE7FF" w14:textId="77777777" w:rsidTr="00CB397F">
        <w:trPr>
          <w:trHeight w:val="479"/>
        </w:trPr>
        <w:tc>
          <w:tcPr>
            <w:tcW w:w="1781" w:type="dxa"/>
          </w:tcPr>
          <w:p w14:paraId="333CF1AA" w14:textId="77777777" w:rsidR="001168C5" w:rsidRDefault="001168C5">
            <w:pPr>
              <w:spacing w:line="240" w:lineRule="auto"/>
              <w:jc w:val="both"/>
              <w:rPr>
                <w:rFonts w:ascii="Times New Roman" w:hAnsi="Times New Roman" w:cs="Times New Roman"/>
                <w:b/>
                <w:bCs/>
                <w:sz w:val="24"/>
                <w:szCs w:val="24"/>
              </w:rPr>
            </w:pPr>
          </w:p>
        </w:tc>
        <w:tc>
          <w:tcPr>
            <w:tcW w:w="690" w:type="dxa"/>
            <w:tcBorders>
              <w:bottom w:val="single" w:sz="12" w:space="0" w:color="auto"/>
            </w:tcBorders>
          </w:tcPr>
          <w:p w14:paraId="440FD702" w14:textId="77777777" w:rsidR="001168C5" w:rsidRDefault="001168C5">
            <w:pPr>
              <w:spacing w:line="240" w:lineRule="auto"/>
              <w:jc w:val="both"/>
              <w:rPr>
                <w:rFonts w:ascii="Times New Roman" w:hAnsi="Times New Roman" w:cs="Times New Roman"/>
                <w:b/>
                <w:bCs/>
                <w:sz w:val="24"/>
                <w:szCs w:val="24"/>
              </w:rPr>
            </w:pPr>
          </w:p>
        </w:tc>
        <w:tc>
          <w:tcPr>
            <w:tcW w:w="6399" w:type="dxa"/>
            <w:gridSpan w:val="3"/>
            <w:tcBorders>
              <w:bottom w:val="single" w:sz="12" w:space="0" w:color="auto"/>
            </w:tcBorders>
          </w:tcPr>
          <w:p w14:paraId="2EB82FCF"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Roles of the stakeholders</w:t>
            </w:r>
          </w:p>
        </w:tc>
      </w:tr>
      <w:tr w:rsidR="001168C5" w14:paraId="06C4D28C" w14:textId="77777777" w:rsidTr="00CB397F">
        <w:trPr>
          <w:trHeight w:val="1046"/>
        </w:trPr>
        <w:tc>
          <w:tcPr>
            <w:tcW w:w="1781" w:type="dxa"/>
          </w:tcPr>
          <w:p w14:paraId="35E70CA3" w14:textId="77777777" w:rsidR="001168C5" w:rsidRDefault="001168C5" w:rsidP="00CB397F">
            <w:pPr>
              <w:spacing w:line="240" w:lineRule="auto"/>
              <w:rPr>
                <w:rFonts w:ascii="Times New Roman" w:hAnsi="Times New Roman" w:cs="Times New Roman"/>
                <w:b/>
                <w:bCs/>
                <w:sz w:val="24"/>
                <w:szCs w:val="24"/>
              </w:rPr>
            </w:pPr>
          </w:p>
          <w:p w14:paraId="7BDC8B60" w14:textId="77777777" w:rsidR="001168C5" w:rsidRDefault="008F40AD" w:rsidP="00CB397F">
            <w:pPr>
              <w:spacing w:line="240" w:lineRule="auto"/>
              <w:rPr>
                <w:rFonts w:ascii="Times New Roman" w:hAnsi="Times New Roman" w:cs="Times New Roman"/>
                <w:b/>
                <w:bCs/>
                <w:sz w:val="24"/>
                <w:szCs w:val="24"/>
              </w:rPr>
            </w:pPr>
            <w:r>
              <w:rPr>
                <w:rFonts w:ascii="Times New Roman" w:hAnsi="Times New Roman" w:cs="Times New Roman"/>
                <w:b/>
                <w:bCs/>
                <w:sz w:val="24"/>
                <w:szCs w:val="24"/>
              </w:rPr>
              <w:t>Stakeholders</w:t>
            </w:r>
          </w:p>
        </w:tc>
        <w:tc>
          <w:tcPr>
            <w:tcW w:w="690" w:type="dxa"/>
            <w:tcBorders>
              <w:top w:val="single" w:sz="12" w:space="0" w:color="auto"/>
              <w:bottom w:val="nil"/>
            </w:tcBorders>
          </w:tcPr>
          <w:p w14:paraId="56DBCAA0" w14:textId="77777777" w:rsidR="001168C5" w:rsidRDefault="001168C5" w:rsidP="00CB397F">
            <w:pPr>
              <w:spacing w:line="240" w:lineRule="auto"/>
              <w:rPr>
                <w:rFonts w:ascii="Times New Roman" w:hAnsi="Times New Roman" w:cs="Times New Roman"/>
                <w:b/>
                <w:bCs/>
                <w:sz w:val="24"/>
                <w:szCs w:val="24"/>
              </w:rPr>
            </w:pPr>
          </w:p>
          <w:p w14:paraId="48F93391" w14:textId="77777777" w:rsidR="001168C5" w:rsidRDefault="008F40AD" w:rsidP="00CB397F">
            <w:pPr>
              <w:spacing w:line="240" w:lineRule="auto"/>
              <w:rPr>
                <w:rFonts w:ascii="Times New Roman" w:hAnsi="Times New Roman" w:cs="Times New Roman"/>
                <w:b/>
                <w:bCs/>
                <w:sz w:val="24"/>
                <w:szCs w:val="24"/>
              </w:rPr>
            </w:pPr>
            <w:r>
              <w:rPr>
                <w:rFonts w:ascii="Times New Roman" w:hAnsi="Times New Roman" w:cs="Times New Roman"/>
                <w:b/>
                <w:bCs/>
                <w:sz w:val="24"/>
                <w:szCs w:val="24"/>
              </w:rPr>
              <w:t>Total</w:t>
            </w:r>
          </w:p>
        </w:tc>
        <w:tc>
          <w:tcPr>
            <w:tcW w:w="1780" w:type="dxa"/>
            <w:tcBorders>
              <w:top w:val="single" w:sz="12" w:space="0" w:color="auto"/>
              <w:bottom w:val="nil"/>
            </w:tcBorders>
          </w:tcPr>
          <w:p w14:paraId="1B3C1A8B" w14:textId="77777777" w:rsidR="001168C5" w:rsidRDefault="008F40AD" w:rsidP="00CB397F">
            <w:pPr>
              <w:spacing w:line="240" w:lineRule="auto"/>
              <w:rPr>
                <w:rFonts w:ascii="Times New Roman" w:hAnsi="Times New Roman" w:cs="Times New Roman"/>
                <w:b/>
                <w:bCs/>
                <w:sz w:val="24"/>
                <w:szCs w:val="24"/>
              </w:rPr>
            </w:pPr>
            <w:r>
              <w:rPr>
                <w:rFonts w:ascii="Times New Roman" w:hAnsi="Times New Roman" w:cs="Times New Roman"/>
                <w:b/>
                <w:bCs/>
                <w:sz w:val="24"/>
                <w:szCs w:val="24"/>
              </w:rPr>
              <w:t>Provide relief items during disaster *</w:t>
            </w:r>
          </w:p>
        </w:tc>
        <w:tc>
          <w:tcPr>
            <w:tcW w:w="2522" w:type="dxa"/>
            <w:tcBorders>
              <w:top w:val="single" w:sz="12" w:space="0" w:color="auto"/>
              <w:bottom w:val="nil"/>
            </w:tcBorders>
          </w:tcPr>
          <w:p w14:paraId="6BD30A4E" w14:textId="77777777" w:rsidR="001168C5" w:rsidRDefault="008F40AD" w:rsidP="00CB397F">
            <w:pPr>
              <w:spacing w:line="240" w:lineRule="auto"/>
              <w:rPr>
                <w:rFonts w:ascii="Times New Roman" w:hAnsi="Times New Roman" w:cs="Times New Roman"/>
                <w:b/>
                <w:bCs/>
                <w:sz w:val="24"/>
                <w:szCs w:val="24"/>
              </w:rPr>
            </w:pPr>
            <w:r>
              <w:rPr>
                <w:rFonts w:ascii="Times New Roman" w:hAnsi="Times New Roman" w:cs="Times New Roman"/>
                <w:b/>
                <w:bCs/>
                <w:sz w:val="24"/>
                <w:szCs w:val="24"/>
              </w:rPr>
              <w:t>Provide livelihood programmes for disaster victims *</w:t>
            </w:r>
          </w:p>
        </w:tc>
        <w:tc>
          <w:tcPr>
            <w:tcW w:w="2098" w:type="dxa"/>
            <w:tcBorders>
              <w:top w:val="single" w:sz="12" w:space="0" w:color="auto"/>
              <w:bottom w:val="nil"/>
            </w:tcBorders>
          </w:tcPr>
          <w:p w14:paraId="1A3F3AF0" w14:textId="77777777" w:rsidR="001168C5" w:rsidRDefault="008F40AD" w:rsidP="00CB397F">
            <w:pPr>
              <w:spacing w:line="240" w:lineRule="auto"/>
              <w:rPr>
                <w:rFonts w:ascii="Times New Roman" w:hAnsi="Times New Roman" w:cs="Times New Roman"/>
                <w:b/>
                <w:bCs/>
                <w:sz w:val="24"/>
                <w:szCs w:val="24"/>
              </w:rPr>
            </w:pPr>
            <w:r>
              <w:rPr>
                <w:rFonts w:ascii="Times New Roman" w:hAnsi="Times New Roman" w:cs="Times New Roman"/>
                <w:b/>
                <w:bCs/>
                <w:sz w:val="24"/>
                <w:szCs w:val="24"/>
              </w:rPr>
              <w:t>Provide information on weather warnings *</w:t>
            </w:r>
          </w:p>
        </w:tc>
      </w:tr>
      <w:tr w:rsidR="001168C5" w14:paraId="0E50C1F4" w14:textId="77777777" w:rsidTr="00CB397F">
        <w:trPr>
          <w:trHeight w:val="479"/>
        </w:trPr>
        <w:tc>
          <w:tcPr>
            <w:tcW w:w="1781" w:type="dxa"/>
            <w:tcBorders>
              <w:bottom w:val="single" w:sz="12" w:space="0" w:color="auto"/>
            </w:tcBorders>
          </w:tcPr>
          <w:p w14:paraId="47CDF1AB" w14:textId="77777777" w:rsidR="001168C5" w:rsidRDefault="001168C5">
            <w:pPr>
              <w:spacing w:line="240" w:lineRule="auto"/>
              <w:jc w:val="both"/>
              <w:rPr>
                <w:rFonts w:ascii="Times New Roman" w:hAnsi="Times New Roman" w:cs="Times New Roman"/>
                <w:b/>
                <w:bCs/>
                <w:sz w:val="24"/>
                <w:szCs w:val="24"/>
              </w:rPr>
            </w:pPr>
          </w:p>
        </w:tc>
        <w:tc>
          <w:tcPr>
            <w:tcW w:w="690" w:type="dxa"/>
            <w:tcBorders>
              <w:top w:val="nil"/>
              <w:bottom w:val="single" w:sz="12" w:space="0" w:color="auto"/>
            </w:tcBorders>
          </w:tcPr>
          <w:p w14:paraId="42BCF86D" w14:textId="77777777" w:rsidR="001168C5" w:rsidRDefault="001168C5">
            <w:pPr>
              <w:spacing w:line="240" w:lineRule="auto"/>
              <w:jc w:val="both"/>
              <w:rPr>
                <w:rFonts w:ascii="Times New Roman" w:hAnsi="Times New Roman" w:cs="Times New Roman"/>
                <w:b/>
                <w:bCs/>
                <w:sz w:val="24"/>
                <w:szCs w:val="24"/>
              </w:rPr>
            </w:pPr>
          </w:p>
        </w:tc>
        <w:tc>
          <w:tcPr>
            <w:tcW w:w="1780" w:type="dxa"/>
            <w:tcBorders>
              <w:top w:val="nil"/>
              <w:bottom w:val="single" w:sz="12" w:space="0" w:color="auto"/>
            </w:tcBorders>
          </w:tcPr>
          <w:p w14:paraId="66933620"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n (%)</w:t>
            </w:r>
          </w:p>
        </w:tc>
        <w:tc>
          <w:tcPr>
            <w:tcW w:w="2522" w:type="dxa"/>
            <w:tcBorders>
              <w:top w:val="nil"/>
              <w:bottom w:val="single" w:sz="12" w:space="0" w:color="auto"/>
            </w:tcBorders>
          </w:tcPr>
          <w:p w14:paraId="3890633C"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n (%)</w:t>
            </w:r>
          </w:p>
        </w:tc>
        <w:tc>
          <w:tcPr>
            <w:tcW w:w="2098" w:type="dxa"/>
            <w:tcBorders>
              <w:top w:val="nil"/>
              <w:bottom w:val="single" w:sz="12" w:space="0" w:color="auto"/>
            </w:tcBorders>
          </w:tcPr>
          <w:p w14:paraId="163BC712"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n (%)</w:t>
            </w:r>
          </w:p>
        </w:tc>
      </w:tr>
      <w:tr w:rsidR="001168C5" w14:paraId="70ED348A" w14:textId="77777777" w:rsidTr="00CB397F">
        <w:trPr>
          <w:trHeight w:val="479"/>
        </w:trPr>
        <w:tc>
          <w:tcPr>
            <w:tcW w:w="1781" w:type="dxa"/>
            <w:tcBorders>
              <w:top w:val="single" w:sz="12" w:space="0" w:color="auto"/>
              <w:bottom w:val="nil"/>
            </w:tcBorders>
          </w:tcPr>
          <w:p w14:paraId="4B2D5AE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NADMO</w:t>
            </w:r>
          </w:p>
        </w:tc>
        <w:tc>
          <w:tcPr>
            <w:tcW w:w="690" w:type="dxa"/>
            <w:tcBorders>
              <w:top w:val="single" w:sz="12" w:space="0" w:color="auto"/>
              <w:bottom w:val="nil"/>
            </w:tcBorders>
          </w:tcPr>
          <w:p w14:paraId="2604F84E"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363</w:t>
            </w:r>
          </w:p>
        </w:tc>
        <w:tc>
          <w:tcPr>
            <w:tcW w:w="1780" w:type="dxa"/>
            <w:tcBorders>
              <w:top w:val="single" w:sz="12" w:space="0" w:color="auto"/>
              <w:bottom w:val="nil"/>
            </w:tcBorders>
          </w:tcPr>
          <w:p w14:paraId="27B69E8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357 (98.35)</w:t>
            </w:r>
          </w:p>
        </w:tc>
        <w:tc>
          <w:tcPr>
            <w:tcW w:w="2522" w:type="dxa"/>
            <w:tcBorders>
              <w:top w:val="single" w:sz="12" w:space="0" w:color="auto"/>
              <w:bottom w:val="nil"/>
            </w:tcBorders>
          </w:tcPr>
          <w:p w14:paraId="23EB905C"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277 (98.93)</w:t>
            </w:r>
          </w:p>
        </w:tc>
        <w:tc>
          <w:tcPr>
            <w:tcW w:w="2098" w:type="dxa"/>
            <w:tcBorders>
              <w:top w:val="single" w:sz="12" w:space="0" w:color="auto"/>
              <w:bottom w:val="nil"/>
            </w:tcBorders>
          </w:tcPr>
          <w:p w14:paraId="1F0DD69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326 (98.79)</w:t>
            </w:r>
          </w:p>
        </w:tc>
      </w:tr>
      <w:tr w:rsidR="001168C5" w14:paraId="5177A7F6" w14:textId="77777777" w:rsidTr="00CB397F">
        <w:trPr>
          <w:trHeight w:val="479"/>
        </w:trPr>
        <w:tc>
          <w:tcPr>
            <w:tcW w:w="1781" w:type="dxa"/>
            <w:tcBorders>
              <w:top w:val="nil"/>
            </w:tcBorders>
          </w:tcPr>
          <w:p w14:paraId="5705975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Assembly</w:t>
            </w:r>
          </w:p>
        </w:tc>
        <w:tc>
          <w:tcPr>
            <w:tcW w:w="690" w:type="dxa"/>
            <w:tcBorders>
              <w:top w:val="nil"/>
            </w:tcBorders>
          </w:tcPr>
          <w:p w14:paraId="0C8C566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363</w:t>
            </w:r>
          </w:p>
        </w:tc>
        <w:tc>
          <w:tcPr>
            <w:tcW w:w="1780" w:type="dxa"/>
            <w:tcBorders>
              <w:top w:val="nil"/>
            </w:tcBorders>
          </w:tcPr>
          <w:p w14:paraId="7EDB66C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319 (87.88)</w:t>
            </w:r>
          </w:p>
        </w:tc>
        <w:tc>
          <w:tcPr>
            <w:tcW w:w="2522" w:type="dxa"/>
            <w:tcBorders>
              <w:top w:val="nil"/>
            </w:tcBorders>
          </w:tcPr>
          <w:p w14:paraId="420418A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252 (90.00)</w:t>
            </w:r>
          </w:p>
        </w:tc>
        <w:tc>
          <w:tcPr>
            <w:tcW w:w="2098" w:type="dxa"/>
            <w:tcBorders>
              <w:top w:val="nil"/>
            </w:tcBorders>
          </w:tcPr>
          <w:p w14:paraId="32325F1D"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296 (89.70)</w:t>
            </w:r>
          </w:p>
        </w:tc>
      </w:tr>
      <w:tr w:rsidR="001168C5" w14:paraId="15D80362" w14:textId="77777777" w:rsidTr="00CB397F">
        <w:trPr>
          <w:trHeight w:val="479"/>
        </w:trPr>
        <w:tc>
          <w:tcPr>
            <w:tcW w:w="1781" w:type="dxa"/>
          </w:tcPr>
          <w:p w14:paraId="76736CB1"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Red Cross</w:t>
            </w:r>
          </w:p>
        </w:tc>
        <w:tc>
          <w:tcPr>
            <w:tcW w:w="690" w:type="dxa"/>
          </w:tcPr>
          <w:p w14:paraId="451DCAD2"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363</w:t>
            </w:r>
          </w:p>
        </w:tc>
        <w:tc>
          <w:tcPr>
            <w:tcW w:w="1780" w:type="dxa"/>
          </w:tcPr>
          <w:p w14:paraId="22FAB25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106 (29.20)</w:t>
            </w:r>
          </w:p>
        </w:tc>
        <w:tc>
          <w:tcPr>
            <w:tcW w:w="2522" w:type="dxa"/>
          </w:tcPr>
          <w:p w14:paraId="06982AC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97 (34.64)</w:t>
            </w:r>
          </w:p>
        </w:tc>
        <w:tc>
          <w:tcPr>
            <w:tcW w:w="2098" w:type="dxa"/>
          </w:tcPr>
          <w:p w14:paraId="16AD6A6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103 (31.21)</w:t>
            </w:r>
          </w:p>
        </w:tc>
      </w:tr>
      <w:tr w:rsidR="001168C5" w14:paraId="700BB560" w14:textId="77777777" w:rsidTr="00CB397F">
        <w:trPr>
          <w:trHeight w:val="479"/>
        </w:trPr>
        <w:tc>
          <w:tcPr>
            <w:tcW w:w="1781" w:type="dxa"/>
          </w:tcPr>
          <w:p w14:paraId="1B0673C9"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Community</w:t>
            </w:r>
          </w:p>
        </w:tc>
        <w:tc>
          <w:tcPr>
            <w:tcW w:w="690" w:type="dxa"/>
          </w:tcPr>
          <w:p w14:paraId="6194ADCD"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363</w:t>
            </w:r>
          </w:p>
        </w:tc>
        <w:tc>
          <w:tcPr>
            <w:tcW w:w="1780" w:type="dxa"/>
          </w:tcPr>
          <w:p w14:paraId="1FDC6BC3"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91 (25.07)</w:t>
            </w:r>
          </w:p>
        </w:tc>
        <w:tc>
          <w:tcPr>
            <w:tcW w:w="2522" w:type="dxa"/>
          </w:tcPr>
          <w:p w14:paraId="661EECF5"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85 (30.36)</w:t>
            </w:r>
          </w:p>
        </w:tc>
        <w:tc>
          <w:tcPr>
            <w:tcW w:w="2098" w:type="dxa"/>
          </w:tcPr>
          <w:p w14:paraId="4B755A08"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87 (26.36)</w:t>
            </w:r>
          </w:p>
        </w:tc>
      </w:tr>
      <w:tr w:rsidR="001168C5" w14:paraId="62ADDCF5" w14:textId="77777777" w:rsidTr="00CB397F">
        <w:trPr>
          <w:trHeight w:val="479"/>
        </w:trPr>
        <w:tc>
          <w:tcPr>
            <w:tcW w:w="1781" w:type="dxa"/>
          </w:tcPr>
          <w:p w14:paraId="0C3A273A"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EPA</w:t>
            </w:r>
          </w:p>
        </w:tc>
        <w:tc>
          <w:tcPr>
            <w:tcW w:w="690" w:type="dxa"/>
          </w:tcPr>
          <w:p w14:paraId="2DFF9F9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363</w:t>
            </w:r>
          </w:p>
        </w:tc>
        <w:tc>
          <w:tcPr>
            <w:tcW w:w="1780" w:type="dxa"/>
          </w:tcPr>
          <w:p w14:paraId="4299E3D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235 (64.74)</w:t>
            </w:r>
          </w:p>
        </w:tc>
        <w:tc>
          <w:tcPr>
            <w:tcW w:w="2522" w:type="dxa"/>
          </w:tcPr>
          <w:p w14:paraId="24C7226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203 (72.50)</w:t>
            </w:r>
          </w:p>
        </w:tc>
        <w:tc>
          <w:tcPr>
            <w:tcW w:w="2098" w:type="dxa"/>
          </w:tcPr>
          <w:p w14:paraId="067F74BB"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224 (67.88)</w:t>
            </w:r>
          </w:p>
        </w:tc>
      </w:tr>
      <w:tr w:rsidR="001168C5" w14:paraId="63C65671" w14:textId="77777777" w:rsidTr="00CB397F">
        <w:trPr>
          <w:trHeight w:val="479"/>
        </w:trPr>
        <w:tc>
          <w:tcPr>
            <w:tcW w:w="1781" w:type="dxa"/>
          </w:tcPr>
          <w:p w14:paraId="4302979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Care Ghana</w:t>
            </w:r>
          </w:p>
        </w:tc>
        <w:tc>
          <w:tcPr>
            <w:tcW w:w="690" w:type="dxa"/>
          </w:tcPr>
          <w:p w14:paraId="557E6DF8"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363</w:t>
            </w:r>
          </w:p>
        </w:tc>
        <w:tc>
          <w:tcPr>
            <w:tcW w:w="1780" w:type="dxa"/>
          </w:tcPr>
          <w:p w14:paraId="6E4DB56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322 (88.71)</w:t>
            </w:r>
          </w:p>
        </w:tc>
        <w:tc>
          <w:tcPr>
            <w:tcW w:w="2522" w:type="dxa"/>
          </w:tcPr>
          <w:p w14:paraId="36364435"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250 (89.29)</w:t>
            </w:r>
          </w:p>
        </w:tc>
        <w:tc>
          <w:tcPr>
            <w:tcW w:w="2098" w:type="dxa"/>
          </w:tcPr>
          <w:p w14:paraId="5AE379D9"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293 (88.79)</w:t>
            </w:r>
          </w:p>
        </w:tc>
      </w:tr>
      <w:tr w:rsidR="001168C5" w14:paraId="6088B9C1" w14:textId="77777777" w:rsidTr="00CB397F">
        <w:trPr>
          <w:trHeight w:val="491"/>
        </w:trPr>
        <w:tc>
          <w:tcPr>
            <w:tcW w:w="1781" w:type="dxa"/>
          </w:tcPr>
          <w:p w14:paraId="4AEF1A5F"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ActionAid Ghana</w:t>
            </w:r>
          </w:p>
        </w:tc>
        <w:tc>
          <w:tcPr>
            <w:tcW w:w="690" w:type="dxa"/>
          </w:tcPr>
          <w:p w14:paraId="51D388E0"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363</w:t>
            </w:r>
          </w:p>
        </w:tc>
        <w:tc>
          <w:tcPr>
            <w:tcW w:w="1780" w:type="dxa"/>
          </w:tcPr>
          <w:p w14:paraId="3B36D57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145 (39.94)</w:t>
            </w:r>
          </w:p>
        </w:tc>
        <w:tc>
          <w:tcPr>
            <w:tcW w:w="2522" w:type="dxa"/>
          </w:tcPr>
          <w:p w14:paraId="41A7F2C6"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127 (45.36)</w:t>
            </w:r>
          </w:p>
        </w:tc>
        <w:tc>
          <w:tcPr>
            <w:tcW w:w="2098" w:type="dxa"/>
          </w:tcPr>
          <w:p w14:paraId="631966C7" w14:textId="77777777" w:rsidR="001168C5" w:rsidRDefault="008F40AD">
            <w:pPr>
              <w:spacing w:line="240" w:lineRule="auto"/>
              <w:jc w:val="both"/>
              <w:rPr>
                <w:rFonts w:ascii="Times New Roman" w:hAnsi="Times New Roman" w:cs="Times New Roman"/>
                <w:sz w:val="24"/>
                <w:szCs w:val="24"/>
              </w:rPr>
            </w:pPr>
            <w:r>
              <w:rPr>
                <w:rFonts w:ascii="Times New Roman" w:hAnsi="Times New Roman" w:cs="Times New Roman"/>
                <w:sz w:val="24"/>
                <w:szCs w:val="24"/>
              </w:rPr>
              <w:t>139 (42.12)</w:t>
            </w:r>
          </w:p>
        </w:tc>
      </w:tr>
    </w:tbl>
    <w:p w14:paraId="784B1CAB" w14:textId="77777777" w:rsidR="001168C5" w:rsidRDefault="008F40A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Yes, responses only</w:t>
      </w:r>
    </w:p>
    <w:p w14:paraId="6D333446" w14:textId="77777777" w:rsidR="007760F9" w:rsidRDefault="007760F9" w:rsidP="00BF71DA">
      <w:pPr>
        <w:pStyle w:val="Heading1"/>
        <w:spacing w:before="0"/>
      </w:pPr>
      <w:bookmarkStart w:id="151" w:name="_Toc119855003"/>
      <w:bookmarkStart w:id="152" w:name="_Toc139105065"/>
      <w:r>
        <w:br/>
      </w:r>
    </w:p>
    <w:p w14:paraId="7C7E4DE2" w14:textId="21431AD6" w:rsidR="007760F9" w:rsidRDefault="007760F9" w:rsidP="007760F9">
      <w:pPr>
        <w:pStyle w:val="NoSpacing"/>
      </w:pPr>
    </w:p>
    <w:p w14:paraId="266958CA" w14:textId="03E37074" w:rsidR="007760F9" w:rsidRDefault="007760F9" w:rsidP="007760F9">
      <w:pPr>
        <w:pStyle w:val="NoSpacing"/>
      </w:pPr>
    </w:p>
    <w:p w14:paraId="475DD67A" w14:textId="3A1D9202" w:rsidR="007760F9" w:rsidRDefault="007760F9" w:rsidP="007760F9">
      <w:pPr>
        <w:pStyle w:val="NoSpacing"/>
      </w:pPr>
    </w:p>
    <w:p w14:paraId="1B7737D6" w14:textId="14ABC12C" w:rsidR="007760F9" w:rsidRDefault="007760F9" w:rsidP="007760F9">
      <w:pPr>
        <w:pStyle w:val="NoSpacing"/>
      </w:pPr>
    </w:p>
    <w:p w14:paraId="1C1E6577" w14:textId="48C01B18" w:rsidR="007760F9" w:rsidRDefault="007760F9" w:rsidP="007760F9">
      <w:pPr>
        <w:pStyle w:val="NoSpacing"/>
      </w:pPr>
    </w:p>
    <w:p w14:paraId="0CDC3DAA" w14:textId="236AAA96" w:rsidR="007760F9" w:rsidRDefault="007760F9" w:rsidP="007760F9">
      <w:pPr>
        <w:pStyle w:val="NoSpacing"/>
      </w:pPr>
    </w:p>
    <w:p w14:paraId="4E1EFE34" w14:textId="517A431F" w:rsidR="007760F9" w:rsidRDefault="007760F9" w:rsidP="007760F9">
      <w:pPr>
        <w:pStyle w:val="NoSpacing"/>
      </w:pPr>
    </w:p>
    <w:p w14:paraId="5A6DCF22" w14:textId="19F0575D" w:rsidR="007760F9" w:rsidRDefault="007760F9" w:rsidP="007760F9">
      <w:pPr>
        <w:pStyle w:val="NoSpacing"/>
      </w:pPr>
    </w:p>
    <w:p w14:paraId="34544B4D" w14:textId="7DF6434E" w:rsidR="007760F9" w:rsidRDefault="007760F9" w:rsidP="007760F9">
      <w:pPr>
        <w:pStyle w:val="NoSpacing"/>
      </w:pPr>
    </w:p>
    <w:p w14:paraId="6B80FCF9" w14:textId="7F606CF7" w:rsidR="007760F9" w:rsidRDefault="007760F9" w:rsidP="007760F9">
      <w:pPr>
        <w:pStyle w:val="NoSpacing"/>
      </w:pPr>
    </w:p>
    <w:p w14:paraId="31414BFF" w14:textId="77777777" w:rsidR="007760F9" w:rsidRDefault="007760F9" w:rsidP="007760F9">
      <w:pPr>
        <w:pStyle w:val="NoSpacing"/>
      </w:pPr>
    </w:p>
    <w:p w14:paraId="02325092" w14:textId="77777777" w:rsidR="007760F9" w:rsidRDefault="007760F9" w:rsidP="007760F9">
      <w:pPr>
        <w:pStyle w:val="NoSpacing"/>
      </w:pPr>
    </w:p>
    <w:p w14:paraId="5DA51AD5" w14:textId="77777777" w:rsidR="007760F9" w:rsidRDefault="007760F9" w:rsidP="007760F9">
      <w:pPr>
        <w:pStyle w:val="NoSpacing"/>
      </w:pPr>
    </w:p>
    <w:p w14:paraId="5FC0CFE5" w14:textId="4652481B" w:rsidR="001168C5" w:rsidRDefault="008F40AD" w:rsidP="00BF71DA">
      <w:pPr>
        <w:pStyle w:val="Heading1"/>
        <w:spacing w:before="0"/>
      </w:pPr>
      <w:r w:rsidRPr="00D6449C">
        <w:lastRenderedPageBreak/>
        <w:t>CHAPTER</w:t>
      </w:r>
      <w:r>
        <w:t xml:space="preserve"> FIVE</w:t>
      </w:r>
      <w:bookmarkEnd w:id="151"/>
      <w:bookmarkEnd w:id="152"/>
    </w:p>
    <w:p w14:paraId="02F45E8F" w14:textId="77777777" w:rsidR="001168C5" w:rsidRDefault="008F40AD" w:rsidP="00CB397F">
      <w:pPr>
        <w:pStyle w:val="Heading1"/>
      </w:pPr>
      <w:bookmarkStart w:id="153" w:name="_Toc119855004"/>
      <w:bookmarkStart w:id="154" w:name="_Toc139105066"/>
      <w:r w:rsidRPr="00CB397F">
        <w:t>DISCUSSION</w:t>
      </w:r>
      <w:bookmarkEnd w:id="153"/>
      <w:bookmarkEnd w:id="154"/>
    </w:p>
    <w:p w14:paraId="73DC49AC" w14:textId="77777777" w:rsidR="001168C5" w:rsidRDefault="008F40AD" w:rsidP="00CB397F">
      <w:pPr>
        <w:pStyle w:val="Heading2"/>
      </w:pPr>
      <w:bookmarkStart w:id="155" w:name="_Toc119855005"/>
      <w:bookmarkStart w:id="156" w:name="_Toc139105067"/>
      <w:r>
        <w:t xml:space="preserve">5.0 </w:t>
      </w:r>
      <w:r w:rsidRPr="00CB397F">
        <w:t>Introduction</w:t>
      </w:r>
      <w:bookmarkEnd w:id="155"/>
      <w:bookmarkEnd w:id="156"/>
    </w:p>
    <w:p w14:paraId="65032E64" w14:textId="77777777" w:rsidR="001168C5" w:rsidRDefault="008F40A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This chapter presents the discussion of the findings compared with the reviewed literature presented in chapter two of this study. The presentation of the discussion was done based on sub-themes related to the research questions. These sub headings include manifest and latent consequences of perennial flooding of households, effects of floods on socio-economic livelihoods of households, coping and adaptation strategies employed by households to sustain their socio-economic livelihoods and areas of strategic stakeholder collaboration towards addressing perennial flooding. </w:t>
      </w:r>
    </w:p>
    <w:p w14:paraId="46179A41" w14:textId="56A3BF33" w:rsidR="001168C5" w:rsidRDefault="008F40AD" w:rsidP="00CB397F">
      <w:pPr>
        <w:pStyle w:val="Heading2"/>
      </w:pPr>
      <w:bookmarkStart w:id="157" w:name="_Toc119855006"/>
      <w:bookmarkStart w:id="158" w:name="_Toc139105068"/>
      <w:r>
        <w:t>5.</w:t>
      </w:r>
      <w:r w:rsidR="00D9705C">
        <w:t>1</w:t>
      </w:r>
      <w:r>
        <w:t xml:space="preserve"> </w:t>
      </w:r>
      <w:r w:rsidRPr="00CB397F">
        <w:t>Manifest</w:t>
      </w:r>
      <w:r>
        <w:t xml:space="preserve"> and latent consequences of perennial flooding of households</w:t>
      </w:r>
      <w:bookmarkEnd w:id="157"/>
      <w:bookmarkEnd w:id="158"/>
    </w:p>
    <w:p w14:paraId="128586FC" w14:textId="66A7CD8A"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rPr>
        <w:t>Flooding is an unpleasant natural event, which causes a lot of havoc to its victims and when it occurs, it causes a lot of damage to house, crops and animals and loss of lives. The study examine</w:t>
      </w:r>
      <w:r w:rsidR="00120BC2">
        <w:rPr>
          <w:rFonts w:ascii="Times New Roman" w:hAnsi="Times New Roman" w:cs="Times New Roman"/>
          <w:sz w:val="24"/>
          <w:szCs w:val="24"/>
        </w:rPr>
        <w:t>d</w:t>
      </w:r>
      <w:r>
        <w:rPr>
          <w:rFonts w:ascii="Times New Roman" w:hAnsi="Times New Roman" w:cs="Times New Roman"/>
          <w:sz w:val="24"/>
          <w:szCs w:val="24"/>
        </w:rPr>
        <w:t xml:space="preserve"> the manifest and latent consequences of perennial flooding of households among the respondents at the study setting. </w:t>
      </w:r>
      <w:r w:rsidR="00120BC2">
        <w:rPr>
          <w:rFonts w:ascii="Times New Roman" w:hAnsi="Times New Roman" w:cs="Times New Roman"/>
          <w:sz w:val="24"/>
          <w:szCs w:val="24"/>
        </w:rPr>
        <w:t xml:space="preserve">With regard to manifest effects of flooding, it was observed in all the sampled compounds there were evidences of physical destruction of walls of compounds and rooms, many of which could not be rebuilt. This was confirmed by </w:t>
      </w:r>
      <w:r w:rsidR="00CF1F67">
        <w:rPr>
          <w:rFonts w:ascii="Times New Roman" w:hAnsi="Times New Roman" w:cs="Times New Roman"/>
          <w:sz w:val="24"/>
          <w:szCs w:val="24"/>
        </w:rPr>
        <w:t xml:space="preserve">the </w:t>
      </w:r>
      <w:r w:rsidR="00120BC2">
        <w:rPr>
          <w:rFonts w:ascii="Times New Roman" w:hAnsi="Times New Roman" w:cs="Times New Roman"/>
          <w:sz w:val="24"/>
          <w:szCs w:val="24"/>
        </w:rPr>
        <w:t>study’s</w:t>
      </w:r>
      <w:r w:rsidR="00CF1F67">
        <w:rPr>
          <w:rFonts w:ascii="Times New Roman" w:hAnsi="Times New Roman" w:cs="Times New Roman"/>
          <w:sz w:val="24"/>
          <w:szCs w:val="24"/>
        </w:rPr>
        <w:t xml:space="preserve"> </w:t>
      </w:r>
      <w:r>
        <w:rPr>
          <w:rFonts w:ascii="Times New Roman" w:hAnsi="Times New Roman" w:cs="Times New Roman"/>
          <w:bCs/>
          <w:sz w:val="24"/>
          <w:szCs w:val="24"/>
        </w:rPr>
        <w:t>participants</w:t>
      </w:r>
      <w:r w:rsidR="00120BC2">
        <w:rPr>
          <w:rFonts w:ascii="Times New Roman" w:hAnsi="Times New Roman" w:cs="Times New Roman"/>
          <w:bCs/>
          <w:sz w:val="24"/>
          <w:szCs w:val="24"/>
        </w:rPr>
        <w:t>, who noted that</w:t>
      </w:r>
      <w:r>
        <w:rPr>
          <w:rFonts w:ascii="Times New Roman" w:hAnsi="Times New Roman" w:cs="Times New Roman"/>
          <w:bCs/>
          <w:sz w:val="24"/>
          <w:szCs w:val="24"/>
        </w:rPr>
        <w:t xml:space="preserve"> their houses collapsed due to the perennial floods. This manifestation of the flood among the study partic</w:t>
      </w:r>
      <w:r w:rsidR="00120BC2">
        <w:rPr>
          <w:rFonts w:ascii="Times New Roman" w:hAnsi="Times New Roman" w:cs="Times New Roman"/>
          <w:bCs/>
          <w:sz w:val="24"/>
          <w:szCs w:val="24"/>
        </w:rPr>
        <w:t>ipants is at variance with the</w:t>
      </w:r>
      <w:r>
        <w:rPr>
          <w:rFonts w:ascii="Times New Roman" w:hAnsi="Times New Roman" w:cs="Times New Roman"/>
          <w:bCs/>
          <w:sz w:val="24"/>
          <w:szCs w:val="24"/>
        </w:rPr>
        <w:t xml:space="preserve"> study carried out by (</w:t>
      </w:r>
      <w:r>
        <w:rPr>
          <w:rFonts w:ascii="Times New Roman" w:hAnsi="Times New Roman" w:cs="Times New Roman"/>
          <w:sz w:val="24"/>
          <w:szCs w:val="24"/>
          <w:lang w:val="en-US"/>
        </w:rPr>
        <w:fldChar w:fldCharType="begin"/>
      </w:r>
      <w:r>
        <w:rPr>
          <w:rFonts w:ascii="Times New Roman" w:hAnsi="Times New Roman" w:cs="Times New Roman"/>
          <w:sz w:val="24"/>
          <w:szCs w:val="24"/>
          <w:lang w:val="en-US"/>
        </w:rPr>
        <w:instrText>ADDIN CSL_CITATION { "citationItems" : [ { "id" : "ITEM-1", "itemData" : { "DOI" : "10.1136/bmjopen-2020-046333", "author" : [ { "dropping-particle" : "", "family" : "Rocque", "given" : "Rhea J", "non-dropping-particle" : "", "parse-names" : false, "suffix" : "" }, { "dropping-particle" : "", "family" : "Beaudoin", "given" : "Caroline", "non-dropping-particle" : "", "parse-names" : false, "suffix" : "" }, { "dropping-particle" : "", "family" : "Ndjaboue", "given" : "Ruth", "non-dropping-particle" : "", "parse-names" : false, "suffix" : "" }, { "dropping-particle" : "", "family" : "Cameron", "given" : "Laura", "non-dropping-particle" : "", "parse-names" : false, "suffix" : "" }, { "dropping-particle" : "", "family" : "Bergeron", "given" : "Louann Poirier-", "non-dropping-particle" : "", "parse-names" : false, "suffix" : "" }, { "dropping-particle" : "", "family" : "Rheault", "given" : "Rose- Alice Poulin-", "non-dropping-particle" : "", "parse-names" : false, "suffix" : "" }, { "dropping-particle" : "", "family" : "Fallon", "given" : "Catherine", "non-dropping-particle" : "", "parse-names" : false, "suffix" : "" }, { "dropping-particle" : "", "family" : "Tricco", "given" : "Andrea C", "non-dropping-particle" : "", "parse-names" : false, "suffix" : "" }, { "dropping-particle" : "", "family" : "Witteman", "given" : "Holly O", "non-dropping-particle" : "", "parse-names" : false, "suffix" : "" } ], "id" : "ITEM-1", "issued" : { "date-parts" : [ [ "2021" ] ] }, "title" : "Health effects of climate change : an overview of systematic reviews", "type" : "article-journal" }, "uris" : [ "http://www.mendeley.com/documents/?uuid=5e181463-1c36-48cb-852f-02ff568b9069" ] } ], "mendeley" : { "formattedCitation" : "(Rocque et al., 2021)", "manualFormatting" : "Rocque, et al. (2021)", "plainTextFormattedCitation" : "(Rocque et al., 2021)", "previouslyFormattedCitation" : "(Rocque et al., 2021)" }, "properties" : { "noteIndex" : 0 }, "schema" : "https://github.com/citation-style-language/schema/raw/master/csl-citation.json" }</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lang w:val="en-US"/>
        </w:rPr>
        <w:t>Rocque, et al. (2021)</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where the authors concentrated on health related risk among study participants. </w:t>
      </w:r>
      <w:r w:rsidR="00120BC2">
        <w:rPr>
          <w:rFonts w:ascii="Times New Roman" w:hAnsi="Times New Roman" w:cs="Times New Roman"/>
          <w:sz w:val="24"/>
          <w:szCs w:val="24"/>
          <w:lang w:val="en-US"/>
        </w:rPr>
        <w:t>A s</w:t>
      </w:r>
      <w:r>
        <w:rPr>
          <w:rFonts w:ascii="Times New Roman" w:hAnsi="Times New Roman" w:cs="Times New Roman"/>
          <w:sz w:val="24"/>
          <w:szCs w:val="24"/>
          <w:lang w:val="en-US"/>
        </w:rPr>
        <w:t xml:space="preserve">imilar study where health problems affecting flood victims </w:t>
      </w:r>
      <w:r w:rsidR="00120BC2">
        <w:rPr>
          <w:rFonts w:ascii="Times New Roman" w:hAnsi="Times New Roman" w:cs="Times New Roman"/>
          <w:sz w:val="24"/>
          <w:szCs w:val="24"/>
          <w:lang w:val="en-US"/>
        </w:rPr>
        <w:t>was</w:t>
      </w:r>
      <w:r>
        <w:rPr>
          <w:rFonts w:ascii="Times New Roman" w:hAnsi="Times New Roman" w:cs="Times New Roman"/>
          <w:sz w:val="24"/>
          <w:szCs w:val="24"/>
          <w:lang w:val="en-US"/>
        </w:rPr>
        <w:t xml:space="preserve"> also reported</w:t>
      </w:r>
      <w:r w:rsidR="00120BC2">
        <w:rPr>
          <w:rFonts w:ascii="Times New Roman" w:hAnsi="Times New Roman" w:cs="Times New Roman"/>
          <w:sz w:val="24"/>
          <w:szCs w:val="24"/>
          <w:lang w:val="en-US"/>
        </w:rPr>
        <w:t xml:space="preserve"> in</w:t>
      </w:r>
      <w:r>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r>
      <w:r>
        <w:rPr>
          <w:rFonts w:ascii="Times New Roman" w:hAnsi="Times New Roman" w:cs="Times New Roman"/>
          <w:sz w:val="24"/>
          <w:szCs w:val="24"/>
          <w:lang w:val="en-US"/>
        </w:rPr>
        <w:instrText>ADDIN CSL_CITATION { "citationItems" : [ { "id" : "ITEM-1", "itemData" : { "author" : [ { "dropping-particle" : "", "family" : "Paul", "given" : "Alak", "non-dropping-particle" : "", "parse-names" : false, "suffix" : "" }, { "dropping-particle" : "", "family" : "Paul", "given" : "Shitangsu", "non-dropping-particle" : "", "parse-names" : false, "suffix" : "" } ], "id" : "ITEM-1", "issue" : "January", "issued" : { "date-parts" : [ [ "2014" ] ] }, "title" : "LIVING WITH FLOOD IN THE OUTER EMBANKMENT OF GUMTI RIVER : AN LIVING WITH FLOOD IN THE OUTER EMBANKMENT OF GUMTI RIVER : AN EMPIRICAL STUDY", "type" : "article-journal" }, "uris" : [ "http://www.mendeley.com/documents/?uuid=b3a81d82-a7a1-41d9-a44b-0c548cc5c92a" ] } ], "mendeley" : { "formattedCitation" : "(Paul &amp; Paul, 2014)", "plainTextFormattedCitation" : "(Paul &amp; Paul, 2014)", "previouslyFormattedCitation" : "(Paul &amp; Paul, 2014)" }, "properties" : { "noteIndex" : 0 }, "schema" : "https://github.com/citation-style-language/schema/raw/master/csl-citation.json" }</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lang w:val="en-US"/>
        </w:rPr>
        <w:t xml:space="preserve">Paul and Paul </w:t>
      </w:r>
      <w:r w:rsidR="00120BC2">
        <w:rPr>
          <w:rFonts w:ascii="Times New Roman" w:hAnsi="Times New Roman" w:cs="Times New Roman"/>
          <w:noProof/>
          <w:sz w:val="24"/>
          <w:szCs w:val="24"/>
          <w:lang w:val="en-US"/>
        </w:rPr>
        <w:t>(</w:t>
      </w:r>
      <w:r>
        <w:rPr>
          <w:rFonts w:ascii="Times New Roman" w:hAnsi="Times New Roman" w:cs="Times New Roman"/>
          <w:noProof/>
          <w:sz w:val="24"/>
          <w:szCs w:val="24"/>
          <w:lang w:val="en-US"/>
        </w:rPr>
        <w:t>2014)</w:t>
      </w:r>
      <w:r>
        <w:rPr>
          <w:rFonts w:ascii="Times New Roman" w:hAnsi="Times New Roman" w:cs="Times New Roman"/>
          <w:sz w:val="24"/>
          <w:szCs w:val="24"/>
          <w:lang w:val="en-US"/>
        </w:rPr>
        <w:fldChar w:fldCharType="end"/>
      </w:r>
      <w:r w:rsidR="00120BC2">
        <w:rPr>
          <w:rFonts w:ascii="Times New Roman" w:hAnsi="Times New Roman" w:cs="Times New Roman"/>
          <w:sz w:val="24"/>
          <w:szCs w:val="24"/>
          <w:lang w:val="en-US"/>
        </w:rPr>
        <w:t xml:space="preserve">. This </w:t>
      </w:r>
      <w:r>
        <w:rPr>
          <w:rFonts w:ascii="Times New Roman" w:hAnsi="Times New Roman" w:cs="Times New Roman"/>
          <w:sz w:val="24"/>
          <w:szCs w:val="24"/>
          <w:lang w:val="en-US"/>
        </w:rPr>
        <w:t xml:space="preserve">study was carried out to identify the impacts of floods on life and livelihood of the people affected by floods. The difference between the current study and that of </w:t>
      </w:r>
      <w:r>
        <w:rPr>
          <w:rFonts w:ascii="Times New Roman" w:hAnsi="Times New Roman" w:cs="Times New Roman"/>
          <w:sz w:val="24"/>
          <w:szCs w:val="24"/>
          <w:lang w:val="en-US"/>
        </w:rPr>
        <w:fldChar w:fldCharType="begin"/>
      </w:r>
      <w:r>
        <w:rPr>
          <w:rFonts w:ascii="Times New Roman" w:hAnsi="Times New Roman" w:cs="Times New Roman"/>
          <w:sz w:val="24"/>
          <w:szCs w:val="24"/>
          <w:lang w:val="en-US"/>
        </w:rPr>
        <w:instrText>ADDIN CSL_CITATION { "citationItems" : [ { "id" : "ITEM-1", "itemData" : { "DOI" : "10.1136/bmjopen-2020-046333", "author" : [ { "dropping-particle" : "", "family" : "Rocque", "given" : "Rhea J", "non-dropping-particle" : "", "parse-names" : false, "suffix" : "" }, { "dropping-particle" : "", "family" : "Beaudoin", "given" : "Caroline", "non-dropping-particle" : "", "parse-names" : false, "suffix" : "" }, { "dropping-particle" : "", "family" : "Ndjaboue", "given" : "Ruth", "non-dropping-particle" : "", "parse-names" : false, "suffix" : "" }, { "dropping-particle" : "", "family" : "Cameron", "given" : "Laura", "non-dropping-particle" : "", "parse-names" : false, "suffix" : "" }, { "dropping-particle" : "", "family" : "Bergeron", "given" : "Louann Poirier-", "non-dropping-particle" : "", "parse-names" : false, "suffix" : "" }, { "dropping-particle" : "", "family" : "Rheault", "given" : "Rose- Alice Poulin-", "non-dropping-particle" : "", "parse-names" : false, "suffix" : "" }, { "dropping-particle" : "", "family" : "Fallon", "given" : "Catherine", "non-dropping-particle" : "", "parse-names" : false, "suffix" : "" }, { "dropping-particle" : "", "family" : "Tricco", "given" : "Andrea C", "non-dropping-particle" : "", "parse-names" : false, "suffix" : "" }, { "dropping-particle" : "", "family" : "Witteman", "given" : "Holly O", "non-dropping-particle" : "", "parse-names" : false, "suffix" : "" } ], "id" : "ITEM-1", "issued" : { "date-parts" : [ [ "2021" ] ] }, "title" : "Health effects of climate change : an overview of systematic reviews", "type" : "article-journal" }, "uris" : [ "http://www.mendeley.com/documents/?uuid=5e181463-1c36-48cb-852f-02ff568b9069" ] } ], "mendeley" : { "formattedCitation" : "(Rocque et al., 2021)", "manualFormatting" : "Rocque, et al. (2021)", "plainTextFormattedCitation" : "(Rocque et al., 2021)", "previouslyFormattedCitation" : "(Rocque et al., 2021)" }, "properties" : { "noteIndex" : 0 }, "schema" : "https://github.com/citation-style-language/schema/raw/master/csl-citation.json" }</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lang w:val="en-US"/>
        </w:rPr>
        <w:t xml:space="preserve">Rocque, </w:t>
      </w:r>
      <w:r>
        <w:rPr>
          <w:rFonts w:ascii="Times New Roman" w:hAnsi="Times New Roman" w:cs="Times New Roman"/>
          <w:noProof/>
          <w:sz w:val="24"/>
          <w:szCs w:val="24"/>
          <w:lang w:val="en-US"/>
        </w:rPr>
        <w:lastRenderedPageBreak/>
        <w:t>et al. (2021)</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is based on the simple reason that, the current finding</w:t>
      </w:r>
      <w:r w:rsidR="00120BC2">
        <w:rPr>
          <w:rFonts w:ascii="Times New Roman" w:hAnsi="Times New Roman" w:cs="Times New Roman"/>
          <w:sz w:val="24"/>
          <w:szCs w:val="24"/>
          <w:lang w:val="en-US"/>
        </w:rPr>
        <w:t>s</w:t>
      </w:r>
      <w:r>
        <w:rPr>
          <w:rFonts w:ascii="Times New Roman" w:hAnsi="Times New Roman" w:cs="Times New Roman"/>
          <w:sz w:val="24"/>
          <w:szCs w:val="24"/>
          <w:lang w:val="en-US"/>
        </w:rPr>
        <w:t xml:space="preserve"> did not concentrate on the health related risk of flooding as a manifestation in the study setting. Nonetheless, the collapse of a home </w:t>
      </w:r>
      <w:r w:rsidR="00120BC2">
        <w:rPr>
          <w:rFonts w:ascii="Times New Roman" w:hAnsi="Times New Roman" w:cs="Times New Roman"/>
          <w:sz w:val="24"/>
          <w:szCs w:val="24"/>
          <w:lang w:val="en-US"/>
        </w:rPr>
        <w:t>has far-reaching</w:t>
      </w:r>
      <w:r>
        <w:rPr>
          <w:rFonts w:ascii="Times New Roman" w:hAnsi="Times New Roman" w:cs="Times New Roman"/>
          <w:sz w:val="24"/>
          <w:szCs w:val="24"/>
          <w:lang w:val="en-US"/>
        </w:rPr>
        <w:t xml:space="preserve"> serious implication on the lives</w:t>
      </w:r>
      <w:r w:rsidR="00120BC2">
        <w:rPr>
          <w:rFonts w:ascii="Times New Roman" w:hAnsi="Times New Roman" w:cs="Times New Roman"/>
          <w:sz w:val="24"/>
          <w:szCs w:val="24"/>
          <w:lang w:val="en-US"/>
        </w:rPr>
        <w:t xml:space="preserve"> of victims beyond the physical manifestation of effects</w:t>
      </w:r>
      <w:r>
        <w:rPr>
          <w:rFonts w:ascii="Times New Roman" w:hAnsi="Times New Roman" w:cs="Times New Roman"/>
          <w:sz w:val="24"/>
          <w:szCs w:val="24"/>
          <w:lang w:val="en-US"/>
        </w:rPr>
        <w:t xml:space="preserve">. </w:t>
      </w:r>
    </w:p>
    <w:p w14:paraId="27981D15" w14:textId="4471AF60"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bCs/>
          <w:sz w:val="24"/>
          <w:szCs w:val="24"/>
        </w:rPr>
        <w:t xml:space="preserve"> Local materials (mud) are used in building their houses because </w:t>
      </w:r>
      <w:r w:rsidR="002F02BC">
        <w:rPr>
          <w:rFonts w:ascii="Times New Roman" w:hAnsi="Times New Roman" w:cs="Times New Roman"/>
          <w:bCs/>
          <w:sz w:val="24"/>
          <w:szCs w:val="24"/>
        </w:rPr>
        <w:t xml:space="preserve">the high incidence of </w:t>
      </w:r>
      <w:r>
        <w:rPr>
          <w:rFonts w:ascii="Times New Roman" w:hAnsi="Times New Roman" w:cs="Times New Roman"/>
          <w:bCs/>
          <w:sz w:val="24"/>
          <w:szCs w:val="24"/>
        </w:rPr>
        <w:t>po</w:t>
      </w:r>
      <w:r w:rsidR="002F02BC">
        <w:rPr>
          <w:rFonts w:ascii="Times New Roman" w:hAnsi="Times New Roman" w:cs="Times New Roman"/>
          <w:bCs/>
          <w:sz w:val="24"/>
          <w:szCs w:val="24"/>
        </w:rPr>
        <w:t>verty in the communities brings to the fore other dimensions. The immediate one is participants’ inability to afford durable and sustainable building materials such as cement and good roofing sheets, which ensured that the foundations are weak, the walls easily got soaked and the roofs are leaky</w:t>
      </w:r>
      <w:r>
        <w:rPr>
          <w:rFonts w:ascii="Times New Roman" w:hAnsi="Times New Roman" w:cs="Times New Roman"/>
          <w:bCs/>
          <w:sz w:val="24"/>
          <w:szCs w:val="24"/>
        </w:rPr>
        <w:t>. So, the</w:t>
      </w:r>
      <w:r w:rsidR="002F02BC">
        <w:rPr>
          <w:rFonts w:ascii="Times New Roman" w:hAnsi="Times New Roman" w:cs="Times New Roman"/>
          <w:bCs/>
          <w:sz w:val="24"/>
          <w:szCs w:val="24"/>
        </w:rPr>
        <w:t xml:space="preserve"> eventual</w:t>
      </w:r>
      <w:r>
        <w:rPr>
          <w:rFonts w:ascii="Times New Roman" w:hAnsi="Times New Roman" w:cs="Times New Roman"/>
          <w:bCs/>
          <w:sz w:val="24"/>
          <w:szCs w:val="24"/>
        </w:rPr>
        <w:t xml:space="preserve"> collapse of </w:t>
      </w:r>
      <w:r w:rsidR="002F02BC">
        <w:rPr>
          <w:rFonts w:ascii="Times New Roman" w:hAnsi="Times New Roman" w:cs="Times New Roman"/>
          <w:bCs/>
          <w:sz w:val="24"/>
          <w:szCs w:val="24"/>
        </w:rPr>
        <w:t xml:space="preserve">the </w:t>
      </w:r>
      <w:r>
        <w:rPr>
          <w:rFonts w:ascii="Times New Roman" w:hAnsi="Times New Roman" w:cs="Times New Roman"/>
          <w:bCs/>
          <w:sz w:val="24"/>
          <w:szCs w:val="24"/>
        </w:rPr>
        <w:t xml:space="preserve">houses is as a result of poor </w:t>
      </w:r>
      <w:r w:rsidR="002F02BC">
        <w:rPr>
          <w:rFonts w:ascii="Times New Roman" w:hAnsi="Times New Roman" w:cs="Times New Roman"/>
          <w:bCs/>
          <w:sz w:val="24"/>
          <w:szCs w:val="24"/>
        </w:rPr>
        <w:t xml:space="preserve">building </w:t>
      </w:r>
      <w:r>
        <w:rPr>
          <w:rFonts w:ascii="Times New Roman" w:hAnsi="Times New Roman" w:cs="Times New Roman"/>
          <w:bCs/>
          <w:sz w:val="24"/>
          <w:szCs w:val="24"/>
        </w:rPr>
        <w:t xml:space="preserve">materials that are used in building their houses, </w:t>
      </w:r>
      <w:r w:rsidR="002F02BC">
        <w:rPr>
          <w:rFonts w:ascii="Times New Roman" w:hAnsi="Times New Roman" w:cs="Times New Roman"/>
          <w:bCs/>
          <w:sz w:val="24"/>
          <w:szCs w:val="24"/>
        </w:rPr>
        <w:t>which is a physical manifestation of flood effects</w:t>
      </w:r>
      <w:r>
        <w:rPr>
          <w:rFonts w:ascii="Times New Roman" w:hAnsi="Times New Roman" w:cs="Times New Roman"/>
          <w:bCs/>
          <w:sz w:val="24"/>
          <w:szCs w:val="24"/>
        </w:rPr>
        <w:t xml:space="preserve">. </w:t>
      </w:r>
      <w:r w:rsidR="002F02BC">
        <w:rPr>
          <w:rFonts w:ascii="Times New Roman" w:hAnsi="Times New Roman" w:cs="Times New Roman"/>
          <w:bCs/>
          <w:sz w:val="24"/>
          <w:szCs w:val="24"/>
        </w:rPr>
        <w:t>This situation repeats itself annually. On each occasion, the victims spend the little income generated from their farming activities on re-building and in the subsequent rainy season, they lose the same rooms re-constructed thereby throwing them into a vicious cycle of endemic poverty. Indeed,</w:t>
      </w:r>
      <w:r w:rsidR="009D53B1">
        <w:rPr>
          <w:rFonts w:ascii="Times New Roman" w:hAnsi="Times New Roman" w:cs="Times New Roman"/>
          <w:bCs/>
          <w:sz w:val="24"/>
          <w:szCs w:val="24"/>
        </w:rPr>
        <w:t xml:space="preserve"> some participants related that they are not able to keep on with the situation of building and rebuilding on a year to year basis.</w:t>
      </w:r>
      <w:r w:rsidR="002F02BC">
        <w:rPr>
          <w:rFonts w:ascii="Times New Roman" w:hAnsi="Times New Roman" w:cs="Times New Roman"/>
          <w:bCs/>
          <w:sz w:val="24"/>
          <w:szCs w:val="24"/>
        </w:rPr>
        <w:t xml:space="preserve">  </w:t>
      </w:r>
      <w:r w:rsidR="009D53B1">
        <w:rPr>
          <w:rFonts w:ascii="Times New Roman" w:hAnsi="Times New Roman" w:cs="Times New Roman"/>
          <w:bCs/>
          <w:sz w:val="24"/>
          <w:szCs w:val="24"/>
        </w:rPr>
        <w:t>Sometimes, w</w:t>
      </w:r>
      <w:r>
        <w:rPr>
          <w:rFonts w:ascii="Times New Roman" w:hAnsi="Times New Roman" w:cs="Times New Roman"/>
          <w:bCs/>
          <w:sz w:val="24"/>
          <w:szCs w:val="24"/>
        </w:rPr>
        <w:t>hen the houses collapse</w:t>
      </w:r>
      <w:r w:rsidR="009D53B1">
        <w:rPr>
          <w:rFonts w:ascii="Times New Roman" w:hAnsi="Times New Roman" w:cs="Times New Roman"/>
          <w:bCs/>
          <w:sz w:val="24"/>
          <w:szCs w:val="24"/>
        </w:rPr>
        <w:t>d</w:t>
      </w:r>
      <w:r>
        <w:rPr>
          <w:rFonts w:ascii="Times New Roman" w:hAnsi="Times New Roman" w:cs="Times New Roman"/>
          <w:bCs/>
          <w:sz w:val="24"/>
          <w:szCs w:val="24"/>
        </w:rPr>
        <w:t xml:space="preserve">, crops, animals and other properties </w:t>
      </w:r>
      <w:r w:rsidR="009D53B1">
        <w:rPr>
          <w:rFonts w:ascii="Times New Roman" w:hAnsi="Times New Roman" w:cs="Times New Roman"/>
          <w:bCs/>
          <w:sz w:val="24"/>
          <w:szCs w:val="24"/>
        </w:rPr>
        <w:t xml:space="preserve">are also </w:t>
      </w:r>
      <w:r>
        <w:rPr>
          <w:rFonts w:ascii="Times New Roman" w:hAnsi="Times New Roman" w:cs="Times New Roman"/>
          <w:bCs/>
          <w:sz w:val="24"/>
          <w:szCs w:val="24"/>
        </w:rPr>
        <w:t xml:space="preserve">destroyed, the result is </w:t>
      </w:r>
      <w:r w:rsidR="009D53B1">
        <w:rPr>
          <w:rFonts w:ascii="Times New Roman" w:hAnsi="Times New Roman" w:cs="Times New Roman"/>
          <w:bCs/>
          <w:sz w:val="24"/>
          <w:szCs w:val="24"/>
        </w:rPr>
        <w:t xml:space="preserve">serious </w:t>
      </w:r>
      <w:r>
        <w:rPr>
          <w:rFonts w:ascii="Times New Roman" w:hAnsi="Times New Roman" w:cs="Times New Roman"/>
          <w:bCs/>
          <w:sz w:val="24"/>
          <w:szCs w:val="24"/>
        </w:rPr>
        <w:t>hunger</w:t>
      </w:r>
      <w:r w:rsidR="009D53B1">
        <w:rPr>
          <w:rFonts w:ascii="Times New Roman" w:hAnsi="Times New Roman" w:cs="Times New Roman"/>
          <w:bCs/>
          <w:sz w:val="24"/>
          <w:szCs w:val="24"/>
        </w:rPr>
        <w:t xml:space="preserve"> with dire nutritional effects for especially women and children. Victims sometimes had to go through a long period of social debasement to beg for help from neighbours just to survive. These situations lowered victims’ social standing, self-esteem and created psychological imbalances, which are all latent effects of floods</w:t>
      </w:r>
      <w:r>
        <w:rPr>
          <w:rFonts w:ascii="Times New Roman" w:hAnsi="Times New Roman" w:cs="Times New Roman"/>
          <w:bCs/>
          <w:sz w:val="24"/>
          <w:szCs w:val="24"/>
        </w:rPr>
        <w:t xml:space="preserve">. </w:t>
      </w:r>
    </w:p>
    <w:p w14:paraId="11A07690" w14:textId="07D05E0E" w:rsidR="001168C5" w:rsidRDefault="008F40A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Another finding of the present study was that, most people become sick with various conditions post flooding. This could occur because the floods carry debris and faecal material along with it, which may affect their source of drinking water and consequently affect their health.</w:t>
      </w:r>
      <w:r>
        <w:rPr>
          <w:rFonts w:ascii="Times New Roman" w:hAnsi="Times New Roman" w:cs="Times New Roman"/>
          <w:b/>
          <w:sz w:val="24"/>
          <w:szCs w:val="24"/>
        </w:rPr>
        <w:t xml:space="preserve"> </w:t>
      </w:r>
      <w:r>
        <w:rPr>
          <w:rFonts w:ascii="Times New Roman" w:hAnsi="Times New Roman" w:cs="Times New Roman"/>
          <w:sz w:val="24"/>
          <w:szCs w:val="24"/>
        </w:rPr>
        <w:t xml:space="preserve">When the area is flooded, it takes time for the flood water to be </w:t>
      </w:r>
      <w:r>
        <w:rPr>
          <w:rFonts w:ascii="Times New Roman" w:hAnsi="Times New Roman" w:cs="Times New Roman"/>
          <w:sz w:val="24"/>
          <w:szCs w:val="24"/>
        </w:rPr>
        <w:lastRenderedPageBreak/>
        <w:t xml:space="preserve">discharged into other tributaries and </w:t>
      </w:r>
      <w:r w:rsidR="00D6449C">
        <w:rPr>
          <w:rFonts w:ascii="Times New Roman" w:hAnsi="Times New Roman" w:cs="Times New Roman"/>
          <w:sz w:val="24"/>
          <w:szCs w:val="24"/>
        </w:rPr>
        <w:t>this affects</w:t>
      </w:r>
      <w:r>
        <w:rPr>
          <w:rFonts w:ascii="Times New Roman" w:hAnsi="Times New Roman" w:cs="Times New Roman"/>
          <w:sz w:val="24"/>
          <w:szCs w:val="24"/>
        </w:rPr>
        <w:t xml:space="preserve"> their water sources. Their water sources are polluted because the flood carries debris and other waste materials along and apart from the pollution, the flood water also breed</w:t>
      </w:r>
      <w:r w:rsidR="009D53B1">
        <w:rPr>
          <w:rFonts w:ascii="Times New Roman" w:hAnsi="Times New Roman" w:cs="Times New Roman"/>
          <w:sz w:val="24"/>
          <w:szCs w:val="24"/>
        </w:rPr>
        <w:t>s</w:t>
      </w:r>
      <w:r>
        <w:rPr>
          <w:rFonts w:ascii="Times New Roman" w:hAnsi="Times New Roman" w:cs="Times New Roman"/>
          <w:sz w:val="24"/>
          <w:szCs w:val="24"/>
        </w:rPr>
        <w:t xml:space="preserve"> mosquitos which affect the health of flood victims. </w:t>
      </w:r>
      <w:r w:rsidR="009D53B1">
        <w:rPr>
          <w:rFonts w:ascii="Times New Roman" w:hAnsi="Times New Roman" w:cs="Times New Roman"/>
          <w:sz w:val="24"/>
          <w:szCs w:val="24"/>
        </w:rPr>
        <w:t>They consequently go through pain and lose man hours on their farm. The end result is that even where the floods did not destroy crops on their farms, the harvest is negatively affected</w:t>
      </w:r>
      <w:r w:rsidR="00D17144">
        <w:rPr>
          <w:rFonts w:ascii="Times New Roman" w:hAnsi="Times New Roman" w:cs="Times New Roman"/>
          <w:sz w:val="24"/>
          <w:szCs w:val="24"/>
        </w:rPr>
        <w:t xml:space="preserve"> through reduction in the yield because victims could not attend to their farms when it mattered most. The other end result is reduced harvest, which in many cases could not feed the families for at least six months, and where some of the harvest is sold,</w:t>
      </w:r>
      <w:r w:rsidR="009D53B1">
        <w:rPr>
          <w:rFonts w:ascii="Times New Roman" w:hAnsi="Times New Roman" w:cs="Times New Roman"/>
          <w:sz w:val="24"/>
          <w:szCs w:val="24"/>
        </w:rPr>
        <w:t xml:space="preserve"> th</w:t>
      </w:r>
      <w:r w:rsidR="00D17144">
        <w:rPr>
          <w:rFonts w:ascii="Times New Roman" w:hAnsi="Times New Roman" w:cs="Times New Roman"/>
          <w:sz w:val="24"/>
          <w:szCs w:val="24"/>
        </w:rPr>
        <w:t>e income generated is less than expected. As a result, in such difficult reality as to how to fend for the family, some victims who are not able to repay loans that they have used to finance their livelihood activities attempt committing suicide.</w:t>
      </w:r>
    </w:p>
    <w:p w14:paraId="53F1342C" w14:textId="057819BB" w:rsidR="001168C5" w:rsidRDefault="00D1714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Apart from this,</w:t>
      </w:r>
      <w:r w:rsidR="008F40AD">
        <w:rPr>
          <w:rFonts w:ascii="Times New Roman" w:hAnsi="Times New Roman" w:cs="Times New Roman"/>
          <w:sz w:val="24"/>
          <w:szCs w:val="24"/>
        </w:rPr>
        <w:t xml:space="preserve"> the incidence of water borne diseases </w:t>
      </w:r>
      <w:r>
        <w:rPr>
          <w:rFonts w:ascii="Times New Roman" w:hAnsi="Times New Roman" w:cs="Times New Roman"/>
          <w:sz w:val="24"/>
          <w:szCs w:val="24"/>
        </w:rPr>
        <w:t xml:space="preserve">occasioned by floods also </w:t>
      </w:r>
      <w:r w:rsidR="008F40AD">
        <w:rPr>
          <w:rFonts w:ascii="Times New Roman" w:hAnsi="Times New Roman" w:cs="Times New Roman"/>
          <w:sz w:val="24"/>
          <w:szCs w:val="24"/>
        </w:rPr>
        <w:t xml:space="preserve">increase among the people, and burden </w:t>
      </w:r>
      <w:r>
        <w:rPr>
          <w:rFonts w:ascii="Times New Roman" w:hAnsi="Times New Roman" w:cs="Times New Roman"/>
          <w:sz w:val="24"/>
          <w:szCs w:val="24"/>
        </w:rPr>
        <w:t xml:space="preserve">caused by </w:t>
      </w:r>
      <w:r w:rsidR="008F40AD">
        <w:rPr>
          <w:rFonts w:ascii="Times New Roman" w:hAnsi="Times New Roman" w:cs="Times New Roman"/>
          <w:sz w:val="24"/>
          <w:szCs w:val="24"/>
        </w:rPr>
        <w:t>the flood</w:t>
      </w:r>
      <w:r>
        <w:rPr>
          <w:rFonts w:ascii="Times New Roman" w:hAnsi="Times New Roman" w:cs="Times New Roman"/>
          <w:sz w:val="24"/>
          <w:szCs w:val="24"/>
        </w:rPr>
        <w:t>s exacerbate</w:t>
      </w:r>
      <w:r w:rsidR="008F40AD">
        <w:rPr>
          <w:rFonts w:ascii="Times New Roman" w:hAnsi="Times New Roman" w:cs="Times New Roman"/>
          <w:sz w:val="24"/>
          <w:szCs w:val="24"/>
        </w:rPr>
        <w:t xml:space="preserve">. It means the vulnerable especially women and children and the aged </w:t>
      </w:r>
      <w:r>
        <w:rPr>
          <w:rFonts w:ascii="Times New Roman" w:hAnsi="Times New Roman" w:cs="Times New Roman"/>
          <w:sz w:val="24"/>
          <w:szCs w:val="24"/>
        </w:rPr>
        <w:t>are</w:t>
      </w:r>
      <w:r w:rsidR="008F40AD">
        <w:rPr>
          <w:rFonts w:ascii="Times New Roman" w:hAnsi="Times New Roman" w:cs="Times New Roman"/>
          <w:sz w:val="24"/>
          <w:szCs w:val="24"/>
        </w:rPr>
        <w:t xml:space="preserve"> seriously affected. </w:t>
      </w:r>
      <w:r>
        <w:rPr>
          <w:rFonts w:ascii="Times New Roman" w:hAnsi="Times New Roman" w:cs="Times New Roman"/>
          <w:sz w:val="24"/>
          <w:szCs w:val="24"/>
        </w:rPr>
        <w:t xml:space="preserve">With a National Health Insurance Scheme that is already ailing and patients </w:t>
      </w:r>
      <w:r w:rsidR="00A4473B">
        <w:rPr>
          <w:rFonts w:ascii="Times New Roman" w:hAnsi="Times New Roman" w:cs="Times New Roman"/>
          <w:sz w:val="24"/>
          <w:szCs w:val="24"/>
        </w:rPr>
        <w:t>sometimes advised to buy drugs from commercial pharmacies, as well as a failed social system driven by dire economic exigencies, poor flood victims are further dealt a heavy blow, since they are left with no alternative choices of getting their health issues attended to.</w:t>
      </w:r>
      <w:r w:rsidR="008F40AD">
        <w:rPr>
          <w:rFonts w:ascii="Times New Roman" w:hAnsi="Times New Roman" w:cs="Times New Roman"/>
          <w:sz w:val="24"/>
          <w:szCs w:val="24"/>
        </w:rPr>
        <w:t xml:space="preserve"> </w:t>
      </w:r>
      <w:r w:rsidR="00A4473B">
        <w:rPr>
          <w:rFonts w:ascii="Times New Roman" w:hAnsi="Times New Roman" w:cs="Times New Roman"/>
          <w:sz w:val="24"/>
          <w:szCs w:val="24"/>
        </w:rPr>
        <w:t>Study participants lamented that t</w:t>
      </w:r>
      <w:r w:rsidR="008F40AD">
        <w:rPr>
          <w:rFonts w:ascii="Times New Roman" w:hAnsi="Times New Roman" w:cs="Times New Roman"/>
          <w:sz w:val="24"/>
          <w:szCs w:val="24"/>
        </w:rPr>
        <w:t xml:space="preserve">he situation even becomes more worrying </w:t>
      </w:r>
      <w:r w:rsidR="009D53B1">
        <w:rPr>
          <w:rFonts w:ascii="Times New Roman" w:hAnsi="Times New Roman" w:cs="Times New Roman"/>
          <w:sz w:val="24"/>
          <w:szCs w:val="24"/>
        </w:rPr>
        <w:t>where</w:t>
      </w:r>
      <w:r w:rsidR="008F40AD">
        <w:rPr>
          <w:rFonts w:ascii="Times New Roman" w:hAnsi="Times New Roman" w:cs="Times New Roman"/>
          <w:sz w:val="24"/>
          <w:szCs w:val="24"/>
        </w:rPr>
        <w:t xml:space="preserve"> those who are strong to work to feed their families are affected. This finding from the study agrees with the study carried out by (Mumuni et al. 2014) where it was found that, people affected by flood </w:t>
      </w:r>
      <w:r w:rsidR="00A4473B">
        <w:rPr>
          <w:rFonts w:ascii="Times New Roman" w:hAnsi="Times New Roman" w:cs="Times New Roman"/>
          <w:sz w:val="24"/>
          <w:szCs w:val="24"/>
        </w:rPr>
        <w:t xml:space="preserve">reported negative </w:t>
      </w:r>
      <w:r w:rsidR="008F40AD">
        <w:rPr>
          <w:rFonts w:ascii="Times New Roman" w:hAnsi="Times New Roman" w:cs="Times New Roman"/>
          <w:sz w:val="24"/>
          <w:szCs w:val="24"/>
        </w:rPr>
        <w:t>health</w:t>
      </w:r>
      <w:r w:rsidR="00A4473B">
        <w:rPr>
          <w:rFonts w:ascii="Times New Roman" w:hAnsi="Times New Roman" w:cs="Times New Roman"/>
          <w:sz w:val="24"/>
          <w:szCs w:val="24"/>
        </w:rPr>
        <w:t xml:space="preserve"> effects </w:t>
      </w:r>
      <w:r w:rsidR="008F40AD">
        <w:rPr>
          <w:rFonts w:ascii="Times New Roman" w:hAnsi="Times New Roman" w:cs="Times New Roman"/>
          <w:sz w:val="24"/>
          <w:szCs w:val="24"/>
        </w:rPr>
        <w:t xml:space="preserve">at the time of the study. </w:t>
      </w:r>
      <w:r w:rsidR="008F40AD">
        <w:rPr>
          <w:rFonts w:ascii="Times New Roman" w:hAnsi="Times New Roman" w:cs="Times New Roman"/>
          <w:sz w:val="24"/>
          <w:szCs w:val="24"/>
        </w:rPr>
        <w:fldChar w:fldCharType="begin"/>
      </w:r>
      <w:r w:rsidR="008F40AD">
        <w:rPr>
          <w:rFonts w:ascii="Times New Roman" w:hAnsi="Times New Roman" w:cs="Times New Roman"/>
          <w:sz w:val="24"/>
          <w:szCs w:val="24"/>
        </w:rPr>
        <w:instrText>ADDIN CSL_CITATION { "citationItems" : [ { "id" : "ITEM-1", "itemData" : { "author" : [ { "dropping-particle" : "", "family" : "Paul", "given" : "Alak", "non-dropping-particle" : "", "parse-names" : false, "suffix" : "" }, { "dropping-particle" : "", "family" : "Paul", "given" : "Shitangsu", "non-dropping-particle" : "", "parse-names" : false, "suffix" : "" } ], "id" : "ITEM-1", "issue" : "January", "issued" : { "date-parts" : [ [ "2014" ] ] }, "title" : "LIVING WITH FLOOD IN THE OUTER EMBANKMENT OF GUMTI RIVER : AN LIVING WITH FLOOD IN THE OUTER EMBANKMENT OF GUMTI RIVER : AN EMPIRICAL STUDY", "type" : "article-journal" }, "uris" : [ "http://www.mendeley.com/documents/?uuid=b3a81d82-a7a1-41d9-a44b-0c548cc5c92a" ] } ], "mendeley" : { "formattedCitation" : "(Paul &amp; Paul, 2014)", "manualFormatting" : "(Paul &amp; Paul, 2014", "plainTextFormattedCitation" : "(Paul &amp; Paul, 2014)", "previouslyFormattedCitation" : "(Paul &amp; Paul, 2014)" }, "properties" : { "noteIndex" : 0 }, "schema" : "https://github.com/citation-style-language/schema/raw/master/csl-citation.json" }</w:instrText>
      </w:r>
      <w:r w:rsidR="008F40AD">
        <w:rPr>
          <w:rFonts w:ascii="Times New Roman" w:hAnsi="Times New Roman" w:cs="Times New Roman"/>
          <w:sz w:val="24"/>
          <w:szCs w:val="24"/>
        </w:rPr>
        <w:fldChar w:fldCharType="separate"/>
      </w:r>
      <w:r w:rsidR="008F40AD">
        <w:rPr>
          <w:rFonts w:ascii="Times New Roman" w:hAnsi="Times New Roman" w:cs="Times New Roman"/>
          <w:noProof/>
          <w:sz w:val="24"/>
          <w:szCs w:val="24"/>
        </w:rPr>
        <w:t xml:space="preserve">Paul and Paul </w:t>
      </w:r>
      <w:r w:rsidR="00A4473B">
        <w:rPr>
          <w:rFonts w:ascii="Times New Roman" w:hAnsi="Times New Roman" w:cs="Times New Roman"/>
          <w:noProof/>
          <w:sz w:val="24"/>
          <w:szCs w:val="24"/>
        </w:rPr>
        <w:t>(</w:t>
      </w:r>
      <w:r w:rsidR="008F40AD">
        <w:rPr>
          <w:rFonts w:ascii="Times New Roman" w:hAnsi="Times New Roman" w:cs="Times New Roman"/>
          <w:noProof/>
          <w:sz w:val="24"/>
          <w:szCs w:val="24"/>
        </w:rPr>
        <w:t>2014</w:t>
      </w:r>
      <w:r w:rsidR="008F40AD">
        <w:rPr>
          <w:rFonts w:ascii="Times New Roman" w:hAnsi="Times New Roman" w:cs="Times New Roman"/>
          <w:sz w:val="24"/>
          <w:szCs w:val="24"/>
        </w:rPr>
        <w:fldChar w:fldCharType="end"/>
      </w:r>
      <w:r w:rsidR="00A4473B">
        <w:rPr>
          <w:rFonts w:ascii="Times New Roman" w:hAnsi="Times New Roman" w:cs="Times New Roman"/>
          <w:sz w:val="24"/>
          <w:szCs w:val="24"/>
        </w:rPr>
        <w:t>)</w:t>
      </w:r>
      <w:r w:rsidR="008F40AD">
        <w:rPr>
          <w:rFonts w:ascii="Times New Roman" w:hAnsi="Times New Roman" w:cs="Times New Roman"/>
          <w:sz w:val="24"/>
          <w:szCs w:val="24"/>
        </w:rPr>
        <w:t xml:space="preserve">; </w:t>
      </w:r>
      <w:r w:rsidR="008F40AD">
        <w:rPr>
          <w:rFonts w:ascii="Times New Roman" w:hAnsi="Times New Roman" w:cs="Times New Roman"/>
          <w:sz w:val="24"/>
          <w:szCs w:val="24"/>
        </w:rPr>
        <w:fldChar w:fldCharType="begin"/>
      </w:r>
      <w:r w:rsidR="008F40AD">
        <w:rPr>
          <w:rFonts w:ascii="Times New Roman" w:hAnsi="Times New Roman" w:cs="Times New Roman"/>
          <w:sz w:val="24"/>
          <w:szCs w:val="24"/>
        </w:rPr>
        <w:instrText>ADDIN CSL_CITATION { "citationItems" : [ { "id" : "ITEM-1", "itemData" : { "author" : [ { "dropping-particle" : "", "family" : "Fitzgerald", "given" : "Gerry", "non-dropping-particle" : "", "parse-names" : false, "suffix" : "" }, { "dropping-particle" : "", "family" : "Toloo", "given" : "Ghasem Sam", "non-dropping-particle" : "", "parse-names" : false, "suffix" : "" }, { "dropping-particle" : "", "family" : "Crompton", "given" : "David", "non-dropping-particle" : "", "parse-names" : false, "suffix" : "" } ], "id" : "ITEM-1", "issue" : "1", "issued" : { "date-parts" : [ [ "2019" ] ] }, "page" : "35-40", "title" : "Long-term consequences of flooding : a case study of the 2011 Queensland floods", "type" : "article-journal", "volume" : "34" }, "uris" : [ "http://www.mendeley.com/documents/?uuid=4148d0a7-7dbc-4830-8930-4bb1216dea2f" ] } ], "mendeley" : { "formattedCitation" : "(Fitzgerald et al., 2019)", "manualFormatting" : "Fitzgerald et al., 2019", "plainTextFormattedCitation" : "(Fitzgerald et al., 2019)", "previouslyFormattedCitation" : "(Fitzgerald et al., 2019)" }, "properties" : { "noteIndex" : 0 }, "schema" : "https://github.com/citation-style-language/schema/raw/master/csl-citation.json" }</w:instrText>
      </w:r>
      <w:r w:rsidR="008F40AD">
        <w:rPr>
          <w:rFonts w:ascii="Times New Roman" w:hAnsi="Times New Roman" w:cs="Times New Roman"/>
          <w:sz w:val="24"/>
          <w:szCs w:val="24"/>
        </w:rPr>
        <w:fldChar w:fldCharType="separate"/>
      </w:r>
      <w:r w:rsidR="008F40AD">
        <w:rPr>
          <w:rFonts w:ascii="Times New Roman" w:hAnsi="Times New Roman" w:cs="Times New Roman"/>
          <w:noProof/>
          <w:sz w:val="24"/>
          <w:szCs w:val="24"/>
        </w:rPr>
        <w:t xml:space="preserve">Fitzgerald et al. </w:t>
      </w:r>
      <w:r w:rsidR="00A4473B">
        <w:rPr>
          <w:rFonts w:ascii="Times New Roman" w:hAnsi="Times New Roman" w:cs="Times New Roman"/>
          <w:noProof/>
          <w:sz w:val="24"/>
          <w:szCs w:val="24"/>
        </w:rPr>
        <w:t>(</w:t>
      </w:r>
      <w:r w:rsidR="008F40AD">
        <w:rPr>
          <w:rFonts w:ascii="Times New Roman" w:hAnsi="Times New Roman" w:cs="Times New Roman"/>
          <w:noProof/>
          <w:sz w:val="24"/>
          <w:szCs w:val="24"/>
        </w:rPr>
        <w:t>2019</w:t>
      </w:r>
      <w:r w:rsidR="008F40AD">
        <w:rPr>
          <w:rFonts w:ascii="Times New Roman" w:hAnsi="Times New Roman" w:cs="Times New Roman"/>
          <w:sz w:val="24"/>
          <w:szCs w:val="24"/>
        </w:rPr>
        <w:fldChar w:fldCharType="end"/>
      </w:r>
      <w:r w:rsidR="00A4473B">
        <w:rPr>
          <w:rFonts w:ascii="Times New Roman" w:hAnsi="Times New Roman" w:cs="Times New Roman"/>
          <w:sz w:val="24"/>
          <w:szCs w:val="24"/>
        </w:rPr>
        <w:t>)</w:t>
      </w:r>
      <w:r w:rsidR="008F40AD">
        <w:rPr>
          <w:rFonts w:ascii="Times New Roman" w:hAnsi="Times New Roman" w:cs="Times New Roman"/>
          <w:sz w:val="24"/>
          <w:szCs w:val="24"/>
        </w:rPr>
        <w:t xml:space="preserve">; </w:t>
      </w:r>
      <w:r w:rsidR="008F40AD">
        <w:rPr>
          <w:rFonts w:ascii="Times New Roman" w:hAnsi="Times New Roman" w:cs="Times New Roman"/>
          <w:sz w:val="24"/>
          <w:szCs w:val="24"/>
        </w:rPr>
        <w:fldChar w:fldCharType="begin"/>
      </w:r>
      <w:r w:rsidR="008F40AD">
        <w:rPr>
          <w:rFonts w:ascii="Times New Roman" w:hAnsi="Times New Roman" w:cs="Times New Roman"/>
          <w:sz w:val="24"/>
          <w:szCs w:val="24"/>
        </w:rPr>
        <w:instrText>ADDIN CSL_CITATION { "citationItems" : [ { "id" : "ITEM-1", "itemData" : { "DOI" : "10.1186/s12889-022-12584-4", "ISBN" : "1288902212", "ISSN" : "1471-2458", "author" : [ { "dropping-particle" : "", "family" : "Suhr", "given" : "Friederike", "non-dropping-particle" : "", "parse-names" : false, "suffix" : "" }, { "dropping-particle" : "", "family" : "Steinert", "given" : "Janina Isabel", "non-dropping-particle" : "", "parse-names" : false, "suffix" : "" } ], "container-title" : "BMC Public Health", "id" : "ITEM-1", "issued" : { "date-parts" : [ [ "2022" ] ] }, "page" : "1-15", "publisher" : "BioMed Central", "title" : "Epidemiology of floods in sub-Saharan Africa : a systematic review of health outcomes", "type" : "article-journal" }, "uris" : [ "http://www.mendeley.com/documents/?uuid=15b53659-d718-402f-8af1-ee4d787dc1d9" ] } ], "mendeley" : { "formattedCitation" : "(Suhr &amp; Steinert, 2022)", "manualFormatting" : "Suhr &amp; Steinert, 2022)", "plainTextFormattedCitation" : "(Suhr &amp; Steinert, 2022)", "previouslyFormattedCitation" : "(Suhr &amp; Steinert, 2022)" }, "properties" : { "noteIndex" : 0 }, "schema" : "https://github.com/citation-style-language/schema/raw/master/csl-citation.json" }</w:instrText>
      </w:r>
      <w:r w:rsidR="008F40AD">
        <w:rPr>
          <w:rFonts w:ascii="Times New Roman" w:hAnsi="Times New Roman" w:cs="Times New Roman"/>
          <w:sz w:val="24"/>
          <w:szCs w:val="24"/>
        </w:rPr>
        <w:fldChar w:fldCharType="separate"/>
      </w:r>
      <w:r w:rsidR="00A4473B">
        <w:rPr>
          <w:rFonts w:ascii="Times New Roman" w:hAnsi="Times New Roman" w:cs="Times New Roman"/>
          <w:noProof/>
          <w:sz w:val="24"/>
          <w:szCs w:val="24"/>
        </w:rPr>
        <w:t>Suhr and Steinert</w:t>
      </w:r>
      <w:r w:rsidR="008F40AD">
        <w:rPr>
          <w:rFonts w:ascii="Times New Roman" w:hAnsi="Times New Roman" w:cs="Times New Roman"/>
          <w:noProof/>
          <w:sz w:val="24"/>
          <w:szCs w:val="24"/>
        </w:rPr>
        <w:t xml:space="preserve"> </w:t>
      </w:r>
      <w:r w:rsidR="00A4473B">
        <w:rPr>
          <w:rFonts w:ascii="Times New Roman" w:hAnsi="Times New Roman" w:cs="Times New Roman"/>
          <w:noProof/>
          <w:sz w:val="24"/>
          <w:szCs w:val="24"/>
        </w:rPr>
        <w:t>(</w:t>
      </w:r>
      <w:r w:rsidR="008F40AD">
        <w:rPr>
          <w:rFonts w:ascii="Times New Roman" w:hAnsi="Times New Roman" w:cs="Times New Roman"/>
          <w:noProof/>
          <w:sz w:val="24"/>
          <w:szCs w:val="24"/>
        </w:rPr>
        <w:t>2022)</w:t>
      </w:r>
      <w:r w:rsidR="008F40AD">
        <w:rPr>
          <w:rFonts w:ascii="Times New Roman" w:hAnsi="Times New Roman" w:cs="Times New Roman"/>
          <w:sz w:val="24"/>
          <w:szCs w:val="24"/>
        </w:rPr>
        <w:fldChar w:fldCharType="end"/>
      </w:r>
      <w:r w:rsidR="00A4473B">
        <w:rPr>
          <w:rFonts w:ascii="Times New Roman" w:hAnsi="Times New Roman" w:cs="Times New Roman"/>
          <w:sz w:val="24"/>
          <w:szCs w:val="24"/>
        </w:rPr>
        <w:t xml:space="preserve"> are similar studies reported</w:t>
      </w:r>
      <w:r w:rsidR="008F40AD">
        <w:rPr>
          <w:rFonts w:ascii="Times New Roman" w:hAnsi="Times New Roman" w:cs="Times New Roman"/>
          <w:sz w:val="24"/>
          <w:szCs w:val="24"/>
        </w:rPr>
        <w:t xml:space="preserve"> </w:t>
      </w:r>
      <w:r w:rsidR="00A4473B">
        <w:rPr>
          <w:rFonts w:ascii="Times New Roman" w:hAnsi="Times New Roman" w:cs="Times New Roman"/>
          <w:sz w:val="24"/>
          <w:szCs w:val="24"/>
        </w:rPr>
        <w:t xml:space="preserve">increased adverse health effects and risk of infections in </w:t>
      </w:r>
      <w:r w:rsidR="008F40AD">
        <w:rPr>
          <w:rFonts w:ascii="Times New Roman" w:hAnsi="Times New Roman" w:cs="Times New Roman"/>
          <w:sz w:val="24"/>
          <w:szCs w:val="24"/>
        </w:rPr>
        <w:t>the aftermath of floods.</w:t>
      </w:r>
    </w:p>
    <w:p w14:paraId="676B6F39" w14:textId="622787C1" w:rsidR="001168C5" w:rsidRDefault="008F40AD">
      <w:pPr>
        <w:spacing w:line="480" w:lineRule="auto"/>
        <w:jc w:val="both"/>
        <w:rPr>
          <w:rFonts w:ascii="Times New Roman" w:hAnsi="Times New Roman" w:cs="Times New Roman"/>
          <w:bCs/>
          <w:sz w:val="24"/>
          <w:szCs w:val="24"/>
        </w:rPr>
      </w:pPr>
      <w:r>
        <w:rPr>
          <w:rFonts w:ascii="Times New Roman" w:hAnsi="Times New Roman" w:cs="Times New Roman"/>
          <w:sz w:val="24"/>
          <w:szCs w:val="24"/>
        </w:rPr>
        <w:lastRenderedPageBreak/>
        <w:t xml:space="preserve">Most participants </w:t>
      </w:r>
      <w:r w:rsidR="00A4473B">
        <w:rPr>
          <w:rFonts w:ascii="Times New Roman" w:hAnsi="Times New Roman" w:cs="Times New Roman"/>
          <w:sz w:val="24"/>
          <w:szCs w:val="24"/>
        </w:rPr>
        <w:t>during</w:t>
      </w:r>
      <w:r>
        <w:rPr>
          <w:rFonts w:ascii="Times New Roman" w:hAnsi="Times New Roman" w:cs="Times New Roman"/>
          <w:sz w:val="24"/>
          <w:szCs w:val="24"/>
        </w:rPr>
        <w:t xml:space="preserve"> the qualitative discussions mentioned that a lot of houses collapse</w:t>
      </w:r>
      <w:r w:rsidR="00A4473B">
        <w:rPr>
          <w:rFonts w:ascii="Times New Roman" w:hAnsi="Times New Roman" w:cs="Times New Roman"/>
          <w:sz w:val="24"/>
          <w:szCs w:val="24"/>
        </w:rPr>
        <w:t>d</w:t>
      </w:r>
      <w:r>
        <w:rPr>
          <w:rFonts w:ascii="Times New Roman" w:hAnsi="Times New Roman" w:cs="Times New Roman"/>
          <w:sz w:val="24"/>
          <w:szCs w:val="24"/>
        </w:rPr>
        <w:t xml:space="preserve"> during flooding and crops and animals </w:t>
      </w:r>
      <w:r w:rsidR="00A4473B">
        <w:rPr>
          <w:rFonts w:ascii="Times New Roman" w:hAnsi="Times New Roman" w:cs="Times New Roman"/>
          <w:sz w:val="24"/>
          <w:szCs w:val="24"/>
        </w:rPr>
        <w:t xml:space="preserve">were </w:t>
      </w:r>
      <w:r>
        <w:rPr>
          <w:rFonts w:ascii="Times New Roman" w:hAnsi="Times New Roman" w:cs="Times New Roman"/>
          <w:sz w:val="24"/>
          <w:szCs w:val="24"/>
        </w:rPr>
        <w:t xml:space="preserve">washed away and </w:t>
      </w:r>
      <w:r w:rsidR="00A4473B">
        <w:rPr>
          <w:rFonts w:ascii="Times New Roman" w:hAnsi="Times New Roman" w:cs="Times New Roman"/>
          <w:sz w:val="24"/>
          <w:szCs w:val="24"/>
        </w:rPr>
        <w:t>in addition to occasional</w:t>
      </w:r>
      <w:r>
        <w:rPr>
          <w:rFonts w:ascii="Times New Roman" w:hAnsi="Times New Roman" w:cs="Times New Roman"/>
          <w:sz w:val="24"/>
          <w:szCs w:val="24"/>
        </w:rPr>
        <w:t xml:space="preserve"> loss of lives. These responses from the respondents were similar to the study carried out by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 "citationItems" : [ { "id" : "ITEM-1", "itemData" : { "abstract" : "Floods are naturally occurring phenomena that are part of the physical and biological process which have shaped our nation\u2019s landscape. It occurs in Nigeria environment when there is heavy rain fall for prolonged period of time. The data collection for this research was by use of primary and secondary information; questionnaire was administered by face to face interviews and key informant surveys. Analytical technique was the univariate statistical methods. The results revealed that there is clear evidence of damages to properties and that there are hazards and risks faced by these households as shown in Tables 1, 2, 3 and 4 respectively. Table 3 specifically shows the financial losses incurred annually by residents to the tune 5 million naira and above. However, the continued hazards and risks as a result of flood incidence have affected their overall income which hitherto is found within (N20000.00 - N25000.00) about 22.8% of the respondents fall in this income bracket. Furthermore, the research also revealed that about 30% say the flood has affected their income, while 29.4% say their buildings are affected. Also about 37.8% of respondents say that the flood incidence occurs all through the rainy season. The research recommends an aggressive review of the Port Harcourt Master Plan and the implementation of the development control tools in the 1992 Urban and Regional Planning Law.", "author" : [ { "dropping-particle" : "", "family" : "State", "given" : "Rivers", "non-dropping-particle" : "", "parse-names" : false, "suffix" : "" }, { "dropping-particle" : "", "family" : "Ikechukwu", "given" : "Elenwo Ephraim", "non-dropping-particle" : "", "parse-names" : false, "suffix" : "" }, { "dropping-particle" : "", "family" : "Harcourt", "given" : "Port", "non-dropping-particle" : "", "parse-names" : false, "suffix" : "" } ], "id" : "ITEM-1", "issued" : { "date-parts" : [ [ "2015" ] ] }, "page" : "1-8", "title" : "Socio-Economic Impacts of Flooding on the Residents of Port Harcourt Metropolis in", "type" : "article-journal" }, "uris" : [ "http://www.mendeley.com/documents/?uuid=85c6590b-0fbb-48ff-9d55-307e3ee66a47" ] } ], "mendeley" : { "formattedCitation" : "(State et al., 2015)", "manualFormatting" : "(State et al., 2015", "plainTextFormattedCitation" : "(State et al., 2015)", "previouslyFormattedCitation" : "(State et al., 2015)" }, "properties" : { "noteIndex" : 0 }, "schema" : "https://github.com/citation-style-language/schema/raw/master/csl-citation.json"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noProof/>
          <w:sz w:val="24"/>
          <w:szCs w:val="24"/>
        </w:rPr>
        <w:t>(State et al., 2015</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 "citationItems" : [ { "id" : "ITEM-1", "itemData" : { "DOI" : "10.3389/fsufs.2021.706721", "author" : [ { "dropping-particle" : "", "family" : "Atanga", "given" : "Raphael Ane", "non-dropping-particle" : "", "parse-names" : false, "suffix" : "" }, { "dropping-particle" : "", "family" : "Tankpa", "given" : "Vitus", "non-dropping-particle" : "", "parse-names" : false, "suffix" : "" }, { "dropping-particle" : "Di", "family" : "Giuseppe", "given" : "Stefania", "non-dropping-particle" : "", "parse-names" : false, "suffix" : "" } ], "id" : "ITEM-1", "issue" : "August", "issued" : { "date-parts" : [ [ "2021" ] ] }, "title" : "Climate Change , Flood Disaster Risk and Food Security Nexus in Northern", "type" : "article-journal", "volume" : "5" }, "uris" : [ "http://www.mendeley.com/documents/?uuid=fe6ebb70-ba56-4375-9bae-38a0cb382b1d" ] } ], "mendeley" : { "formattedCitation" : "(Atanga et al., 2021)", "manualFormatting" : "Atanga et al., 2021)", "plainTextFormattedCitation" : "(Atanga et al., 2021)", "previouslyFormattedCitation" : "(Atanga et al., 2021)" }, "properties" : { "noteIndex" : 0 }, "schema" : "https://github.com/citation-style-language/schema/raw/master/csl-citation.json"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noProof/>
          <w:sz w:val="24"/>
          <w:szCs w:val="24"/>
        </w:rPr>
        <w:t>Atanga et al., 2021)</w:t>
      </w:r>
      <w:r>
        <w:rPr>
          <w:rFonts w:ascii="Times New Roman" w:hAnsi="Times New Roman" w:cs="Times New Roman"/>
          <w:sz w:val="24"/>
          <w:szCs w:val="24"/>
        </w:rPr>
        <w:fldChar w:fldCharType="end"/>
      </w:r>
      <w:r>
        <w:rPr>
          <w:rFonts w:ascii="Times New Roman" w:hAnsi="Times New Roman" w:cs="Times New Roman"/>
          <w:sz w:val="24"/>
          <w:szCs w:val="24"/>
        </w:rPr>
        <w:t xml:space="preserve"> where the authors examined how floods caused damage to buildings and destruction of the physical infrastructure and disruption of socio-economic activities. These studies revealed that floods inundate farms pastures and livestock, which could reduce crop yield and animal production and 29.4% said their buildings were affected respectively. </w:t>
      </w:r>
      <w:r>
        <w:rPr>
          <w:rFonts w:ascii="Times New Roman" w:hAnsi="Times New Roman" w:cs="Times New Roman"/>
          <w:bCs/>
          <w:sz w:val="24"/>
          <w:szCs w:val="24"/>
        </w:rPr>
        <w:t xml:space="preserve">The destruction of houses during the flood is as a result of the materials used in building their houses. </w:t>
      </w:r>
    </w:p>
    <w:p w14:paraId="1F96C57C" w14:textId="48EA98E5" w:rsidR="001168C5" w:rsidRDefault="008F40AD">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As a result, victims are displaced and have no place to keep their families especially the vulnerable ones such as women and children and the aged. It is expected that after the flood they have to begin rebuilding their houses with the same materials which they cannot afford other building materials such as cement to provide strong foundations. The vulnerable families without any support will not be able to rebuild their houses because they have to provide food for the family as well as building their houses. </w:t>
      </w:r>
    </w:p>
    <w:p w14:paraId="7622EF79" w14:textId="67E1FF0B" w:rsidR="001168C5" w:rsidRPr="00847D3F" w:rsidRDefault="008F40AD">
      <w:pPr>
        <w:spacing w:line="480" w:lineRule="auto"/>
        <w:jc w:val="both"/>
        <w:rPr>
          <w:rFonts w:ascii="Times New Roman" w:hAnsi="Times New Roman" w:cs="Times New Roman"/>
          <w:b/>
          <w:sz w:val="24"/>
          <w:szCs w:val="24"/>
        </w:rPr>
      </w:pPr>
      <w:r>
        <w:rPr>
          <w:rFonts w:ascii="Times New Roman" w:hAnsi="Times New Roman" w:cs="Times New Roman"/>
          <w:bCs/>
          <w:sz w:val="24"/>
          <w:szCs w:val="24"/>
        </w:rPr>
        <w:t xml:space="preserve">The implications are that victims whose houses and other properties that have been destroyed by the flood are faced with accommodation challenges. Then, the vulnerable ones </w:t>
      </w:r>
      <w:r w:rsidR="004C4D40">
        <w:rPr>
          <w:rFonts w:ascii="Times New Roman" w:hAnsi="Times New Roman" w:cs="Times New Roman"/>
          <w:bCs/>
          <w:sz w:val="24"/>
          <w:szCs w:val="24"/>
        </w:rPr>
        <w:t>are</w:t>
      </w:r>
      <w:r>
        <w:rPr>
          <w:rFonts w:ascii="Times New Roman" w:hAnsi="Times New Roman" w:cs="Times New Roman"/>
          <w:bCs/>
          <w:sz w:val="24"/>
          <w:szCs w:val="24"/>
        </w:rPr>
        <w:t xml:space="preserve"> exposed to harsh weather conditions, which</w:t>
      </w:r>
      <w:r>
        <w:rPr>
          <w:rFonts w:ascii="Times New Roman" w:hAnsi="Times New Roman" w:cs="Times New Roman"/>
          <w:bCs/>
          <w:color w:val="FF0000"/>
          <w:sz w:val="24"/>
          <w:szCs w:val="24"/>
        </w:rPr>
        <w:t xml:space="preserve"> </w:t>
      </w:r>
      <w:r>
        <w:rPr>
          <w:rFonts w:ascii="Times New Roman" w:hAnsi="Times New Roman" w:cs="Times New Roman"/>
          <w:bCs/>
          <w:sz w:val="24"/>
          <w:szCs w:val="24"/>
        </w:rPr>
        <w:t xml:space="preserve">affect their health. </w:t>
      </w:r>
      <w:r>
        <w:rPr>
          <w:rFonts w:ascii="Times New Roman" w:hAnsi="Times New Roman" w:cs="Times New Roman"/>
          <w:bCs/>
          <w:color w:val="000000"/>
          <w:sz w:val="24"/>
          <w:szCs w:val="24"/>
        </w:rPr>
        <w:t xml:space="preserve">Their health conditions get worsened </w:t>
      </w:r>
      <w:r>
        <w:rPr>
          <w:rFonts w:ascii="Times New Roman" w:hAnsi="Times New Roman" w:cs="Times New Roman"/>
          <w:bCs/>
          <w:sz w:val="24"/>
          <w:szCs w:val="24"/>
        </w:rPr>
        <w:t>but would not seek healthcare because they have no money to do so</w:t>
      </w:r>
      <w:r w:rsidR="004C4D40">
        <w:rPr>
          <w:rFonts w:ascii="Times New Roman" w:hAnsi="Times New Roman" w:cs="Times New Roman"/>
          <w:bCs/>
          <w:sz w:val="24"/>
          <w:szCs w:val="24"/>
        </w:rPr>
        <w:t xml:space="preserve">. </w:t>
      </w:r>
      <w:r w:rsidR="004C4D40" w:rsidRPr="00D9705C">
        <w:rPr>
          <w:rFonts w:ascii="Times New Roman" w:hAnsi="Times New Roman" w:cs="Times New Roman"/>
          <w:bCs/>
          <w:sz w:val="24"/>
          <w:szCs w:val="24"/>
        </w:rPr>
        <w:t xml:space="preserve">Such victims noted that they went through psychological trauma, which is another latent effect of floods. A young victim of 30 years who was interviewed cited his ordeal when he had to lose the lady he engaged to marry to another man because his compound was completely levelled by the floods and could not rebuild immediately after the rainy season. Parents of his bride to be threatened to disown the girl if she went ahead with the </w:t>
      </w:r>
      <w:r w:rsidR="004C4D40" w:rsidRPr="00D9705C">
        <w:rPr>
          <w:rFonts w:ascii="Times New Roman" w:hAnsi="Times New Roman" w:cs="Times New Roman"/>
          <w:bCs/>
          <w:sz w:val="24"/>
          <w:szCs w:val="24"/>
        </w:rPr>
        <w:lastRenderedPageBreak/>
        <w:t>marriage because they could not understand why their daughter should marry a man who does not have secure accommodation.</w:t>
      </w:r>
    </w:p>
    <w:p w14:paraId="715A771F" w14:textId="6855FF00" w:rsidR="001168C5" w:rsidRDefault="008F40AD" w:rsidP="00CB397F">
      <w:pPr>
        <w:pStyle w:val="Heading2"/>
      </w:pPr>
      <w:bookmarkStart w:id="159" w:name="_Toc119855007"/>
      <w:bookmarkStart w:id="160" w:name="_Toc139105069"/>
      <w:r>
        <w:t>5.</w:t>
      </w:r>
      <w:r w:rsidR="00D9705C">
        <w:t>2</w:t>
      </w:r>
      <w:r>
        <w:t xml:space="preserve"> Effects of floods on socio-economic livelihoods of households</w:t>
      </w:r>
      <w:bookmarkEnd w:id="159"/>
      <w:bookmarkEnd w:id="160"/>
    </w:p>
    <w:p w14:paraId="3698D680" w14:textId="150CBB4E"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rPr>
        <w:t>The study found that community members’ livelihoods depended largely on crop farming and animal rearing. Their livelihoods depend largely on crops such as millet, maize, rice that they cultivate and animals such cattle, sheep, goats.</w:t>
      </w:r>
      <w:r>
        <w:rPr>
          <w:rFonts w:ascii="Times New Roman" w:hAnsi="Times New Roman" w:cs="Times New Roman"/>
          <w:sz w:val="24"/>
          <w:szCs w:val="24"/>
          <w:lang w:val="en-US"/>
        </w:rPr>
        <w:t xml:space="preserve"> The study examines the effects of floods on socio-economic livelihoods of households at the study settings. Based on the findings, it was found that, most of the respondents indicated that the</w:t>
      </w:r>
      <w:r w:rsidR="004C4D40">
        <w:rPr>
          <w:rFonts w:ascii="Times New Roman" w:hAnsi="Times New Roman" w:cs="Times New Roman"/>
          <w:sz w:val="24"/>
          <w:szCs w:val="24"/>
          <w:lang w:val="en-US"/>
        </w:rPr>
        <w:t xml:space="preserve">y </w:t>
      </w:r>
      <w:r>
        <w:rPr>
          <w:rFonts w:ascii="Times New Roman" w:hAnsi="Times New Roman" w:cs="Times New Roman"/>
          <w:sz w:val="24"/>
          <w:szCs w:val="24"/>
          <w:lang w:val="en-US"/>
        </w:rPr>
        <w:t xml:space="preserve">lost their crops and other properties during the floods. As people whose livelihoods relied mainly on crop farming and rearing of animals, the effects of floods on the socio-economic livelihood were dire among households. </w:t>
      </w:r>
    </w:p>
    <w:p w14:paraId="2069B841" w14:textId="77777777" w:rsidR="001168C5" w:rsidRDefault="008F40AD">
      <w:pPr>
        <w:spacing w:line="480" w:lineRule="auto"/>
        <w:jc w:val="both"/>
        <w:rPr>
          <w:rFonts w:ascii="Times New Roman" w:hAnsi="Times New Roman" w:cs="Times New Roman"/>
          <w:bCs/>
          <w:sz w:val="24"/>
          <w:szCs w:val="24"/>
        </w:rPr>
      </w:pPr>
      <w:r>
        <w:rPr>
          <w:rFonts w:ascii="Times New Roman" w:hAnsi="Times New Roman" w:cs="Times New Roman"/>
          <w:sz w:val="24"/>
          <w:szCs w:val="24"/>
          <w:lang w:val="en-US"/>
        </w:rPr>
        <w:t xml:space="preserve">This finding agrees with the study carried out by </w:t>
      </w:r>
      <w:r>
        <w:rPr>
          <w:rFonts w:ascii="Times New Roman" w:hAnsi="Times New Roman" w:cs="Times New Roman"/>
          <w:bCs/>
          <w:sz w:val="24"/>
          <w:szCs w:val="24"/>
          <w:lang w:val="en-US"/>
        </w:rPr>
        <w:fldChar w:fldCharType="begin"/>
      </w:r>
      <w:r>
        <w:rPr>
          <w:rFonts w:ascii="Times New Roman" w:hAnsi="Times New Roman" w:cs="Times New Roman"/>
          <w:bCs/>
          <w:sz w:val="24"/>
          <w:szCs w:val="24"/>
          <w:lang w:val="en-US"/>
        </w:rPr>
        <w:instrText>ADDIN CSL_CITATION { "citationItems" : [ { "id" : "ITEM-1", "itemData" : { "author" : [ { "dropping-particle" : "", "family" : "Okeleye", "given" : "Sunday Opeyemi", "non-dropping-particle" : "", "parse-names" : false, "suffix" : "" }, { "dropping-particle" : "", "family" : "Olorunfemi", "given" : "Felix B", "non-dropping-particle" : "", "parse-names" : false, "suffix" : "" }, { "dropping-particle" : "", "family" : "Sogbedji", "given" : "Jean Mianikpo", "non-dropping-particle" : "", "parse-names" : false, "suffix" : "" }, { "dropping-particle" : "", "family" : "Aziadekey", "given" : "Mawuli", "non-dropping-particle" : "", "parse-names" : false, "suffix" : "" } ], "id" : "ITEM-1", "issue" : "8", "issued" : { "date-parts" : [ [ "2016" ] ] }, "page" : "2067-2083", "title" : "IMPACT ASSESSMENT OF FLOOD DISASTER SELECTED FARMING COMMUNITIES IN OKE-", "type" : "article-journal", "volume" : "7" }, "uris" : [ "http://www.mendeley.com/documents/?uuid=9508d3e7-12fe-4dd2-bdbe-4070511950cc" ] } ], "mendeley" : { "formattedCitation" : "(Okeleye et al., 2016)", "manualFormatting" : "Okeleye, et al (2016)", "plainTextFormattedCitation" : "(Okeleye et al., 2016)", "previouslyFormattedCitation" : "(Okeleye et al., 2016)" }, "properties" : { "noteIndex" : 0 }, "schema" : "https://github.com/citation-style-language/schema/raw/master/csl-citation.json" }</w:instrText>
      </w:r>
      <w:r>
        <w:rPr>
          <w:rFonts w:ascii="Times New Roman" w:hAnsi="Times New Roman" w:cs="Times New Roman"/>
          <w:bCs/>
          <w:sz w:val="24"/>
          <w:szCs w:val="24"/>
          <w:lang w:val="en-US"/>
        </w:rPr>
        <w:fldChar w:fldCharType="separate"/>
      </w:r>
      <w:r>
        <w:rPr>
          <w:rFonts w:ascii="Times New Roman" w:hAnsi="Times New Roman" w:cs="Times New Roman"/>
          <w:bCs/>
          <w:noProof/>
          <w:sz w:val="24"/>
          <w:szCs w:val="24"/>
          <w:lang w:val="en-US"/>
        </w:rPr>
        <w:t>Okeleye, et al (2016)</w:t>
      </w:r>
      <w:r>
        <w:rPr>
          <w:rFonts w:ascii="Times New Roman" w:hAnsi="Times New Roman" w:cs="Times New Roman"/>
          <w:bCs/>
          <w:sz w:val="24"/>
          <w:szCs w:val="24"/>
          <w:lang w:val="en-US"/>
        </w:rPr>
        <w:fldChar w:fldCharType="end"/>
      </w:r>
      <w:r>
        <w:rPr>
          <w:rFonts w:ascii="Times New Roman" w:hAnsi="Times New Roman" w:cs="Times New Roman"/>
          <w:bCs/>
          <w:sz w:val="24"/>
          <w:szCs w:val="24"/>
          <w:lang w:val="en-US"/>
        </w:rPr>
        <w:t xml:space="preserve"> in the </w:t>
      </w:r>
      <w:r>
        <w:rPr>
          <w:rFonts w:ascii="Times New Roman" w:hAnsi="Times New Roman" w:cs="Times New Roman"/>
          <w:sz w:val="24"/>
          <w:szCs w:val="24"/>
          <w:lang w:val="en-US"/>
        </w:rPr>
        <w:t xml:space="preserve">Oke-Ogun Area of Oyo State where flooding affected the livelihood of respondents at the time of the study. The similarity of the study is linked to the effects of flood which are universal among people affected by the menace at the time of the study. </w:t>
      </w:r>
      <w:r>
        <w:rPr>
          <w:rFonts w:ascii="Times New Roman" w:hAnsi="Times New Roman" w:cs="Times New Roman"/>
          <w:bCs/>
          <w:sz w:val="24"/>
          <w:szCs w:val="24"/>
        </w:rPr>
        <w:t xml:space="preserve">Depending on the magnitude of the floods, victims are usually left with very little resources to overcome their situation because their farm crops are washed away or submerged. Some animals are carried away by the flood, and buildings destroyed and sometimes loss of lives. This implies that victims do not have any resources or anything to feed on with their families to overcome their situation. </w:t>
      </w:r>
    </w:p>
    <w:p w14:paraId="12CE6198" w14:textId="77777777" w:rsidR="001168C5" w:rsidRDefault="008F40AD">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The consequence is food insecurity which results to hunger or food crisis, which agrees with findings from </w:t>
      </w:r>
      <w:r>
        <w:rPr>
          <w:rFonts w:ascii="Times New Roman" w:hAnsi="Times New Roman" w:cs="Times New Roman"/>
          <w:bCs/>
          <w:sz w:val="24"/>
          <w:szCs w:val="24"/>
        </w:rPr>
        <w:fldChar w:fldCharType="begin"/>
      </w:r>
      <w:r>
        <w:rPr>
          <w:rFonts w:ascii="Times New Roman" w:hAnsi="Times New Roman" w:cs="Times New Roman"/>
          <w:bCs/>
          <w:sz w:val="24"/>
          <w:szCs w:val="24"/>
        </w:rPr>
        <w:instrText>ADDIN CSL_CITATION { "citationItems" : [ { "id" : "ITEM-1", "itemData" : { "author" : [ { "dropping-particle" : "", "family" : "Ashraf", "given" : "Saleem", "non-dropping-particle" : "", "parse-names" : false, "suffix" : "" }, { "dropping-particle" : "", "family" : "Iftikhar", "given" : "Muhammad", "non-dropping-particle" : "", "parse-names" : false, "suffix" : "" }, { "dropping-particle" : "", "family" : "Shahbaz", "given" : "Babar", "non-dropping-particle" : "", "parse-names" : false, "suffix" : "" }, { "dropping-particle" : "", "family" : "Khan", "given" : "Ghazanfar Ali", "non-dropping-particle" : "", "parse-names" : false, "suffix" : "" } ], "id" : "ITEM-1", "issue" : "4", "issued" : { "date-parts" : [ [ "2013" ] ] }, "page" : "751-758", "title" : "IMPACTS OF FLOOD ON LIVELIHOODS AND FOOD SECURITY OF RURAL COMMUNITIES : A CASE STUDY OF SOUTHERN PUNJAB , PAKISTAN", "type" : "article-journal", "volume" : "50" }, "uris" : [ "http://www.mendeley.com/documents/?uuid=c69d3ee2-8269-4c98-ac9f-449541450100" ] } ], "mendeley" : { "formattedCitation" : "(Ashraf et al., 2013)", "plainTextFormattedCitation" : "(Ashraf et al., 2013)", "previouslyFormattedCitation" : "(Ashraf et al., 2013)" }, "properties" : { "noteIndex" : 0 }, "schema" : "https://github.com/citation-style-language/schema/raw/master/csl-citation.json" }</w:instrText>
      </w:r>
      <w:r>
        <w:rPr>
          <w:rFonts w:ascii="Times New Roman" w:hAnsi="Times New Roman" w:cs="Times New Roman"/>
          <w:bCs/>
          <w:sz w:val="24"/>
          <w:szCs w:val="24"/>
        </w:rPr>
        <w:fldChar w:fldCharType="separate"/>
      </w:r>
      <w:r>
        <w:rPr>
          <w:rFonts w:ascii="Times New Roman" w:hAnsi="Times New Roman" w:cs="Times New Roman"/>
          <w:bCs/>
          <w:noProof/>
          <w:sz w:val="24"/>
          <w:szCs w:val="24"/>
        </w:rPr>
        <w:t>(Ashraf et al., 2013)</w:t>
      </w:r>
      <w:r>
        <w:rPr>
          <w:rFonts w:ascii="Times New Roman" w:hAnsi="Times New Roman" w:cs="Times New Roman"/>
          <w:bCs/>
          <w:sz w:val="24"/>
          <w:szCs w:val="24"/>
        </w:rPr>
        <w:fldChar w:fldCharType="end"/>
      </w:r>
      <w:r>
        <w:rPr>
          <w:rFonts w:ascii="Times New Roman" w:hAnsi="Times New Roman" w:cs="Times New Roman"/>
          <w:bCs/>
          <w:sz w:val="24"/>
          <w:szCs w:val="24"/>
        </w:rPr>
        <w:t xml:space="preserve"> where the study was carried out to explore the impact of floods on livelihood and food security. Women and children are usually vulnerable during periods of hunger.  </w:t>
      </w:r>
      <w:r>
        <w:rPr>
          <w:rFonts w:ascii="Times New Roman" w:hAnsi="Times New Roman" w:cs="Times New Roman"/>
          <w:sz w:val="24"/>
          <w:szCs w:val="24"/>
          <w:lang w:val="en-US"/>
        </w:rPr>
        <w:t>Also, in studies by (</w:t>
      </w:r>
      <w:r>
        <w:rPr>
          <w:rFonts w:ascii="Times New Roman" w:hAnsi="Times New Roman" w:cs="Times New Roman"/>
          <w:sz w:val="24"/>
          <w:szCs w:val="24"/>
          <w:lang w:val="en-US"/>
        </w:rPr>
        <w:fldChar w:fldCharType="begin"/>
      </w:r>
      <w:r>
        <w:rPr>
          <w:rFonts w:ascii="Times New Roman" w:hAnsi="Times New Roman" w:cs="Times New Roman"/>
          <w:sz w:val="24"/>
          <w:szCs w:val="24"/>
          <w:lang w:val="en-US"/>
        </w:rPr>
        <w:instrText>ADDIN CSL_CITATION { "citationItems" : [ { "id" : "ITEM-1", "itemData" : { "DOI" : "10.3390/cli4040060", "author" : [ { "dropping-particle" : "", "family" : "Parvin", "given" : "Gulsan Ara", "non-dropping-particle" : "", "parse-names" : false, "suffix" : "" }, { "dropping-particle" : "", "family" : "Shaw", "given" : "Rajib", "non-dropping-particle" : "", "parse-names" : false, "suffix" : "" } ], "id" : "ITEM-1", "issue" : "January", "issued" : { "date-parts" : [ [ "2017" ] ] }, "title" : "Flood in a Changing Climate : The Impact on Livelihood and How the Rural Poor Cope", "type" : "article-journal" }, "uris" : [ "http://www.mendeley.com/documents/?uuid=27b34565-3ad0-47d5-a35c-956f29fcfb4d" ] } ], "mendeley" : { "formattedCitation" : "(Parvin &amp; Shaw, 2017)", "manualFormatting" : "(Parvin &amp; Shaw, 2017", "plainTextFormattedCitation" : "(Parvin &amp; Shaw, 2017)", "previouslyFormattedCitation" : "(Parvin &amp; Shaw, 2017)" }, "properties" : { "noteIndex" : 0 }, "schema" : "https://github.com/citation-style-language/schema/raw/master/csl-citation.json" }</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lang w:val="en-US"/>
        </w:rPr>
        <w:t>(Parvin and Shaw, 2017</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t>
      </w:r>
      <w:r>
        <w:rPr>
          <w:rFonts w:ascii="Times New Roman" w:hAnsi="Times New Roman" w:cs="Times New Roman"/>
          <w:sz w:val="24"/>
          <w:szCs w:val="24"/>
          <w:lang w:val="en-US"/>
        </w:rPr>
        <w:lastRenderedPageBreak/>
        <w:fldChar w:fldCharType="begin"/>
      </w:r>
      <w:r>
        <w:rPr>
          <w:rFonts w:ascii="Times New Roman" w:hAnsi="Times New Roman" w:cs="Times New Roman"/>
          <w:sz w:val="24"/>
          <w:szCs w:val="24"/>
          <w:lang w:val="en-US"/>
        </w:rPr>
        <w:instrText>ADDIN CSL_CITATION { "citationItems" : [ { "id" : "ITEM-1", "itemData" : { "author" : [ { "dropping-particle" : "", "family" : "Sustainability", "given" : "Economics", "non-dropping-particle" : "", "parse-names" : false, "suffix" : "" }, { "dropping-particle" : "", "family" : "Gaddam", "given" : "Solomon Raj", "non-dropping-particle" : "", "parse-names" : false, "suffix" : "" }, { "dropping-particle" : "", "family" : "Manager", "given" : "Project", "non-dropping-particle" : "", "parse-names" : false, "suffix" : "" }, { "dropping-particle" : "", "family" : "Aid", "given" : "Action", "non-dropping-particle" : "", "parse-names" : false, "suffix" : "" }, { "dropping-particle" : "", "family" : "Daisy", "given" : "I", "non-dropping-particle" : "", "parse-names" : false, "suffix" : "" } ], "id" : "ITEM-1", "issue" : "1", "issued" : { "date-parts" : [ [ "2014" ] ] }, "page" : "11-24", "title" : "IMPACT OF FLOODS ON FOOD SECURITY AND LIVELIHOODS OF IDP TRIBAL", "type" : "article-journal", "volume" : "2" }, "uris" : [ "http://www.mendeley.com/documents/?uuid=226ae8b0-f95e-4226-9b56-d5deff73d1bf" ] } ], "mendeley" : { "formattedCitation" : "(Sustainability et al., 2014)", "manualFormatting" : "Sustainability et al., 2014)", "plainTextFormattedCitation" : "(Sustainability et al., 2014)", "previouslyFormattedCitation" : "(Sustainability et al., 2014)" }, "properties" : { "noteIndex" : 0 }, "schema" : "https://github.com/citation-style-language/schema/raw/master/csl-citation.json" }</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lang w:val="en-US"/>
        </w:rPr>
        <w:t>Sustainability et al., 2014)</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their findings agree with negative impacts caused by floods, where people were made vulnerable and a negative impact on food security.</w:t>
      </w:r>
    </w:p>
    <w:p w14:paraId="1282BEBE" w14:textId="77777777" w:rsidR="001168C5" w:rsidRDefault="008F40AD">
      <w:pPr>
        <w:spacing w:after="16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study also found that, flood bring about poverty to the community because the flood water destroys livestock and food crops, leaving the victims with nothing to depend on for survival</w:t>
      </w:r>
    </w:p>
    <w:p w14:paraId="3CDC2D2E"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These findings agree with the studies carried out by authors that examine the impact of floods on socio-economic lives of the flood plain of River Benue in the Adamawa area, County-Kenya, Ochieng, Charles, Francis, and Ang (2017) discovered that the majority of respondents, over 80 percent, are cognizant of the destructive impacts of floods; yet, they do not take action because they choose to inhabit the place despite their previous experience.</w:t>
      </w:r>
    </w:p>
    <w:p w14:paraId="65BE135A" w14:textId="77777777" w:rsidR="001168C5" w:rsidRDefault="008F40AD">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Poverty has a lot of implications on flood victims because of the destruction of their crops such as maize, millet, groundnuts and other crops as well as their animals and houses. Resources that are needed to enable them rebuild their houses and some grains to feed on are not available to them. Poverty may affect their children’s education during such difficult times.  Poverty may affect their health status because it will serve as a disincentive to seek healthcare.  Rebuilding their houses for their relatives and other properties becomes a huge challenge due to lack of resources. This might further expose the vulnerable ones such as women and children and pregnant women to health hazards such as malaria and diarrheal diseases because of contamination of their water sources and bad weather conditions.</w:t>
      </w:r>
    </w:p>
    <w:p w14:paraId="47F95523" w14:textId="3460613C" w:rsidR="001168C5" w:rsidRDefault="008F40AD">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Similar diseases were also reported in </w:t>
      </w:r>
      <w:r>
        <w:rPr>
          <w:rFonts w:ascii="Times New Roman" w:hAnsi="Times New Roman" w:cs="Times New Roman"/>
          <w:bCs/>
          <w:sz w:val="24"/>
          <w:szCs w:val="24"/>
        </w:rPr>
        <w:fldChar w:fldCharType="begin"/>
      </w:r>
      <w:r>
        <w:rPr>
          <w:rFonts w:ascii="Times New Roman" w:hAnsi="Times New Roman" w:cs="Times New Roman"/>
          <w:bCs/>
          <w:sz w:val="24"/>
          <w:szCs w:val="24"/>
        </w:rPr>
        <w:instrText>ADDIN CSL_CITATION { "citationItems" : [ { "id" : "ITEM-1", "itemData" : { "DOI" : "10.1186/s12889-022-12584-4", "ISBN" : "1288902212", "ISSN" : "1471-2458", "author" : [ { "dropping-particle" : "", "family" : "Suhr", "given" : "Friederike", "non-dropping-particle" : "", "parse-names" : false, "suffix" : "" }, { "dropping-particle" : "", "family" : "Steinert", "given" : "Janina Isabel", "non-dropping-particle" : "", "parse-names" : false, "suffix" : "" } ], "container-title" : "BMC Public Health", "id" : "ITEM-1", "issued" : { "date-parts" : [ [ "2022" ] ] }, "page" : "1-15", "publisher" : "BioMed Central", "title" : "Epidemiology of floods in sub-Saharan Africa : a systematic review of health outcomes", "type" : "article-journal" }, "uris" : [ "http://www.mendeley.com/documents/?uuid=15b53659-d718-402f-8af1-ee4d787dc1d9" ] } ], "mendeley" : { "formattedCitation" : "(Suhr &amp; Steinert, 2022)", "plainTextFormattedCitation" : "(Suhr &amp; Steinert, 2022)", "previouslyFormattedCitation" : "(Suhr &amp; Steinert, 2022)" }, "properties" : { "noteIndex" : 0 }, "schema" : "https://github.com/citation-style-language/schema/raw/master/csl-citation.json" }</w:instrText>
      </w:r>
      <w:r>
        <w:rPr>
          <w:rFonts w:ascii="Times New Roman" w:hAnsi="Times New Roman" w:cs="Times New Roman"/>
          <w:bCs/>
          <w:sz w:val="24"/>
          <w:szCs w:val="24"/>
        </w:rPr>
        <w:fldChar w:fldCharType="separate"/>
      </w:r>
      <w:r>
        <w:rPr>
          <w:rFonts w:ascii="Times New Roman" w:hAnsi="Times New Roman" w:cs="Times New Roman"/>
          <w:bCs/>
          <w:noProof/>
          <w:sz w:val="24"/>
          <w:szCs w:val="24"/>
        </w:rPr>
        <w:t>(Suhr and Steinert, 2022)</w:t>
      </w:r>
      <w:r>
        <w:rPr>
          <w:rFonts w:ascii="Times New Roman" w:hAnsi="Times New Roman" w:cs="Times New Roman"/>
          <w:bCs/>
          <w:sz w:val="24"/>
          <w:szCs w:val="24"/>
        </w:rPr>
        <w:fldChar w:fldCharType="end"/>
      </w:r>
      <w:r>
        <w:rPr>
          <w:rFonts w:ascii="Times New Roman" w:hAnsi="Times New Roman" w:cs="Times New Roman"/>
          <w:bCs/>
          <w:sz w:val="24"/>
          <w:szCs w:val="24"/>
        </w:rPr>
        <w:t xml:space="preserve">, though they also found other health problems such scabies, taenaisis, Rhodesian sleeping sickness </w:t>
      </w:r>
      <w:r w:rsidR="00C11090">
        <w:rPr>
          <w:rFonts w:ascii="Times New Roman" w:hAnsi="Times New Roman" w:cs="Times New Roman"/>
          <w:bCs/>
          <w:sz w:val="24"/>
          <w:szCs w:val="24"/>
        </w:rPr>
        <w:t>etc.</w:t>
      </w:r>
      <w:r>
        <w:rPr>
          <w:rFonts w:ascii="Times New Roman" w:hAnsi="Times New Roman" w:cs="Times New Roman"/>
          <w:bCs/>
          <w:sz w:val="24"/>
          <w:szCs w:val="24"/>
        </w:rPr>
        <w:t xml:space="preserve"> in their systematic review. Another systematic review of health impacts of climate changes </w:t>
      </w:r>
      <w:r>
        <w:rPr>
          <w:rFonts w:ascii="Times New Roman" w:hAnsi="Times New Roman" w:cs="Times New Roman"/>
          <w:bCs/>
          <w:sz w:val="24"/>
          <w:szCs w:val="24"/>
        </w:rPr>
        <w:lastRenderedPageBreak/>
        <w:fldChar w:fldCharType="begin"/>
      </w:r>
      <w:r>
        <w:rPr>
          <w:rFonts w:ascii="Times New Roman" w:hAnsi="Times New Roman" w:cs="Times New Roman"/>
          <w:bCs/>
          <w:sz w:val="24"/>
          <w:szCs w:val="24"/>
        </w:rPr>
        <w:instrText>ADDIN CSL_CITATION { "citationItems" : [ { "id" : "ITEM-1", "itemData" : { "DOI" : "10.1136/bmjopen-2020-046333", "author" : [ { "dropping-particle" : "", "family" : "Rocque", "given" : "Rhea J", "non-dropping-particle" : "", "parse-names" : false, "suffix" : "" }, { "dropping-particle" : "", "family" : "Beaudoin", "given" : "Caroline", "non-dropping-particle" : "", "parse-names" : false, "suffix" : "" }, { "dropping-particle" : "", "family" : "Ndjaboue", "given" : "Ruth", "non-dropping-particle" : "", "parse-names" : false, "suffix" : "" }, { "dropping-particle" : "", "family" : "Cameron", "given" : "Laura", "non-dropping-particle" : "", "parse-names" : false, "suffix" : "" }, { "dropping-particle" : "", "family" : "Bergeron", "given" : "Louann Poirier-", "non-dropping-particle" : "", "parse-names" : false, "suffix" : "" }, { "dropping-particle" : "", "family" : "Rheault", "given" : "Rose- Alice Poulin-", "non-dropping-particle" : "", "parse-names" : false, "suffix" : "" }, { "dropping-particle" : "", "family" : "Fallon", "given" : "Catherine", "non-dropping-particle" : "", "parse-names" : false, "suffix" : "" }, { "dropping-particle" : "", "family" : "Tricco", "given" : "Andrea C", "non-dropping-particle" : "", "parse-names" : false, "suffix" : "" }, { "dropping-particle" : "", "family" : "Witteman", "given" : "Holly O", "non-dropping-particle" : "", "parse-names" : false, "suffix" : "" } ], "id" : "ITEM-1", "issued" : { "date-parts" : [ [ "2021" ] ] }, "title" : "Health effects of climate change : an overview of systematic reviews", "type" : "article-journal" }, "uris" : [ "http://www.mendeley.com/documents/?uuid=5e181463-1c36-48cb-852f-02ff568b9069" ] } ], "mendeley" : { "formattedCitation" : "(Rocque et al., 2021)", "plainTextFormattedCitation" : "(Rocque et al., 2021)", "previouslyFormattedCitation" : "(Rocque et al., 2021)" }, "properties" : { "noteIndex" : 0 }, "schema" : "https://github.com/citation-style-language/schema/raw/master/csl-citation.json" }</w:instrText>
      </w:r>
      <w:r>
        <w:rPr>
          <w:rFonts w:ascii="Times New Roman" w:hAnsi="Times New Roman" w:cs="Times New Roman"/>
          <w:bCs/>
          <w:sz w:val="24"/>
          <w:szCs w:val="24"/>
        </w:rPr>
        <w:fldChar w:fldCharType="separate"/>
      </w:r>
      <w:r>
        <w:rPr>
          <w:rFonts w:ascii="Times New Roman" w:hAnsi="Times New Roman" w:cs="Times New Roman"/>
          <w:bCs/>
          <w:noProof/>
          <w:sz w:val="24"/>
          <w:szCs w:val="24"/>
        </w:rPr>
        <w:t>(Rocque et al., 2021)</w:t>
      </w:r>
      <w:r>
        <w:rPr>
          <w:rFonts w:ascii="Times New Roman" w:hAnsi="Times New Roman" w:cs="Times New Roman"/>
          <w:bCs/>
          <w:sz w:val="24"/>
          <w:szCs w:val="24"/>
        </w:rPr>
        <w:fldChar w:fldCharType="end"/>
      </w:r>
      <w:r>
        <w:rPr>
          <w:rFonts w:ascii="Times New Roman" w:hAnsi="Times New Roman" w:cs="Times New Roman"/>
          <w:bCs/>
          <w:sz w:val="24"/>
          <w:szCs w:val="24"/>
        </w:rPr>
        <w:t xml:space="preserve"> also reported that most systematic reviews suggest that climate is associated with worse human health. On the contrary, </w:t>
      </w:r>
      <w:r>
        <w:rPr>
          <w:rFonts w:ascii="Times New Roman" w:hAnsi="Times New Roman" w:cs="Times New Roman"/>
          <w:bCs/>
          <w:sz w:val="24"/>
          <w:szCs w:val="24"/>
        </w:rPr>
        <w:fldChar w:fldCharType="begin"/>
      </w:r>
      <w:r>
        <w:rPr>
          <w:rFonts w:ascii="Times New Roman" w:hAnsi="Times New Roman" w:cs="Times New Roman"/>
          <w:bCs/>
          <w:sz w:val="24"/>
          <w:szCs w:val="24"/>
        </w:rPr>
        <w:instrText>ADDIN CSL_CITATION { "citationItems" : [ { "id" : "ITEM-1", "itemData" : { "DOI" : "10.1080/07011784.2015.1128854", "ISSN" : "0701-1784", "author" : [ { "dropping-particle" : "", "family" : "Burton", "given" : "Hilary", "non-dropping-particle" : "", "parse-names" : false, "suffix" : "" }, { "dropping-particle" : "", "family" : "Rabito", "given" : "Felicia", "non-dropping-particle" : "", "parse-names" : false, "suffix" : "" }, { "dropping-particle" : "", "family" : "Danielson", "given" : "Lisa", "non-dropping-particle" : "", "parse-names" : false, "suffix" : "" }, { "dropping-particle" : "", "family" : "Takaro", "given" : "Tim K", "non-dropping-particle" : "", "parse-names" : false, "suffix" : "" }, { "dropping-particle" : "", "family" : "Burton", "given" : "Hilary", "non-dropping-particle" : "", "parse-names" : false, "suffix" : "" }, { "dropping-particle" : "", "family" : "Rabito", "given" : "Felicia", "non-dropping-particle" : "", "parse-names" : false, "suffix" : "" }, { "dropping-particle" : "", "family" : "Danielson", "given" : "Lisa", "non-dropping-particle" : "", "parse-names" : false, "suffix" : "" }, { "dropping-particle" : "", "family" : "Health", "given" : "Tim K Takaro", "non-dropping-particle" : "", "parse-names" : false, "suffix" : "" } ], "container-title" : "Canadian Water Resources Journal / Revue canadienne des ressources hydriques", "id" : "ITEM-1", "issue" : "1-2", "issued" : { "date-parts" : [ [ "2016" ] ] }, "page" : "240-251", "publisher" : "Taylor &amp; Francis", "title" : "Canadian Water Resources Journal / Revue canadienne Health effects of flooding in Canada : A 2015 review and description of gaps in research", "type" : "article-journal", "volume" : "41" }, "uris" : [ "http://www.mendeley.com/documents/?uuid=4ce0088f-bff3-47af-a56a-3762296014cd" ] } ], "mendeley" : { "formattedCitation" : "(Burton et al., 2016)", "plainTextFormattedCitation" : "(Burton et al., 2016)", "previouslyFormattedCitation" : "(Burton et al., 2016)" }, "properties" : { "noteIndex" : 0 }, "schema" : "https://github.com/citation-style-language/schema/raw/master/csl-citation.json" }</w:instrText>
      </w:r>
      <w:r>
        <w:rPr>
          <w:rFonts w:ascii="Times New Roman" w:hAnsi="Times New Roman" w:cs="Times New Roman"/>
          <w:bCs/>
          <w:sz w:val="24"/>
          <w:szCs w:val="24"/>
        </w:rPr>
        <w:fldChar w:fldCharType="separate"/>
      </w:r>
      <w:r>
        <w:rPr>
          <w:rFonts w:ascii="Times New Roman" w:hAnsi="Times New Roman" w:cs="Times New Roman"/>
          <w:bCs/>
          <w:noProof/>
          <w:sz w:val="24"/>
          <w:szCs w:val="24"/>
        </w:rPr>
        <w:t>(Burton et al., 2016)</w:t>
      </w:r>
      <w:r>
        <w:rPr>
          <w:rFonts w:ascii="Times New Roman" w:hAnsi="Times New Roman" w:cs="Times New Roman"/>
          <w:bCs/>
          <w:sz w:val="24"/>
          <w:szCs w:val="24"/>
        </w:rPr>
        <w:fldChar w:fldCharType="end"/>
      </w:r>
      <w:r>
        <w:rPr>
          <w:rFonts w:ascii="Times New Roman" w:hAnsi="Times New Roman" w:cs="Times New Roman"/>
          <w:bCs/>
          <w:sz w:val="24"/>
          <w:szCs w:val="24"/>
        </w:rPr>
        <w:t xml:space="preserve"> reported of drowning and other injuries to hypothermia, mental health and deterioration of elderly/ patients as health impacts from floods. Floods do not only have negative impact on livelihood and food security but also household members are displaced because of the floods. Displaced household members to other settlements do not only lose their livelihood to the flood but also their social network, which could have been of support to them especially in such difficult situations has been destroyed as well </w:t>
      </w:r>
      <w:r>
        <w:rPr>
          <w:rFonts w:ascii="Times New Roman" w:hAnsi="Times New Roman" w:cs="Times New Roman"/>
          <w:bCs/>
          <w:sz w:val="24"/>
          <w:szCs w:val="24"/>
        </w:rPr>
        <w:fldChar w:fldCharType="begin"/>
      </w:r>
      <w:r>
        <w:rPr>
          <w:rFonts w:ascii="Times New Roman" w:hAnsi="Times New Roman" w:cs="Times New Roman"/>
          <w:bCs/>
          <w:sz w:val="24"/>
          <w:szCs w:val="24"/>
        </w:rPr>
        <w:instrText>ADDIN CSL_CITATION { "citationItems" : [ { "id" : "ITEM-1", "itemData" : { "DOI" : "10.4236/aasoci.2021.118036", "abstract" : "Floods are among the natural disasters that often impact society. Floods tend to be more short lived but more disastrous. Between 2012 and 2014, Lake Baringo experienced unprecedented increases in their water levels, resulting in calamitous flooding that has inundated entire villages. A study was conducted to establish among others the impacts of this flooding on livestock, health and livelihoods. This paper discusses the effects of extreme flooding of Lake Baringo on livelihoods of communities living around the lake. The data was collected qualitatively from key informants. The data was analysed thematically and presented qualitatively. The paper argues that extreme flooding had adverse effects on livelihoods as farmlands and grazing pasture land were inundated. Families and households were displaced further breaking not just their pursuit of livelihoods but also social networks. Businesses, including tourist and fisheries as well as value chains were impaired thus leading to challenges in sustaining lives and livelihoods. While adaptation is an important way forward, early warning mechanisms would need to be put in place to ensure safeguards to livelihoods.", "author" : [ { "dropping-particle" : "", "family" : "Muia", "given" : "Daniel", "non-dropping-particle" : "", "parse-names" : false, "suffix" : "" }, { "dropping-particle" : "", "family" : "Gicheru", "given" : "Michael", "non-dropping-particle" : "", "parse-names" : false, "suffix" : "" }, { "dropping-particle" : "", "family" : "Mutiso", "given" : "Joshua", "non-dropping-particle" : "", "parse-names" : false, "suffix" : "" }, { "dropping-particle" : "", "family" : "Mwangi", "given" : "Benson", "non-dropping-particle" : "", "parse-names" : false, "suffix" : "" }, { "dropping-particle" : "", "family" : "Kavinda", "given" : "Lucy", "non-dropping-particle" : "", "parse-names" : false, "suffix" : "" }, { "dropping-particle" : "", "family" : "Kairu", "given" : "Eunice", "non-dropping-particle" : "", "parse-names" : false, "suffix" : "" } ], "id" : "ITEM-1", "issue" : "2019", "issued" : { "date-parts" : [ [ "2021" ] ] }, "page" : "404-414", "title" : "Effects of Extreme Flooding of Lake Baringo on Livelihoods of Communities Lining around the Lake", "type" : "article-journal" }, "uris" : [ "http://www.mendeley.com/documents/?uuid=2d9af4e2-c220-448c-b827-64e0913774d3" ] } ], "mendeley" : { "formattedCitation" : "(Muia et al., 2021)", "plainTextFormattedCitation" : "(Muia et al., 2021)", "previouslyFormattedCitation" : "(Muia et al., 2021)" }, "properties" : { "noteIndex" : 0 }, "schema" : "https://github.com/citation-style-language/schema/raw/master/csl-citation.json" }</w:instrText>
      </w:r>
      <w:r>
        <w:rPr>
          <w:rFonts w:ascii="Times New Roman" w:hAnsi="Times New Roman" w:cs="Times New Roman"/>
          <w:bCs/>
          <w:sz w:val="24"/>
          <w:szCs w:val="24"/>
        </w:rPr>
        <w:fldChar w:fldCharType="separate"/>
      </w:r>
      <w:r>
        <w:rPr>
          <w:rFonts w:ascii="Times New Roman" w:hAnsi="Times New Roman" w:cs="Times New Roman"/>
          <w:bCs/>
          <w:noProof/>
          <w:sz w:val="24"/>
          <w:szCs w:val="24"/>
        </w:rPr>
        <w:t>(Muia et al., 2021)</w:t>
      </w:r>
      <w:r>
        <w:rPr>
          <w:rFonts w:ascii="Times New Roman" w:hAnsi="Times New Roman" w:cs="Times New Roman"/>
          <w:bCs/>
          <w:sz w:val="24"/>
          <w:szCs w:val="24"/>
        </w:rPr>
        <w:fldChar w:fldCharType="end"/>
      </w:r>
      <w:r>
        <w:rPr>
          <w:rFonts w:ascii="Times New Roman" w:hAnsi="Times New Roman" w:cs="Times New Roman"/>
          <w:bCs/>
          <w:sz w:val="24"/>
          <w:szCs w:val="24"/>
        </w:rPr>
        <w:t xml:space="preserve">. </w:t>
      </w:r>
    </w:p>
    <w:p w14:paraId="4343F9B4" w14:textId="5FB504EB" w:rsidR="001168C5" w:rsidRDefault="008F40AD" w:rsidP="00CB397F">
      <w:pPr>
        <w:pStyle w:val="Heading2"/>
      </w:pPr>
      <w:bookmarkStart w:id="161" w:name="_Toc119855008"/>
      <w:bookmarkStart w:id="162" w:name="_Toc139105070"/>
      <w:r>
        <w:t>5.</w:t>
      </w:r>
      <w:r w:rsidR="00D9705C">
        <w:t>3</w:t>
      </w:r>
      <w:r>
        <w:t xml:space="preserve"> Coping and adaptation strategies employed by households to sustain their socio-economic livelihoods</w:t>
      </w:r>
      <w:bookmarkEnd w:id="161"/>
      <w:bookmarkEnd w:id="162"/>
    </w:p>
    <w:p w14:paraId="21CF4E00" w14:textId="77777777" w:rsidR="001168C5" w:rsidRDefault="008F40AD">
      <w:pPr>
        <w:spacing w:before="240" w:after="0"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Flood affected people use all types of coping and adaptation strategies available to them to sustain them during flood disaster or flood aftermath. They are categorized broadly into short, medium and long term strategies. How people respond to stress or a disaster depended on the situation or magnitude of the disaster and the available resources at their disposal. In the same way, flood victims would have to deal with flood situations anytime they are hit by this natural disaster. </w:t>
      </w:r>
    </w:p>
    <w:p w14:paraId="28F02726" w14:textId="77777777" w:rsidR="001168C5" w:rsidRDefault="008F40AD">
      <w:pPr>
        <w:spacing w:before="240"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Therefore, the study examines the coping and adaptation strategies employed by households to sustain their socio-economic livelihoods.</w:t>
      </w:r>
      <w:r>
        <w:rPr>
          <w:rFonts w:ascii="Times New Roman" w:hAnsi="Times New Roman" w:cs="Times New Roman"/>
          <w:sz w:val="24"/>
          <w:szCs w:val="24"/>
        </w:rPr>
        <w:t xml:space="preserve"> The respondents were interviewed on the coping strategies they employed to survive floods. The study revealed that respondents employed various types of coping strategies to sustain them during flood. Of the 363 respondents cross-examined, the dominant coping strategy employed during floods was revealed to be selling properties/assets to take care of themselves.  This finding from the study agrees with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 "citationItems" : [ { "id" : "ITEM-1", "itemData" : { "author" : [ { "dropping-particle" : "", "family" : "Lolig", "given" : "Victor", "non-dropping-particle" : "", "parse-names" : false, "suffix" : "" }, { "dropping-particle" : "", "family" : "Donkoh", "given" : "Samuel A", "non-dropping-particle" : "", "parse-names" : false, "suffix" : "" }, { "dropping-particle" : "", "family" : "Obeng", "given" : "Francis Kwabena", "non-dropping-particle" : "", "parse-names" : false, "suffix" : "" }, { "dropping-particle" : "", "family" : "Gershon", "given" : "Isaac", "non-dropping-particle" : "", "parse-names" : false, "suffix" : "" }, { "dropping-particle" : "", "family" : "Ansah", "given" : "Kodwo", "non-dropping-particle" : "", "parse-names" : false, "suffix" : "" }, { "dropping-particle" : "", "family" : "Jasaw", "given" : "Godfred Seidu", "non-dropping-particle" : "", "parse-names" : false, "suffix" : "" }, { "dropping-particle" : "", "family" : "Kusakari", "given" : "Yasuko", "non-dropping-particle" : "", "parse-names" : false, "suffix" : "" }, { "dropping-particle" : "", "family" : "Asubonteng", "given" : "Kwabena Owusu", "non-dropping-particle" : "", "parse-names" : false, "suffix" : "" }, { "dropping-particle" : "", "family" : "Gandaa", "given" : "Bizoola", "non-dropping-particle" : "", "parse-names" : false, "suffix" : "" }, { "dropping-particle" : "", "family" : "Dayour", "given" : "Frederick", "non-dropping-particle" : "", "parse-names" : false, "suffix" : "" }, { "dropping-particle" : "", "family" : "Dzivenu", "given" : "Togbiga", "non-dropping-particle" : "", "parse-names" : false, "suffix" : "" }, { "dropping-particle" : "", "family" : "Kranjac-berisavljevic", "given" : "Gordana", "non-dropping-particle" : "", "parse-names" : false, "suffix" : "" } ], "id" : "ITEM-1", "issue" : "4", "issued" : { "date-parts" : [ [ "2014" ] ] }, "title" : "Households \u2019 Coping Strategies in Drought- and Flood-Prone Communities in Northern Ghana", "type" : "article-journal", "volume" : "9" }, "uris" : [ "http://www.mendeley.com/documents/?uuid=334cc614-4de5-449b-aa92-611ecea69c56" ] } ], "mendeley" : { "formattedCitation" : "(Lolig et al., 2014)", "manualFormatting" : "Lolig, et al. (2014)", "plainTextFormattedCitation" : "(Lolig et al., 2014)", "previouslyFormattedCitation" : "(Lolig et al., 2014)" }, "properties" : { "noteIndex" : 0 }, "schema" : "https://github.com/citation-style-language/schema/raw/master/csl-citation.json"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noProof/>
          <w:sz w:val="24"/>
          <w:szCs w:val="24"/>
        </w:rPr>
        <w:t>Lolig, et al. (2014)</w:t>
      </w:r>
      <w:r>
        <w:rPr>
          <w:rFonts w:ascii="Times New Roman" w:hAnsi="Times New Roman" w:cs="Times New Roman"/>
          <w:sz w:val="24"/>
          <w:szCs w:val="24"/>
        </w:rPr>
        <w:fldChar w:fldCharType="end"/>
      </w:r>
      <w:r>
        <w:rPr>
          <w:rFonts w:ascii="Times New Roman" w:hAnsi="Times New Roman" w:cs="Times New Roman"/>
          <w:sz w:val="24"/>
          <w:szCs w:val="24"/>
        </w:rPr>
        <w:t xml:space="preserve"> where it was found that, participants used various strategies to support themselves.</w:t>
      </w:r>
      <w:r>
        <w:rPr>
          <w:rFonts w:ascii="Times New Roman" w:hAnsi="Times New Roman" w:cs="Times New Roman"/>
          <w:sz w:val="24"/>
          <w:szCs w:val="24"/>
          <w:lang w:val="en-US"/>
        </w:rPr>
        <w:t xml:space="preserve"> There were various coping </w:t>
      </w:r>
      <w:r>
        <w:rPr>
          <w:rFonts w:ascii="Times New Roman" w:hAnsi="Times New Roman" w:cs="Times New Roman"/>
          <w:sz w:val="24"/>
          <w:szCs w:val="24"/>
          <w:lang w:val="en-US"/>
        </w:rPr>
        <w:lastRenderedPageBreak/>
        <w:t xml:space="preserve">strategies that participants used and this study revealed that the dominant strategy most participants used was selling of properties or other assets to sustain them during the flood. </w:t>
      </w:r>
    </w:p>
    <w:p w14:paraId="201AABC8" w14:textId="77777777" w:rsidR="001168C5" w:rsidRDefault="008F40AD">
      <w:pPr>
        <w:spacing w:before="240"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the study it was also revealed that participants’ livelihoods were affected by the flood by either submerging crops or washing away of animals. Since their houses have collapsed, they had to seek shelter elsewhere. The implication in this situation is that participants will be more burdened because they have to sell the few properties or assets that they managed to recover during the flood to sustain themselves. If they finished selling the little that they have with them, there will be nothing left to continue to live on if there is no external support from either government or NGOs. Failure to receive external support will worsen their already impoverished situation. This will lead to food insecurity to these household members which puts them in poverty. </w:t>
      </w:r>
    </w:p>
    <w:p w14:paraId="3A3CDC5E" w14:textId="77777777" w:rsidR="001168C5" w:rsidRDefault="008F40AD">
      <w:pPr>
        <w:spacing w:before="240"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Inadequate food supply or food insecurity will affect their nutritional status particularly among, pregnant women and children. Lack of food to feed could also expose them to other health conditions such as malaria, cholera and other water borne diseases also affecting their ability to rebuild their houses due to poverty. Another implication is that those who are strong especially household heads will have to travel to other places where the floods have not affected to work to get food for their families, which will affect the moral upbringing of their children. </w:t>
      </w:r>
    </w:p>
    <w:p w14:paraId="4BDECB47" w14:textId="77777777" w:rsidR="001168C5" w:rsidRDefault="008F40AD">
      <w:pPr>
        <w:spacing w:before="240"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finding of selling properties and other assets were also reported in </w:t>
      </w:r>
      <w:r>
        <w:rPr>
          <w:rFonts w:ascii="Times New Roman" w:hAnsi="Times New Roman" w:cs="Times New Roman"/>
          <w:sz w:val="24"/>
          <w:szCs w:val="24"/>
          <w:lang w:val="en-US"/>
        </w:rPr>
        <w:fldChar w:fldCharType="begin"/>
      </w:r>
      <w:r>
        <w:rPr>
          <w:rFonts w:ascii="Times New Roman" w:hAnsi="Times New Roman" w:cs="Times New Roman"/>
          <w:sz w:val="24"/>
          <w:szCs w:val="24"/>
          <w:lang w:val="en-US"/>
        </w:rPr>
        <w:instrText>ADDIN CSL_CITATION { "citationItems" : [ { "id" : "ITEM-1", "itemData" : { "DOI" : "10.1007/s11069-012-0291-5", "author" : [ { "dropping-particle" : "", "family" : "Profile", "given" : "S E E", "non-dropping-particle" : "", "parse-names" : false, "suffix" : "" } ], "id" : "ITEM-1", "issue" : "November 2012", "issued" : { "date-parts" : [ [ "2019" ] ] }, "title" : "Coping strategies with floods in Bangladesh: An empirical study", "type" : "article-journal" }, "uris" : [ "http://www.mendeley.com/documents/?uuid=85d40975-4a09-446e-aa49-f5a6a8a85ab4" ] } ], "mendeley" : { "formattedCitation" : "(Profile, 2019)", "plainTextFormattedCitation" : "(Profile, 2019)", "previouslyFormattedCitation" : "(Profile, 2019)" }, "properties" : { "noteIndex" : 0 }, "schema" : "https://github.com/citation-style-language/schema/raw/master/csl-citation.json" }</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lang w:val="en-US"/>
        </w:rPr>
        <w:t>(Profile, 2019)</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where they revealed that participants initiated borrowing after the realization of flood and gradually lead to cope with savings and selling of assets as the duration of the floods increases and in (</w:t>
      </w:r>
      <w:r>
        <w:rPr>
          <w:rFonts w:ascii="Times New Roman" w:hAnsi="Times New Roman" w:cs="Times New Roman"/>
          <w:sz w:val="24"/>
          <w:szCs w:val="24"/>
          <w:lang w:val="en-US"/>
        </w:rPr>
        <w:fldChar w:fldCharType="begin"/>
      </w:r>
      <w:r>
        <w:rPr>
          <w:rFonts w:ascii="Times New Roman" w:hAnsi="Times New Roman" w:cs="Times New Roman"/>
          <w:sz w:val="24"/>
          <w:szCs w:val="24"/>
          <w:lang w:val="en-US"/>
        </w:rPr>
        <w:instrText>ADDIN CSL_CITATION { "citationItems" : [ { "id" : "ITEM-1", "itemData" : { "DOI" : "10.11648/j.ajese.20180201.12", "author" : [ { "dropping-particle" : "", "family" : "Doris", "given" : "Fiasorgbor", "non-dropping-particle" : "", "parse-names" : false, "suffix" : "" }, { "dropping-particle" : "", "family" : "Edward", "given" : "Wiafe", "non-dropping-particle" : "", "parse-names" : false, "suffix" : "" }, { "dropping-particle" : "", "family" : "Caroline", "given" : "Tettey", "non-dropping-particle" : "", "parse-names" : false, "suffix" : "" }, { "dropping-particle" : "", "family" : "Mary", "given" : "Abasiyam", "non-dropping-particle" : "", "parse-names" : false, "suffix" : "" } ], "id" : "ITEM-1", "issue" : "1", "issued" : { "date-parts" : [ [ "2018" ] ] }, "page" : "17-25", "title" : "Assessment of the Coping Strategies of Flood Victims in the Builsa District", "type" : "article-journal", "volume" : "2" }, "uris" : [ "http://www.mendeley.com/documents/?uuid=5ab67172-2fb9-4ea6-a0d3-991a983bceaa" ] } ], "mendeley" : { "formattedCitation" : "(Doris et al., 2018)", "manualFormatting" : "Fiasorgobor, Wiafe, Tettey, Aid and Daisy 2018)", "plainTextFormattedCitation" : "(Doris et al., 2018)", "previouslyFormattedCitation" : "(Doris et al., 2018)" }, "properties" : { "noteIndex" : 0 }, "schema" : "https://github.com/citation-style-language/schema/raw/master/csl-citation.json" }</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lang w:val="en-US"/>
        </w:rPr>
        <w:t>Fiasorgobor, Wiafe, Tettey, Aid and Daisy 2018)</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some households traded their assets for money and food. In this study selling of properties and other assets was the dominant strategy used by flood victims to sustain them during the flood. </w:t>
      </w:r>
      <w:r>
        <w:rPr>
          <w:rFonts w:ascii="Times New Roman" w:hAnsi="Times New Roman" w:cs="Times New Roman"/>
          <w:sz w:val="24"/>
          <w:szCs w:val="24"/>
          <w:lang w:val="en-US"/>
        </w:rPr>
        <w:lastRenderedPageBreak/>
        <w:t xml:space="preserve">However, some other strategies used study participants included relocating to schools in the community or high grounds, joining their relatives or friends and some borrowed money for either trading or renting accommodation to stay while they wait till after the floods to rebuild. </w:t>
      </w:r>
    </w:p>
    <w:p w14:paraId="3D29476C" w14:textId="77777777" w:rsidR="001168C5" w:rsidRDefault="008F40AD">
      <w:pPr>
        <w:spacing w:before="240"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These various coping strategies mentioned by participants are similar to findings in </w:t>
      </w:r>
      <w:r>
        <w:rPr>
          <w:rFonts w:ascii="Times New Roman" w:hAnsi="Times New Roman" w:cs="Times New Roman"/>
          <w:sz w:val="24"/>
          <w:szCs w:val="24"/>
          <w:lang w:val="en-US"/>
        </w:rPr>
        <w:fldChar w:fldCharType="begin"/>
      </w:r>
      <w:r>
        <w:rPr>
          <w:rFonts w:ascii="Times New Roman" w:hAnsi="Times New Roman" w:cs="Times New Roman"/>
          <w:sz w:val="24"/>
          <w:szCs w:val="24"/>
          <w:lang w:val="en-US"/>
        </w:rPr>
        <w:instrText>ADDIN CSL_CITATION { "citationItems" : [ { "id" : "ITEM-1", "itemData" : { "author" : [ { "dropping-particle" : "", "family" : "Innocent", "given" : "Weje Ikezam", "non-dropping-particle" : "", "parse-names" : false, "suffix" : "" } ], "id" : "ITEM-1", "issue" : "October", "issued" : { "date-parts" : [ [ "2018" ] ] }, "title" : "THE INTERNATIONAL JOURNAL OF HUMANITIES &amp; SOCIAL STUDIES Perrenial Flooding and Coping Strategies of Residents along Taylor Creek Channel in the Niger Delta Region , Nigeria", "type" : "article-journal" }, "uris" : [ "http://www.mendeley.com/documents/?uuid=fe57448f-9924-4a58-be61-fab876cae004" ] } ], "mendeley" : { "formattedCitation" : "(Innocent, 2018)", "plainTextFormattedCitation" : "(Innocent, 2018)", "previouslyFormattedCitation" : "(Innocent, 2018)" }, "properties" : { "noteIndex" : 0 }, "schema" : "https://github.com/citation-style-language/schema/raw/master/csl-citation.json" }</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lang w:val="en-US"/>
        </w:rPr>
        <w:t>(Innocent, 2018)</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where it was observed that the most important strategies adopted by victims of flood in the area is by relocating to primary schools designated as Internally Displaced Peoples Camps (IDPs) and distant places where close relatives reside.</w:t>
      </w:r>
    </w:p>
    <w:p w14:paraId="73A5D1E6" w14:textId="77777777" w:rsidR="001168C5" w:rsidRDefault="008F40AD">
      <w:pPr>
        <w:spacing w:before="240"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However, relocating to schools in the community has some effects on victims. The school setting is open and victims will be exposed to other bad weather conditions and other health conditions such as malaria and pneumonia. Another effect on them is the attitude of school pupils towards them and the few belongings that they have in the school because they compete with the pupils for space in the school as long as these victims continue to stay in the school. Contrary to this finding, </w:t>
      </w:r>
      <w:r>
        <w:rPr>
          <w:rFonts w:ascii="Times New Roman" w:hAnsi="Times New Roman" w:cs="Times New Roman"/>
          <w:sz w:val="24"/>
          <w:szCs w:val="24"/>
          <w:lang w:val="en-US"/>
        </w:rPr>
        <w:fldChar w:fldCharType="begin"/>
      </w:r>
      <w:r>
        <w:rPr>
          <w:rFonts w:ascii="Times New Roman" w:hAnsi="Times New Roman" w:cs="Times New Roman"/>
          <w:sz w:val="24"/>
          <w:szCs w:val="24"/>
          <w:lang w:val="en-US"/>
        </w:rPr>
        <w:instrText>ADDIN CSL_CITATION { "citationItems" : [ { "id" : "ITEM-1", "itemData" : { "author" : [ { "dropping-particle" : "", "family" : "Ali", "given" : "Akhter", "non-dropping-particle" : "", "parse-names" : false, "suffix" : "" }, { "dropping-particle" : "", "family" : "Rahut", "given" : "Dil Bahadur", "non-dropping-particle" : "", "parse-names" : false, "suffix" : "" } ], "id" : "ITEM-1", "issued" : { "date-parts" : [ [ "2020" ] ] }, "page" : "1-15", "title" : "Localized Floods , Poverty and Food Security : Empirical Evidence from Rural Pakistan", "type" : "article-journal" }, "uris" : [ "http://www.mendeley.com/documents/?uuid=636bfad0-7b1e-47f6-8ade-4f3cf0c02af8" ] } ], "mendeley" : { "formattedCitation" : "(Ali &amp; Rahut, 2020)", "manualFormatting" : "(Ali &amp; Rahut, 2020", "plainTextFormattedCitation" : "(Ali &amp; Rahut, 2020)", "previouslyFormattedCitation" : "(Ali &amp; Rahut, 2020)" }, "properties" : { "noteIndex" : 0 }, "schema" : "https://github.com/citation-style-language/schema/raw/master/csl-citation.json" }</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lang w:val="en-US"/>
        </w:rPr>
        <w:t>(Ali and Rahut, 2020</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Olowabi, 2013;</w:t>
      </w:r>
      <w:r>
        <w:rPr>
          <w:rFonts w:ascii="Times New Roman" w:hAnsi="Times New Roman" w:cs="Times New Roman"/>
          <w:sz w:val="24"/>
          <w:szCs w:val="24"/>
          <w:lang w:val="en-US"/>
        </w:rPr>
        <w:fldChar w:fldCharType="begin"/>
      </w:r>
      <w:r>
        <w:rPr>
          <w:rFonts w:ascii="Times New Roman" w:hAnsi="Times New Roman" w:cs="Times New Roman"/>
          <w:sz w:val="24"/>
          <w:szCs w:val="24"/>
          <w:lang w:val="en-US"/>
        </w:rPr>
        <w:instrText>ADDIN CSL_CITATION { "citationItems" : [ { "id" : "ITEM-1", "itemData" : { "DOI" : "10.15406/sij.2019.03.00202", "abstract" : "Floods are increasingly rupturing livelihoods in Cameroon. Very often, flood victims develop a plethora of strategies to cope with their aftermaths, given that state and market mechanisms are often insufficient to buffer flood shocks. If strategies embedded in community interactions can reduce suffering, then they are likely to compensate for the shortcomings of state and market institutions, rampant in developing countries. We assess the role of community based strategies to support floods-affected households to cope with recurrent floods in two geo-ecological zones in Cameroon. 1445 systematically drawn household heads participated in the quantitative part from the two zones (816 from the western highlands and 629 from the sudano-sahelian upland geo-ecological zones), using a structured questionnaire. 72 In-depth Interviews (IDIs) and 24 Focus Group Discussions (FGDs) were also conducted. The results reveal that in addition to socioeconomic variables and very limited state support, community based strategies (e.g. placing barriers around the house, temporal displacement of children to safer havens, informal savings, migration, and social networks) consistently and significantly influenced the coping choices of flood victims, irrespective of geo-ecological zone (p=0.00). Based on these results, we suggest that at lower levels of development, community based strategies should be integrated into long term flood-coping strategies in the researched geo-ecological zones in Cameroon.", "author" : [ { "dropping-particle" : "", "family" : "Nji", "given" : "Theobald Mue", "non-dropping-particle" : "", "parse-names" : false, "suffix" : "" }, { "dropping-particle" : "", "family" : "Balgah", "given" : "Roland Azibo", "non-dropping-particle" : "", "parse-names" : false, "suffix" : "" }, { "dropping-particle" : "", "family" : "Vubo", "given" : "Emmanuel Yenshu", "non-dropping-particle" : "", "parse-names" : false, "suffix" : "" } ], "id" : "ITEM-1", "issue" : "5", "issued" : { "date-parts" : [ [ "2019" ] ] }, "title" : "Coping with flood hazards in Cameroon : the role of community based strategies", "type" : "article-journal", "volume" : "3" }, "uris" : [ "http://www.mendeley.com/documents/?uuid=6403091a-08b2-479a-9ed2-72b6f7ae02e6" ] } ], "mendeley" : { "formattedCitation" : "(Nji et al., 2019)", "manualFormatting" : "Nji et al., 2019)", "plainTextFormattedCitation" : "(Nji et al., 2019)", "previouslyFormattedCitation" : "(Nji et al., 2019)" }, "properties" : { "noteIndex" : 0 }, "schema" : "https://github.com/citation-style-language/schema/raw/master/csl-citation.json" }</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lang w:val="en-US"/>
        </w:rPr>
        <w:t>Nji et al., 2019)</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who reported of different findings on strategies used by participants to cope with the situation.</w:t>
      </w:r>
    </w:p>
    <w:p w14:paraId="3B725253" w14:textId="7001177A" w:rsidR="001168C5" w:rsidRPr="009559B9" w:rsidRDefault="008F40AD">
      <w:pPr>
        <w:spacing w:line="480" w:lineRule="auto"/>
        <w:jc w:val="both"/>
        <w:rPr>
          <w:rFonts w:ascii="Times New Roman" w:hAnsi="Times New Roman" w:cs="Times New Roman"/>
          <w:bCs/>
          <w:color w:val="FF0000"/>
          <w:sz w:val="24"/>
          <w:szCs w:val="24"/>
        </w:rPr>
      </w:pPr>
      <w:r>
        <w:rPr>
          <w:rFonts w:ascii="Times New Roman" w:hAnsi="Times New Roman" w:cs="Times New Roman"/>
          <w:bCs/>
          <w:sz w:val="24"/>
          <w:szCs w:val="24"/>
        </w:rPr>
        <w:t xml:space="preserve">Most participants in the qualitative discussion mentioned that mostly they use the short term coping or adaptation strategies due to lack of resources available during flood disaster. Some of these short-term strategies mentioned were used to sustain because of their poverty nature during such circumstances. Apart from poverty that they experience, they couldn’t do anything different within the circumstances they find themselves to cope with their situation. </w:t>
      </w:r>
      <w:r w:rsidRPr="00286E43">
        <w:rPr>
          <w:rFonts w:ascii="Times New Roman" w:hAnsi="Times New Roman" w:cs="Times New Roman"/>
          <w:bCs/>
          <w:color w:val="000000" w:themeColor="text1"/>
          <w:sz w:val="24"/>
          <w:szCs w:val="24"/>
        </w:rPr>
        <w:t>Though, these forms of coping strategies have been reporte</w:t>
      </w:r>
      <w:r w:rsidR="00286E43" w:rsidRPr="00286E43">
        <w:rPr>
          <w:rFonts w:ascii="Times New Roman" w:hAnsi="Times New Roman" w:cs="Times New Roman"/>
          <w:bCs/>
          <w:color w:val="000000" w:themeColor="text1"/>
          <w:sz w:val="24"/>
          <w:szCs w:val="24"/>
        </w:rPr>
        <w:t>dly</w:t>
      </w:r>
      <w:r w:rsidRPr="00286E43">
        <w:rPr>
          <w:rFonts w:ascii="Times New Roman" w:hAnsi="Times New Roman" w:cs="Times New Roman"/>
          <w:bCs/>
          <w:color w:val="000000" w:themeColor="text1"/>
          <w:sz w:val="24"/>
          <w:szCs w:val="24"/>
        </w:rPr>
        <w:t xml:space="preserve"> used by flood disaster victims, poverty was not mentioned as a reason for adopting such strategies to sustain them. </w:t>
      </w:r>
    </w:p>
    <w:p w14:paraId="2BCD180A" w14:textId="342D63D2" w:rsidR="001168C5" w:rsidRDefault="008F40AD" w:rsidP="00CB397F">
      <w:pPr>
        <w:pStyle w:val="Heading2"/>
      </w:pPr>
      <w:bookmarkStart w:id="163" w:name="_Toc119855009"/>
      <w:bookmarkStart w:id="164" w:name="_Toc139105071"/>
      <w:r>
        <w:lastRenderedPageBreak/>
        <w:t>5.</w:t>
      </w:r>
      <w:r w:rsidR="00D9705C">
        <w:t>4</w:t>
      </w:r>
      <w:r>
        <w:t xml:space="preserve"> Areas of </w:t>
      </w:r>
      <w:r w:rsidRPr="00CB397F">
        <w:t>strategic</w:t>
      </w:r>
      <w:r>
        <w:t xml:space="preserve"> stakeholder collaboration towards addressing perennial flooding</w:t>
      </w:r>
      <w:bookmarkEnd w:id="163"/>
      <w:bookmarkEnd w:id="164"/>
    </w:p>
    <w:p w14:paraId="762001F5" w14:textId="77777777" w:rsidR="001168C5" w:rsidRDefault="008F40A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rPr>
        <w:t>The study examined the strategic stakeholder collaboration towards addressing perennial flooding. The study revealed that, in the recent flood, there was a high level of collaboration among stakeholders towards addressing some of the most immediate consequences.</w:t>
      </w:r>
      <w:r>
        <w:rPr>
          <w:rFonts w:ascii="Times New Roman" w:hAnsi="Times New Roman" w:cs="Times New Roman"/>
          <w:i/>
          <w:sz w:val="24"/>
          <w:szCs w:val="24"/>
        </w:rPr>
        <w:t xml:space="preserve"> </w:t>
      </w:r>
      <w:r>
        <w:rPr>
          <w:rFonts w:ascii="Times New Roman" w:hAnsi="Times New Roman" w:cs="Times New Roman"/>
          <w:sz w:val="24"/>
          <w:szCs w:val="24"/>
        </w:rPr>
        <w:t xml:space="preserve">This finding agrees with </w:t>
      </w:r>
      <w:r>
        <w:rPr>
          <w:rFonts w:ascii="Times New Roman" w:hAnsi="Times New Roman" w:cs="Times New Roman"/>
          <w:sz w:val="24"/>
          <w:szCs w:val="24"/>
          <w:lang w:val="en-US"/>
        </w:rPr>
        <w:fldChar w:fldCharType="begin"/>
      </w:r>
      <w:r>
        <w:rPr>
          <w:rFonts w:ascii="Times New Roman" w:hAnsi="Times New Roman" w:cs="Times New Roman"/>
          <w:sz w:val="24"/>
          <w:szCs w:val="24"/>
          <w:lang w:val="en-US"/>
        </w:rPr>
        <w:instrText>ADDIN CSL_CITATION { "citationItems" : [ { "id" : "ITEM-1", "itemData" : { "author" : [ { "dropping-particle" : "", "family" : "Hastings", "given" : "Peter", "non-dropping-particle" : "", "parse-names" : false, "suffix" : "" } ], "id" : "ITEM-1", "issue" : "3", "issued" : { "date-parts" : [ [ "2020" ] ] }, "page" : "41-47", "title" : "Stakeholder engagement for disaster management in master-planned communities", "type" : "article-journal", "volume" : "35" }, "uris" : [ "http://www.mendeley.com/documents/?uuid=cbefb08b-d23d-4aca-81e5-d6bc30bd0dae" ] } ], "mendeley" : { "formattedCitation" : "(Hastings, 2020)", "manualFormatting" : "Hastings (2020)", "plainTextFormattedCitation" : "(Hastings, 2020)", "previouslyFormattedCitation" : "(Hastings, 2020)" }, "properties" : { "noteIndex" : 0 }, "schema" : "https://github.com/citation-style-language/schema/raw/master/csl-citation.json" }</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lang w:val="en-US"/>
        </w:rPr>
        <w:t>Hastings (2020)</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where it was found that local disaster managers are keen to promote strategic disaster planning by improving their engagement with state-level planning, development and assessment processes. Very often a better understanding of the roles, responsibilities, accessible information and opportunities for collaboration across stakeholders and between disaster management and planning frameworks facilitate improved outcomes for emergency and disaster management.  The study revealed that there was high and effective collaboration among stakeholders in the Municipality. Participants in the qualitative part of the study indicated that there was effective collaboration among stakeholders because all stakeholders who worked with NADMO to mitigate the suffering of flood victims effectively                                                                                                                                                                                                            carried out their work in the Municipality. However, this effectiveness of stakeholder collaboration is contrary to what </w:t>
      </w:r>
      <w:r>
        <w:rPr>
          <w:rFonts w:ascii="Times New Roman" w:hAnsi="Times New Roman" w:cs="Times New Roman"/>
          <w:sz w:val="24"/>
          <w:szCs w:val="24"/>
          <w:lang w:val="en-US"/>
        </w:rPr>
        <w:fldChar w:fldCharType="begin"/>
      </w:r>
      <w:r>
        <w:rPr>
          <w:rFonts w:ascii="Times New Roman" w:hAnsi="Times New Roman" w:cs="Times New Roman"/>
          <w:sz w:val="24"/>
          <w:szCs w:val="24"/>
          <w:lang w:val="en-US"/>
        </w:rPr>
        <w:instrText>ADDIN CSL_CITATION { "citationItems" : [ { "id" : "ITEM-1", "itemData" : { "author" : [ { "dropping-particle" : "", "family" : "Awet", "given" : "Joseph", "non-dropping-particle" : "", "parse-names" : false, "suffix" : "" }, { "dropping-particle" : "", "family" : "Teye", "given" : "Joseph", "non-dropping-particle" : "", "parse-names" : false, "suffix" : "" }, { "dropping-particle" : "", "family" : "Bawakyillenuo", "given" : "Simon", "non-dropping-particle" : "", "parse-names" : false, "suffix" : "" } ], "id" : "ITEM-1", "issued" : { "date-parts" : [ [ "2014" ] ] }, "page" : "37-41", "title" : "Local institutions and adaptive capacity to climate change / variability in the northern savannah of Ghana", "type" : "article-journal" }, "uris" : [ "http://www.mendeley.com/documents/?uuid=5de2e87c-794d-40c1-b835-60797214a242" ] } ], "mendeley" : { "formattedCitation" : "(Awet et al., 2014)", "plainTextFormattedCitation" : "(Awet et al., 2014)", "previouslyFormattedCitation" : "(Awet et al., 2014)" }, "properties" : { "noteIndex" : 0 }, "schema" : "https://github.com/citation-style-language/schema/raw/master/csl-citation.json" }</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lang w:val="en-US"/>
        </w:rPr>
        <w:t>(Awet et al., 2014)</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found that the effectiveness of institutions is constrained by their limited spatial and temporal reach, limited financial and human resources. Another study also reports that institutional lapses on effective coordination and collaboration have led to mass suffering and fallen living standards </w:t>
      </w:r>
      <w:r>
        <w:rPr>
          <w:rFonts w:ascii="Times New Roman" w:hAnsi="Times New Roman" w:cs="Times New Roman"/>
          <w:sz w:val="24"/>
          <w:szCs w:val="24"/>
          <w:lang w:val="en-US"/>
        </w:rPr>
        <w:fldChar w:fldCharType="begin"/>
      </w:r>
      <w:r>
        <w:rPr>
          <w:rFonts w:ascii="Times New Roman" w:hAnsi="Times New Roman" w:cs="Times New Roman"/>
          <w:sz w:val="24"/>
          <w:szCs w:val="24"/>
          <w:lang w:val="en-US"/>
        </w:rPr>
        <w:instrText>ADDIN CSL_CITATION { "citationItems" : [ { "id" : "ITEM-1", "itemData" : { "author" : [ { "dropping-particle" : "", "family" : "Gyireh", "given" : "Paschal Fang-viel", "non-dropping-particle" : "", "parse-names" : false, "suffix" : "" }, { "dropping-particle" : "", "family" : "Nunbogu", "given" : "Abraham Marshall", "non-dropping-particle" : "", "parse-names" : false, "suffix" : "" } ], "id" : "ITEM-1", "issue" : "5", "issued" : { "date-parts" : [ [ "2015" ] ] }, "page" : "549-562", "title" : "Sustainable management of flood disasters in the upper east region , Ghana", "type" : "article-journal", "volume" : "4" }, "uris" : [ "http://www.mendeley.com/documents/?uuid=38fcf017-1047-48b4-9204-a55bb792a28b" ] } ], "mendeley" : { "formattedCitation" : "(Gyireh &amp; Nunbogu, 2015)", "plainTextFormattedCitation" : "(Gyireh &amp; Nunbogu, 2015)", "previouslyFormattedCitation" : "(Gyireh &amp; Nunbogu, 2015)" }, "properties" : { "noteIndex" : 0 }, "schema" : "https://github.com/citation-style-language/schema/raw/master/csl-citation.json" }</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lang w:val="en-US"/>
        </w:rPr>
        <w:t>(Gyireh and Nunbogu, 2015)</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all in Ghana.</w:t>
      </w:r>
    </w:p>
    <w:p w14:paraId="44F81B66"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lang w:val="en-US"/>
        </w:rPr>
        <w:t xml:space="preserve">Also another study which held a contrary view to what this study found </w:t>
      </w:r>
      <w:r>
        <w:rPr>
          <w:rFonts w:ascii="Times New Roman" w:hAnsi="Times New Roman" w:cs="Times New Roman"/>
          <w:sz w:val="24"/>
          <w:szCs w:val="24"/>
          <w:lang w:val="en-US"/>
        </w:rPr>
        <w:fldChar w:fldCharType="begin"/>
      </w:r>
      <w:r>
        <w:rPr>
          <w:rFonts w:ascii="Times New Roman" w:hAnsi="Times New Roman" w:cs="Times New Roman"/>
          <w:sz w:val="24"/>
          <w:szCs w:val="24"/>
          <w:lang w:val="en-US"/>
        </w:rPr>
        <w:instrText>ADDIN CSL_CITATION { "citationItems" : [ { "id" : "ITEM-1", "itemData" : { "author" : [ { "dropping-particle" : "", "family" : "Thaler", "given" : "Thomas", "non-dropping-particle" : "", "parse-names" : false, "suffix" : "" }, { "dropping-particle" : "", "family" : "Levin-keitel", "given" : "Meike", "non-dropping-particle" : "", "parse-names" : false, "suffix" : "" } ], "id" : "ITEM-1", "issued" : { "date-parts" : [ [ "2015" ] ] }, "title" : "Multi-level stakeholder engagement in flood risk management - A question of roles and power : Lessons from England", "type" : "article-journal" }, "uris" : [ "http://www.mendeley.com/documents/?uuid=f3eafc59-64d8-4166-9bb1-4e218de942ca" ] } ], "mendeley" : { "formattedCitation" : "(Thaler &amp; Levin-keitel, 2015)", "plainTextFormattedCitation" : "(Thaler &amp; Levin-keitel, 2015)", "previouslyFormattedCitation" : "(Thaler &amp; Levin-keitel, 2015)" }, "properties" : { "noteIndex" : 0 }, "schema" : "https://github.com/citation-style-language/schema/raw/master/csl-citation.json" }</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lang w:val="en-US"/>
        </w:rPr>
        <w:t>(Thaler and Levin-keitel, 2015)</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where it was found that stakeholder engagement often ended in diverse difficulties and conflicts between political leaders and stakeholder groups. Despite these challenges these studies identified, stakeholder involvement in disaster </w:t>
      </w:r>
      <w:r>
        <w:rPr>
          <w:rFonts w:ascii="Times New Roman" w:hAnsi="Times New Roman" w:cs="Times New Roman"/>
          <w:sz w:val="24"/>
          <w:szCs w:val="24"/>
          <w:lang w:val="en-US"/>
        </w:rPr>
        <w:lastRenderedPageBreak/>
        <w:t xml:space="preserve">management plays an important role in disaster management and can reduce risk </w:t>
      </w:r>
      <w:r>
        <w:rPr>
          <w:rFonts w:ascii="Times New Roman" w:hAnsi="Times New Roman" w:cs="Times New Roman"/>
          <w:sz w:val="24"/>
          <w:szCs w:val="24"/>
          <w:lang w:val="en-US"/>
        </w:rPr>
        <w:fldChar w:fldCharType="begin"/>
      </w:r>
      <w:r>
        <w:rPr>
          <w:rFonts w:ascii="Times New Roman" w:hAnsi="Times New Roman" w:cs="Times New Roman"/>
          <w:sz w:val="24"/>
          <w:szCs w:val="24"/>
          <w:lang w:val="en-US"/>
        </w:rPr>
        <w:instrText>ADDIN CSL_CITATION { "citationItems" : [ { "id" : "ITEM-1", "itemData" : { "author" : [ { "dropping-particle" : "", "family" : "Ganiyu", "given" : "Mutiu Adekunle", "non-dropping-particle" : "", "parse-names" : false, "suffix" : "" }, { "dropping-particle" : "", "family" : "Mohammed", "given" : "Rosli", "non-dropping-particle" : "", "parse-names" : false, "suffix" : "" }, { "dropping-particle" : "", "family" : "Ismail", "given" : "Awan", "non-dropping-particle" : "", "parse-names" : false, "suffix" : "" } ], "id" : "ITEM-1", "issue" : "1", "issued" : { "date-parts" : [ [ "2017" ] ] }, "page" : "120-131", "title" : "Effective Media Involvement in Flood Disaster Management in Nigeria : Pressing Problems and Recommendations", "type" : "article-journal", "volume" : "4" }, "uris" : [ "http://www.mendeley.com/documents/?uuid=5d68e0a9-7c9e-4224-9c9e-d99ae5ce17e6" ] } ], "mendeley" : { "formattedCitation" : "(Ganiyu et al., 2017)", "plainTextFormattedCitation" : "(Ganiyu et al., 2017)", "previouslyFormattedCitation" : "(Ganiyu et al., 2017)" }, "properties" : { "noteIndex" : 0 }, "schema" : "https://github.com/citation-style-language/schema/raw/master/csl-citation.json" }</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lang w:val="en-US"/>
        </w:rPr>
        <w:t>(Ganiyu et al., 2017)</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t>
      </w:r>
      <w:r>
        <w:rPr>
          <w:rFonts w:ascii="Times New Roman" w:hAnsi="Times New Roman" w:cs="Times New Roman"/>
          <w:sz w:val="24"/>
          <w:szCs w:val="24"/>
        </w:rPr>
        <w:t xml:space="preserve">    </w:t>
      </w:r>
    </w:p>
    <w:p w14:paraId="24E72B29" w14:textId="77777777" w:rsidR="00D92E8E" w:rsidRDefault="00D92E8E">
      <w:pPr>
        <w:spacing w:line="480" w:lineRule="auto"/>
        <w:jc w:val="both"/>
        <w:rPr>
          <w:rFonts w:ascii="Times New Roman" w:hAnsi="Times New Roman" w:cs="Times New Roman"/>
          <w:sz w:val="24"/>
          <w:szCs w:val="24"/>
        </w:rPr>
      </w:pPr>
    </w:p>
    <w:p w14:paraId="536F92CB" w14:textId="77777777" w:rsidR="00D92E8E" w:rsidRDefault="00D92E8E">
      <w:pPr>
        <w:spacing w:line="480" w:lineRule="auto"/>
        <w:jc w:val="both"/>
        <w:rPr>
          <w:rFonts w:ascii="Times New Roman" w:hAnsi="Times New Roman" w:cs="Times New Roman"/>
          <w:sz w:val="24"/>
          <w:szCs w:val="24"/>
        </w:rPr>
      </w:pPr>
    </w:p>
    <w:p w14:paraId="7A5F59D9" w14:textId="77777777" w:rsidR="00D92E8E" w:rsidRDefault="00D92E8E">
      <w:pPr>
        <w:spacing w:line="480" w:lineRule="auto"/>
        <w:jc w:val="both"/>
        <w:rPr>
          <w:rFonts w:ascii="Times New Roman" w:hAnsi="Times New Roman" w:cs="Times New Roman"/>
          <w:sz w:val="24"/>
          <w:szCs w:val="24"/>
        </w:rPr>
      </w:pPr>
    </w:p>
    <w:p w14:paraId="3706CD72" w14:textId="77777777" w:rsidR="00D92E8E" w:rsidRDefault="00D92E8E">
      <w:pPr>
        <w:spacing w:line="480" w:lineRule="auto"/>
        <w:jc w:val="both"/>
        <w:rPr>
          <w:rFonts w:ascii="Times New Roman" w:hAnsi="Times New Roman" w:cs="Times New Roman"/>
          <w:sz w:val="24"/>
          <w:szCs w:val="24"/>
        </w:rPr>
      </w:pPr>
    </w:p>
    <w:p w14:paraId="1B0472BF" w14:textId="77777777" w:rsidR="00D92E8E" w:rsidRDefault="00D92E8E">
      <w:pPr>
        <w:spacing w:line="480" w:lineRule="auto"/>
        <w:jc w:val="both"/>
        <w:rPr>
          <w:rFonts w:ascii="Times New Roman" w:hAnsi="Times New Roman" w:cs="Times New Roman"/>
          <w:sz w:val="24"/>
          <w:szCs w:val="24"/>
        </w:rPr>
      </w:pPr>
    </w:p>
    <w:p w14:paraId="14B2C52F" w14:textId="77777777" w:rsidR="00D92E8E" w:rsidRDefault="00D92E8E">
      <w:pPr>
        <w:spacing w:line="480" w:lineRule="auto"/>
        <w:jc w:val="both"/>
        <w:rPr>
          <w:rFonts w:ascii="Times New Roman" w:hAnsi="Times New Roman" w:cs="Times New Roman"/>
          <w:sz w:val="24"/>
          <w:szCs w:val="24"/>
        </w:rPr>
      </w:pPr>
    </w:p>
    <w:p w14:paraId="29434D9B" w14:textId="77777777" w:rsidR="00D92E8E" w:rsidRDefault="00D92E8E">
      <w:pPr>
        <w:spacing w:line="480" w:lineRule="auto"/>
        <w:jc w:val="both"/>
        <w:rPr>
          <w:rFonts w:ascii="Times New Roman" w:hAnsi="Times New Roman" w:cs="Times New Roman"/>
          <w:sz w:val="24"/>
          <w:szCs w:val="24"/>
        </w:rPr>
      </w:pPr>
    </w:p>
    <w:p w14:paraId="1604E943" w14:textId="77777777" w:rsidR="00D92E8E" w:rsidRDefault="00D92E8E">
      <w:pPr>
        <w:spacing w:line="480" w:lineRule="auto"/>
        <w:jc w:val="both"/>
        <w:rPr>
          <w:rFonts w:ascii="Times New Roman" w:hAnsi="Times New Roman" w:cs="Times New Roman"/>
          <w:sz w:val="24"/>
          <w:szCs w:val="24"/>
        </w:rPr>
      </w:pPr>
    </w:p>
    <w:p w14:paraId="55755A6C" w14:textId="77777777" w:rsidR="00D92E8E" w:rsidRDefault="00D92E8E">
      <w:pPr>
        <w:spacing w:line="480" w:lineRule="auto"/>
        <w:jc w:val="both"/>
        <w:rPr>
          <w:rFonts w:ascii="Times New Roman" w:hAnsi="Times New Roman" w:cs="Times New Roman"/>
          <w:sz w:val="24"/>
          <w:szCs w:val="24"/>
        </w:rPr>
      </w:pPr>
    </w:p>
    <w:p w14:paraId="121ACC16" w14:textId="35EE7F4B" w:rsidR="00D92E8E" w:rsidRDefault="00D92E8E">
      <w:pPr>
        <w:spacing w:line="480" w:lineRule="auto"/>
        <w:jc w:val="both"/>
        <w:rPr>
          <w:rFonts w:ascii="Times New Roman" w:hAnsi="Times New Roman" w:cs="Times New Roman"/>
          <w:sz w:val="24"/>
          <w:szCs w:val="24"/>
        </w:rPr>
      </w:pPr>
    </w:p>
    <w:p w14:paraId="19963F8F" w14:textId="1D513862" w:rsidR="00CF7574" w:rsidRDefault="00CF7574">
      <w:pPr>
        <w:spacing w:line="480" w:lineRule="auto"/>
        <w:jc w:val="both"/>
        <w:rPr>
          <w:rFonts w:ascii="Times New Roman" w:hAnsi="Times New Roman" w:cs="Times New Roman"/>
          <w:sz w:val="24"/>
          <w:szCs w:val="24"/>
        </w:rPr>
      </w:pPr>
    </w:p>
    <w:p w14:paraId="4FECC7AA" w14:textId="45812968" w:rsidR="00CF7574" w:rsidRDefault="00CF7574">
      <w:pPr>
        <w:spacing w:line="480" w:lineRule="auto"/>
        <w:jc w:val="both"/>
        <w:rPr>
          <w:rFonts w:ascii="Times New Roman" w:hAnsi="Times New Roman" w:cs="Times New Roman"/>
          <w:sz w:val="24"/>
          <w:szCs w:val="24"/>
        </w:rPr>
      </w:pPr>
    </w:p>
    <w:p w14:paraId="071E6688" w14:textId="77777777" w:rsidR="00CF7574" w:rsidRDefault="00CF7574">
      <w:pPr>
        <w:spacing w:line="480" w:lineRule="auto"/>
        <w:jc w:val="both"/>
        <w:rPr>
          <w:rFonts w:ascii="Times New Roman" w:hAnsi="Times New Roman" w:cs="Times New Roman"/>
          <w:sz w:val="24"/>
          <w:szCs w:val="24"/>
        </w:rPr>
      </w:pPr>
    </w:p>
    <w:p w14:paraId="29141C38" w14:textId="77777777" w:rsidR="00D92E8E" w:rsidRDefault="00D92E8E">
      <w:pPr>
        <w:spacing w:line="480" w:lineRule="auto"/>
        <w:jc w:val="both"/>
        <w:rPr>
          <w:rFonts w:ascii="Times New Roman" w:hAnsi="Times New Roman" w:cs="Times New Roman"/>
          <w:sz w:val="24"/>
          <w:szCs w:val="24"/>
        </w:rPr>
      </w:pPr>
    </w:p>
    <w:p w14:paraId="7D3FFA95" w14:textId="4C5B4861" w:rsidR="001168C5" w:rsidRDefault="008F40AD" w:rsidP="00D6449C">
      <w:pPr>
        <w:pStyle w:val="Heading1"/>
        <w:spacing w:before="0"/>
      </w:pPr>
      <w:bookmarkStart w:id="165" w:name="_Toc119855010"/>
      <w:bookmarkStart w:id="166" w:name="_Toc139105072"/>
      <w:r w:rsidRPr="00D6449C">
        <w:lastRenderedPageBreak/>
        <w:t>CHAPTER</w:t>
      </w:r>
      <w:r>
        <w:t xml:space="preserve"> SIX</w:t>
      </w:r>
      <w:bookmarkEnd w:id="165"/>
      <w:bookmarkEnd w:id="166"/>
    </w:p>
    <w:p w14:paraId="1A7D20DD" w14:textId="77777777" w:rsidR="001168C5" w:rsidRDefault="008F40AD" w:rsidP="00CB397F">
      <w:pPr>
        <w:pStyle w:val="Heading1"/>
      </w:pPr>
      <w:bookmarkStart w:id="167" w:name="_Toc119855011"/>
      <w:bookmarkStart w:id="168" w:name="_Toc139105073"/>
      <w:r>
        <w:t xml:space="preserve">SUMMARY, OF </w:t>
      </w:r>
      <w:r w:rsidRPr="00CB397F">
        <w:t>FINDINGS</w:t>
      </w:r>
      <w:r>
        <w:t>, CONCLUSION AND REOMMENDATION</w:t>
      </w:r>
      <w:bookmarkEnd w:id="167"/>
      <w:r>
        <w:t>S</w:t>
      </w:r>
      <w:bookmarkEnd w:id="168"/>
    </w:p>
    <w:p w14:paraId="4D628624" w14:textId="77777777" w:rsidR="001168C5" w:rsidRDefault="008F40AD" w:rsidP="00CB397F">
      <w:pPr>
        <w:pStyle w:val="Heading2"/>
      </w:pPr>
      <w:bookmarkStart w:id="169" w:name="_Toc119855012"/>
      <w:bookmarkStart w:id="170" w:name="_Toc139105074"/>
      <w:r>
        <w:t>6.0 Summary of findings</w:t>
      </w:r>
      <w:bookmarkEnd w:id="169"/>
      <w:bookmarkEnd w:id="170"/>
    </w:p>
    <w:p w14:paraId="57C0F455" w14:textId="3825C7FB" w:rsidR="001168C5" w:rsidRPr="00286E43" w:rsidRDefault="008F40AD">
      <w:pPr>
        <w:spacing w:line="480" w:lineRule="auto"/>
        <w:jc w:val="both"/>
        <w:rPr>
          <w:rFonts w:ascii="Times New Roman" w:hAnsi="Times New Roman" w:cs="Times New Roman"/>
          <w:sz w:val="24"/>
          <w:szCs w:val="24"/>
        </w:rPr>
      </w:pPr>
      <w:r w:rsidRPr="00286E43">
        <w:rPr>
          <w:rFonts w:ascii="Times New Roman" w:hAnsi="Times New Roman" w:cs="Times New Roman"/>
          <w:sz w:val="24"/>
          <w:szCs w:val="24"/>
        </w:rPr>
        <w:t xml:space="preserve">The study adopted a cross-sectional study design </w:t>
      </w:r>
      <w:r w:rsidR="00C22C31" w:rsidRPr="00286E43">
        <w:rPr>
          <w:rFonts w:ascii="Times New Roman" w:hAnsi="Times New Roman" w:cs="Times New Roman"/>
          <w:sz w:val="24"/>
          <w:szCs w:val="24"/>
        </w:rPr>
        <w:t>that embedded both qualitative and quantitative data</w:t>
      </w:r>
      <w:r w:rsidRPr="00286E43">
        <w:rPr>
          <w:rFonts w:ascii="Times New Roman" w:hAnsi="Times New Roman" w:cs="Times New Roman"/>
          <w:sz w:val="24"/>
          <w:szCs w:val="24"/>
        </w:rPr>
        <w:t xml:space="preserve"> to address the research problem and research questions</w:t>
      </w:r>
      <w:r w:rsidR="006E5D50">
        <w:rPr>
          <w:rFonts w:ascii="Times New Roman" w:hAnsi="Times New Roman" w:cs="Times New Roman"/>
          <w:sz w:val="24"/>
          <w:szCs w:val="24"/>
        </w:rPr>
        <w:t xml:space="preserve"> in the Ka</w:t>
      </w:r>
      <w:r w:rsidR="0028329A" w:rsidRPr="00286E43">
        <w:rPr>
          <w:rFonts w:ascii="Times New Roman" w:hAnsi="Times New Roman" w:cs="Times New Roman"/>
          <w:sz w:val="24"/>
          <w:szCs w:val="24"/>
        </w:rPr>
        <w:t>s</w:t>
      </w:r>
      <w:r w:rsidR="00C22C31" w:rsidRPr="00286E43">
        <w:rPr>
          <w:rFonts w:ascii="Times New Roman" w:hAnsi="Times New Roman" w:cs="Times New Roman"/>
          <w:sz w:val="24"/>
          <w:szCs w:val="24"/>
        </w:rPr>
        <w:t>ena Nankana Municipality, which had a</w:t>
      </w:r>
      <w:r w:rsidRPr="00286E43">
        <w:rPr>
          <w:rFonts w:ascii="Times New Roman" w:hAnsi="Times New Roman" w:cs="Times New Roman"/>
          <w:sz w:val="24"/>
          <w:szCs w:val="24"/>
        </w:rPr>
        <w:t xml:space="preserve"> total population of 91765 people </w:t>
      </w:r>
      <w:r w:rsidR="00C22C31" w:rsidRPr="00286E43">
        <w:rPr>
          <w:rFonts w:ascii="Times New Roman" w:hAnsi="Times New Roman" w:cs="Times New Roman"/>
          <w:sz w:val="24"/>
          <w:szCs w:val="24"/>
        </w:rPr>
        <w:t>residing in</w:t>
      </w:r>
      <w:r w:rsidRPr="00286E43">
        <w:rPr>
          <w:rFonts w:ascii="Times New Roman" w:hAnsi="Times New Roman" w:cs="Times New Roman"/>
          <w:sz w:val="24"/>
          <w:szCs w:val="24"/>
        </w:rPr>
        <w:t xml:space="preserve"> 3515 compounds</w:t>
      </w:r>
      <w:r w:rsidR="00C22C31" w:rsidRPr="00286E43">
        <w:rPr>
          <w:rFonts w:ascii="Times New Roman" w:hAnsi="Times New Roman" w:cs="Times New Roman"/>
          <w:sz w:val="24"/>
          <w:szCs w:val="24"/>
        </w:rPr>
        <w:t xml:space="preserve">. </w:t>
      </w:r>
      <w:r w:rsidRPr="00286E43">
        <w:rPr>
          <w:rFonts w:ascii="Times New Roman" w:hAnsi="Times New Roman" w:cs="Times New Roman"/>
          <w:sz w:val="24"/>
          <w:szCs w:val="24"/>
        </w:rPr>
        <w:t xml:space="preserve"> </w:t>
      </w:r>
      <w:r w:rsidR="00C22C31" w:rsidRPr="00286E43">
        <w:rPr>
          <w:rFonts w:ascii="Times New Roman" w:hAnsi="Times New Roman" w:cs="Times New Roman"/>
          <w:sz w:val="24"/>
          <w:szCs w:val="24"/>
        </w:rPr>
        <w:t xml:space="preserve">Out of this 1940 compounds and 3911 people </w:t>
      </w:r>
      <w:r w:rsidRPr="00286E43">
        <w:rPr>
          <w:rFonts w:ascii="Times New Roman" w:hAnsi="Times New Roman" w:cs="Times New Roman"/>
          <w:sz w:val="24"/>
          <w:szCs w:val="24"/>
        </w:rPr>
        <w:t>constitute</w:t>
      </w:r>
      <w:r w:rsidR="00C22C31" w:rsidRPr="00286E43">
        <w:rPr>
          <w:rFonts w:ascii="Times New Roman" w:hAnsi="Times New Roman" w:cs="Times New Roman"/>
          <w:sz w:val="24"/>
          <w:szCs w:val="24"/>
        </w:rPr>
        <w:t>d</w:t>
      </w:r>
      <w:r w:rsidRPr="00286E43">
        <w:rPr>
          <w:rFonts w:ascii="Times New Roman" w:hAnsi="Times New Roman" w:cs="Times New Roman"/>
          <w:sz w:val="24"/>
          <w:szCs w:val="24"/>
        </w:rPr>
        <w:t xml:space="preserve"> the target population of the study</w:t>
      </w:r>
      <w:r w:rsidR="00C22C31" w:rsidRPr="00286E43">
        <w:rPr>
          <w:rFonts w:ascii="Times New Roman" w:hAnsi="Times New Roman" w:cs="Times New Roman"/>
          <w:sz w:val="24"/>
          <w:szCs w:val="24"/>
        </w:rPr>
        <w:t>, who are victims of perennial floods</w:t>
      </w:r>
      <w:r w:rsidRPr="00286E43">
        <w:rPr>
          <w:rFonts w:ascii="Times New Roman" w:hAnsi="Times New Roman" w:cs="Times New Roman"/>
          <w:sz w:val="24"/>
          <w:szCs w:val="24"/>
        </w:rPr>
        <w:t>.  Out of this population, 363 adult male and female participants who experienced flooding were surveyed using questionnaire</w:t>
      </w:r>
      <w:r w:rsidR="00C22C31" w:rsidRPr="00286E43">
        <w:rPr>
          <w:rFonts w:ascii="Times New Roman" w:hAnsi="Times New Roman" w:cs="Times New Roman"/>
          <w:sz w:val="24"/>
          <w:szCs w:val="24"/>
        </w:rPr>
        <w:t>s</w:t>
      </w:r>
      <w:r w:rsidRPr="00286E43">
        <w:rPr>
          <w:rFonts w:ascii="Times New Roman" w:hAnsi="Times New Roman" w:cs="Times New Roman"/>
          <w:sz w:val="24"/>
          <w:szCs w:val="24"/>
        </w:rPr>
        <w:t xml:space="preserve">, seven participants constituted </w:t>
      </w:r>
      <w:r w:rsidR="00C22C31" w:rsidRPr="00286E43">
        <w:rPr>
          <w:rFonts w:ascii="Times New Roman" w:hAnsi="Times New Roman" w:cs="Times New Roman"/>
          <w:sz w:val="24"/>
          <w:szCs w:val="24"/>
        </w:rPr>
        <w:t xml:space="preserve">the sample for </w:t>
      </w:r>
      <w:r w:rsidRPr="00286E43">
        <w:rPr>
          <w:rFonts w:ascii="Times New Roman" w:hAnsi="Times New Roman" w:cs="Times New Roman"/>
          <w:sz w:val="24"/>
          <w:szCs w:val="24"/>
        </w:rPr>
        <w:t>in-depth interviews (IDIs) and 39 participants took part in Focus Group Discussions. The main findings of this study include:</w:t>
      </w:r>
    </w:p>
    <w:p w14:paraId="2AC80390" w14:textId="4E1F4DA1" w:rsidR="001168C5" w:rsidRPr="00286E43" w:rsidRDefault="008F40AD">
      <w:pPr>
        <w:numPr>
          <w:ilvl w:val="0"/>
          <w:numId w:val="30"/>
        </w:numPr>
        <w:spacing w:line="480" w:lineRule="auto"/>
        <w:jc w:val="both"/>
        <w:rPr>
          <w:rFonts w:ascii="Times New Roman" w:hAnsi="Times New Roman" w:cs="Times New Roman"/>
          <w:bCs/>
          <w:color w:val="000000"/>
          <w:sz w:val="24"/>
          <w:szCs w:val="24"/>
        </w:rPr>
      </w:pPr>
      <w:r w:rsidRPr="00286E43">
        <w:rPr>
          <w:rFonts w:ascii="Times New Roman" w:hAnsi="Times New Roman" w:cs="Times New Roman"/>
          <w:bCs/>
          <w:color w:val="000000"/>
          <w:sz w:val="24"/>
          <w:szCs w:val="24"/>
        </w:rPr>
        <w:t xml:space="preserve">The study found that the manifest consequence of flooding is damage to </w:t>
      </w:r>
      <w:r w:rsidR="00286E43" w:rsidRPr="00286E43">
        <w:rPr>
          <w:rFonts w:ascii="Times New Roman" w:hAnsi="Times New Roman" w:cs="Times New Roman"/>
          <w:bCs/>
          <w:color w:val="000000"/>
          <w:sz w:val="24"/>
          <w:szCs w:val="24"/>
        </w:rPr>
        <w:t>flood victims</w:t>
      </w:r>
      <w:r w:rsidRPr="00286E43">
        <w:rPr>
          <w:rFonts w:ascii="Times New Roman" w:hAnsi="Times New Roman" w:cs="Times New Roman"/>
          <w:bCs/>
          <w:color w:val="000000"/>
          <w:sz w:val="24"/>
          <w:szCs w:val="24"/>
        </w:rPr>
        <w:t xml:space="preserve"> houses which expose</w:t>
      </w:r>
      <w:r w:rsidR="001D1739" w:rsidRPr="00286E43">
        <w:rPr>
          <w:rFonts w:ascii="Times New Roman" w:hAnsi="Times New Roman" w:cs="Times New Roman"/>
          <w:bCs/>
          <w:color w:val="000000"/>
          <w:sz w:val="24"/>
          <w:szCs w:val="24"/>
        </w:rPr>
        <w:t>d</w:t>
      </w:r>
      <w:r w:rsidRPr="00286E43">
        <w:rPr>
          <w:rFonts w:ascii="Times New Roman" w:hAnsi="Times New Roman" w:cs="Times New Roman"/>
          <w:bCs/>
          <w:color w:val="000000"/>
          <w:sz w:val="24"/>
          <w:szCs w:val="24"/>
        </w:rPr>
        <w:t xml:space="preserve"> them to the weather and consequently affect</w:t>
      </w:r>
      <w:r w:rsidR="001D1739" w:rsidRPr="00286E43">
        <w:rPr>
          <w:rFonts w:ascii="Times New Roman" w:hAnsi="Times New Roman" w:cs="Times New Roman"/>
          <w:bCs/>
          <w:color w:val="000000"/>
          <w:sz w:val="24"/>
          <w:szCs w:val="24"/>
        </w:rPr>
        <w:t>ed</w:t>
      </w:r>
      <w:r w:rsidRPr="00286E43">
        <w:rPr>
          <w:rFonts w:ascii="Times New Roman" w:hAnsi="Times New Roman" w:cs="Times New Roman"/>
          <w:bCs/>
          <w:color w:val="000000"/>
          <w:sz w:val="24"/>
          <w:szCs w:val="24"/>
        </w:rPr>
        <w:t xml:space="preserve"> their health. Apart from broken houses caused by the floods, they are faced with latent consequences of stress, trauma and high cost of maintaining the broken houses</w:t>
      </w:r>
      <w:r w:rsidR="001D1739" w:rsidRPr="00286E43">
        <w:rPr>
          <w:rFonts w:ascii="Times New Roman" w:hAnsi="Times New Roman" w:cs="Times New Roman"/>
          <w:bCs/>
          <w:color w:val="000000"/>
          <w:sz w:val="24"/>
          <w:szCs w:val="24"/>
        </w:rPr>
        <w:t>, poverty, social debasement leading to issues of self-esteem and attempted suicide,</w:t>
      </w:r>
      <w:r w:rsidRPr="00286E43">
        <w:rPr>
          <w:rFonts w:ascii="Times New Roman" w:hAnsi="Times New Roman" w:cs="Times New Roman"/>
          <w:bCs/>
          <w:color w:val="000000"/>
          <w:sz w:val="24"/>
          <w:szCs w:val="24"/>
        </w:rPr>
        <w:t xml:space="preserve"> in the face of these difficulties. Also crops and animals were washed away by the floods. Losing crops and animals to the floods affect</w:t>
      </w:r>
      <w:r w:rsidR="001D1739" w:rsidRPr="00286E43">
        <w:rPr>
          <w:rFonts w:ascii="Times New Roman" w:hAnsi="Times New Roman" w:cs="Times New Roman"/>
          <w:bCs/>
          <w:color w:val="000000"/>
          <w:sz w:val="24"/>
          <w:szCs w:val="24"/>
        </w:rPr>
        <w:t>ed</w:t>
      </w:r>
      <w:r w:rsidRPr="00286E43">
        <w:rPr>
          <w:rFonts w:ascii="Times New Roman" w:hAnsi="Times New Roman" w:cs="Times New Roman"/>
          <w:bCs/>
          <w:color w:val="000000"/>
          <w:sz w:val="24"/>
          <w:szCs w:val="24"/>
        </w:rPr>
        <w:t xml:space="preserve"> their food security because their livelihood has been affected.</w:t>
      </w:r>
    </w:p>
    <w:p w14:paraId="563D7843" w14:textId="2604A082" w:rsidR="001168C5" w:rsidRDefault="008F40AD">
      <w:pPr>
        <w:numPr>
          <w:ilvl w:val="0"/>
          <w:numId w:val="30"/>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study also revealed that the effects of floods on the people are hunger </w:t>
      </w:r>
      <w:r w:rsidR="001D1739">
        <w:rPr>
          <w:rFonts w:ascii="Times New Roman" w:hAnsi="Times New Roman" w:cs="Times New Roman"/>
          <w:sz w:val="24"/>
          <w:szCs w:val="24"/>
        </w:rPr>
        <w:t xml:space="preserve">and poverty as a result of the </w:t>
      </w:r>
      <w:r>
        <w:rPr>
          <w:rFonts w:ascii="Times New Roman" w:hAnsi="Times New Roman" w:cs="Times New Roman"/>
          <w:sz w:val="24"/>
          <w:szCs w:val="24"/>
        </w:rPr>
        <w:t xml:space="preserve">damage to their crops and killing of their animals. These people depend largely on subsistent farming and animal rearing for their </w:t>
      </w:r>
      <w:r>
        <w:rPr>
          <w:rFonts w:ascii="Times New Roman" w:hAnsi="Times New Roman" w:cs="Times New Roman"/>
          <w:sz w:val="24"/>
          <w:szCs w:val="24"/>
        </w:rPr>
        <w:lastRenderedPageBreak/>
        <w:t>livelihood. Destruction of their source of livelihood will lead to hunger and poverty if not supported by external sources.</w:t>
      </w:r>
    </w:p>
    <w:p w14:paraId="0F3B9116" w14:textId="5DFC94B0" w:rsidR="001168C5" w:rsidRPr="00602909" w:rsidRDefault="008F40AD">
      <w:pPr>
        <w:pStyle w:val="ListParagraph"/>
        <w:numPr>
          <w:ilvl w:val="0"/>
          <w:numId w:val="30"/>
        </w:num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The study revealed that households mainly use short term coping strategies to sustain them</w:t>
      </w:r>
      <w:r w:rsidR="001C0B3E">
        <w:rPr>
          <w:rFonts w:ascii="Times New Roman" w:hAnsi="Times New Roman" w:cs="Times New Roman"/>
          <w:sz w:val="24"/>
          <w:szCs w:val="24"/>
        </w:rPr>
        <w:t>selves</w:t>
      </w:r>
      <w:r>
        <w:rPr>
          <w:rFonts w:ascii="Times New Roman" w:hAnsi="Times New Roman" w:cs="Times New Roman"/>
          <w:sz w:val="24"/>
          <w:szCs w:val="24"/>
        </w:rPr>
        <w:t xml:space="preserve"> during flooding. The practice of using short-term coping strategies such as borrowing of money, selling of properties, and relocating to seek shelter in schools impoverishes them more and are likely to remain in this poverty-stricken situation for a long time if there is no external support to them. It is clear that these coping strategies that they use are not effective and </w:t>
      </w:r>
      <w:r w:rsidR="00602909">
        <w:rPr>
          <w:rFonts w:ascii="Times New Roman" w:hAnsi="Times New Roman" w:cs="Times New Roman"/>
          <w:sz w:val="24"/>
          <w:szCs w:val="24"/>
        </w:rPr>
        <w:t>do not</w:t>
      </w:r>
      <w:r>
        <w:rPr>
          <w:rFonts w:ascii="Times New Roman" w:hAnsi="Times New Roman" w:cs="Times New Roman"/>
          <w:sz w:val="24"/>
          <w:szCs w:val="24"/>
        </w:rPr>
        <w:t xml:space="preserve"> improve their situation. Furthermore, the study found that the most commonly used short-term strategy is selling of properties and borrowing of money. </w:t>
      </w:r>
      <w:r w:rsidRPr="00602909">
        <w:rPr>
          <w:rFonts w:ascii="Times New Roman" w:hAnsi="Times New Roman" w:cs="Times New Roman"/>
          <w:sz w:val="24"/>
          <w:szCs w:val="24"/>
        </w:rPr>
        <w:t>The study also established that the adaptative strategies victims employed in the study area is building of destroyed houses with cement.</w:t>
      </w:r>
    </w:p>
    <w:p w14:paraId="71466A7C" w14:textId="77777777" w:rsidR="001168C5" w:rsidRDefault="008F40AD">
      <w:pPr>
        <w:pStyle w:val="ListParagraph"/>
        <w:numPr>
          <w:ilvl w:val="0"/>
          <w:numId w:val="30"/>
        </w:numPr>
        <w:spacing w:line="480" w:lineRule="auto"/>
        <w:jc w:val="both"/>
        <w:rPr>
          <w:rFonts w:ascii="Times New Roman" w:hAnsi="Times New Roman" w:cs="Times New Roman"/>
          <w:sz w:val="24"/>
          <w:szCs w:val="24"/>
        </w:rPr>
      </w:pPr>
      <w:r>
        <w:rPr>
          <w:rFonts w:ascii="Times New Roman" w:hAnsi="Times New Roman" w:cs="Times New Roman"/>
          <w:sz w:val="24"/>
          <w:szCs w:val="24"/>
        </w:rPr>
        <w:t>The study found that NADMO which is the sole agency responsible for disaster management in the Municipality was perceived as doing a great job in supporting flood victims. This means people in the Municipality see NADMO as the institution responsible for disaster management and will likely cooperate and support the institution in its’ work.</w:t>
      </w:r>
    </w:p>
    <w:p w14:paraId="35700112" w14:textId="7AE360A9" w:rsidR="001168C5" w:rsidRDefault="008F40AD">
      <w:pPr>
        <w:numPr>
          <w:ilvl w:val="0"/>
          <w:numId w:val="30"/>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addition, the study also revealed that NADMO is unable to play its desired role effectively because of lack of resources. Lack of resources </w:t>
      </w:r>
      <w:r w:rsidR="00602909">
        <w:rPr>
          <w:rFonts w:ascii="Times New Roman" w:hAnsi="Times New Roman" w:cs="Times New Roman"/>
          <w:sz w:val="24"/>
          <w:szCs w:val="24"/>
        </w:rPr>
        <w:t>“</w:t>
      </w:r>
      <w:r w:rsidRPr="00602909">
        <w:rPr>
          <w:rFonts w:ascii="Times New Roman" w:hAnsi="Times New Roman" w:cs="Times New Roman"/>
          <w:color w:val="000000" w:themeColor="text1"/>
          <w:sz w:val="24"/>
          <w:szCs w:val="24"/>
        </w:rPr>
        <w:t>affect</w:t>
      </w:r>
      <w:r w:rsidR="00602909" w:rsidRPr="00602909">
        <w:rPr>
          <w:rFonts w:ascii="Times New Roman" w:hAnsi="Times New Roman" w:cs="Times New Roman"/>
          <w:color w:val="000000" w:themeColor="text1"/>
          <w:sz w:val="24"/>
          <w:szCs w:val="24"/>
        </w:rPr>
        <w:t>”</w:t>
      </w:r>
      <w:r>
        <w:rPr>
          <w:rFonts w:ascii="Times New Roman" w:hAnsi="Times New Roman" w:cs="Times New Roman"/>
          <w:sz w:val="24"/>
          <w:szCs w:val="24"/>
        </w:rPr>
        <w:t xml:space="preserve"> their ability to respond to disasters. The institution doesn’t own a vehicle and other logistics which seriously affect their timely response to disaster and will lead to delays in responding to disaster issues in the Municipality. </w:t>
      </w:r>
    </w:p>
    <w:p w14:paraId="24E5EA47" w14:textId="77777777" w:rsidR="001168C5" w:rsidRDefault="008F40AD">
      <w:pPr>
        <w:numPr>
          <w:ilvl w:val="0"/>
          <w:numId w:val="30"/>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The study also revealed that, apart from known institutions that come to the aid of disaster victims, others like the churches, chiefs and other wealthy individuals in the Municipality also support disaster victims. </w:t>
      </w:r>
    </w:p>
    <w:p w14:paraId="23597E5C" w14:textId="77777777" w:rsidR="001168C5" w:rsidRDefault="008F40AD" w:rsidP="00D6449C">
      <w:pPr>
        <w:pStyle w:val="Heading2"/>
      </w:pPr>
      <w:bookmarkStart w:id="171" w:name="_Toc139105075"/>
      <w:r>
        <w:t xml:space="preserve">6.1 </w:t>
      </w:r>
      <w:r w:rsidRPr="00D6449C">
        <w:t>Conclusions</w:t>
      </w:r>
      <w:bookmarkEnd w:id="171"/>
    </w:p>
    <w:p w14:paraId="3B515DB9" w14:textId="271A1CB9" w:rsidR="001168C5" w:rsidRDefault="008F40AD">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The study shows that floods have had dire co</w:t>
      </w:r>
      <w:r w:rsidR="006E5D50">
        <w:rPr>
          <w:rFonts w:ascii="Times New Roman" w:hAnsi="Times New Roman" w:cs="Times New Roman"/>
          <w:bCs/>
          <w:sz w:val="24"/>
          <w:szCs w:val="24"/>
        </w:rPr>
        <w:t>nsequences on victims in the Ka</w:t>
      </w:r>
      <w:r>
        <w:rPr>
          <w:rFonts w:ascii="Times New Roman" w:hAnsi="Times New Roman" w:cs="Times New Roman"/>
          <w:bCs/>
          <w:sz w:val="24"/>
          <w:szCs w:val="24"/>
        </w:rPr>
        <w:t>sena-Nankana Municipal. For a very long time, the area has been experiencing perennial flooding but little efforts have been made to stem the tide. The effects left behind by the floods include health problems such as diarrheal diseases due to pollution of their water sources, collapsed buildings, and crop damage and loss of other properties such as livestock. The study found that strategies used by victims to sustain them during such situations are usually short-term just to enable them cope., They mostly sell whatever that is left of their properties to sustain themselves and their families.   This normally resulted in hunger and an unending poverty cycle among victims. They might not be able to rebuild their broken houses or get seeds for the next planting season. The study also concludes that NADMO, the sole agency responsible for disaster management is unable to play its desired role effectively because it is under resourced</w:t>
      </w:r>
      <w:r>
        <w:rPr>
          <w:rStyle w:val="CommentReference"/>
          <w:sz w:val="24"/>
          <w:szCs w:val="24"/>
        </w:rPr>
        <w:t>.</w:t>
      </w:r>
      <w:r>
        <w:rPr>
          <w:rFonts w:ascii="Times New Roman" w:hAnsi="Times New Roman" w:cs="Times New Roman"/>
          <w:bCs/>
          <w:sz w:val="24"/>
          <w:szCs w:val="24"/>
        </w:rPr>
        <w:t xml:space="preserve"> Thus, NADMO is unable to meet the needs of disaster victims such as providing them with support to rebuild their houses which have been destroyed, providing them with seeds for planting and livestock for rearing to mitigate the suffering imposed by their losses so that they could recover, while supporting them to adapt and build resilience against future flood events.  </w:t>
      </w:r>
    </w:p>
    <w:p w14:paraId="038B5AFA" w14:textId="75FF32F1" w:rsidR="00D92E8E" w:rsidRDefault="00D92E8E">
      <w:pPr>
        <w:spacing w:line="480" w:lineRule="auto"/>
        <w:jc w:val="both"/>
        <w:rPr>
          <w:rFonts w:ascii="Times New Roman" w:hAnsi="Times New Roman" w:cs="Times New Roman"/>
          <w:b/>
          <w:bCs/>
          <w:sz w:val="24"/>
          <w:szCs w:val="24"/>
        </w:rPr>
      </w:pPr>
    </w:p>
    <w:p w14:paraId="5A5249ED" w14:textId="77777777" w:rsidR="00CF7574" w:rsidRDefault="00CF7574">
      <w:pPr>
        <w:spacing w:line="480" w:lineRule="auto"/>
        <w:jc w:val="both"/>
        <w:rPr>
          <w:rFonts w:ascii="Times New Roman" w:hAnsi="Times New Roman" w:cs="Times New Roman"/>
          <w:b/>
          <w:bCs/>
          <w:sz w:val="24"/>
          <w:szCs w:val="24"/>
        </w:rPr>
      </w:pPr>
    </w:p>
    <w:p w14:paraId="3B8554EE" w14:textId="77777777" w:rsidR="001168C5" w:rsidRDefault="008F40AD" w:rsidP="00BF71DA">
      <w:pPr>
        <w:pStyle w:val="Heading2"/>
        <w:spacing w:before="0"/>
      </w:pPr>
      <w:bookmarkStart w:id="172" w:name="_Toc139105076"/>
      <w:r>
        <w:lastRenderedPageBreak/>
        <w:t xml:space="preserve">6.2 </w:t>
      </w:r>
      <w:r w:rsidRPr="00D6449C">
        <w:t>Recommendations</w:t>
      </w:r>
      <w:bookmarkEnd w:id="172"/>
    </w:p>
    <w:p w14:paraId="0517F652" w14:textId="77777777" w:rsidR="001168C5" w:rsidRDefault="008F40AD">
      <w:pPr>
        <w:pStyle w:val="ListParagraph"/>
        <w:numPr>
          <w:ilvl w:val="0"/>
          <w:numId w:val="37"/>
        </w:num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After losing their crops, animals and other properties to the floods, government through the Ministry of Food and Agriculture, under its planting for food and jobs policy should channel seeds of early maturity and other farm inputs to disaster victims to enable them cultivate crops in the next farming season. </w:t>
      </w:r>
    </w:p>
    <w:p w14:paraId="035162B0" w14:textId="77777777" w:rsidR="001168C5" w:rsidRDefault="001168C5">
      <w:pPr>
        <w:pStyle w:val="ListParagraph"/>
        <w:spacing w:line="480" w:lineRule="auto"/>
        <w:ind w:left="1138"/>
        <w:jc w:val="both"/>
        <w:rPr>
          <w:rFonts w:ascii="Times New Roman" w:hAnsi="Times New Roman" w:cs="Times New Roman"/>
          <w:bCs/>
          <w:sz w:val="24"/>
          <w:szCs w:val="24"/>
        </w:rPr>
      </w:pPr>
    </w:p>
    <w:p w14:paraId="6443A492" w14:textId="16280BE7" w:rsidR="001168C5" w:rsidRPr="00602909" w:rsidRDefault="008F40AD">
      <w:pPr>
        <w:pStyle w:val="ListParagraph"/>
        <w:numPr>
          <w:ilvl w:val="0"/>
          <w:numId w:val="37"/>
        </w:numPr>
        <w:spacing w:line="480" w:lineRule="auto"/>
        <w:jc w:val="both"/>
        <w:rPr>
          <w:rFonts w:ascii="Times New Roman" w:hAnsi="Times New Roman" w:cs="Times New Roman"/>
          <w:bCs/>
          <w:color w:val="000000" w:themeColor="text1"/>
          <w:sz w:val="24"/>
          <w:szCs w:val="24"/>
        </w:rPr>
      </w:pPr>
      <w:r w:rsidRPr="00602909">
        <w:rPr>
          <w:rFonts w:ascii="Times New Roman" w:hAnsi="Times New Roman" w:cs="Times New Roman"/>
          <w:bCs/>
          <w:color w:val="000000" w:themeColor="text1"/>
          <w:sz w:val="24"/>
          <w:szCs w:val="24"/>
        </w:rPr>
        <w:t xml:space="preserve">Selling properties for sustenance during such disasters as a means of coping with the situation keeps victims in perpetual poverty. </w:t>
      </w:r>
      <w:r w:rsidR="001D1739" w:rsidRPr="00602909">
        <w:rPr>
          <w:rFonts w:ascii="Times New Roman" w:hAnsi="Times New Roman" w:cs="Times New Roman"/>
          <w:bCs/>
          <w:color w:val="000000" w:themeColor="text1"/>
          <w:sz w:val="24"/>
          <w:szCs w:val="24"/>
        </w:rPr>
        <w:t>Much as i</w:t>
      </w:r>
      <w:r w:rsidRPr="00602909">
        <w:rPr>
          <w:rFonts w:ascii="Times New Roman" w:hAnsi="Times New Roman" w:cs="Times New Roman"/>
          <w:bCs/>
          <w:color w:val="000000" w:themeColor="text1"/>
          <w:sz w:val="24"/>
          <w:szCs w:val="24"/>
        </w:rPr>
        <w:t>t is important for NADMO to support victims with seeds and animals which could be used to overcome their situation</w:t>
      </w:r>
      <w:r w:rsidR="001D1739" w:rsidRPr="00602909">
        <w:rPr>
          <w:rFonts w:ascii="Times New Roman" w:hAnsi="Times New Roman" w:cs="Times New Roman"/>
          <w:bCs/>
          <w:color w:val="000000" w:themeColor="text1"/>
          <w:sz w:val="24"/>
          <w:szCs w:val="24"/>
        </w:rPr>
        <w:t xml:space="preserve">, in the longer term, the Kasena Nankana chiefs, their elders and family heads need a solemn reflection on the extent to which the culture of the area that ensured that victims of such circumstances who become needy are given the necessary social support to bounce back has </w:t>
      </w:r>
      <w:r w:rsidR="00602909" w:rsidRPr="00602909">
        <w:rPr>
          <w:rFonts w:ascii="Times New Roman" w:hAnsi="Times New Roman" w:cs="Times New Roman"/>
          <w:bCs/>
          <w:color w:val="000000" w:themeColor="text1"/>
          <w:sz w:val="24"/>
          <w:szCs w:val="24"/>
        </w:rPr>
        <w:t xml:space="preserve">not </w:t>
      </w:r>
      <w:r w:rsidR="001D1739" w:rsidRPr="00602909">
        <w:rPr>
          <w:rFonts w:ascii="Times New Roman" w:hAnsi="Times New Roman" w:cs="Times New Roman"/>
          <w:bCs/>
          <w:color w:val="000000" w:themeColor="text1"/>
          <w:sz w:val="24"/>
          <w:szCs w:val="24"/>
        </w:rPr>
        <w:t>been eroded</w:t>
      </w:r>
      <w:r w:rsidRPr="00602909">
        <w:rPr>
          <w:rFonts w:ascii="Times New Roman" w:hAnsi="Times New Roman" w:cs="Times New Roman"/>
          <w:bCs/>
          <w:color w:val="000000" w:themeColor="text1"/>
          <w:sz w:val="24"/>
          <w:szCs w:val="24"/>
        </w:rPr>
        <w:t>.</w:t>
      </w:r>
      <w:r w:rsidR="001D1739" w:rsidRPr="00602909">
        <w:rPr>
          <w:rFonts w:ascii="Times New Roman" w:hAnsi="Times New Roman" w:cs="Times New Roman"/>
          <w:bCs/>
          <w:color w:val="000000" w:themeColor="text1"/>
          <w:sz w:val="24"/>
          <w:szCs w:val="24"/>
        </w:rPr>
        <w:t xml:space="preserve"> This would pave the way for re-invigoration of the social support systems.</w:t>
      </w:r>
      <w:r w:rsidRPr="00602909">
        <w:rPr>
          <w:rFonts w:ascii="Times New Roman" w:hAnsi="Times New Roman" w:cs="Times New Roman"/>
          <w:bCs/>
          <w:color w:val="000000" w:themeColor="text1"/>
          <w:sz w:val="24"/>
          <w:szCs w:val="24"/>
        </w:rPr>
        <w:t xml:space="preserve"> </w:t>
      </w:r>
    </w:p>
    <w:p w14:paraId="25A03F02" w14:textId="77777777" w:rsidR="001168C5" w:rsidRDefault="001168C5">
      <w:pPr>
        <w:pStyle w:val="ListParagraph"/>
        <w:spacing w:line="480" w:lineRule="auto"/>
        <w:ind w:left="1138"/>
        <w:jc w:val="both"/>
        <w:rPr>
          <w:rFonts w:ascii="Times New Roman" w:hAnsi="Times New Roman" w:cs="Times New Roman"/>
          <w:bCs/>
          <w:sz w:val="24"/>
          <w:szCs w:val="24"/>
        </w:rPr>
      </w:pPr>
    </w:p>
    <w:p w14:paraId="0F9DEF0B" w14:textId="77777777" w:rsidR="001168C5" w:rsidRDefault="008F40AD">
      <w:pPr>
        <w:pStyle w:val="ListParagraph"/>
        <w:numPr>
          <w:ilvl w:val="0"/>
          <w:numId w:val="37"/>
        </w:num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NADMO as the sole institution responsible for disaster management should be well resourced by government to enable it play its role more effectively. It is sad to note that this institution does not have its own vehicle in the Municipality and therefore are not able to respond in real time to disaster situations </w:t>
      </w:r>
    </w:p>
    <w:p w14:paraId="38E83F21" w14:textId="77777777" w:rsidR="001168C5" w:rsidRDefault="001168C5">
      <w:pPr>
        <w:pStyle w:val="ListParagraph"/>
        <w:spacing w:line="480" w:lineRule="auto"/>
        <w:ind w:left="1138"/>
        <w:jc w:val="both"/>
        <w:rPr>
          <w:rFonts w:ascii="Times New Roman" w:hAnsi="Times New Roman" w:cs="Times New Roman"/>
          <w:bCs/>
          <w:sz w:val="24"/>
          <w:szCs w:val="24"/>
        </w:rPr>
      </w:pPr>
    </w:p>
    <w:p w14:paraId="40CAAF6D" w14:textId="77777777" w:rsidR="001168C5" w:rsidRDefault="008F40AD">
      <w:pPr>
        <w:pStyle w:val="ListParagraph"/>
        <w:numPr>
          <w:ilvl w:val="0"/>
          <w:numId w:val="37"/>
        </w:num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Since other institutions or individuals also support disaster victims, it is important for NADMO to continue to maintain and strengthen this </w:t>
      </w:r>
      <w:r>
        <w:rPr>
          <w:rFonts w:ascii="Times New Roman" w:hAnsi="Times New Roman" w:cs="Times New Roman"/>
          <w:bCs/>
          <w:sz w:val="24"/>
          <w:szCs w:val="24"/>
        </w:rPr>
        <w:lastRenderedPageBreak/>
        <w:t>collaboration in the mitigation of disaster victims. In addition, for efficient flood mitigation and management, you need strategic planning, effective stakeholder involvement, as well as an integrated and well-planned investment strategy to dealing with natural catastrophes.</w:t>
      </w:r>
    </w:p>
    <w:p w14:paraId="3AB8CBA7" w14:textId="77777777" w:rsidR="001168C5" w:rsidRDefault="001168C5">
      <w:pPr>
        <w:pStyle w:val="ListParagraph"/>
        <w:rPr>
          <w:rFonts w:ascii="Times New Roman" w:hAnsi="Times New Roman" w:cs="Times New Roman"/>
          <w:bCs/>
          <w:sz w:val="24"/>
          <w:szCs w:val="24"/>
        </w:rPr>
      </w:pPr>
    </w:p>
    <w:p w14:paraId="5E69A473" w14:textId="77777777" w:rsidR="001168C5" w:rsidRDefault="008F40AD">
      <w:pPr>
        <w:pStyle w:val="ListParagraph"/>
        <w:numPr>
          <w:ilvl w:val="0"/>
          <w:numId w:val="37"/>
        </w:numPr>
        <w:spacing w:line="480" w:lineRule="auto"/>
        <w:jc w:val="both"/>
        <w:rPr>
          <w:rFonts w:ascii="Times New Roman" w:hAnsi="Times New Roman" w:cs="Times New Roman"/>
          <w:sz w:val="24"/>
          <w:szCs w:val="24"/>
        </w:rPr>
      </w:pPr>
      <w:r w:rsidRPr="00602909">
        <w:rPr>
          <w:rFonts w:ascii="Times New Roman" w:hAnsi="Times New Roman" w:cs="Times New Roman"/>
          <w:sz w:val="24"/>
          <w:szCs w:val="24"/>
        </w:rPr>
        <w:t>Individuals should also take weather warning signals seriously since this will help them to prepare adequately which helps to reduce the fatalities of flood disasters if not completely prevent its occurrences in the study area.</w:t>
      </w:r>
    </w:p>
    <w:p w14:paraId="3AE57B02" w14:textId="77777777" w:rsidR="00A068C2" w:rsidRPr="00A068C2" w:rsidRDefault="00A068C2" w:rsidP="00A068C2">
      <w:pPr>
        <w:pStyle w:val="ListParagraph"/>
        <w:rPr>
          <w:rFonts w:ascii="Times New Roman" w:hAnsi="Times New Roman" w:cs="Times New Roman"/>
          <w:sz w:val="24"/>
          <w:szCs w:val="24"/>
        </w:rPr>
      </w:pPr>
    </w:p>
    <w:p w14:paraId="66BF2C36" w14:textId="36220F06" w:rsidR="00A068C2" w:rsidRPr="00A068C2" w:rsidRDefault="00A068C2" w:rsidP="00A068C2">
      <w:pPr>
        <w:pStyle w:val="CommentText"/>
        <w:numPr>
          <w:ilvl w:val="0"/>
          <w:numId w:val="37"/>
        </w:numPr>
        <w:spacing w:line="480" w:lineRule="auto"/>
        <w:jc w:val="both"/>
        <w:rPr>
          <w:rFonts w:ascii="Times New Roman" w:hAnsi="Times New Roman" w:cs="Times New Roman"/>
          <w:color w:val="000000" w:themeColor="text1"/>
          <w:sz w:val="24"/>
          <w:szCs w:val="24"/>
        </w:rPr>
      </w:pPr>
      <w:r w:rsidRPr="00A068C2">
        <w:rPr>
          <w:rFonts w:ascii="Times New Roman" w:hAnsi="Times New Roman" w:cs="Times New Roman"/>
          <w:color w:val="000000" w:themeColor="text1"/>
          <w:sz w:val="24"/>
          <w:szCs w:val="24"/>
        </w:rPr>
        <w:t xml:space="preserve">People particularly those living in flood prone communities of the study area should advice themselves and relocate to places that are safer, even before the flooding season. This will help to reduce the fatalities of the flood disasters on the people in those communities. </w:t>
      </w:r>
    </w:p>
    <w:p w14:paraId="78F3C550" w14:textId="77777777" w:rsidR="00A068C2" w:rsidRPr="005F46C4" w:rsidRDefault="00A068C2" w:rsidP="005F46C4">
      <w:pPr>
        <w:spacing w:line="480" w:lineRule="auto"/>
        <w:ind w:left="778"/>
        <w:jc w:val="both"/>
        <w:rPr>
          <w:rFonts w:ascii="Times New Roman" w:hAnsi="Times New Roman" w:cs="Times New Roman"/>
          <w:sz w:val="24"/>
          <w:szCs w:val="24"/>
        </w:rPr>
      </w:pPr>
    </w:p>
    <w:p w14:paraId="15D6C75E" w14:textId="473B1216" w:rsidR="001168C5" w:rsidRDefault="001168C5">
      <w:pPr>
        <w:pStyle w:val="ListParagraph"/>
        <w:rPr>
          <w:rFonts w:ascii="Times New Roman" w:hAnsi="Times New Roman" w:cs="Times New Roman"/>
          <w:b/>
          <w:sz w:val="24"/>
          <w:szCs w:val="24"/>
          <w:highlight w:val="yellow"/>
        </w:rPr>
      </w:pPr>
    </w:p>
    <w:p w14:paraId="4031B6BA" w14:textId="01965BE8" w:rsidR="00EB56F3" w:rsidRDefault="00EB56F3">
      <w:pPr>
        <w:pStyle w:val="ListParagraph"/>
        <w:rPr>
          <w:rFonts w:ascii="Times New Roman" w:hAnsi="Times New Roman" w:cs="Times New Roman"/>
          <w:b/>
          <w:sz w:val="24"/>
          <w:szCs w:val="24"/>
          <w:highlight w:val="yellow"/>
        </w:rPr>
      </w:pPr>
    </w:p>
    <w:p w14:paraId="00508F27" w14:textId="3A2AA77F" w:rsidR="00EB56F3" w:rsidRDefault="00EB56F3">
      <w:pPr>
        <w:pStyle w:val="ListParagraph"/>
        <w:rPr>
          <w:rFonts w:ascii="Times New Roman" w:hAnsi="Times New Roman" w:cs="Times New Roman"/>
          <w:b/>
          <w:sz w:val="24"/>
          <w:szCs w:val="24"/>
          <w:highlight w:val="yellow"/>
        </w:rPr>
      </w:pPr>
    </w:p>
    <w:p w14:paraId="1168845D" w14:textId="6A5ED4D7" w:rsidR="00EB56F3" w:rsidRDefault="00EB56F3">
      <w:pPr>
        <w:pStyle w:val="ListParagraph"/>
        <w:rPr>
          <w:rFonts w:ascii="Times New Roman" w:hAnsi="Times New Roman" w:cs="Times New Roman"/>
          <w:b/>
          <w:sz w:val="24"/>
          <w:szCs w:val="24"/>
          <w:highlight w:val="yellow"/>
        </w:rPr>
      </w:pPr>
    </w:p>
    <w:p w14:paraId="5318394F" w14:textId="268B54CE" w:rsidR="00EB56F3" w:rsidRDefault="00EB56F3">
      <w:pPr>
        <w:pStyle w:val="ListParagraph"/>
        <w:rPr>
          <w:rFonts w:ascii="Times New Roman" w:hAnsi="Times New Roman" w:cs="Times New Roman"/>
          <w:b/>
          <w:sz w:val="24"/>
          <w:szCs w:val="24"/>
          <w:highlight w:val="yellow"/>
        </w:rPr>
      </w:pPr>
    </w:p>
    <w:p w14:paraId="4A413149" w14:textId="793C15C2" w:rsidR="00EB56F3" w:rsidRDefault="00EB56F3">
      <w:pPr>
        <w:pStyle w:val="ListParagraph"/>
        <w:rPr>
          <w:rFonts w:ascii="Times New Roman" w:hAnsi="Times New Roman" w:cs="Times New Roman"/>
          <w:b/>
          <w:sz w:val="24"/>
          <w:szCs w:val="24"/>
          <w:highlight w:val="yellow"/>
        </w:rPr>
      </w:pPr>
    </w:p>
    <w:p w14:paraId="111BA885" w14:textId="0DB3D53D" w:rsidR="00EB56F3" w:rsidRDefault="00EB56F3">
      <w:pPr>
        <w:pStyle w:val="ListParagraph"/>
        <w:rPr>
          <w:rFonts w:ascii="Times New Roman" w:hAnsi="Times New Roman" w:cs="Times New Roman"/>
          <w:b/>
          <w:sz w:val="24"/>
          <w:szCs w:val="24"/>
          <w:highlight w:val="yellow"/>
        </w:rPr>
      </w:pPr>
    </w:p>
    <w:p w14:paraId="2CD4889F" w14:textId="77777777" w:rsidR="00BF71DA" w:rsidRDefault="00BF71DA">
      <w:pPr>
        <w:pStyle w:val="ListParagraph"/>
        <w:rPr>
          <w:rFonts w:ascii="Times New Roman" w:hAnsi="Times New Roman" w:cs="Times New Roman"/>
          <w:b/>
          <w:sz w:val="24"/>
          <w:szCs w:val="24"/>
          <w:highlight w:val="yellow"/>
        </w:rPr>
      </w:pPr>
    </w:p>
    <w:p w14:paraId="708A19DE" w14:textId="77777777" w:rsidR="00BF71DA" w:rsidRDefault="00BF71DA">
      <w:pPr>
        <w:pStyle w:val="ListParagraph"/>
        <w:rPr>
          <w:rFonts w:ascii="Times New Roman" w:hAnsi="Times New Roman" w:cs="Times New Roman"/>
          <w:b/>
          <w:sz w:val="24"/>
          <w:szCs w:val="24"/>
          <w:highlight w:val="yellow"/>
        </w:rPr>
      </w:pPr>
    </w:p>
    <w:p w14:paraId="7D0F5F3E" w14:textId="77777777" w:rsidR="00BF71DA" w:rsidRDefault="00BF71DA">
      <w:pPr>
        <w:pStyle w:val="ListParagraph"/>
        <w:rPr>
          <w:rFonts w:ascii="Times New Roman" w:hAnsi="Times New Roman" w:cs="Times New Roman"/>
          <w:b/>
          <w:sz w:val="24"/>
          <w:szCs w:val="24"/>
          <w:highlight w:val="yellow"/>
        </w:rPr>
      </w:pPr>
    </w:p>
    <w:p w14:paraId="51C5C8A1" w14:textId="77777777" w:rsidR="00BF71DA" w:rsidRDefault="00BF71DA">
      <w:pPr>
        <w:pStyle w:val="ListParagraph"/>
        <w:rPr>
          <w:rFonts w:ascii="Times New Roman" w:hAnsi="Times New Roman" w:cs="Times New Roman"/>
          <w:b/>
          <w:sz w:val="24"/>
          <w:szCs w:val="24"/>
          <w:highlight w:val="yellow"/>
        </w:rPr>
      </w:pPr>
    </w:p>
    <w:p w14:paraId="47082F7F" w14:textId="70F8F5AA" w:rsidR="00EB56F3" w:rsidRDefault="00EB56F3">
      <w:pPr>
        <w:pStyle w:val="ListParagraph"/>
        <w:rPr>
          <w:rFonts w:ascii="Times New Roman" w:hAnsi="Times New Roman" w:cs="Times New Roman"/>
          <w:b/>
          <w:sz w:val="24"/>
          <w:szCs w:val="24"/>
          <w:highlight w:val="yellow"/>
        </w:rPr>
      </w:pPr>
    </w:p>
    <w:p w14:paraId="19F57A10" w14:textId="209F8167" w:rsidR="00EB56F3" w:rsidRDefault="00EB56F3">
      <w:pPr>
        <w:pStyle w:val="ListParagraph"/>
        <w:rPr>
          <w:rFonts w:ascii="Times New Roman" w:hAnsi="Times New Roman" w:cs="Times New Roman"/>
          <w:b/>
          <w:sz w:val="24"/>
          <w:szCs w:val="24"/>
          <w:highlight w:val="yellow"/>
        </w:rPr>
      </w:pPr>
    </w:p>
    <w:p w14:paraId="2234164D" w14:textId="59C7F4FC" w:rsidR="00EB56F3" w:rsidRDefault="00EB56F3">
      <w:pPr>
        <w:pStyle w:val="ListParagraph"/>
        <w:rPr>
          <w:rFonts w:ascii="Times New Roman" w:hAnsi="Times New Roman" w:cs="Times New Roman"/>
          <w:b/>
          <w:sz w:val="24"/>
          <w:szCs w:val="24"/>
          <w:highlight w:val="yellow"/>
        </w:rPr>
      </w:pPr>
    </w:p>
    <w:p w14:paraId="670E414F" w14:textId="792BE2E6" w:rsidR="00EB56F3" w:rsidRDefault="00EB56F3">
      <w:pPr>
        <w:pStyle w:val="ListParagraph"/>
        <w:rPr>
          <w:rFonts w:ascii="Times New Roman" w:hAnsi="Times New Roman" w:cs="Times New Roman"/>
          <w:b/>
          <w:sz w:val="24"/>
          <w:szCs w:val="24"/>
          <w:highlight w:val="yellow"/>
        </w:rPr>
      </w:pPr>
    </w:p>
    <w:p w14:paraId="23AC8253" w14:textId="66AFDF67" w:rsidR="00EB56F3" w:rsidRDefault="00EB56F3">
      <w:pPr>
        <w:pStyle w:val="ListParagraph"/>
        <w:rPr>
          <w:rFonts w:ascii="Times New Roman" w:hAnsi="Times New Roman" w:cs="Times New Roman"/>
          <w:b/>
          <w:sz w:val="24"/>
          <w:szCs w:val="24"/>
          <w:highlight w:val="yellow"/>
        </w:rPr>
      </w:pPr>
    </w:p>
    <w:p w14:paraId="2476967A" w14:textId="77777777" w:rsidR="001168C5" w:rsidRDefault="008F40AD" w:rsidP="00D92E8E">
      <w:pPr>
        <w:pStyle w:val="Heading1"/>
        <w:spacing w:before="0" w:line="480" w:lineRule="auto"/>
      </w:pPr>
      <w:bookmarkStart w:id="173" w:name="_Toc139105077"/>
      <w:r>
        <w:lastRenderedPageBreak/>
        <w:t>REFERENCES</w:t>
      </w:r>
      <w:bookmarkEnd w:id="173"/>
    </w:p>
    <w:p w14:paraId="74779272"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ADDIN Mendeley Bibliography CSL_BIBLIOGRAPHY </w:instrText>
      </w:r>
      <w:r>
        <w:rPr>
          <w:rFonts w:ascii="Times New Roman" w:hAnsi="Times New Roman" w:cs="Times New Roman"/>
          <w:b/>
          <w:bCs/>
          <w:sz w:val="24"/>
          <w:szCs w:val="24"/>
        </w:rPr>
        <w:fldChar w:fldCharType="separate"/>
      </w:r>
      <w:r>
        <w:rPr>
          <w:rFonts w:ascii="Times New Roman" w:hAnsi="Times New Roman" w:cs="Times New Roman"/>
          <w:noProof/>
          <w:sz w:val="24"/>
          <w:szCs w:val="24"/>
        </w:rPr>
        <w:t xml:space="preserve">Abdulmajid, R., Ruma, M. M., &amp; Inkani, A. I. (2021). Stakeholders ’ Engagement for Flood Risk Management in Katsina Urban Area , Katsina State , Nigeria, Journal of Materials and Environmental Science, </w:t>
      </w:r>
      <w:r>
        <w:rPr>
          <w:rFonts w:ascii="Times New Roman" w:hAnsi="Times New Roman" w:cs="Times New Roman"/>
          <w:i/>
          <w:iCs/>
          <w:noProof/>
          <w:sz w:val="24"/>
          <w:szCs w:val="24"/>
        </w:rPr>
        <w:t>12</w:t>
      </w:r>
      <w:r>
        <w:rPr>
          <w:rFonts w:ascii="Times New Roman" w:hAnsi="Times New Roman" w:cs="Times New Roman"/>
          <w:noProof/>
          <w:sz w:val="24"/>
          <w:szCs w:val="24"/>
        </w:rPr>
        <w:t>(11), 1491–1503.</w:t>
      </w:r>
    </w:p>
    <w:p w14:paraId="2A3A0E3C"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Ahadzie, D. K. (2016). Flood risk perception , coping and management in two vulnerable communities in kumasi, </w:t>
      </w:r>
      <w:r>
        <w:rPr>
          <w:rFonts w:ascii="Times New Roman" w:hAnsi="Times New Roman" w:cs="Times New Roman"/>
          <w:i/>
          <w:iCs/>
          <w:noProof/>
          <w:sz w:val="24"/>
          <w:szCs w:val="24"/>
        </w:rPr>
        <w:t>6</w:t>
      </w:r>
      <w:r>
        <w:rPr>
          <w:rFonts w:ascii="Times New Roman" w:hAnsi="Times New Roman" w:cs="Times New Roman"/>
          <w:noProof/>
          <w:sz w:val="24"/>
          <w:szCs w:val="24"/>
        </w:rPr>
        <w:t>(3), 538–549. http://doi.org/10.2495/SAFE-V6-N3-538-549</w:t>
      </w:r>
    </w:p>
    <w:p w14:paraId="1040E027"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Al-faza, S., Kasim, N., Management, C., Management, T., Tun, U., &amp; Onn, H. (2019). Role of Stakeholders Theoretical Perspective in Mitigating Disaster Prevalence :, </w:t>
      </w:r>
      <w:r>
        <w:rPr>
          <w:rFonts w:ascii="Times New Roman" w:hAnsi="Times New Roman" w:cs="Times New Roman"/>
          <w:i/>
          <w:iCs/>
          <w:noProof/>
          <w:sz w:val="24"/>
          <w:szCs w:val="24"/>
        </w:rPr>
        <w:t>8</w:t>
      </w:r>
      <w:r>
        <w:rPr>
          <w:rFonts w:ascii="Times New Roman" w:hAnsi="Times New Roman" w:cs="Times New Roman"/>
          <w:noProof/>
          <w:sz w:val="24"/>
          <w:szCs w:val="24"/>
        </w:rPr>
        <w:t>.</w:t>
      </w:r>
    </w:p>
    <w:p w14:paraId="23E3EF2B"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Alhassan, H. (2020). Heliyon Farm households ’ fl ood adaptation practices , resilience and food security in the Upper East region , Ghana. </w:t>
      </w:r>
      <w:r>
        <w:rPr>
          <w:rFonts w:ascii="Times New Roman" w:hAnsi="Times New Roman" w:cs="Times New Roman"/>
          <w:i/>
          <w:iCs/>
          <w:noProof/>
          <w:sz w:val="24"/>
          <w:szCs w:val="24"/>
        </w:rPr>
        <w:t>Heliyon</w:t>
      </w:r>
      <w:r>
        <w:rPr>
          <w:rFonts w:ascii="Times New Roman" w:hAnsi="Times New Roman" w:cs="Times New Roman"/>
          <w:noProof/>
          <w:sz w:val="24"/>
          <w:szCs w:val="24"/>
        </w:rPr>
        <w:t xml:space="preserve">, </w:t>
      </w:r>
      <w:r>
        <w:rPr>
          <w:rFonts w:ascii="Times New Roman" w:hAnsi="Times New Roman" w:cs="Times New Roman"/>
          <w:i/>
          <w:iCs/>
          <w:noProof/>
          <w:sz w:val="24"/>
          <w:szCs w:val="24"/>
        </w:rPr>
        <w:t>6</w:t>
      </w:r>
      <w:r>
        <w:rPr>
          <w:rFonts w:ascii="Times New Roman" w:hAnsi="Times New Roman" w:cs="Times New Roman"/>
          <w:noProof/>
          <w:sz w:val="24"/>
          <w:szCs w:val="24"/>
        </w:rPr>
        <w:t>(June), e04167. http://doi.org/10.1016/j.heliyon.2020.e04167</w:t>
      </w:r>
    </w:p>
    <w:p w14:paraId="7A5B0488"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Ali, A., &amp; Rahut, D. B. (2020). Localized Floods , Poverty and Food Security : Empirical Evidence from Rural Pakistan, 1–15.</w:t>
      </w:r>
    </w:p>
    <w:p w14:paraId="10C9D34A"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Allaire, M. (2021). CO, (May 2018). http://doi.org/10.1016/j.wasec.2018.09.002</w:t>
      </w:r>
    </w:p>
    <w:p w14:paraId="29BB775B"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Armah, F. A., Yawson, D. O., Yengoh, G. T., Odoi, J. O., Afrifa, E. K. A., Coast, C., &amp; Coast, C. (2010). Impact of Floods on Livelihoods and Vulnerability of Natural Resource Dependent Communities in Northern Ghana, 120–139. http://doi.org/10.3390/w2020120</w:t>
      </w:r>
    </w:p>
    <w:p w14:paraId="17DE9DC0"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Ashraf, S., Iftikhar, M., Shahbaz, B., &amp; Khan, G. A. (2013). Impacts of flood on livelihoods and food security of rural communities : a case study of southern punjab , pakistan, </w:t>
      </w:r>
      <w:r>
        <w:rPr>
          <w:rFonts w:ascii="Times New Roman" w:hAnsi="Times New Roman" w:cs="Times New Roman"/>
          <w:i/>
          <w:iCs/>
          <w:noProof/>
          <w:sz w:val="24"/>
          <w:szCs w:val="24"/>
        </w:rPr>
        <w:t>50</w:t>
      </w:r>
      <w:r>
        <w:rPr>
          <w:rFonts w:ascii="Times New Roman" w:hAnsi="Times New Roman" w:cs="Times New Roman"/>
          <w:noProof/>
          <w:sz w:val="24"/>
          <w:szCs w:val="24"/>
        </w:rPr>
        <w:t>(4), 751–758.</w:t>
      </w:r>
    </w:p>
    <w:p w14:paraId="5256915C"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lastRenderedPageBreak/>
        <w:t xml:space="preserve">Atanga, R. A., Tankpa, V., &amp; Giuseppe, S. Di. (2021). Climate Change , Flood Disaster Risk and Food Security Nexus in Northern, </w:t>
      </w:r>
      <w:r>
        <w:rPr>
          <w:rFonts w:ascii="Times New Roman" w:hAnsi="Times New Roman" w:cs="Times New Roman"/>
          <w:i/>
          <w:iCs/>
          <w:noProof/>
          <w:sz w:val="24"/>
          <w:szCs w:val="24"/>
        </w:rPr>
        <w:t>5</w:t>
      </w:r>
      <w:r>
        <w:rPr>
          <w:rFonts w:ascii="Times New Roman" w:hAnsi="Times New Roman" w:cs="Times New Roman"/>
          <w:noProof/>
          <w:sz w:val="24"/>
          <w:szCs w:val="24"/>
        </w:rPr>
        <w:t>(August). http://doi.org/10.3389/fsufs.2021.706721</w:t>
      </w:r>
    </w:p>
    <w:p w14:paraId="5E13629E"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Awetori, J., Teye, J., &amp; Bawakyillenuo, S. (2014). Local institutions and adaptive capacity to climate change / variability in the northern savannah of Ghana, 37–41.</w:t>
      </w:r>
    </w:p>
    <w:p w14:paraId="28BB2C54"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Bang, H. N. (2016). Drivers for coping with flood hazards : Beyond the analysis of single cases, 1–9.</w:t>
      </w:r>
    </w:p>
    <w:p w14:paraId="2FA05FB1"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Bauer, K., &amp; Hall, C. (2013). Are preventive and coping measures enough to avoid loss and damage from flooding in Udayapur district , Nepal ?, </w:t>
      </w:r>
      <w:r>
        <w:rPr>
          <w:rFonts w:ascii="Times New Roman" w:hAnsi="Times New Roman" w:cs="Times New Roman"/>
          <w:i/>
          <w:iCs/>
          <w:noProof/>
          <w:sz w:val="24"/>
          <w:szCs w:val="24"/>
        </w:rPr>
        <w:t>5</w:t>
      </w:r>
      <w:r>
        <w:rPr>
          <w:rFonts w:ascii="Times New Roman" w:hAnsi="Times New Roman" w:cs="Times New Roman"/>
          <w:noProof/>
          <w:sz w:val="24"/>
          <w:szCs w:val="24"/>
        </w:rPr>
        <w:t>(4).</w:t>
      </w:r>
    </w:p>
    <w:p w14:paraId="3683E696"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Bonye, S. Z. (2011). Traditional Coping Mechanisms in Disaster Management in the Builsa and Sissala Districts of Northern Ghana, </w:t>
      </w:r>
      <w:r>
        <w:rPr>
          <w:rFonts w:ascii="Times New Roman" w:hAnsi="Times New Roman" w:cs="Times New Roman"/>
          <w:i/>
          <w:iCs/>
          <w:noProof/>
          <w:sz w:val="24"/>
          <w:szCs w:val="24"/>
        </w:rPr>
        <w:t>25</w:t>
      </w:r>
      <w:r>
        <w:rPr>
          <w:rFonts w:ascii="Times New Roman" w:hAnsi="Times New Roman" w:cs="Times New Roman"/>
          <w:noProof/>
          <w:sz w:val="24"/>
          <w:szCs w:val="24"/>
        </w:rPr>
        <w:t>(2), 204–218.</w:t>
      </w:r>
    </w:p>
    <w:p w14:paraId="7D31E7CC"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Braimah, M. M., Abdul-rahaman, I., Sekyere, D. O.-, Momori, P. H., Abdul-mohammed, A., &amp; Dordah, G. A. (2014). International Journal of Pure &amp; Applied Bioscience A Study into the Causes of Floods and its Socio-economic Effects on the People of Sawaba in the Bolgatanga Municipality , Upper East , Ghana, </w:t>
      </w:r>
      <w:r>
        <w:rPr>
          <w:rFonts w:ascii="Times New Roman" w:hAnsi="Times New Roman" w:cs="Times New Roman"/>
          <w:i/>
          <w:iCs/>
          <w:noProof/>
          <w:sz w:val="24"/>
          <w:szCs w:val="24"/>
        </w:rPr>
        <w:t>2</w:t>
      </w:r>
      <w:r>
        <w:rPr>
          <w:rFonts w:ascii="Times New Roman" w:hAnsi="Times New Roman" w:cs="Times New Roman"/>
          <w:noProof/>
          <w:sz w:val="24"/>
          <w:szCs w:val="24"/>
        </w:rPr>
        <w:t>(1), 189–195.</w:t>
      </w:r>
    </w:p>
    <w:p w14:paraId="7E967F1B"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Burton, H., Rabito, F., Danielson, L., Takaro, T. K., Burton, H., Rabito, F., … Health, T. K. T. (2016). Canadian Water Resources Journal / Revue canadienne Health effects of flooding in Canada : A 2015 review and description of gaps in research. </w:t>
      </w:r>
      <w:r>
        <w:rPr>
          <w:rFonts w:ascii="Times New Roman" w:hAnsi="Times New Roman" w:cs="Times New Roman"/>
          <w:i/>
          <w:iCs/>
          <w:noProof/>
          <w:sz w:val="24"/>
          <w:szCs w:val="24"/>
        </w:rPr>
        <w:t>Canadian Water Resources Journal / Revue Canadienne Des Ressources Hydriques</w:t>
      </w:r>
      <w:r>
        <w:rPr>
          <w:rFonts w:ascii="Times New Roman" w:hAnsi="Times New Roman" w:cs="Times New Roman"/>
          <w:noProof/>
          <w:sz w:val="24"/>
          <w:szCs w:val="24"/>
        </w:rPr>
        <w:t xml:space="preserve">, </w:t>
      </w:r>
      <w:r>
        <w:rPr>
          <w:rFonts w:ascii="Times New Roman" w:hAnsi="Times New Roman" w:cs="Times New Roman"/>
          <w:i/>
          <w:iCs/>
          <w:noProof/>
          <w:sz w:val="24"/>
          <w:szCs w:val="24"/>
        </w:rPr>
        <w:t>41</w:t>
      </w:r>
      <w:r>
        <w:rPr>
          <w:rFonts w:ascii="Times New Roman" w:hAnsi="Times New Roman" w:cs="Times New Roman"/>
          <w:noProof/>
          <w:sz w:val="24"/>
          <w:szCs w:val="24"/>
        </w:rPr>
        <w:t>(1–2), 240–251. http://doi.org/10.1080/07011784.2015.1128854</w:t>
      </w:r>
    </w:p>
    <w:p w14:paraId="5179F1E6" w14:textId="29179150" w:rsidR="00D6449C" w:rsidRDefault="00D6449C">
      <w:pPr>
        <w:widowControl w:val="0"/>
        <w:autoSpaceDE w:val="0"/>
        <w:autoSpaceDN w:val="0"/>
        <w:adjustRightInd w:val="0"/>
        <w:spacing w:line="480" w:lineRule="auto"/>
        <w:ind w:left="480" w:hanging="480"/>
        <w:jc w:val="both"/>
        <w:rPr>
          <w:rFonts w:ascii="Times New Roman" w:hAnsi="Times New Roman" w:cs="Times New Roman"/>
          <w:noProof/>
          <w:sz w:val="24"/>
          <w:szCs w:val="24"/>
        </w:rPr>
      </w:pPr>
    </w:p>
    <w:p w14:paraId="082E78BE" w14:textId="77777777" w:rsidR="00CF7574" w:rsidRDefault="00CF7574">
      <w:pPr>
        <w:widowControl w:val="0"/>
        <w:autoSpaceDE w:val="0"/>
        <w:autoSpaceDN w:val="0"/>
        <w:adjustRightInd w:val="0"/>
        <w:spacing w:line="480" w:lineRule="auto"/>
        <w:ind w:left="480" w:hanging="480"/>
        <w:jc w:val="both"/>
        <w:rPr>
          <w:rFonts w:ascii="Times New Roman" w:hAnsi="Times New Roman" w:cs="Times New Roman"/>
          <w:noProof/>
          <w:sz w:val="24"/>
          <w:szCs w:val="24"/>
        </w:rPr>
      </w:pPr>
    </w:p>
    <w:p w14:paraId="6E9734B4" w14:textId="77777777" w:rsidR="001168C5" w:rsidRDefault="008F40AD" w:rsidP="007D6C89">
      <w:pPr>
        <w:widowControl w:val="0"/>
        <w:autoSpaceDE w:val="0"/>
        <w:autoSpaceDN w:val="0"/>
        <w:adjustRightInd w:val="0"/>
        <w:spacing w:line="480" w:lineRule="auto"/>
        <w:ind w:left="480" w:hanging="480"/>
        <w:rPr>
          <w:rFonts w:ascii="Times New Roman" w:hAnsi="Times New Roman" w:cs="Times New Roman"/>
          <w:noProof/>
          <w:sz w:val="24"/>
          <w:szCs w:val="24"/>
        </w:rPr>
      </w:pPr>
      <w:r>
        <w:rPr>
          <w:rFonts w:ascii="Times New Roman" w:hAnsi="Times New Roman" w:cs="Times New Roman"/>
          <w:noProof/>
          <w:sz w:val="24"/>
          <w:szCs w:val="24"/>
        </w:rPr>
        <w:lastRenderedPageBreak/>
        <w:t>Collins, A. E., Mavhura, E., Bernard, S., &amp; Collins, A. E. (2013). Indigenous knowledge , coping strategies and resilience to floods in International Journal of Disaster Risk Reduction Indigenous knowledge , coping strategies and resilience to floods in Muzarabani , Zimbabwe, (August). http://doi.org/10.1016/j.ijdrr.2013.07.001</w:t>
      </w:r>
    </w:p>
    <w:p w14:paraId="39CDCE02" w14:textId="458545F6"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 Ochieng, S. B., Charles, A., Francis, P., &amp; Ang, O. (2017). Effects of flooding on socio- economic livelihood of the farmers in lower kano plains, </w:t>
      </w:r>
      <w:r>
        <w:rPr>
          <w:rFonts w:ascii="Times New Roman" w:hAnsi="Times New Roman" w:cs="Times New Roman"/>
          <w:i/>
          <w:iCs/>
          <w:noProof/>
          <w:sz w:val="24"/>
          <w:szCs w:val="24"/>
        </w:rPr>
        <w:t>4</w:t>
      </w:r>
      <w:r>
        <w:rPr>
          <w:rFonts w:ascii="Times New Roman" w:hAnsi="Times New Roman" w:cs="Times New Roman"/>
          <w:noProof/>
          <w:sz w:val="24"/>
          <w:szCs w:val="24"/>
        </w:rPr>
        <w:t>(4), 8–16.Dalaba, M. A., Akweongo, P., Aborigo, R. A., Health, N., &amp; Ataguba, J. E. (2012). To insure or not to insure : The influence of insurance status on hea</w:t>
      </w:r>
      <w:r w:rsidR="006E5D50">
        <w:rPr>
          <w:rFonts w:ascii="Times New Roman" w:hAnsi="Times New Roman" w:cs="Times New Roman"/>
          <w:noProof/>
          <w:sz w:val="24"/>
          <w:szCs w:val="24"/>
        </w:rPr>
        <w:t>lth seeking behaviour in the Ka</w:t>
      </w:r>
      <w:r>
        <w:rPr>
          <w:rFonts w:ascii="Times New Roman" w:hAnsi="Times New Roman" w:cs="Times New Roman"/>
          <w:noProof/>
          <w:sz w:val="24"/>
          <w:szCs w:val="24"/>
        </w:rPr>
        <w:t>sena- Nankana district of Ghana, (July).</w:t>
      </w:r>
    </w:p>
    <w:p w14:paraId="2764FCDE"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Danso, S. Y., &amp; Addo, I. Y. (2017). Coping strategies of households affected by flooding : A case study of Sekondi-Takoradi Metropolis in Ghana. </w:t>
      </w:r>
      <w:r>
        <w:rPr>
          <w:rFonts w:ascii="Times New Roman" w:hAnsi="Times New Roman" w:cs="Times New Roman"/>
          <w:i/>
          <w:iCs/>
          <w:noProof/>
          <w:sz w:val="24"/>
          <w:szCs w:val="24"/>
        </w:rPr>
        <w:t>Urban Water Journal</w:t>
      </w:r>
      <w:r>
        <w:rPr>
          <w:rFonts w:ascii="Times New Roman" w:hAnsi="Times New Roman" w:cs="Times New Roman"/>
          <w:noProof/>
          <w:sz w:val="24"/>
          <w:szCs w:val="24"/>
        </w:rPr>
        <w:t xml:space="preserve">, </w:t>
      </w:r>
      <w:r>
        <w:rPr>
          <w:rFonts w:ascii="Times New Roman" w:hAnsi="Times New Roman" w:cs="Times New Roman"/>
          <w:i/>
          <w:iCs/>
          <w:noProof/>
          <w:sz w:val="24"/>
          <w:szCs w:val="24"/>
        </w:rPr>
        <w:t>9006</w:t>
      </w:r>
      <w:r>
        <w:rPr>
          <w:rFonts w:ascii="Times New Roman" w:hAnsi="Times New Roman" w:cs="Times New Roman"/>
          <w:noProof/>
          <w:sz w:val="24"/>
          <w:szCs w:val="24"/>
        </w:rPr>
        <w:t>, 1–7. http://doi.org/10.1080/1573062X.2016.1176223</w:t>
      </w:r>
    </w:p>
    <w:p w14:paraId="684597D4" w14:textId="77777777" w:rsidR="001168C5" w:rsidRDefault="008F40AD" w:rsidP="007D6C89">
      <w:pPr>
        <w:widowControl w:val="0"/>
        <w:autoSpaceDE w:val="0"/>
        <w:autoSpaceDN w:val="0"/>
        <w:adjustRightInd w:val="0"/>
        <w:spacing w:line="480" w:lineRule="auto"/>
        <w:ind w:left="480" w:hanging="480"/>
        <w:rPr>
          <w:rFonts w:ascii="Times New Roman" w:hAnsi="Times New Roman" w:cs="Times New Roman"/>
          <w:noProof/>
          <w:sz w:val="24"/>
          <w:szCs w:val="24"/>
        </w:rPr>
      </w:pPr>
      <w:r>
        <w:rPr>
          <w:rFonts w:ascii="Times New Roman" w:hAnsi="Times New Roman" w:cs="Times New Roman"/>
          <w:noProof/>
          <w:sz w:val="24"/>
          <w:szCs w:val="24"/>
        </w:rPr>
        <w:t>Doocy, S., Daniels, A., Murray, S., &amp; Kirsch, T. D. (2013). The Human Impact of Floods : a Historical Review of Events 1980-2009 and Systematic Literature Review, (April). http://doi.org/10.1371/currents.dis.f4deb457904936b07c09daa98ee8171a</w:t>
      </w:r>
    </w:p>
    <w:p w14:paraId="50DE8F49"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Doris, F., Edward, W., Caroline, T., &amp; Mary, A. (2018). Assessment of the Coping Strategies of Flood Victims in the Builsa District, </w:t>
      </w:r>
      <w:r>
        <w:rPr>
          <w:rFonts w:ascii="Times New Roman" w:hAnsi="Times New Roman" w:cs="Times New Roman"/>
          <w:i/>
          <w:iCs/>
          <w:noProof/>
          <w:sz w:val="24"/>
          <w:szCs w:val="24"/>
        </w:rPr>
        <w:t>2</w:t>
      </w:r>
      <w:r>
        <w:rPr>
          <w:rFonts w:ascii="Times New Roman" w:hAnsi="Times New Roman" w:cs="Times New Roman"/>
          <w:noProof/>
          <w:sz w:val="24"/>
          <w:szCs w:val="24"/>
        </w:rPr>
        <w:t>(1), 17–25. http://doi.org/10.11648/j.ajese.20180201.12</w:t>
      </w:r>
    </w:p>
    <w:p w14:paraId="052BB33F"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Echendu, A. J. (2020). The impact of flooding on Nigeria ’ s sustainable development goals ( SDGs ). </w:t>
      </w:r>
      <w:r>
        <w:rPr>
          <w:rFonts w:ascii="Times New Roman" w:hAnsi="Times New Roman" w:cs="Times New Roman"/>
          <w:i/>
          <w:iCs/>
          <w:noProof/>
          <w:sz w:val="24"/>
          <w:szCs w:val="24"/>
        </w:rPr>
        <w:t>Ecosystem Health and Sustainability</w:t>
      </w:r>
      <w:r>
        <w:rPr>
          <w:rFonts w:ascii="Times New Roman" w:hAnsi="Times New Roman" w:cs="Times New Roman"/>
          <w:noProof/>
          <w:sz w:val="24"/>
          <w:szCs w:val="24"/>
        </w:rPr>
        <w:t xml:space="preserve">, </w:t>
      </w:r>
      <w:r>
        <w:rPr>
          <w:rFonts w:ascii="Times New Roman" w:hAnsi="Times New Roman" w:cs="Times New Roman"/>
          <w:i/>
          <w:iCs/>
          <w:noProof/>
          <w:sz w:val="24"/>
          <w:szCs w:val="24"/>
        </w:rPr>
        <w:t>6</w:t>
      </w:r>
      <w:r>
        <w:rPr>
          <w:rFonts w:ascii="Times New Roman" w:hAnsi="Times New Roman" w:cs="Times New Roman"/>
          <w:noProof/>
          <w:sz w:val="24"/>
          <w:szCs w:val="24"/>
        </w:rPr>
        <w:t>(1). http://doi.org/10.1080/20964129.2020.1791735</w:t>
      </w:r>
    </w:p>
    <w:p w14:paraId="7888358D" w14:textId="77777777" w:rsidR="001168C5" w:rsidRDefault="008F40AD" w:rsidP="007760F9">
      <w:pPr>
        <w:widowControl w:val="0"/>
        <w:autoSpaceDE w:val="0"/>
        <w:autoSpaceDN w:val="0"/>
        <w:adjustRightInd w:val="0"/>
        <w:spacing w:line="480" w:lineRule="auto"/>
        <w:ind w:left="480" w:hanging="480"/>
        <w:rPr>
          <w:rFonts w:ascii="Times New Roman" w:hAnsi="Times New Roman" w:cs="Times New Roman"/>
          <w:noProof/>
          <w:sz w:val="24"/>
          <w:szCs w:val="24"/>
        </w:rPr>
      </w:pPr>
      <w:r>
        <w:rPr>
          <w:rFonts w:ascii="Times New Roman" w:hAnsi="Times New Roman" w:cs="Times New Roman"/>
          <w:noProof/>
          <w:sz w:val="24"/>
          <w:szCs w:val="24"/>
        </w:rPr>
        <w:lastRenderedPageBreak/>
        <w:t xml:space="preserve">Edelenbos, J., Buuren, A. Van, Roth, D., &amp; Winnubst, M. (2017). Stakeholder initiatives in flood risk management : exploring the role and impact of bottom-up initiatives in three “ Room for the River ” projects in the Netherlands. </w:t>
      </w:r>
      <w:r>
        <w:rPr>
          <w:rFonts w:ascii="Times New Roman" w:hAnsi="Times New Roman" w:cs="Times New Roman"/>
          <w:i/>
          <w:iCs/>
          <w:noProof/>
          <w:sz w:val="24"/>
          <w:szCs w:val="24"/>
        </w:rPr>
        <w:t>Journal of Environmental Planning and Management</w:t>
      </w:r>
      <w:r>
        <w:rPr>
          <w:rFonts w:ascii="Times New Roman" w:hAnsi="Times New Roman" w:cs="Times New Roman"/>
          <w:noProof/>
          <w:sz w:val="24"/>
          <w:szCs w:val="24"/>
        </w:rPr>
        <w:t xml:space="preserve">, </w:t>
      </w:r>
      <w:r>
        <w:rPr>
          <w:rFonts w:ascii="Times New Roman" w:hAnsi="Times New Roman" w:cs="Times New Roman"/>
          <w:i/>
          <w:iCs/>
          <w:noProof/>
          <w:sz w:val="24"/>
          <w:szCs w:val="24"/>
        </w:rPr>
        <w:t>60</w:t>
      </w:r>
      <w:r>
        <w:rPr>
          <w:rFonts w:ascii="Times New Roman" w:hAnsi="Times New Roman" w:cs="Times New Roman"/>
          <w:noProof/>
          <w:sz w:val="24"/>
          <w:szCs w:val="24"/>
        </w:rPr>
        <w:t>(1), 47–66. http://doi.org/10.1080/09640568.2016.1140025</w:t>
      </w:r>
    </w:p>
    <w:p w14:paraId="1C7B4EDF"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Fitzgerald, G., Toloo, G. S., &amp; Crompton, D. (2019). Long-term consequences of flooding : a case study of the 2011 Queensland floods, </w:t>
      </w:r>
      <w:r>
        <w:rPr>
          <w:rFonts w:ascii="Times New Roman" w:hAnsi="Times New Roman" w:cs="Times New Roman"/>
          <w:i/>
          <w:iCs/>
          <w:noProof/>
          <w:sz w:val="24"/>
          <w:szCs w:val="24"/>
        </w:rPr>
        <w:t>34</w:t>
      </w:r>
      <w:r>
        <w:rPr>
          <w:rFonts w:ascii="Times New Roman" w:hAnsi="Times New Roman" w:cs="Times New Roman"/>
          <w:noProof/>
          <w:sz w:val="24"/>
          <w:szCs w:val="24"/>
        </w:rPr>
        <w:t>(1), 35–40.</w:t>
      </w:r>
    </w:p>
    <w:p w14:paraId="418D832C"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Fletcher, S. M., Thiessen, J., Gero, A., Rumsey, M., Kuruppu, N., &amp; Willetts, J. (2013). Traditional Coping Strategies and Disaster Response : Examples from the South Pacific Region, </w:t>
      </w:r>
      <w:r>
        <w:rPr>
          <w:rFonts w:ascii="Times New Roman" w:hAnsi="Times New Roman" w:cs="Times New Roman"/>
          <w:i/>
          <w:iCs/>
          <w:noProof/>
          <w:sz w:val="24"/>
          <w:szCs w:val="24"/>
        </w:rPr>
        <w:t>2013</w:t>
      </w:r>
      <w:r>
        <w:rPr>
          <w:rFonts w:ascii="Times New Roman" w:hAnsi="Times New Roman" w:cs="Times New Roman"/>
          <w:noProof/>
          <w:sz w:val="24"/>
          <w:szCs w:val="24"/>
        </w:rPr>
        <w:t>.</w:t>
      </w:r>
    </w:p>
    <w:p w14:paraId="6CEE17BB"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Ganiyu, M. A., Mohammed, R., &amp; Ismail, A. (2017). Effective Media Involvement in Flood Disaster Management in Nigeria : Pressing Problems and Recommendations, </w:t>
      </w:r>
      <w:r>
        <w:rPr>
          <w:rFonts w:ascii="Times New Roman" w:hAnsi="Times New Roman" w:cs="Times New Roman"/>
          <w:i/>
          <w:iCs/>
          <w:noProof/>
          <w:sz w:val="24"/>
          <w:szCs w:val="24"/>
        </w:rPr>
        <w:t>4</w:t>
      </w:r>
      <w:r>
        <w:rPr>
          <w:rFonts w:ascii="Times New Roman" w:hAnsi="Times New Roman" w:cs="Times New Roman"/>
          <w:noProof/>
          <w:sz w:val="24"/>
          <w:szCs w:val="24"/>
        </w:rPr>
        <w:t>(1), 120–131.</w:t>
      </w:r>
    </w:p>
    <w:p w14:paraId="05115E98"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Gyireh, P. F., &amp; Nunbogu, A. M. (2015). Sustainable management of flood disasters in the upper east region , Ghana, </w:t>
      </w:r>
      <w:r>
        <w:rPr>
          <w:rFonts w:ascii="Times New Roman" w:hAnsi="Times New Roman" w:cs="Times New Roman"/>
          <w:i/>
          <w:iCs/>
          <w:noProof/>
          <w:sz w:val="24"/>
          <w:szCs w:val="24"/>
        </w:rPr>
        <w:t>4</w:t>
      </w:r>
      <w:r>
        <w:rPr>
          <w:rFonts w:ascii="Times New Roman" w:hAnsi="Times New Roman" w:cs="Times New Roman"/>
          <w:noProof/>
          <w:sz w:val="24"/>
          <w:szCs w:val="24"/>
        </w:rPr>
        <w:t>(5), 549–562.</w:t>
      </w:r>
    </w:p>
    <w:p w14:paraId="066691DD"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Hastings, P. (2020). Stakeholder engagement for disaster management in master-planned communities, </w:t>
      </w:r>
      <w:r>
        <w:rPr>
          <w:rFonts w:ascii="Times New Roman" w:hAnsi="Times New Roman" w:cs="Times New Roman"/>
          <w:i/>
          <w:iCs/>
          <w:noProof/>
          <w:sz w:val="24"/>
          <w:szCs w:val="24"/>
        </w:rPr>
        <w:t>35</w:t>
      </w:r>
      <w:r>
        <w:rPr>
          <w:rFonts w:ascii="Times New Roman" w:hAnsi="Times New Roman" w:cs="Times New Roman"/>
          <w:noProof/>
          <w:sz w:val="24"/>
          <w:szCs w:val="24"/>
        </w:rPr>
        <w:t>(3), 41–47.</w:t>
      </w:r>
    </w:p>
    <w:p w14:paraId="27F677F2"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Hemachandra, K., Amaratunga, D., &amp; Haigh, R. (2018). ScienceDirect ScienceDirect ScienceDirect 7th International Conference on Building Resilience ; Using scientific knowledge to Role of women in disaster risk governance a in disaster risk governance Role of women. </w:t>
      </w:r>
      <w:r>
        <w:rPr>
          <w:rFonts w:ascii="Times New Roman" w:hAnsi="Times New Roman" w:cs="Times New Roman"/>
          <w:i/>
          <w:iCs/>
          <w:noProof/>
          <w:sz w:val="24"/>
          <w:szCs w:val="24"/>
        </w:rPr>
        <w:t>Procedia Engineering</w:t>
      </w:r>
      <w:r>
        <w:rPr>
          <w:rFonts w:ascii="Times New Roman" w:hAnsi="Times New Roman" w:cs="Times New Roman"/>
          <w:noProof/>
          <w:sz w:val="24"/>
          <w:szCs w:val="24"/>
        </w:rPr>
        <w:t xml:space="preserve">, </w:t>
      </w:r>
      <w:r>
        <w:rPr>
          <w:rFonts w:ascii="Times New Roman" w:hAnsi="Times New Roman" w:cs="Times New Roman"/>
          <w:i/>
          <w:iCs/>
          <w:noProof/>
          <w:sz w:val="24"/>
          <w:szCs w:val="24"/>
        </w:rPr>
        <w:t>212</w:t>
      </w:r>
      <w:r>
        <w:rPr>
          <w:rFonts w:ascii="Times New Roman" w:hAnsi="Times New Roman" w:cs="Times New Roman"/>
          <w:noProof/>
          <w:sz w:val="24"/>
          <w:szCs w:val="24"/>
        </w:rPr>
        <w:t>(2017), 1187–1194. http://doi.org/10.1016/j.proeng.2018.01.153</w:t>
      </w:r>
    </w:p>
    <w:p w14:paraId="2BAEB31D" w14:textId="77777777" w:rsidR="00BF71DA" w:rsidRDefault="00BF71DA">
      <w:pPr>
        <w:widowControl w:val="0"/>
        <w:autoSpaceDE w:val="0"/>
        <w:autoSpaceDN w:val="0"/>
        <w:adjustRightInd w:val="0"/>
        <w:spacing w:line="480" w:lineRule="auto"/>
        <w:ind w:left="480" w:hanging="480"/>
        <w:jc w:val="both"/>
        <w:rPr>
          <w:rFonts w:ascii="Times New Roman" w:hAnsi="Times New Roman" w:cs="Times New Roman"/>
          <w:noProof/>
          <w:sz w:val="24"/>
          <w:szCs w:val="24"/>
        </w:rPr>
      </w:pPr>
    </w:p>
    <w:p w14:paraId="35643C48"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lastRenderedPageBreak/>
        <w:t xml:space="preserve">Hudson, P., Pham, M., Bubeck, P., &amp; Hudson, P. (2019). An evaluation and monetary assessment of the impact of flooding on subjective well-being across genders in Vietnam well-being across genders in Vietnam. </w:t>
      </w:r>
      <w:r>
        <w:rPr>
          <w:rFonts w:ascii="Times New Roman" w:hAnsi="Times New Roman" w:cs="Times New Roman"/>
          <w:i/>
          <w:iCs/>
          <w:noProof/>
          <w:sz w:val="24"/>
          <w:szCs w:val="24"/>
        </w:rPr>
        <w:t>Climate and Development</w:t>
      </w:r>
      <w:r>
        <w:rPr>
          <w:rFonts w:ascii="Times New Roman" w:hAnsi="Times New Roman" w:cs="Times New Roman"/>
          <w:noProof/>
          <w:sz w:val="24"/>
          <w:szCs w:val="24"/>
        </w:rPr>
        <w:t xml:space="preserve">, </w:t>
      </w:r>
      <w:r>
        <w:rPr>
          <w:rFonts w:ascii="Times New Roman" w:hAnsi="Times New Roman" w:cs="Times New Roman"/>
          <w:i/>
          <w:iCs/>
          <w:noProof/>
          <w:sz w:val="24"/>
          <w:szCs w:val="24"/>
        </w:rPr>
        <w:t>0</w:t>
      </w:r>
      <w:r>
        <w:rPr>
          <w:rFonts w:ascii="Times New Roman" w:hAnsi="Times New Roman" w:cs="Times New Roman"/>
          <w:noProof/>
          <w:sz w:val="24"/>
          <w:szCs w:val="24"/>
        </w:rPr>
        <w:t>(0), 1–15. http://doi.org/10.1080/17565529.2019.1579698</w:t>
      </w:r>
    </w:p>
    <w:p w14:paraId="616966ED"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Innocent, W. I. (2018). Perrenial Flooding and Coping Strategies of Residents along Taylor Creek Channel in the Niger Delta Region, Nigeria. </w:t>
      </w:r>
      <w:r>
        <w:rPr>
          <w:rFonts w:ascii="Times New Roman" w:hAnsi="Times New Roman" w:cs="Times New Roman"/>
          <w:i/>
          <w:noProof/>
          <w:sz w:val="24"/>
          <w:szCs w:val="24"/>
        </w:rPr>
        <w:t>The international journal of humanities &amp; social studies</w:t>
      </w:r>
    </w:p>
    <w:p w14:paraId="239E8AF6"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Kouam, P. K., Fokou, G., Jeanne, A., Sani, A., &amp; Bonfoh, B. (2022). Assessing Institutional Stakeholders ’ Perception and Limitations on Coping Strategies in Flooding Risk Management in West Africa.</w:t>
      </w:r>
    </w:p>
    <w:p w14:paraId="1445B252"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Kwabena, D., Adu-danso, E., Abbey, E., &amp; Delali, B. (2020). Choice of household adaptation strategies to flood risk management in. </w:t>
      </w:r>
      <w:r>
        <w:rPr>
          <w:rFonts w:ascii="Times New Roman" w:hAnsi="Times New Roman" w:cs="Times New Roman"/>
          <w:i/>
          <w:iCs/>
          <w:noProof/>
          <w:sz w:val="24"/>
          <w:szCs w:val="24"/>
        </w:rPr>
        <w:t>City and Environment Interactions</w:t>
      </w:r>
      <w:r>
        <w:rPr>
          <w:rFonts w:ascii="Times New Roman" w:hAnsi="Times New Roman" w:cs="Times New Roman"/>
          <w:noProof/>
          <w:sz w:val="24"/>
          <w:szCs w:val="24"/>
        </w:rPr>
        <w:t xml:space="preserve">, </w:t>
      </w:r>
      <w:r>
        <w:rPr>
          <w:rFonts w:ascii="Times New Roman" w:hAnsi="Times New Roman" w:cs="Times New Roman"/>
          <w:i/>
          <w:iCs/>
          <w:noProof/>
          <w:sz w:val="24"/>
          <w:szCs w:val="24"/>
        </w:rPr>
        <w:t>3</w:t>
      </w:r>
      <w:r>
        <w:rPr>
          <w:rFonts w:ascii="Times New Roman" w:hAnsi="Times New Roman" w:cs="Times New Roman"/>
          <w:noProof/>
          <w:sz w:val="24"/>
          <w:szCs w:val="24"/>
        </w:rPr>
        <w:t>(2019), 100023. http://doi.org/10.1016/j.cacint.2020.100023</w:t>
      </w:r>
    </w:p>
    <w:p w14:paraId="50D6BB0C"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Kwari, J. W., Paul, M. K., &amp; Shekarau, L. B. (2017). The-impacts-of-flooding-on-socio-economic-development-and-agriculture.doc,(December). http://doi.org/10.13140/RG.2.2.34970.54725</w:t>
      </w:r>
    </w:p>
    <w:p w14:paraId="47237EDE" w14:textId="77777777" w:rsidR="00435CB5" w:rsidRDefault="00435CB5" w:rsidP="00435CB5">
      <w:pPr>
        <w:ind w:left="720" w:hanging="720"/>
        <w:jc w:val="both"/>
        <w:rPr>
          <w:rFonts w:ascii="Times New Roman" w:hAnsi="Times New Roman" w:cs="Times New Roman"/>
          <w:sz w:val="24"/>
          <w:szCs w:val="24"/>
        </w:rPr>
      </w:pPr>
      <w:r w:rsidRPr="003818E5">
        <w:rPr>
          <w:rFonts w:ascii="Times New Roman" w:hAnsi="Times New Roman" w:cs="Times New Roman"/>
          <w:sz w:val="24"/>
          <w:szCs w:val="24"/>
        </w:rPr>
        <w:t>Lacey</w:t>
      </w:r>
      <w:r>
        <w:rPr>
          <w:rFonts w:ascii="Times New Roman" w:hAnsi="Times New Roman" w:cs="Times New Roman"/>
          <w:sz w:val="24"/>
          <w:szCs w:val="24"/>
        </w:rPr>
        <w:t>,</w:t>
      </w:r>
      <w:r w:rsidRPr="003818E5">
        <w:rPr>
          <w:rFonts w:ascii="Times New Roman" w:hAnsi="Times New Roman" w:cs="Times New Roman"/>
          <w:sz w:val="24"/>
          <w:szCs w:val="24"/>
        </w:rPr>
        <w:t xml:space="preserve"> J</w:t>
      </w:r>
      <w:r>
        <w:rPr>
          <w:rFonts w:ascii="Times New Roman" w:hAnsi="Times New Roman" w:cs="Times New Roman"/>
          <w:sz w:val="24"/>
          <w:szCs w:val="24"/>
        </w:rPr>
        <w:t>.,</w:t>
      </w:r>
      <w:r w:rsidRPr="003818E5">
        <w:rPr>
          <w:rFonts w:ascii="Times New Roman" w:hAnsi="Times New Roman" w:cs="Times New Roman"/>
          <w:sz w:val="24"/>
          <w:szCs w:val="24"/>
        </w:rPr>
        <w:t xml:space="preserve"> Howden</w:t>
      </w:r>
      <w:r>
        <w:rPr>
          <w:rFonts w:ascii="Times New Roman" w:hAnsi="Times New Roman" w:cs="Times New Roman"/>
          <w:sz w:val="24"/>
          <w:szCs w:val="24"/>
        </w:rPr>
        <w:t>,</w:t>
      </w:r>
      <w:r w:rsidRPr="003818E5">
        <w:rPr>
          <w:rFonts w:ascii="Times New Roman" w:hAnsi="Times New Roman" w:cs="Times New Roman"/>
          <w:sz w:val="24"/>
          <w:szCs w:val="24"/>
        </w:rPr>
        <w:t xml:space="preserve"> S. M</w:t>
      </w:r>
      <w:r>
        <w:rPr>
          <w:rFonts w:ascii="Times New Roman" w:hAnsi="Times New Roman" w:cs="Times New Roman"/>
          <w:sz w:val="24"/>
          <w:szCs w:val="24"/>
        </w:rPr>
        <w:t>.,</w:t>
      </w:r>
      <w:r w:rsidRPr="003818E5">
        <w:rPr>
          <w:rFonts w:ascii="Times New Roman" w:hAnsi="Times New Roman" w:cs="Times New Roman"/>
          <w:sz w:val="24"/>
          <w:szCs w:val="24"/>
        </w:rPr>
        <w:t xml:space="preserve"> Cvitanovic</w:t>
      </w:r>
      <w:r>
        <w:rPr>
          <w:rFonts w:ascii="Times New Roman" w:hAnsi="Times New Roman" w:cs="Times New Roman"/>
          <w:sz w:val="24"/>
          <w:szCs w:val="24"/>
        </w:rPr>
        <w:t>,</w:t>
      </w:r>
      <w:r w:rsidRPr="003818E5">
        <w:rPr>
          <w:rFonts w:ascii="Times New Roman" w:hAnsi="Times New Roman" w:cs="Times New Roman"/>
          <w:sz w:val="24"/>
          <w:szCs w:val="24"/>
        </w:rPr>
        <w:t xml:space="preserve"> C</w:t>
      </w:r>
      <w:r>
        <w:rPr>
          <w:rFonts w:ascii="Times New Roman" w:hAnsi="Times New Roman" w:cs="Times New Roman"/>
          <w:sz w:val="24"/>
          <w:szCs w:val="24"/>
        </w:rPr>
        <w:t>. &amp;</w:t>
      </w:r>
      <w:r w:rsidRPr="003818E5">
        <w:rPr>
          <w:rFonts w:ascii="Times New Roman" w:hAnsi="Times New Roman" w:cs="Times New Roman"/>
          <w:sz w:val="24"/>
          <w:szCs w:val="24"/>
        </w:rPr>
        <w:t xml:space="preserve"> Dowda</w:t>
      </w:r>
      <w:r>
        <w:rPr>
          <w:rFonts w:ascii="Times New Roman" w:hAnsi="Times New Roman" w:cs="Times New Roman"/>
          <w:sz w:val="24"/>
          <w:szCs w:val="24"/>
        </w:rPr>
        <w:t>,</w:t>
      </w:r>
      <w:r w:rsidRPr="003818E5">
        <w:rPr>
          <w:rFonts w:ascii="Times New Roman" w:hAnsi="Times New Roman" w:cs="Times New Roman"/>
          <w:sz w:val="24"/>
          <w:szCs w:val="24"/>
        </w:rPr>
        <w:t xml:space="preserve"> A</w:t>
      </w:r>
      <w:r>
        <w:rPr>
          <w:rFonts w:ascii="Times New Roman" w:hAnsi="Times New Roman" w:cs="Times New Roman"/>
          <w:sz w:val="24"/>
          <w:szCs w:val="24"/>
        </w:rPr>
        <w:t>. (2015).</w:t>
      </w:r>
      <w:r w:rsidRPr="003818E5">
        <w:rPr>
          <w:rFonts w:ascii="Times New Roman" w:hAnsi="Times New Roman" w:cs="Times New Roman"/>
          <w:sz w:val="24"/>
          <w:szCs w:val="24"/>
        </w:rPr>
        <w:t xml:space="preserve"> Informed adaptation: Ethical considerations for adaptation researchers and decision-makers</w:t>
      </w:r>
      <w:r>
        <w:rPr>
          <w:rFonts w:ascii="Times New Roman" w:hAnsi="Times New Roman" w:cs="Times New Roman"/>
          <w:sz w:val="24"/>
          <w:szCs w:val="24"/>
        </w:rPr>
        <w:t xml:space="preserve">. </w:t>
      </w:r>
      <w:r>
        <w:rPr>
          <w:rFonts w:ascii="Times New Roman" w:hAnsi="Times New Roman" w:cs="Times New Roman"/>
          <w:i/>
          <w:sz w:val="24"/>
          <w:szCs w:val="24"/>
        </w:rPr>
        <w:t xml:space="preserve">Global Environmental Change, </w:t>
      </w:r>
      <w:r>
        <w:rPr>
          <w:rFonts w:ascii="Times New Roman" w:hAnsi="Times New Roman" w:cs="Times New Roman"/>
          <w:sz w:val="24"/>
          <w:szCs w:val="24"/>
        </w:rPr>
        <w:t>32, 200-210.</w:t>
      </w:r>
      <w:r w:rsidRPr="003818E5">
        <w:rPr>
          <w:rFonts w:ascii="Times New Roman" w:hAnsi="Times New Roman" w:cs="Times New Roman"/>
          <w:sz w:val="24"/>
          <w:szCs w:val="24"/>
        </w:rPr>
        <w:t xml:space="preserve"> </w:t>
      </w:r>
    </w:p>
    <w:p w14:paraId="79D0A4BF" w14:textId="2FB3C137" w:rsidR="00CB397F"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Liu, W., Cheng, Y., Li, J., &amp; Feldman, M. (n.d.). Livelihood adaptive capacities and adaptation strategies of relocated households in rural.</w:t>
      </w:r>
    </w:p>
    <w:p w14:paraId="20344867"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Lolig, V., Donkoh, S. A., Obeng, F. K., Gershon, I., Ansah, K., Jasaw, G. S., … Kranjac-berisavljevic, G. (2014). Households ’ Coping Strategies in Drought- and Flood-Prone Communities in Northern Ghana, </w:t>
      </w:r>
      <w:r>
        <w:rPr>
          <w:rFonts w:ascii="Times New Roman" w:hAnsi="Times New Roman" w:cs="Times New Roman"/>
          <w:i/>
          <w:iCs/>
          <w:noProof/>
          <w:sz w:val="24"/>
          <w:szCs w:val="24"/>
        </w:rPr>
        <w:t>9</w:t>
      </w:r>
      <w:r>
        <w:rPr>
          <w:rFonts w:ascii="Times New Roman" w:hAnsi="Times New Roman" w:cs="Times New Roman"/>
          <w:noProof/>
          <w:sz w:val="24"/>
          <w:szCs w:val="24"/>
        </w:rPr>
        <w:t>(4).</w:t>
      </w:r>
    </w:p>
    <w:p w14:paraId="10CA5576"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lastRenderedPageBreak/>
        <w:t>Magami, I. M., Yahaya, S., &amp; Mohammed, K. (2014). Causes and consequences of flooding in Nigeria : a review, (November 2016).</w:t>
      </w:r>
    </w:p>
    <w:p w14:paraId="3D3D52A1"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Mcelwee, P., Nghiem, T., Le, H., &amp; Vu, H. (n.d.). Flood vulnerability among rural households in the Red River Delta of Vietnam : implications for future climate change risk and adaptation. http://doi.org/10.1007/s11069-016-2701-6</w:t>
      </w:r>
    </w:p>
    <w:p w14:paraId="7497BE41" w14:textId="77777777" w:rsidR="001168C5" w:rsidRDefault="008F40AD" w:rsidP="007D6C89">
      <w:pPr>
        <w:widowControl w:val="0"/>
        <w:autoSpaceDE w:val="0"/>
        <w:autoSpaceDN w:val="0"/>
        <w:adjustRightInd w:val="0"/>
        <w:spacing w:line="480" w:lineRule="auto"/>
        <w:ind w:left="480" w:hanging="480"/>
        <w:rPr>
          <w:rFonts w:ascii="Times New Roman" w:hAnsi="Times New Roman" w:cs="Times New Roman"/>
          <w:noProof/>
          <w:sz w:val="24"/>
          <w:szCs w:val="24"/>
        </w:rPr>
      </w:pPr>
      <w:r>
        <w:rPr>
          <w:rFonts w:ascii="Times New Roman" w:hAnsi="Times New Roman" w:cs="Times New Roman"/>
          <w:noProof/>
          <w:sz w:val="24"/>
          <w:szCs w:val="24"/>
        </w:rPr>
        <w:t>Muia, D., Gicheru, M., Mutiso, J., Mwangi, B., Kavinda, L., &amp; Kairu, E. (2021). Effects of Extreme Flooding of Lake Baringo on Livelihoods of Communities Lining around the Lake, (2019), 404–414. http://doi.org/10.4236/aasoci.2021.118036</w:t>
      </w:r>
    </w:p>
    <w:p w14:paraId="39610AAC" w14:textId="4E12AC56" w:rsidR="00D6449C"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Musah, B. A. N., &amp; Oloruntoba, A. (n.d.). Effects of Seasonal Floods on Households ’ Livelihoods and Food Security in Tolon / Kumbumgu District of the Northern Region , Ghana, </w:t>
      </w:r>
      <w:r>
        <w:rPr>
          <w:rFonts w:ascii="Times New Roman" w:hAnsi="Times New Roman" w:cs="Times New Roman"/>
          <w:i/>
          <w:iCs/>
          <w:noProof/>
          <w:sz w:val="24"/>
          <w:szCs w:val="24"/>
        </w:rPr>
        <w:t>1</w:t>
      </w:r>
      <w:r>
        <w:rPr>
          <w:rFonts w:ascii="Times New Roman" w:hAnsi="Times New Roman" w:cs="Times New Roman"/>
          <w:noProof/>
          <w:sz w:val="24"/>
          <w:szCs w:val="24"/>
        </w:rPr>
        <w:t>(8), 160–171.</w:t>
      </w:r>
    </w:p>
    <w:p w14:paraId="275435C3"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Musyoki, A., Thifhulufhelwi, R., Murungweni, F. M., Sciences, G., Africa, S., Africa, S., … Musyoki, A. (2016). The impact of and responses to flooding in Thulamela Municipality , Limpopo Province , South Africa, 1–10. http://doi.org/10.4102/jamba.v8i2.166</w:t>
      </w:r>
    </w:p>
    <w:p w14:paraId="30341FDE" w14:textId="5A82C6B0" w:rsidR="00CB397F"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Nations, U. (2004). </w:t>
      </w:r>
      <w:r>
        <w:rPr>
          <w:rFonts w:ascii="Times New Roman" w:hAnsi="Times New Roman" w:cs="Times New Roman"/>
          <w:i/>
          <w:iCs/>
          <w:noProof/>
          <w:sz w:val="24"/>
          <w:szCs w:val="24"/>
        </w:rPr>
        <w:t>Living with Risk Vol. 2</w:t>
      </w:r>
      <w:r>
        <w:rPr>
          <w:rFonts w:ascii="Times New Roman" w:hAnsi="Times New Roman" w:cs="Times New Roman"/>
          <w:noProof/>
          <w:sz w:val="24"/>
          <w:szCs w:val="24"/>
        </w:rPr>
        <w:t xml:space="preserve"> (Vol. II).</w:t>
      </w:r>
    </w:p>
    <w:p w14:paraId="4A1E8826"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Ningtyas, T., Larasati, E., Warsono, H., &amp; Purnaweni, H. (2020). Multi-stakeholder Participation Challenges In Local Disaster Management Policies : A Case from Bojonegoro District , Indonesia, </w:t>
      </w:r>
      <w:r>
        <w:rPr>
          <w:rFonts w:ascii="Times New Roman" w:hAnsi="Times New Roman" w:cs="Times New Roman"/>
          <w:i/>
          <w:iCs/>
          <w:noProof/>
          <w:sz w:val="24"/>
          <w:szCs w:val="24"/>
        </w:rPr>
        <w:t>510</w:t>
      </w:r>
      <w:r>
        <w:rPr>
          <w:rFonts w:ascii="Times New Roman" w:hAnsi="Times New Roman" w:cs="Times New Roman"/>
          <w:noProof/>
          <w:sz w:val="24"/>
          <w:szCs w:val="24"/>
        </w:rPr>
        <w:t>(Icosaps), 417–424.</w:t>
      </w:r>
    </w:p>
    <w:p w14:paraId="1059F572"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Nji, T. M., Balgah, R. A., &amp; Vubo, E. Y. (2019). Coping with flood hazards in Cameroon : the role of community based strategies, </w:t>
      </w:r>
      <w:r>
        <w:rPr>
          <w:rFonts w:ascii="Times New Roman" w:hAnsi="Times New Roman" w:cs="Times New Roman"/>
          <w:i/>
          <w:iCs/>
          <w:noProof/>
          <w:sz w:val="24"/>
          <w:szCs w:val="24"/>
        </w:rPr>
        <w:t>3</w:t>
      </w:r>
      <w:r>
        <w:rPr>
          <w:rFonts w:ascii="Times New Roman" w:hAnsi="Times New Roman" w:cs="Times New Roman"/>
          <w:noProof/>
          <w:sz w:val="24"/>
          <w:szCs w:val="24"/>
        </w:rPr>
        <w:t>(5). http://doi.org/10.15406/sij.2019.03.00202</w:t>
      </w:r>
    </w:p>
    <w:p w14:paraId="6629CF82"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lastRenderedPageBreak/>
        <w:t>Njogu, H. W. (2021). Effects of floods on infrastructure users in Kenya, (June), 1–10. http://doi.org/10.1111/jfr3.12746</w:t>
      </w:r>
    </w:p>
    <w:p w14:paraId="6D0A97CC"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Odilon, B., &amp; Lokonon, K. (2014). Flood impacts on household ’ s welfare and maximal acceptable, (July). http://doi.org/10.4314/ejesm.v6i4.6</w:t>
      </w:r>
    </w:p>
    <w:p w14:paraId="4A6E6AB0"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Okaka, F. O., &amp; Odhiambo, B. D. O. (2019). Households ’ perception of fl ood risk and health impact of exposure to fl ooding in fl ood-prone informal settlements in the coastal city of Mombasa. http://doi.org/10.1108/IJCCSM-03-2018-0026</w:t>
      </w:r>
    </w:p>
    <w:p w14:paraId="660D2839" w14:textId="3D6A34A9" w:rsidR="00D6449C"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Okeleye, S. O., Olorunfemi, F. B., Sogbedji, J. M., &amp; Aziadekey, M. (2016). Impact assessment of flood disaster selected farming communities in oke-, </w:t>
      </w:r>
      <w:r>
        <w:rPr>
          <w:rFonts w:ascii="Times New Roman" w:hAnsi="Times New Roman" w:cs="Times New Roman"/>
          <w:i/>
          <w:iCs/>
          <w:noProof/>
          <w:sz w:val="24"/>
          <w:szCs w:val="24"/>
        </w:rPr>
        <w:t>7</w:t>
      </w:r>
      <w:r>
        <w:rPr>
          <w:rFonts w:ascii="Times New Roman" w:hAnsi="Times New Roman" w:cs="Times New Roman"/>
          <w:noProof/>
          <w:sz w:val="24"/>
          <w:szCs w:val="24"/>
        </w:rPr>
        <w:t>(8), 2067–2083.</w:t>
      </w:r>
    </w:p>
    <w:p w14:paraId="584BF683"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Okyere, C. Y., &amp; Gilgenbach, D. (n.d.). Theoretical and Empirical Researches in Urban Management of floods in accra : an integration of hydrological , economic and political, 45–79.</w:t>
      </w:r>
    </w:p>
    <w:p w14:paraId="5AB744CA" w14:textId="21CD0E31" w:rsidR="00CB397F"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Oskorouchi, H. R. (2021). Floods , food security , and coping strategies : Evidence from Afghanistan, (January). http://doi.org/10.1111/agec.12610</w:t>
      </w:r>
    </w:p>
    <w:p w14:paraId="3C794B19"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Osuret, J., &amp; Mayega, R. W. (2016). Coping Strategies for Landslide and Flood Disasters : A Qualitative Study of Mt . Elgon Region , 1–13. http://doi.org/10.1371/currents.dis.4250a225860babf3601a18e33e172d8b.Revisions</w:t>
      </w:r>
    </w:p>
    <w:p w14:paraId="1442C258"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Parvin, G. A., &amp; Shaw, R. (2017). Flood in a Changing Climate : The Impact on Livelihood and How the Rural Poor Cope, (January). http://doi.org/10.3390/cli4040060</w:t>
      </w:r>
    </w:p>
    <w:p w14:paraId="60266FA7" w14:textId="77777777" w:rsidR="001168C5" w:rsidRDefault="008F40AD" w:rsidP="007D6C89">
      <w:pPr>
        <w:widowControl w:val="0"/>
        <w:autoSpaceDE w:val="0"/>
        <w:autoSpaceDN w:val="0"/>
        <w:adjustRightInd w:val="0"/>
        <w:spacing w:line="480" w:lineRule="auto"/>
        <w:ind w:left="480" w:hanging="480"/>
        <w:rPr>
          <w:rFonts w:ascii="Times New Roman" w:hAnsi="Times New Roman" w:cs="Times New Roman"/>
          <w:noProof/>
          <w:sz w:val="24"/>
          <w:szCs w:val="24"/>
        </w:rPr>
      </w:pPr>
      <w:r>
        <w:rPr>
          <w:rFonts w:ascii="Times New Roman" w:hAnsi="Times New Roman" w:cs="Times New Roman"/>
          <w:noProof/>
          <w:sz w:val="24"/>
          <w:szCs w:val="24"/>
        </w:rPr>
        <w:lastRenderedPageBreak/>
        <w:t xml:space="preserve">Pasquier, U., Few, R., Goulden, M. C., Hooton, S., He, Y., &amp; Hiscock, K. M. (2020). “ We can ’ t do it on our own ! ”— Integrating stakeholder and scienti fi c knowledge of future fl ood risk to inform climate change adaptation planning in a coastal region, </w:t>
      </w:r>
      <w:r>
        <w:rPr>
          <w:rFonts w:ascii="Times New Roman" w:hAnsi="Times New Roman" w:cs="Times New Roman"/>
          <w:i/>
          <w:iCs/>
          <w:noProof/>
          <w:sz w:val="24"/>
          <w:szCs w:val="24"/>
        </w:rPr>
        <w:t>103</w:t>
      </w:r>
      <w:r>
        <w:rPr>
          <w:rFonts w:ascii="Times New Roman" w:hAnsi="Times New Roman" w:cs="Times New Roman"/>
          <w:noProof/>
          <w:sz w:val="24"/>
          <w:szCs w:val="24"/>
        </w:rPr>
        <w:t>(October 2019), 50–57. http://doi.org/10.1016/j.envsci.2019.10.016</w:t>
      </w:r>
    </w:p>
    <w:p w14:paraId="3D9630A9"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Paul, A., &amp; Paul, S. (2014). Living with flood in the outer embankment of gumti river : an living with flood in the outer embankment of gumti river : an empirical study, (January).</w:t>
      </w:r>
    </w:p>
    <w:p w14:paraId="52A62E77" w14:textId="2E7313EF" w:rsidR="00D6449C"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Profile, S. E. E. (2019). Coping strategies with floods in Bangladesh: An empirical study, (November 2012). http://doi.org/10.1007/s11069-012-0291-5</w:t>
      </w:r>
    </w:p>
    <w:p w14:paraId="2E54401A"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Rocque, R. J., Beaudoin, C., Ndjaboue, R., Cameron, L., Bergeron, L. P.-, Rheault, R.-A. P.-, … Witteman, H. O. (2021). Health effects of climate change : an overview of systematic reviews. http://doi.org/10.1136/bmjopen-2020-046333</w:t>
      </w:r>
    </w:p>
    <w:p w14:paraId="712BE56E"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Sarkodie, S. A., Owusu, P. A., &amp; Jayaweera, H. (2015). Flood risk management in Ghana : A case study in Accra Flood risk management in Ghana : A case study in Accra, (May). http://doi.org/10.6084/M9.FIGSHARE.3381484.V1</w:t>
      </w:r>
    </w:p>
    <w:p w14:paraId="3C0DB1CF"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Sciences, E., Management, E., &amp; Sciences, E. (2015). Evaluation of the Impacts of Flooding On Socio-Economic Activities in Oleh , Isoko South Local Government Area , Delta State, </w:t>
      </w:r>
      <w:r>
        <w:rPr>
          <w:rFonts w:ascii="Times New Roman" w:hAnsi="Times New Roman" w:cs="Times New Roman"/>
          <w:i/>
          <w:iCs/>
          <w:noProof/>
          <w:sz w:val="24"/>
          <w:szCs w:val="24"/>
        </w:rPr>
        <w:t>5</w:t>
      </w:r>
      <w:r>
        <w:rPr>
          <w:rFonts w:ascii="Times New Roman" w:hAnsi="Times New Roman" w:cs="Times New Roman"/>
          <w:noProof/>
          <w:sz w:val="24"/>
          <w:szCs w:val="24"/>
        </w:rPr>
        <w:t>(18), 155–172.</w:t>
      </w:r>
    </w:p>
    <w:p w14:paraId="746B2DFC"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State, R., Ikechukwu, E. E., &amp; Harcourt, P. (2015). Socio-Economic Impacts of Flooding on the Residents of Port Harcourt Metropolis in, 1–8.</w:t>
      </w:r>
    </w:p>
    <w:p w14:paraId="0FD077D1" w14:textId="77777777" w:rsidR="00BF71DA" w:rsidRDefault="00BF71DA">
      <w:pPr>
        <w:widowControl w:val="0"/>
        <w:autoSpaceDE w:val="0"/>
        <w:autoSpaceDN w:val="0"/>
        <w:adjustRightInd w:val="0"/>
        <w:spacing w:line="480" w:lineRule="auto"/>
        <w:ind w:left="480" w:hanging="480"/>
        <w:jc w:val="both"/>
        <w:rPr>
          <w:rFonts w:ascii="Times New Roman" w:hAnsi="Times New Roman" w:cs="Times New Roman"/>
          <w:noProof/>
          <w:sz w:val="24"/>
          <w:szCs w:val="24"/>
        </w:rPr>
      </w:pPr>
    </w:p>
    <w:p w14:paraId="4ED009F1"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lastRenderedPageBreak/>
        <w:t xml:space="preserve">Suhr, F., &amp; Steinert, J. I. (2022). Epidemiology of floods in sub-Saharan Africa : a systematic review of health outcomes. </w:t>
      </w:r>
      <w:r>
        <w:rPr>
          <w:rFonts w:ascii="Times New Roman" w:hAnsi="Times New Roman" w:cs="Times New Roman"/>
          <w:i/>
          <w:iCs/>
          <w:noProof/>
          <w:sz w:val="24"/>
          <w:szCs w:val="24"/>
        </w:rPr>
        <w:t>BMC Public Health</w:t>
      </w:r>
      <w:r>
        <w:rPr>
          <w:rFonts w:ascii="Times New Roman" w:hAnsi="Times New Roman" w:cs="Times New Roman"/>
          <w:noProof/>
          <w:sz w:val="24"/>
          <w:szCs w:val="24"/>
        </w:rPr>
        <w:t>, 1–15. http://doi.org/10.1186/s12889-022-12584-4</w:t>
      </w:r>
    </w:p>
    <w:p w14:paraId="1E1A43E3"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Sustainability, E., Gaddam, S. R., Manager, P., Aid, A., &amp; Daisy, I. (2014). Impact of floods on food security and livelihoods of idp tribal, </w:t>
      </w:r>
      <w:r>
        <w:rPr>
          <w:rFonts w:ascii="Times New Roman" w:hAnsi="Times New Roman" w:cs="Times New Roman"/>
          <w:i/>
          <w:iCs/>
          <w:noProof/>
          <w:sz w:val="24"/>
          <w:szCs w:val="24"/>
        </w:rPr>
        <w:t>2</w:t>
      </w:r>
      <w:r>
        <w:rPr>
          <w:rFonts w:ascii="Times New Roman" w:hAnsi="Times New Roman" w:cs="Times New Roman"/>
          <w:noProof/>
          <w:sz w:val="24"/>
          <w:szCs w:val="24"/>
        </w:rPr>
        <w:t>(1), 11–24.</w:t>
      </w:r>
    </w:p>
    <w:p w14:paraId="70AB0D11" w14:textId="77777777" w:rsidR="001168C5" w:rsidRDefault="008F40AD">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Thaler, T., &amp; Levin-keitel, M. (2015). Multi-level stakeholder engagement in flood risk management - A question of roles and power : Lessons from England.</w:t>
      </w:r>
    </w:p>
    <w:p w14:paraId="4C515BB4" w14:textId="4B91450C" w:rsidR="00D6449C" w:rsidRDefault="008F40AD" w:rsidP="00325A77">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The bagre dam spillage conundrum: are early warning systems leading to local actions in flood disaster hotspot communities in northern ghana? (n.d.).</w:t>
      </w:r>
    </w:p>
    <w:p w14:paraId="2C19DDE8" w14:textId="77777777" w:rsidR="001168C5" w:rsidRDefault="008F40AD" w:rsidP="007D6C89">
      <w:pPr>
        <w:widowControl w:val="0"/>
        <w:autoSpaceDE w:val="0"/>
        <w:autoSpaceDN w:val="0"/>
        <w:adjustRightInd w:val="0"/>
        <w:spacing w:after="0" w:line="480" w:lineRule="auto"/>
        <w:ind w:left="480" w:hanging="480"/>
        <w:rPr>
          <w:rFonts w:ascii="Times New Roman" w:hAnsi="Times New Roman" w:cs="Times New Roman"/>
          <w:noProof/>
          <w:sz w:val="24"/>
          <w:szCs w:val="24"/>
        </w:rPr>
      </w:pPr>
      <w:r>
        <w:rPr>
          <w:rFonts w:ascii="Times New Roman" w:hAnsi="Times New Roman" w:cs="Times New Roman"/>
          <w:noProof/>
          <w:sz w:val="24"/>
          <w:szCs w:val="24"/>
        </w:rPr>
        <w:t xml:space="preserve">Week, D. A., Wizor, C. H., &amp; Harcourt, P. (2020). Effects of Flood on Food Security , Livelihood and Socio-economic Characteristics in the Flood-prone Areas of the Core Niger Delta , Nigeria, </w:t>
      </w:r>
      <w:r>
        <w:rPr>
          <w:rFonts w:ascii="Times New Roman" w:hAnsi="Times New Roman" w:cs="Times New Roman"/>
          <w:i/>
          <w:iCs/>
          <w:noProof/>
          <w:sz w:val="24"/>
          <w:szCs w:val="24"/>
        </w:rPr>
        <w:t>3</w:t>
      </w:r>
      <w:r>
        <w:rPr>
          <w:rFonts w:ascii="Times New Roman" w:hAnsi="Times New Roman" w:cs="Times New Roman"/>
          <w:noProof/>
          <w:sz w:val="24"/>
          <w:szCs w:val="24"/>
        </w:rPr>
        <w:t>(1), 1–17. http://doi.org/10.9734/AJGR/2020/v3i130096</w:t>
      </w:r>
    </w:p>
    <w:p w14:paraId="7762D92E" w14:textId="77777777" w:rsidR="001168C5" w:rsidRDefault="008F40AD" w:rsidP="00CB397F">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Weldegebriel, Z. B., &amp; Amphune, B. E. (2017). Livelihood resilience in the face of recurring floods : an empirical evidence from Northwest Ethiopia, </w:t>
      </w:r>
      <w:r>
        <w:rPr>
          <w:rFonts w:ascii="Times New Roman" w:hAnsi="Times New Roman" w:cs="Times New Roman"/>
          <w:i/>
          <w:iCs/>
          <w:noProof/>
          <w:sz w:val="24"/>
          <w:szCs w:val="24"/>
        </w:rPr>
        <w:t>2014</w:t>
      </w:r>
      <w:r>
        <w:rPr>
          <w:rFonts w:ascii="Times New Roman" w:hAnsi="Times New Roman" w:cs="Times New Roman"/>
          <w:noProof/>
          <w:sz w:val="24"/>
          <w:szCs w:val="24"/>
        </w:rPr>
        <w:t>, 1–19. http://doi.org/10.1186/s40677-017-0074-0</w:t>
      </w:r>
    </w:p>
    <w:p w14:paraId="76F2EC0D" w14:textId="1D46FEC8" w:rsidR="001168C5" w:rsidRDefault="008F40AD" w:rsidP="00325A77">
      <w:pPr>
        <w:widowControl w:val="0"/>
        <w:autoSpaceDE w:val="0"/>
        <w:autoSpaceDN w:val="0"/>
        <w:adjustRightInd w:val="0"/>
        <w:spacing w:after="0" w:line="480" w:lineRule="auto"/>
        <w:ind w:left="480" w:hanging="480"/>
        <w:jc w:val="both"/>
        <w:rPr>
          <w:rFonts w:ascii="Times New Roman" w:eastAsia="SimSun" w:hAnsi="Times New Roman" w:cs="Times New Roman"/>
          <w:b/>
          <w:bCs/>
          <w:color w:val="000000"/>
          <w:sz w:val="24"/>
          <w:szCs w:val="24"/>
        </w:rPr>
      </w:pPr>
      <w:r>
        <w:rPr>
          <w:rFonts w:ascii="Times New Roman" w:hAnsi="Times New Roman" w:cs="Times New Roman"/>
          <w:noProof/>
          <w:sz w:val="24"/>
          <w:szCs w:val="24"/>
        </w:rPr>
        <w:t xml:space="preserve">Wiar, A. R., &amp; Mohammadi, N. K. (2021). Floods Impacts on the Socio-Economic of Livelihoods in Paktia, </w:t>
      </w:r>
      <w:r>
        <w:rPr>
          <w:rFonts w:ascii="Times New Roman" w:hAnsi="Times New Roman" w:cs="Times New Roman"/>
          <w:i/>
          <w:iCs/>
          <w:noProof/>
          <w:sz w:val="24"/>
          <w:szCs w:val="24"/>
        </w:rPr>
        <w:t>4</w:t>
      </w:r>
      <w:r>
        <w:rPr>
          <w:rFonts w:ascii="Times New Roman" w:hAnsi="Times New Roman" w:cs="Times New Roman"/>
          <w:noProof/>
          <w:sz w:val="24"/>
          <w:szCs w:val="24"/>
        </w:rPr>
        <w:t>(4).</w:t>
      </w:r>
      <w:r>
        <w:rPr>
          <w:rFonts w:ascii="Times New Roman" w:hAnsi="Times New Roman" w:cs="Times New Roman"/>
          <w:b/>
          <w:bCs/>
          <w:sz w:val="24"/>
          <w:szCs w:val="24"/>
        </w:rPr>
        <w:fldChar w:fldCharType="end"/>
      </w:r>
      <w:bookmarkStart w:id="174" w:name="_Toc119855013"/>
    </w:p>
    <w:p w14:paraId="43677DAD" w14:textId="77777777" w:rsidR="00D6449C" w:rsidRDefault="00D6449C" w:rsidP="00325A77">
      <w:pPr>
        <w:pStyle w:val="Heading1"/>
      </w:pPr>
    </w:p>
    <w:p w14:paraId="744D1B9A" w14:textId="77777777" w:rsidR="00D6449C" w:rsidRDefault="00D6449C" w:rsidP="00325A77">
      <w:pPr>
        <w:pStyle w:val="Heading1"/>
      </w:pPr>
    </w:p>
    <w:p w14:paraId="56792E9E" w14:textId="77777777" w:rsidR="00D6449C" w:rsidRDefault="00D6449C" w:rsidP="00D6449C"/>
    <w:p w14:paraId="01FE518C" w14:textId="77777777" w:rsidR="00D6449C" w:rsidRDefault="00D6449C" w:rsidP="00D6449C"/>
    <w:p w14:paraId="148B1BCA" w14:textId="77777777" w:rsidR="00D6449C" w:rsidRDefault="00D6449C" w:rsidP="00D6449C"/>
    <w:p w14:paraId="37B5C324" w14:textId="77777777" w:rsidR="00D6449C" w:rsidRDefault="00D6449C" w:rsidP="00D6449C"/>
    <w:p w14:paraId="6056B524" w14:textId="77777777" w:rsidR="001168C5" w:rsidRDefault="008F40AD" w:rsidP="00D6449C">
      <w:pPr>
        <w:pStyle w:val="Heading1"/>
        <w:spacing w:before="0"/>
      </w:pPr>
      <w:bookmarkStart w:id="175" w:name="_Toc139105078"/>
      <w:r w:rsidRPr="00325A77">
        <w:lastRenderedPageBreak/>
        <w:t>APPENDIX</w:t>
      </w:r>
      <w:r>
        <w:t xml:space="preserve"> I: </w:t>
      </w:r>
      <w:r w:rsidRPr="00D6449C">
        <w:t>QUESTIONNAIRE</w:t>
      </w:r>
      <w:bookmarkEnd w:id="174"/>
      <w:bookmarkEnd w:id="175"/>
    </w:p>
    <w:p w14:paraId="7970212F" w14:textId="77777777" w:rsidR="001168C5" w:rsidRDefault="001168C5">
      <w:pPr>
        <w:jc w:val="both"/>
        <w:rPr>
          <w:sz w:val="24"/>
          <w:szCs w:val="24"/>
        </w:rPr>
      </w:pPr>
    </w:p>
    <w:p w14:paraId="5DB5F29F"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CONSEQUENCES OF PERENNIAL FLOODING ON PEOPLE’S SOCIO-ECONOMIC LIVELIHOOD STUDY QUESTIONAIRE</w:t>
      </w:r>
    </w:p>
    <w:p w14:paraId="2829A2FE"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b/>
          <w:sz w:val="24"/>
          <w:szCs w:val="24"/>
        </w:rPr>
        <w:t>Name of Participant</w:t>
      </w:r>
      <w:r>
        <w:rPr>
          <w:rFonts w:ascii="Times New Roman" w:hAnsi="Times New Roman" w:cs="Times New Roman"/>
          <w:sz w:val="24"/>
          <w:szCs w:val="24"/>
        </w:rPr>
        <w:t xml:space="preserve">: </w:t>
      </w:r>
      <w:r>
        <w:rPr>
          <w:rFonts w:ascii="Times New Roman" w:hAnsi="Times New Roman" w:cs="Times New Roman"/>
          <w:b/>
          <w:sz w:val="24"/>
          <w:szCs w:val="24"/>
        </w:rPr>
        <w:t xml:space="preserve">--------------------------------------------------- PNAM                                                                 </w:t>
      </w:r>
    </w:p>
    <w:tbl>
      <w:tblPr>
        <w:tblW w:w="10816" w:type="dxa"/>
        <w:tblLayout w:type="fixed"/>
        <w:tblLook w:val="04A0" w:firstRow="1" w:lastRow="0" w:firstColumn="1" w:lastColumn="0" w:noHBand="0" w:noVBand="1"/>
      </w:tblPr>
      <w:tblGrid>
        <w:gridCol w:w="6228"/>
        <w:gridCol w:w="33"/>
        <w:gridCol w:w="551"/>
        <w:gridCol w:w="513"/>
        <w:gridCol w:w="289"/>
        <w:gridCol w:w="225"/>
        <w:gridCol w:w="999"/>
        <w:gridCol w:w="356"/>
        <w:gridCol w:w="236"/>
        <w:gridCol w:w="1386"/>
      </w:tblGrid>
      <w:tr w:rsidR="001168C5" w14:paraId="48103322" w14:textId="77777777" w:rsidTr="00D92E8E">
        <w:tc>
          <w:tcPr>
            <w:tcW w:w="6261" w:type="dxa"/>
            <w:gridSpan w:val="2"/>
          </w:tcPr>
          <w:p w14:paraId="605EACF5"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DATE OF INTERVIEW</w:t>
            </w:r>
          </w:p>
        </w:tc>
        <w:tc>
          <w:tcPr>
            <w:tcW w:w="551" w:type="dxa"/>
          </w:tcPr>
          <w:p w14:paraId="2B1E262C" w14:textId="77777777" w:rsidR="001168C5" w:rsidRDefault="001168C5">
            <w:pPr>
              <w:spacing w:after="160" w:line="480" w:lineRule="auto"/>
              <w:jc w:val="both"/>
              <w:rPr>
                <w:rFonts w:ascii="Times New Roman" w:hAnsi="Times New Roman" w:cs="Times New Roman"/>
                <w:sz w:val="24"/>
                <w:szCs w:val="24"/>
              </w:rPr>
            </w:pPr>
          </w:p>
        </w:tc>
        <w:tc>
          <w:tcPr>
            <w:tcW w:w="513" w:type="dxa"/>
          </w:tcPr>
          <w:p w14:paraId="3EAB206E" w14:textId="77777777" w:rsidR="001168C5" w:rsidRDefault="001168C5">
            <w:pPr>
              <w:spacing w:after="160" w:line="480" w:lineRule="auto"/>
              <w:jc w:val="both"/>
              <w:rPr>
                <w:rFonts w:ascii="Times New Roman" w:hAnsi="Times New Roman" w:cs="Times New Roman"/>
                <w:sz w:val="24"/>
                <w:szCs w:val="24"/>
              </w:rPr>
            </w:pPr>
          </w:p>
        </w:tc>
        <w:tc>
          <w:tcPr>
            <w:tcW w:w="514" w:type="dxa"/>
            <w:gridSpan w:val="2"/>
          </w:tcPr>
          <w:p w14:paraId="4607E983" w14:textId="77777777" w:rsidR="001168C5" w:rsidRDefault="001168C5">
            <w:pPr>
              <w:spacing w:after="160" w:line="480" w:lineRule="auto"/>
              <w:jc w:val="both"/>
              <w:rPr>
                <w:rFonts w:ascii="Times New Roman" w:hAnsi="Times New Roman" w:cs="Times New Roman"/>
                <w:sz w:val="24"/>
                <w:szCs w:val="24"/>
              </w:rPr>
            </w:pPr>
          </w:p>
        </w:tc>
        <w:tc>
          <w:tcPr>
            <w:tcW w:w="999" w:type="dxa"/>
          </w:tcPr>
          <w:p w14:paraId="3896205B" w14:textId="3942B882" w:rsidR="001168C5" w:rsidRDefault="00D92E8E">
            <w:pPr>
              <w:spacing w:after="160" w:line="480" w:lineRule="auto"/>
              <w:jc w:val="both"/>
              <w:rPr>
                <w:rFonts w:ascii="Times New Roman" w:hAnsi="Times New Roman" w:cs="Times New Roman"/>
                <w:sz w:val="24"/>
                <w:szCs w:val="24"/>
              </w:rPr>
            </w:pPr>
            <w:r>
              <w:rPr>
                <w:rFonts w:ascii="Times New Roman" w:hAnsi="Times New Roman" w:cs="Times New Roman"/>
                <w:b/>
                <w:sz w:val="24"/>
                <w:szCs w:val="24"/>
              </w:rPr>
              <w:t>DATE</w:t>
            </w:r>
          </w:p>
        </w:tc>
        <w:tc>
          <w:tcPr>
            <w:tcW w:w="356" w:type="dxa"/>
          </w:tcPr>
          <w:p w14:paraId="72640DC2" w14:textId="77777777" w:rsidR="001168C5" w:rsidRDefault="001168C5">
            <w:pPr>
              <w:spacing w:after="160" w:line="480" w:lineRule="auto"/>
              <w:jc w:val="both"/>
              <w:rPr>
                <w:rFonts w:ascii="Times New Roman" w:hAnsi="Times New Roman" w:cs="Times New Roman"/>
                <w:sz w:val="24"/>
                <w:szCs w:val="24"/>
              </w:rPr>
            </w:pPr>
          </w:p>
        </w:tc>
        <w:tc>
          <w:tcPr>
            <w:tcW w:w="236" w:type="dxa"/>
          </w:tcPr>
          <w:p w14:paraId="0370CF5B" w14:textId="77777777" w:rsidR="001168C5" w:rsidRDefault="001168C5">
            <w:pPr>
              <w:spacing w:after="160" w:line="480" w:lineRule="auto"/>
              <w:jc w:val="both"/>
              <w:rPr>
                <w:rFonts w:ascii="Times New Roman" w:hAnsi="Times New Roman" w:cs="Times New Roman"/>
                <w:sz w:val="24"/>
                <w:szCs w:val="24"/>
              </w:rPr>
            </w:pPr>
          </w:p>
        </w:tc>
        <w:tc>
          <w:tcPr>
            <w:tcW w:w="1386" w:type="dxa"/>
          </w:tcPr>
          <w:p w14:paraId="19CF7D8C" w14:textId="4FAD377B" w:rsidR="001168C5" w:rsidRDefault="001168C5" w:rsidP="00325A77">
            <w:pPr>
              <w:spacing w:after="160" w:line="480" w:lineRule="auto"/>
              <w:rPr>
                <w:rFonts w:ascii="Times New Roman" w:hAnsi="Times New Roman" w:cs="Times New Roman"/>
                <w:b/>
                <w:sz w:val="24"/>
                <w:szCs w:val="24"/>
              </w:rPr>
            </w:pPr>
          </w:p>
        </w:tc>
      </w:tr>
      <w:tr w:rsidR="001168C5" w14:paraId="5C331B81" w14:textId="77777777" w:rsidTr="00D92E8E">
        <w:trPr>
          <w:gridAfter w:val="5"/>
          <w:wAfter w:w="3202" w:type="dxa"/>
        </w:trPr>
        <w:tc>
          <w:tcPr>
            <w:tcW w:w="6228" w:type="dxa"/>
          </w:tcPr>
          <w:p w14:paraId="30867FEF"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NAME OF DATA COLLECTOR</w:t>
            </w:r>
          </w:p>
        </w:tc>
        <w:tc>
          <w:tcPr>
            <w:tcW w:w="1386" w:type="dxa"/>
            <w:gridSpan w:val="4"/>
          </w:tcPr>
          <w:p w14:paraId="32E6D2D6"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NAMCOL</w:t>
            </w:r>
          </w:p>
        </w:tc>
      </w:tr>
      <w:tr w:rsidR="001168C5" w14:paraId="4F1BA8F2" w14:textId="77777777" w:rsidTr="00D92E8E">
        <w:trPr>
          <w:gridAfter w:val="5"/>
          <w:wAfter w:w="3202" w:type="dxa"/>
        </w:trPr>
        <w:tc>
          <w:tcPr>
            <w:tcW w:w="6228" w:type="dxa"/>
          </w:tcPr>
          <w:p w14:paraId="2FB313CF"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NAME OF HOUSEHOLD</w:t>
            </w:r>
          </w:p>
        </w:tc>
        <w:tc>
          <w:tcPr>
            <w:tcW w:w="1386" w:type="dxa"/>
            <w:gridSpan w:val="4"/>
          </w:tcPr>
          <w:p w14:paraId="040BADEA"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HHNAM</w:t>
            </w:r>
          </w:p>
        </w:tc>
      </w:tr>
      <w:tr w:rsidR="001168C5" w14:paraId="0A901E33" w14:textId="77777777" w:rsidTr="00D92E8E">
        <w:trPr>
          <w:gridAfter w:val="5"/>
          <w:wAfter w:w="3202" w:type="dxa"/>
        </w:trPr>
        <w:tc>
          <w:tcPr>
            <w:tcW w:w="6228" w:type="dxa"/>
          </w:tcPr>
          <w:p w14:paraId="732D3BEE"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NAME OF COMMUNITY</w:t>
            </w:r>
          </w:p>
        </w:tc>
        <w:tc>
          <w:tcPr>
            <w:tcW w:w="1386" w:type="dxa"/>
            <w:gridSpan w:val="4"/>
          </w:tcPr>
          <w:p w14:paraId="29610882"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COMNAM</w:t>
            </w:r>
          </w:p>
        </w:tc>
      </w:tr>
      <w:tr w:rsidR="001168C5" w14:paraId="0CE5A165" w14:textId="77777777" w:rsidTr="00D92E8E">
        <w:trPr>
          <w:gridAfter w:val="5"/>
          <w:wAfter w:w="3202" w:type="dxa"/>
        </w:trPr>
        <w:tc>
          <w:tcPr>
            <w:tcW w:w="6228" w:type="dxa"/>
          </w:tcPr>
          <w:p w14:paraId="55E33C21"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DISTRICT     </w:t>
            </w:r>
          </w:p>
        </w:tc>
        <w:tc>
          <w:tcPr>
            <w:tcW w:w="1386" w:type="dxa"/>
            <w:gridSpan w:val="4"/>
          </w:tcPr>
          <w:p w14:paraId="0986A146"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DIST</w:t>
            </w:r>
          </w:p>
        </w:tc>
      </w:tr>
    </w:tbl>
    <w:p w14:paraId="606D648D" w14:textId="77777777" w:rsidR="001168C5" w:rsidRDefault="001168C5">
      <w:pPr>
        <w:spacing w:after="160" w:line="480" w:lineRule="auto"/>
        <w:jc w:val="both"/>
        <w:rPr>
          <w:rFonts w:ascii="Times New Roman" w:hAnsi="Times New Roman" w:cs="Times New Roman"/>
          <w:sz w:val="24"/>
          <w:szCs w:val="24"/>
        </w:rPr>
      </w:pPr>
    </w:p>
    <w:p w14:paraId="5FB74C4A"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HOUSEHOLD BACKGROUND</w:t>
      </w:r>
    </w:p>
    <w:tbl>
      <w:tblPr>
        <w:tblW w:w="9478" w:type="dxa"/>
        <w:tblLayout w:type="fixed"/>
        <w:tblLook w:val="04A0" w:firstRow="1" w:lastRow="0" w:firstColumn="1" w:lastColumn="0" w:noHBand="0" w:noVBand="1"/>
      </w:tblPr>
      <w:tblGrid>
        <w:gridCol w:w="901"/>
        <w:gridCol w:w="17"/>
        <w:gridCol w:w="8"/>
        <w:gridCol w:w="13"/>
        <w:gridCol w:w="3427"/>
        <w:gridCol w:w="26"/>
        <w:gridCol w:w="11"/>
        <w:gridCol w:w="23"/>
        <w:gridCol w:w="100"/>
        <w:gridCol w:w="6"/>
        <w:gridCol w:w="15"/>
        <w:gridCol w:w="3398"/>
        <w:gridCol w:w="17"/>
        <w:gridCol w:w="1509"/>
        <w:gridCol w:w="7"/>
      </w:tblGrid>
      <w:tr w:rsidR="001168C5" w14:paraId="207510CE" w14:textId="77777777">
        <w:trPr>
          <w:gridAfter w:val="1"/>
          <w:wAfter w:w="7" w:type="dxa"/>
        </w:trPr>
        <w:tc>
          <w:tcPr>
            <w:tcW w:w="939" w:type="dxa"/>
            <w:gridSpan w:val="4"/>
          </w:tcPr>
          <w:p w14:paraId="15F68F46"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3608" w:type="dxa"/>
            <w:gridSpan w:val="7"/>
          </w:tcPr>
          <w:p w14:paraId="2EE3227C"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How old are you currently? </w:t>
            </w:r>
          </w:p>
          <w:p w14:paraId="5AAEAF69"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AGE IN COMPLETED YEARS</w:t>
            </w:r>
          </w:p>
        </w:tc>
        <w:tc>
          <w:tcPr>
            <w:tcW w:w="3415" w:type="dxa"/>
            <w:gridSpan w:val="2"/>
          </w:tcPr>
          <w:p w14:paraId="7A8C2A1B"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AGE IN YEARS…………….</w:t>
            </w:r>
          </w:p>
          <w:p w14:paraId="7E46FB2A"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DK/ DON’T REMEMBER….99</w:t>
            </w:r>
          </w:p>
        </w:tc>
        <w:tc>
          <w:tcPr>
            <w:tcW w:w="1509" w:type="dxa"/>
          </w:tcPr>
          <w:p w14:paraId="041E7B83"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AGE</w:t>
            </w:r>
          </w:p>
        </w:tc>
      </w:tr>
      <w:tr w:rsidR="001168C5" w14:paraId="4F2AD82A" w14:textId="77777777">
        <w:trPr>
          <w:gridAfter w:val="1"/>
          <w:wAfter w:w="7" w:type="dxa"/>
        </w:trPr>
        <w:tc>
          <w:tcPr>
            <w:tcW w:w="939" w:type="dxa"/>
            <w:gridSpan w:val="4"/>
          </w:tcPr>
          <w:p w14:paraId="46127BDD"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3608" w:type="dxa"/>
            <w:gridSpan w:val="7"/>
          </w:tcPr>
          <w:p w14:paraId="4E269CA2"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Sex of respondent</w:t>
            </w:r>
          </w:p>
        </w:tc>
        <w:tc>
          <w:tcPr>
            <w:tcW w:w="3415" w:type="dxa"/>
            <w:gridSpan w:val="2"/>
          </w:tcPr>
          <w:p w14:paraId="3A53DA67"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Male ………………….1</w:t>
            </w:r>
          </w:p>
          <w:p w14:paraId="3DEE7C4E"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Female ………………..2</w:t>
            </w:r>
          </w:p>
        </w:tc>
        <w:tc>
          <w:tcPr>
            <w:tcW w:w="1509" w:type="dxa"/>
          </w:tcPr>
          <w:p w14:paraId="0123A2D8"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SEX</w:t>
            </w:r>
          </w:p>
        </w:tc>
      </w:tr>
      <w:tr w:rsidR="001168C5" w14:paraId="3C2D418F" w14:textId="77777777">
        <w:trPr>
          <w:gridAfter w:val="1"/>
          <w:wAfter w:w="7" w:type="dxa"/>
        </w:trPr>
        <w:tc>
          <w:tcPr>
            <w:tcW w:w="939" w:type="dxa"/>
            <w:gridSpan w:val="4"/>
          </w:tcPr>
          <w:p w14:paraId="39B396BB"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3608" w:type="dxa"/>
            <w:gridSpan w:val="7"/>
          </w:tcPr>
          <w:p w14:paraId="39AA5036"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Have you ever attended school?</w:t>
            </w:r>
          </w:p>
        </w:tc>
        <w:tc>
          <w:tcPr>
            <w:tcW w:w="3415" w:type="dxa"/>
            <w:gridSpan w:val="2"/>
          </w:tcPr>
          <w:p w14:paraId="55D3FE02"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YES…………….</w:t>
            </w:r>
          </w:p>
          <w:p w14:paraId="40C47D20"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1509" w:type="dxa"/>
          </w:tcPr>
          <w:p w14:paraId="4D010BC4"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EEDU</w:t>
            </w:r>
          </w:p>
        </w:tc>
      </w:tr>
      <w:tr w:rsidR="001168C5" w14:paraId="253D253C" w14:textId="77777777">
        <w:trPr>
          <w:gridAfter w:val="1"/>
          <w:wAfter w:w="7" w:type="dxa"/>
        </w:trPr>
        <w:tc>
          <w:tcPr>
            <w:tcW w:w="939" w:type="dxa"/>
            <w:gridSpan w:val="4"/>
          </w:tcPr>
          <w:p w14:paraId="2F38DF3F"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3608" w:type="dxa"/>
            <w:gridSpan w:val="7"/>
          </w:tcPr>
          <w:p w14:paraId="33D934A0"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If yes, what is the highest level of school you attended?</w:t>
            </w:r>
          </w:p>
        </w:tc>
        <w:tc>
          <w:tcPr>
            <w:tcW w:w="3415" w:type="dxa"/>
            <w:gridSpan w:val="2"/>
          </w:tcPr>
          <w:p w14:paraId="2EC4B591"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None…………………………1</w:t>
            </w:r>
          </w:p>
          <w:p w14:paraId="4B76548A"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Primary…………………….. 2</w:t>
            </w:r>
          </w:p>
          <w:p w14:paraId="15961C4F"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Middle/JHS………………… 3</w:t>
            </w:r>
          </w:p>
          <w:p w14:paraId="3AC8C4F0"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SHS/SSSCE……………….. 4</w:t>
            </w:r>
          </w:p>
          <w:p w14:paraId="4337F48B"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Tertiary ……………………. 5</w:t>
            </w:r>
          </w:p>
          <w:p w14:paraId="54AD4BAA"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DK/DON’T REMEMBER…99</w:t>
            </w:r>
          </w:p>
          <w:p w14:paraId="173CAA6D"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NA…………………………88</w:t>
            </w:r>
          </w:p>
        </w:tc>
        <w:tc>
          <w:tcPr>
            <w:tcW w:w="1509" w:type="dxa"/>
          </w:tcPr>
          <w:p w14:paraId="0D62E022"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EDULEV</w:t>
            </w:r>
          </w:p>
        </w:tc>
      </w:tr>
      <w:tr w:rsidR="001168C5" w14:paraId="24B76850" w14:textId="77777777">
        <w:trPr>
          <w:gridAfter w:val="1"/>
          <w:wAfter w:w="7" w:type="dxa"/>
        </w:trPr>
        <w:tc>
          <w:tcPr>
            <w:tcW w:w="939" w:type="dxa"/>
            <w:gridSpan w:val="4"/>
          </w:tcPr>
          <w:p w14:paraId="35CA4112"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5. </w:t>
            </w:r>
          </w:p>
        </w:tc>
        <w:tc>
          <w:tcPr>
            <w:tcW w:w="3608" w:type="dxa"/>
            <w:gridSpan w:val="7"/>
          </w:tcPr>
          <w:p w14:paraId="2B2F13F3"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What is your marital status currently?</w:t>
            </w:r>
          </w:p>
        </w:tc>
        <w:tc>
          <w:tcPr>
            <w:tcW w:w="3415" w:type="dxa"/>
            <w:gridSpan w:val="2"/>
          </w:tcPr>
          <w:p w14:paraId="481D24E6"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Married……………………. 1</w:t>
            </w:r>
          </w:p>
          <w:p w14:paraId="211D5A4E"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Living together …………….2 </w:t>
            </w:r>
          </w:p>
          <w:p w14:paraId="7E1E3880"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Single……………………... 3</w:t>
            </w:r>
          </w:p>
          <w:p w14:paraId="686A825B"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Widowed …………………..4 </w:t>
            </w:r>
          </w:p>
          <w:p w14:paraId="5917C0A3"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Separated/no longer living together……………………..5</w:t>
            </w:r>
          </w:p>
          <w:p w14:paraId="7F461669"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NA …………………………8</w:t>
            </w:r>
          </w:p>
          <w:p w14:paraId="3ED6BB3F"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DK/Don’t remember……… 99</w:t>
            </w:r>
          </w:p>
        </w:tc>
        <w:tc>
          <w:tcPr>
            <w:tcW w:w="1509" w:type="dxa"/>
          </w:tcPr>
          <w:p w14:paraId="4EDA3887"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MARISTA</w:t>
            </w:r>
          </w:p>
        </w:tc>
      </w:tr>
      <w:tr w:rsidR="001168C5" w14:paraId="6042044F" w14:textId="77777777">
        <w:trPr>
          <w:gridAfter w:val="1"/>
          <w:wAfter w:w="7" w:type="dxa"/>
          <w:trHeight w:val="2213"/>
        </w:trPr>
        <w:tc>
          <w:tcPr>
            <w:tcW w:w="939" w:type="dxa"/>
            <w:gridSpan w:val="4"/>
          </w:tcPr>
          <w:p w14:paraId="2B2993AA"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3608" w:type="dxa"/>
            <w:gridSpan w:val="7"/>
          </w:tcPr>
          <w:p w14:paraId="7512A8FC"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What is your religion? </w:t>
            </w:r>
          </w:p>
        </w:tc>
        <w:tc>
          <w:tcPr>
            <w:tcW w:w="3415" w:type="dxa"/>
            <w:gridSpan w:val="2"/>
          </w:tcPr>
          <w:p w14:paraId="67E9CFA5"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Christian……………………1</w:t>
            </w:r>
          </w:p>
          <w:p w14:paraId="0FCFCFC6"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Muslim …………………….2 </w:t>
            </w:r>
          </w:p>
          <w:p w14:paraId="3262A8CF"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Traditional …………………3 </w:t>
            </w:r>
          </w:p>
          <w:p w14:paraId="0DF2EACA"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Other______________         4</w:t>
            </w:r>
          </w:p>
          <w:p w14:paraId="3B25F5D7"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              (specify) </w:t>
            </w:r>
          </w:p>
          <w:p w14:paraId="3A550442"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DK………………………….99</w:t>
            </w:r>
          </w:p>
        </w:tc>
        <w:tc>
          <w:tcPr>
            <w:tcW w:w="1509" w:type="dxa"/>
          </w:tcPr>
          <w:p w14:paraId="6A9138EE"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RELIG</w:t>
            </w:r>
          </w:p>
        </w:tc>
      </w:tr>
      <w:tr w:rsidR="001168C5" w14:paraId="030B0A1B" w14:textId="77777777">
        <w:tblPrEx>
          <w:tblLook w:val="0000" w:firstRow="0" w:lastRow="0" w:firstColumn="0" w:lastColumn="0" w:noHBand="0" w:noVBand="0"/>
        </w:tblPrEx>
        <w:trPr>
          <w:gridAfter w:val="1"/>
          <w:wAfter w:w="7" w:type="dxa"/>
          <w:trHeight w:val="313"/>
        </w:trPr>
        <w:tc>
          <w:tcPr>
            <w:tcW w:w="939" w:type="dxa"/>
            <w:gridSpan w:val="4"/>
          </w:tcPr>
          <w:p w14:paraId="5FAC4295"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7.</w:t>
            </w:r>
          </w:p>
        </w:tc>
        <w:tc>
          <w:tcPr>
            <w:tcW w:w="3608" w:type="dxa"/>
            <w:gridSpan w:val="7"/>
            <w:shd w:val="clear" w:color="auto" w:fill="auto"/>
          </w:tcPr>
          <w:p w14:paraId="6E833FF1"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What is your ethnicity?</w:t>
            </w:r>
          </w:p>
        </w:tc>
        <w:tc>
          <w:tcPr>
            <w:tcW w:w="3415" w:type="dxa"/>
            <w:gridSpan w:val="2"/>
            <w:shd w:val="clear" w:color="auto" w:fill="auto"/>
          </w:tcPr>
          <w:p w14:paraId="3C38FD62" w14:textId="35FF869E" w:rsidR="001168C5" w:rsidRDefault="006E5D50">
            <w:pPr>
              <w:spacing w:line="480" w:lineRule="auto"/>
              <w:jc w:val="both"/>
              <w:rPr>
                <w:rFonts w:ascii="Times New Roman" w:hAnsi="Times New Roman" w:cs="Times New Roman"/>
                <w:sz w:val="24"/>
                <w:szCs w:val="24"/>
              </w:rPr>
            </w:pPr>
            <w:r>
              <w:rPr>
                <w:rFonts w:ascii="Times New Roman" w:hAnsi="Times New Roman" w:cs="Times New Roman"/>
                <w:sz w:val="24"/>
                <w:szCs w:val="24"/>
              </w:rPr>
              <w:t>Kas</w:t>
            </w:r>
            <w:r w:rsidR="008F40AD">
              <w:rPr>
                <w:rFonts w:ascii="Times New Roman" w:hAnsi="Times New Roman" w:cs="Times New Roman"/>
                <w:sz w:val="24"/>
                <w:szCs w:val="24"/>
              </w:rPr>
              <w:t>ena…………………..1</w:t>
            </w:r>
          </w:p>
          <w:p w14:paraId="715D63C1"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Nankane………………… 2</w:t>
            </w:r>
          </w:p>
          <w:p w14:paraId="26C8C413"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Builsa…………………….3</w:t>
            </w:r>
          </w:p>
          <w:p w14:paraId="7F16C22C"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Other ___________            4</w:t>
            </w:r>
          </w:p>
          <w:p w14:paraId="272417CF"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(specify)</w:t>
            </w:r>
          </w:p>
        </w:tc>
        <w:tc>
          <w:tcPr>
            <w:tcW w:w="1509" w:type="dxa"/>
            <w:shd w:val="clear" w:color="auto" w:fill="auto"/>
          </w:tcPr>
          <w:p w14:paraId="2EB22390"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ETHN</w:t>
            </w:r>
          </w:p>
        </w:tc>
      </w:tr>
      <w:tr w:rsidR="001168C5" w14:paraId="5331C930" w14:textId="77777777">
        <w:tblPrEx>
          <w:tblLook w:val="0000" w:firstRow="0" w:lastRow="0" w:firstColumn="0" w:lastColumn="0" w:noHBand="0" w:noVBand="0"/>
        </w:tblPrEx>
        <w:trPr>
          <w:gridAfter w:val="1"/>
          <w:wAfter w:w="7" w:type="dxa"/>
          <w:trHeight w:val="313"/>
        </w:trPr>
        <w:tc>
          <w:tcPr>
            <w:tcW w:w="939" w:type="dxa"/>
            <w:gridSpan w:val="4"/>
          </w:tcPr>
          <w:p w14:paraId="598F6986"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8. </w:t>
            </w:r>
          </w:p>
        </w:tc>
        <w:tc>
          <w:tcPr>
            <w:tcW w:w="3608" w:type="dxa"/>
            <w:gridSpan w:val="7"/>
            <w:shd w:val="clear" w:color="auto" w:fill="auto"/>
          </w:tcPr>
          <w:p w14:paraId="6DD030F7"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What is your main occupation?</w:t>
            </w:r>
          </w:p>
        </w:tc>
        <w:tc>
          <w:tcPr>
            <w:tcW w:w="3415" w:type="dxa"/>
            <w:gridSpan w:val="2"/>
            <w:shd w:val="clear" w:color="auto" w:fill="auto"/>
          </w:tcPr>
          <w:p w14:paraId="66F36B2A" w14:textId="77777777" w:rsidR="001168C5" w:rsidRDefault="008F40AD" w:rsidP="00325A77">
            <w:pPr>
              <w:spacing w:line="360" w:lineRule="auto"/>
              <w:jc w:val="both"/>
              <w:rPr>
                <w:rFonts w:ascii="Times New Roman" w:hAnsi="Times New Roman" w:cs="Times New Roman"/>
                <w:sz w:val="24"/>
                <w:szCs w:val="24"/>
              </w:rPr>
            </w:pPr>
            <w:r>
              <w:rPr>
                <w:rFonts w:ascii="Times New Roman" w:hAnsi="Times New Roman" w:cs="Times New Roman"/>
                <w:sz w:val="24"/>
                <w:szCs w:val="24"/>
              </w:rPr>
              <w:t>Farming …………….1</w:t>
            </w:r>
          </w:p>
          <w:p w14:paraId="236318C7" w14:textId="77777777" w:rsidR="001168C5" w:rsidRDefault="008F40AD" w:rsidP="00325A77">
            <w:pPr>
              <w:spacing w:line="360" w:lineRule="auto"/>
              <w:jc w:val="both"/>
              <w:rPr>
                <w:rFonts w:ascii="Times New Roman" w:hAnsi="Times New Roman" w:cs="Times New Roman"/>
                <w:sz w:val="24"/>
                <w:szCs w:val="24"/>
              </w:rPr>
            </w:pPr>
            <w:r>
              <w:rPr>
                <w:rFonts w:ascii="Times New Roman" w:hAnsi="Times New Roman" w:cs="Times New Roman"/>
                <w:sz w:val="24"/>
                <w:szCs w:val="24"/>
              </w:rPr>
              <w:t>Public servant……….2</w:t>
            </w:r>
          </w:p>
          <w:p w14:paraId="2BBA6110" w14:textId="77777777" w:rsidR="001168C5" w:rsidRDefault="008F40AD" w:rsidP="00325A77">
            <w:pPr>
              <w:spacing w:line="360" w:lineRule="auto"/>
              <w:jc w:val="both"/>
              <w:rPr>
                <w:rFonts w:ascii="Times New Roman" w:hAnsi="Times New Roman" w:cs="Times New Roman"/>
                <w:sz w:val="24"/>
                <w:szCs w:val="24"/>
              </w:rPr>
            </w:pPr>
            <w:r>
              <w:rPr>
                <w:rFonts w:ascii="Times New Roman" w:hAnsi="Times New Roman" w:cs="Times New Roman"/>
                <w:sz w:val="24"/>
                <w:szCs w:val="24"/>
              </w:rPr>
              <w:t>Trader……………….3</w:t>
            </w:r>
          </w:p>
          <w:p w14:paraId="282A6354" w14:textId="77777777" w:rsidR="001168C5" w:rsidRDefault="008F40AD" w:rsidP="00325A77">
            <w:pPr>
              <w:spacing w:line="360" w:lineRule="auto"/>
              <w:jc w:val="both"/>
              <w:rPr>
                <w:rFonts w:ascii="Times New Roman" w:hAnsi="Times New Roman" w:cs="Times New Roman"/>
                <w:sz w:val="24"/>
                <w:szCs w:val="24"/>
              </w:rPr>
            </w:pPr>
            <w:r>
              <w:rPr>
                <w:rFonts w:ascii="Times New Roman" w:hAnsi="Times New Roman" w:cs="Times New Roman"/>
                <w:sz w:val="24"/>
                <w:szCs w:val="24"/>
              </w:rPr>
              <w:t>Artisan …………….. 4</w:t>
            </w:r>
          </w:p>
          <w:p w14:paraId="7D31500C" w14:textId="77777777" w:rsidR="001168C5" w:rsidRDefault="008F40AD" w:rsidP="00325A77">
            <w:pPr>
              <w:spacing w:line="360" w:lineRule="auto"/>
              <w:jc w:val="both"/>
              <w:rPr>
                <w:rFonts w:ascii="Times New Roman" w:hAnsi="Times New Roman" w:cs="Times New Roman"/>
                <w:sz w:val="24"/>
                <w:szCs w:val="24"/>
              </w:rPr>
            </w:pPr>
            <w:r>
              <w:rPr>
                <w:rFonts w:ascii="Times New Roman" w:hAnsi="Times New Roman" w:cs="Times New Roman"/>
                <w:sz w:val="24"/>
                <w:szCs w:val="24"/>
              </w:rPr>
              <w:t>Other ____________  5</w:t>
            </w:r>
          </w:p>
          <w:p w14:paraId="67D8E7F3"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(specify)</w:t>
            </w:r>
          </w:p>
        </w:tc>
        <w:tc>
          <w:tcPr>
            <w:tcW w:w="1509" w:type="dxa"/>
            <w:shd w:val="clear" w:color="auto" w:fill="auto"/>
          </w:tcPr>
          <w:p w14:paraId="07473E68"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OCCUP</w:t>
            </w:r>
          </w:p>
        </w:tc>
      </w:tr>
      <w:tr w:rsidR="001168C5" w14:paraId="5BB0484D" w14:textId="77777777">
        <w:tblPrEx>
          <w:tblLook w:val="0000" w:firstRow="0" w:lastRow="0" w:firstColumn="0" w:lastColumn="0" w:noHBand="0" w:noVBand="0"/>
        </w:tblPrEx>
        <w:trPr>
          <w:gridAfter w:val="1"/>
          <w:wAfter w:w="7" w:type="dxa"/>
          <w:trHeight w:val="313"/>
        </w:trPr>
        <w:tc>
          <w:tcPr>
            <w:tcW w:w="939" w:type="dxa"/>
            <w:gridSpan w:val="4"/>
          </w:tcPr>
          <w:p w14:paraId="38001320"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3608" w:type="dxa"/>
            <w:gridSpan w:val="7"/>
            <w:shd w:val="clear" w:color="auto" w:fill="auto"/>
          </w:tcPr>
          <w:p w14:paraId="75EA808C" w14:textId="77777777" w:rsidR="001168C5" w:rsidRDefault="008F40AD" w:rsidP="00325A77">
            <w:pPr>
              <w:spacing w:line="360" w:lineRule="auto"/>
              <w:jc w:val="both"/>
              <w:rPr>
                <w:rFonts w:ascii="Times New Roman" w:hAnsi="Times New Roman" w:cs="Times New Roman"/>
                <w:sz w:val="24"/>
                <w:szCs w:val="24"/>
              </w:rPr>
            </w:pPr>
            <w:r>
              <w:rPr>
                <w:rFonts w:ascii="Times New Roman" w:hAnsi="Times New Roman" w:cs="Times New Roman"/>
                <w:sz w:val="24"/>
                <w:szCs w:val="24"/>
              </w:rPr>
              <w:t>What is the size of your household (people who eat and stay there permanently)?</w:t>
            </w:r>
          </w:p>
        </w:tc>
        <w:tc>
          <w:tcPr>
            <w:tcW w:w="3415" w:type="dxa"/>
            <w:gridSpan w:val="2"/>
            <w:shd w:val="clear" w:color="auto" w:fill="auto"/>
          </w:tcPr>
          <w:p w14:paraId="40527777" w14:textId="77777777" w:rsidR="001168C5" w:rsidRDefault="008F40AD" w:rsidP="00325A77">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p w14:paraId="36BDECC5" w14:textId="77777777" w:rsidR="001168C5" w:rsidRDefault="008F40AD" w:rsidP="00325A77">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p w14:paraId="2F31018E" w14:textId="77777777" w:rsidR="001168C5" w:rsidRDefault="008F40AD" w:rsidP="00325A77">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p w14:paraId="06158313" w14:textId="77777777" w:rsidR="001168C5" w:rsidRDefault="008F40AD" w:rsidP="00325A77">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p w14:paraId="02522541" w14:textId="77777777" w:rsidR="001168C5" w:rsidRDefault="008F40AD" w:rsidP="00325A77">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1509" w:type="dxa"/>
            <w:shd w:val="clear" w:color="auto" w:fill="auto"/>
          </w:tcPr>
          <w:p w14:paraId="246BEEAE"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HHSIZE</w:t>
            </w:r>
          </w:p>
        </w:tc>
      </w:tr>
      <w:tr w:rsidR="001168C5" w14:paraId="5D183ABF" w14:textId="77777777" w:rsidTr="00D6449C">
        <w:tblPrEx>
          <w:tblLook w:val="0000" w:firstRow="0" w:lastRow="0" w:firstColumn="0" w:lastColumn="0" w:noHBand="0" w:noVBand="0"/>
        </w:tblPrEx>
        <w:trPr>
          <w:gridAfter w:val="1"/>
          <w:wAfter w:w="7" w:type="dxa"/>
          <w:trHeight w:val="900"/>
        </w:trPr>
        <w:tc>
          <w:tcPr>
            <w:tcW w:w="939" w:type="dxa"/>
            <w:gridSpan w:val="4"/>
          </w:tcPr>
          <w:p w14:paraId="14D2A092" w14:textId="77777777" w:rsidR="001168C5" w:rsidRDefault="001168C5">
            <w:pPr>
              <w:spacing w:after="160" w:line="480" w:lineRule="auto"/>
              <w:ind w:left="720"/>
              <w:contextualSpacing/>
              <w:jc w:val="both"/>
              <w:rPr>
                <w:rFonts w:ascii="Times New Roman" w:hAnsi="Times New Roman" w:cs="Times New Roman"/>
                <w:b/>
                <w:sz w:val="24"/>
                <w:szCs w:val="24"/>
              </w:rPr>
            </w:pPr>
          </w:p>
          <w:p w14:paraId="6F66B869" w14:textId="77777777" w:rsidR="001168C5" w:rsidRDefault="001168C5">
            <w:pPr>
              <w:spacing w:after="160" w:line="480" w:lineRule="auto"/>
              <w:ind w:left="69"/>
              <w:contextualSpacing/>
              <w:jc w:val="both"/>
              <w:rPr>
                <w:rFonts w:ascii="Times New Roman" w:hAnsi="Times New Roman" w:cs="Times New Roman"/>
                <w:b/>
                <w:sz w:val="24"/>
                <w:szCs w:val="24"/>
              </w:rPr>
            </w:pPr>
          </w:p>
          <w:p w14:paraId="52BD76E6" w14:textId="77777777" w:rsidR="001168C5" w:rsidRDefault="001168C5">
            <w:pPr>
              <w:spacing w:line="480" w:lineRule="auto"/>
              <w:jc w:val="both"/>
              <w:rPr>
                <w:rFonts w:ascii="Times New Roman" w:hAnsi="Times New Roman" w:cs="Times New Roman"/>
                <w:b/>
                <w:sz w:val="24"/>
                <w:szCs w:val="24"/>
              </w:rPr>
            </w:pPr>
          </w:p>
        </w:tc>
        <w:tc>
          <w:tcPr>
            <w:tcW w:w="8532" w:type="dxa"/>
            <w:gridSpan w:val="10"/>
          </w:tcPr>
          <w:p w14:paraId="1F12B913" w14:textId="77777777" w:rsidR="00BF71DA" w:rsidRDefault="00BF71DA" w:rsidP="00D6449C">
            <w:pPr>
              <w:spacing w:after="160" w:line="480" w:lineRule="auto"/>
              <w:ind w:left="2340"/>
              <w:contextualSpacing/>
              <w:jc w:val="both"/>
              <w:rPr>
                <w:rFonts w:ascii="Times New Roman" w:hAnsi="Times New Roman" w:cs="Times New Roman"/>
                <w:b/>
                <w:sz w:val="24"/>
                <w:szCs w:val="24"/>
              </w:rPr>
            </w:pPr>
          </w:p>
          <w:p w14:paraId="2C52CDF8" w14:textId="77777777" w:rsidR="00BF71DA" w:rsidRDefault="00BF71DA" w:rsidP="00D6449C">
            <w:pPr>
              <w:spacing w:after="160" w:line="480" w:lineRule="auto"/>
              <w:ind w:left="2340"/>
              <w:contextualSpacing/>
              <w:jc w:val="both"/>
              <w:rPr>
                <w:rFonts w:ascii="Times New Roman" w:hAnsi="Times New Roman" w:cs="Times New Roman"/>
                <w:b/>
                <w:sz w:val="24"/>
                <w:szCs w:val="24"/>
              </w:rPr>
            </w:pPr>
          </w:p>
          <w:p w14:paraId="7FB4622E" w14:textId="77777777" w:rsidR="00BF71DA" w:rsidRDefault="00BF71DA" w:rsidP="00D6449C">
            <w:pPr>
              <w:spacing w:after="160" w:line="480" w:lineRule="auto"/>
              <w:ind w:left="2340"/>
              <w:contextualSpacing/>
              <w:jc w:val="both"/>
              <w:rPr>
                <w:rFonts w:ascii="Times New Roman" w:hAnsi="Times New Roman" w:cs="Times New Roman"/>
                <w:b/>
                <w:sz w:val="24"/>
                <w:szCs w:val="24"/>
              </w:rPr>
            </w:pPr>
          </w:p>
          <w:p w14:paraId="46277CAA" w14:textId="77777777" w:rsidR="00BF71DA" w:rsidRDefault="00BF71DA" w:rsidP="00D6449C">
            <w:pPr>
              <w:spacing w:after="160" w:line="480" w:lineRule="auto"/>
              <w:ind w:left="2340"/>
              <w:contextualSpacing/>
              <w:jc w:val="both"/>
              <w:rPr>
                <w:rFonts w:ascii="Times New Roman" w:hAnsi="Times New Roman" w:cs="Times New Roman"/>
                <w:b/>
                <w:sz w:val="24"/>
                <w:szCs w:val="24"/>
              </w:rPr>
            </w:pPr>
          </w:p>
          <w:p w14:paraId="73E66CA2" w14:textId="77777777" w:rsidR="00BF71DA" w:rsidRDefault="00BF71DA" w:rsidP="00D6449C">
            <w:pPr>
              <w:spacing w:after="160" w:line="480" w:lineRule="auto"/>
              <w:ind w:left="2340"/>
              <w:contextualSpacing/>
              <w:jc w:val="both"/>
              <w:rPr>
                <w:rFonts w:ascii="Times New Roman" w:hAnsi="Times New Roman" w:cs="Times New Roman"/>
                <w:b/>
                <w:sz w:val="24"/>
                <w:szCs w:val="24"/>
              </w:rPr>
            </w:pPr>
          </w:p>
          <w:p w14:paraId="4D875D6F" w14:textId="115E4DCC" w:rsidR="001168C5" w:rsidRDefault="008F40AD" w:rsidP="00D6449C">
            <w:pPr>
              <w:spacing w:after="160" w:line="480" w:lineRule="auto"/>
              <w:ind w:left="2340"/>
              <w:contextualSpacing/>
              <w:jc w:val="both"/>
              <w:rPr>
                <w:rFonts w:ascii="Times New Roman" w:hAnsi="Times New Roman" w:cs="Times New Roman"/>
                <w:b/>
                <w:sz w:val="24"/>
                <w:szCs w:val="24"/>
              </w:rPr>
            </w:pPr>
            <w:r>
              <w:rPr>
                <w:rFonts w:ascii="Times New Roman" w:hAnsi="Times New Roman" w:cs="Times New Roman"/>
                <w:b/>
                <w:sz w:val="24"/>
                <w:szCs w:val="24"/>
              </w:rPr>
              <w:lastRenderedPageBreak/>
              <w:t>LIVELIHOOD PATTERN</w:t>
            </w:r>
          </w:p>
        </w:tc>
      </w:tr>
      <w:tr w:rsidR="001168C5" w14:paraId="3CA480E5" w14:textId="77777777">
        <w:tblPrEx>
          <w:tblLook w:val="0000" w:firstRow="0" w:lastRow="0" w:firstColumn="0" w:lastColumn="0" w:noHBand="0" w:noVBand="0"/>
        </w:tblPrEx>
        <w:trPr>
          <w:gridAfter w:val="1"/>
          <w:wAfter w:w="7" w:type="dxa"/>
          <w:trHeight w:val="351"/>
        </w:trPr>
        <w:tc>
          <w:tcPr>
            <w:tcW w:w="939" w:type="dxa"/>
            <w:gridSpan w:val="4"/>
            <w:tcBorders>
              <w:bottom w:val="nil"/>
            </w:tcBorders>
          </w:tcPr>
          <w:p w14:paraId="05929FE9" w14:textId="77777777" w:rsidR="001168C5" w:rsidRDefault="001168C5" w:rsidP="00D6449C">
            <w:pPr>
              <w:pStyle w:val="NoSpacing"/>
            </w:pPr>
          </w:p>
        </w:tc>
        <w:tc>
          <w:tcPr>
            <w:tcW w:w="3593" w:type="dxa"/>
            <w:gridSpan w:val="6"/>
            <w:tcBorders>
              <w:bottom w:val="nil"/>
            </w:tcBorders>
          </w:tcPr>
          <w:p w14:paraId="650D5E0C" w14:textId="77777777" w:rsidR="001168C5" w:rsidRDefault="001168C5" w:rsidP="00DF43D1">
            <w:pPr>
              <w:pStyle w:val="NoSpacing"/>
            </w:pPr>
          </w:p>
        </w:tc>
        <w:tc>
          <w:tcPr>
            <w:tcW w:w="3430" w:type="dxa"/>
            <w:gridSpan w:val="3"/>
            <w:tcBorders>
              <w:bottom w:val="nil"/>
            </w:tcBorders>
          </w:tcPr>
          <w:p w14:paraId="4CDDD93C" w14:textId="77777777" w:rsidR="001168C5" w:rsidRDefault="001168C5">
            <w:pPr>
              <w:spacing w:line="480" w:lineRule="auto"/>
              <w:jc w:val="both"/>
              <w:rPr>
                <w:rFonts w:ascii="Times New Roman" w:hAnsi="Times New Roman" w:cs="Times New Roman"/>
                <w:b/>
                <w:sz w:val="24"/>
                <w:szCs w:val="24"/>
              </w:rPr>
            </w:pPr>
          </w:p>
        </w:tc>
        <w:tc>
          <w:tcPr>
            <w:tcW w:w="1509" w:type="dxa"/>
            <w:tcBorders>
              <w:bottom w:val="nil"/>
            </w:tcBorders>
          </w:tcPr>
          <w:p w14:paraId="75E3BBB2" w14:textId="77777777" w:rsidR="001168C5" w:rsidRDefault="001168C5">
            <w:pPr>
              <w:spacing w:line="480" w:lineRule="auto"/>
              <w:jc w:val="both"/>
              <w:rPr>
                <w:rFonts w:ascii="Times New Roman" w:hAnsi="Times New Roman" w:cs="Times New Roman"/>
                <w:b/>
                <w:sz w:val="24"/>
                <w:szCs w:val="24"/>
              </w:rPr>
            </w:pPr>
          </w:p>
        </w:tc>
      </w:tr>
      <w:tr w:rsidR="001168C5" w14:paraId="11291BD0" w14:textId="77777777">
        <w:tblPrEx>
          <w:tblLook w:val="0000" w:firstRow="0" w:lastRow="0" w:firstColumn="0" w:lastColumn="0" w:noHBand="0" w:noVBand="0"/>
        </w:tblPrEx>
        <w:trPr>
          <w:gridAfter w:val="1"/>
          <w:wAfter w:w="7" w:type="dxa"/>
          <w:trHeight w:val="313"/>
        </w:trPr>
        <w:tc>
          <w:tcPr>
            <w:tcW w:w="939" w:type="dxa"/>
            <w:gridSpan w:val="4"/>
            <w:tcBorders>
              <w:top w:val="nil"/>
            </w:tcBorders>
          </w:tcPr>
          <w:p w14:paraId="0DF193F5" w14:textId="77777777" w:rsidR="001168C5" w:rsidRDefault="008F40AD">
            <w:pPr>
              <w:spacing w:after="160" w:line="480" w:lineRule="auto"/>
              <w:contextualSpacing/>
              <w:jc w:val="both"/>
              <w:rPr>
                <w:rFonts w:ascii="Times New Roman" w:hAnsi="Times New Roman" w:cs="Times New Roman"/>
                <w:sz w:val="24"/>
                <w:szCs w:val="24"/>
              </w:rPr>
            </w:pPr>
            <w:r>
              <w:rPr>
                <w:rFonts w:ascii="Times New Roman" w:hAnsi="Times New Roman" w:cs="Times New Roman"/>
                <w:sz w:val="24"/>
                <w:szCs w:val="24"/>
              </w:rPr>
              <w:t>10.</w:t>
            </w:r>
          </w:p>
        </w:tc>
        <w:tc>
          <w:tcPr>
            <w:tcW w:w="3587" w:type="dxa"/>
            <w:gridSpan w:val="5"/>
            <w:tcBorders>
              <w:top w:val="nil"/>
            </w:tcBorders>
          </w:tcPr>
          <w:p w14:paraId="07C5CB6A" w14:textId="77777777" w:rsidR="001168C5" w:rsidRDefault="008F40AD">
            <w:pPr>
              <w:spacing w:after="160" w:line="480" w:lineRule="auto"/>
              <w:contextualSpacing/>
              <w:jc w:val="both"/>
              <w:rPr>
                <w:rFonts w:ascii="Times New Roman" w:hAnsi="Times New Roman" w:cs="Times New Roman"/>
                <w:b/>
                <w:sz w:val="24"/>
                <w:szCs w:val="24"/>
              </w:rPr>
            </w:pPr>
            <w:r>
              <w:rPr>
                <w:rFonts w:ascii="Times New Roman" w:hAnsi="Times New Roman" w:cs="Times New Roman"/>
                <w:sz w:val="24"/>
                <w:szCs w:val="24"/>
              </w:rPr>
              <w:t>What is the major livelihood strategy of household? (Rank 4 of them)</w:t>
            </w:r>
          </w:p>
        </w:tc>
        <w:tc>
          <w:tcPr>
            <w:tcW w:w="3436" w:type="dxa"/>
            <w:gridSpan w:val="4"/>
            <w:tcBorders>
              <w:top w:val="nil"/>
            </w:tcBorders>
          </w:tcPr>
          <w:p w14:paraId="4A1957D5"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Yes    No </w:t>
            </w:r>
          </w:p>
          <w:p w14:paraId="494B544E" w14:textId="77777777" w:rsidR="001168C5" w:rsidRDefault="001168C5">
            <w:pPr>
              <w:spacing w:line="480" w:lineRule="auto"/>
              <w:jc w:val="both"/>
              <w:rPr>
                <w:rFonts w:ascii="Times New Roman" w:hAnsi="Times New Roman" w:cs="Times New Roman"/>
                <w:sz w:val="24"/>
                <w:szCs w:val="24"/>
              </w:rPr>
            </w:pPr>
          </w:p>
          <w:p w14:paraId="69EE0A93"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Crop production…………1    2 </w:t>
            </w:r>
          </w:p>
          <w:p w14:paraId="6C18AC3A"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Trading…………………. 1    2</w:t>
            </w:r>
          </w:p>
          <w:p w14:paraId="09940C75"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Livestock production…….1    2</w:t>
            </w:r>
          </w:p>
          <w:p w14:paraId="0FAEA0D3"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Pito brewing……………. 1    2</w:t>
            </w:r>
          </w:p>
          <w:p w14:paraId="395C7A99"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Fishing ……………….....1    2</w:t>
            </w:r>
          </w:p>
          <w:p w14:paraId="2BD7FF0C"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Charcoal burning………..1    2</w:t>
            </w:r>
          </w:p>
          <w:p w14:paraId="1860436F"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Wage labour ……………1     2</w:t>
            </w:r>
          </w:p>
          <w:p w14:paraId="4007A528"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Casual (by-day…………..1    2</w:t>
            </w:r>
          </w:p>
          <w:p w14:paraId="0057D357"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Other (specify)…………..1    2</w:t>
            </w:r>
          </w:p>
          <w:p w14:paraId="445361FC" w14:textId="77777777" w:rsidR="001168C5" w:rsidRDefault="001168C5">
            <w:pPr>
              <w:spacing w:line="480" w:lineRule="auto"/>
              <w:jc w:val="both"/>
              <w:rPr>
                <w:rFonts w:ascii="Times New Roman" w:hAnsi="Times New Roman" w:cs="Times New Roman"/>
                <w:sz w:val="24"/>
                <w:szCs w:val="24"/>
              </w:rPr>
            </w:pPr>
          </w:p>
        </w:tc>
        <w:tc>
          <w:tcPr>
            <w:tcW w:w="1509" w:type="dxa"/>
            <w:tcBorders>
              <w:top w:val="nil"/>
            </w:tcBorders>
          </w:tcPr>
          <w:p w14:paraId="4DE2CEEC" w14:textId="77777777" w:rsidR="001168C5" w:rsidRDefault="008F40AD">
            <w:pPr>
              <w:spacing w:after="160" w:line="480" w:lineRule="auto"/>
              <w:contextualSpacing/>
              <w:jc w:val="both"/>
              <w:rPr>
                <w:rFonts w:ascii="Times New Roman" w:hAnsi="Times New Roman" w:cs="Times New Roman"/>
                <w:b/>
                <w:sz w:val="24"/>
                <w:szCs w:val="24"/>
              </w:rPr>
            </w:pPr>
            <w:r>
              <w:rPr>
                <w:rFonts w:ascii="Times New Roman" w:hAnsi="Times New Roman" w:cs="Times New Roman"/>
                <w:b/>
                <w:sz w:val="24"/>
                <w:szCs w:val="24"/>
              </w:rPr>
              <w:t>LIVSTRA</w:t>
            </w:r>
          </w:p>
        </w:tc>
      </w:tr>
      <w:tr w:rsidR="001168C5" w14:paraId="667348DD" w14:textId="77777777">
        <w:tblPrEx>
          <w:tblLook w:val="0000" w:firstRow="0" w:lastRow="0" w:firstColumn="0" w:lastColumn="0" w:noHBand="0" w:noVBand="0"/>
        </w:tblPrEx>
        <w:trPr>
          <w:gridAfter w:val="1"/>
          <w:wAfter w:w="7" w:type="dxa"/>
          <w:trHeight w:val="313"/>
        </w:trPr>
        <w:tc>
          <w:tcPr>
            <w:tcW w:w="939" w:type="dxa"/>
            <w:gridSpan w:val="4"/>
          </w:tcPr>
          <w:p w14:paraId="711CB980" w14:textId="77777777" w:rsidR="001168C5" w:rsidRDefault="008F40AD">
            <w:pPr>
              <w:spacing w:after="160" w:line="480" w:lineRule="auto"/>
              <w:contextualSpacing/>
              <w:jc w:val="both"/>
              <w:rPr>
                <w:rFonts w:ascii="Times New Roman" w:hAnsi="Times New Roman" w:cs="Times New Roman"/>
                <w:sz w:val="24"/>
                <w:szCs w:val="24"/>
              </w:rPr>
            </w:pPr>
            <w:r>
              <w:rPr>
                <w:rFonts w:ascii="Times New Roman" w:hAnsi="Times New Roman" w:cs="Times New Roman"/>
                <w:sz w:val="24"/>
                <w:szCs w:val="24"/>
              </w:rPr>
              <w:t>11.</w:t>
            </w:r>
          </w:p>
        </w:tc>
        <w:tc>
          <w:tcPr>
            <w:tcW w:w="3587" w:type="dxa"/>
            <w:gridSpan w:val="5"/>
          </w:tcPr>
          <w:p w14:paraId="76055384" w14:textId="77777777" w:rsidR="001168C5" w:rsidRDefault="008F40AD">
            <w:pPr>
              <w:spacing w:after="160"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Indicate secondary livelihood strategies of the household. </w:t>
            </w:r>
          </w:p>
          <w:p w14:paraId="4561DE12" w14:textId="77777777" w:rsidR="001168C5" w:rsidRDefault="001168C5">
            <w:pPr>
              <w:spacing w:after="160" w:line="480" w:lineRule="auto"/>
              <w:contextualSpacing/>
              <w:jc w:val="both"/>
              <w:rPr>
                <w:rFonts w:ascii="Times New Roman" w:hAnsi="Times New Roman" w:cs="Times New Roman"/>
                <w:sz w:val="24"/>
                <w:szCs w:val="24"/>
              </w:rPr>
            </w:pPr>
          </w:p>
          <w:p w14:paraId="569140C3" w14:textId="77777777" w:rsidR="001168C5" w:rsidRDefault="001168C5">
            <w:pPr>
              <w:spacing w:after="160" w:line="480" w:lineRule="auto"/>
              <w:contextualSpacing/>
              <w:jc w:val="both"/>
              <w:rPr>
                <w:rFonts w:ascii="Times New Roman" w:hAnsi="Times New Roman" w:cs="Times New Roman"/>
                <w:sz w:val="24"/>
                <w:szCs w:val="24"/>
              </w:rPr>
            </w:pPr>
          </w:p>
          <w:p w14:paraId="1D6E6C15" w14:textId="77777777" w:rsidR="001168C5" w:rsidRDefault="008F40AD">
            <w:pPr>
              <w:spacing w:after="160" w:line="480" w:lineRule="auto"/>
              <w:contextualSpacing/>
              <w:jc w:val="both"/>
              <w:rPr>
                <w:rFonts w:ascii="Times New Roman" w:hAnsi="Times New Roman" w:cs="Times New Roman"/>
                <w:sz w:val="24"/>
                <w:szCs w:val="24"/>
              </w:rPr>
            </w:pPr>
            <w:r>
              <w:rPr>
                <w:rFonts w:ascii="Times New Roman" w:hAnsi="Times New Roman" w:cs="Times New Roman"/>
                <w:b/>
                <w:sz w:val="24"/>
                <w:szCs w:val="24"/>
              </w:rPr>
              <w:t>(More than one answer possible).</w:t>
            </w:r>
          </w:p>
        </w:tc>
        <w:tc>
          <w:tcPr>
            <w:tcW w:w="3436" w:type="dxa"/>
            <w:gridSpan w:val="4"/>
          </w:tcPr>
          <w:p w14:paraId="3035230B"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Yes     No</w:t>
            </w:r>
          </w:p>
          <w:p w14:paraId="018E266E" w14:textId="77777777" w:rsidR="001168C5" w:rsidRDefault="008F40AD">
            <w:pPr>
              <w:tabs>
                <w:tab w:val="left" w:pos="2467"/>
                <w:tab w:val="right" w:pos="3214"/>
              </w:tabs>
              <w:spacing w:line="480" w:lineRule="auto"/>
              <w:jc w:val="both"/>
              <w:rPr>
                <w:rFonts w:ascii="Times New Roman" w:hAnsi="Times New Roman" w:cs="Times New Roman"/>
                <w:sz w:val="24"/>
                <w:szCs w:val="24"/>
              </w:rPr>
            </w:pPr>
            <w:r>
              <w:rPr>
                <w:rFonts w:ascii="Times New Roman" w:hAnsi="Times New Roman" w:cs="Times New Roman"/>
                <w:sz w:val="24"/>
                <w:szCs w:val="24"/>
              </w:rPr>
              <w:t>Livelihood strategies…….</w:t>
            </w:r>
            <w:r>
              <w:rPr>
                <w:rFonts w:ascii="Times New Roman" w:hAnsi="Times New Roman" w:cs="Times New Roman"/>
                <w:sz w:val="24"/>
                <w:szCs w:val="24"/>
              </w:rPr>
              <w:tab/>
              <w:t>1      2</w:t>
            </w:r>
            <w:r>
              <w:rPr>
                <w:rFonts w:ascii="Times New Roman" w:hAnsi="Times New Roman" w:cs="Times New Roman"/>
                <w:sz w:val="24"/>
                <w:szCs w:val="24"/>
              </w:rPr>
              <w:tab/>
            </w:r>
          </w:p>
          <w:p w14:paraId="4564FDBD"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Crop production ………..  1     2</w:t>
            </w:r>
          </w:p>
          <w:p w14:paraId="4E6702D8"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Trading……………….      1     2</w:t>
            </w:r>
          </w:p>
          <w:p w14:paraId="60E4ECD6"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Livestock production……. 1     2</w:t>
            </w:r>
          </w:p>
          <w:p w14:paraId="495EBBD0"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Pito brewing………. …..   1     2</w:t>
            </w:r>
          </w:p>
          <w:p w14:paraId="5257EDE2"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Fishing…………………..  1     2</w:t>
            </w:r>
          </w:p>
          <w:p w14:paraId="124DD058"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Charcoal burning……….   1     2</w:t>
            </w:r>
          </w:p>
          <w:p w14:paraId="4E3E8042"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Wage labour………….      1     2</w:t>
            </w:r>
          </w:p>
          <w:p w14:paraId="4ECB37F8"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Casual (by-day)……..        1     2</w:t>
            </w:r>
          </w:p>
          <w:p w14:paraId="652F16AF"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Other (specify)………..      1     2</w:t>
            </w:r>
          </w:p>
        </w:tc>
        <w:tc>
          <w:tcPr>
            <w:tcW w:w="1509" w:type="dxa"/>
          </w:tcPr>
          <w:p w14:paraId="5A861F80" w14:textId="77777777" w:rsidR="001168C5" w:rsidRDefault="008F40AD">
            <w:pPr>
              <w:spacing w:after="160" w:line="480" w:lineRule="auto"/>
              <w:contextualSpacing/>
              <w:jc w:val="both"/>
              <w:rPr>
                <w:rFonts w:ascii="Times New Roman" w:hAnsi="Times New Roman" w:cs="Times New Roman"/>
                <w:b/>
                <w:sz w:val="24"/>
                <w:szCs w:val="24"/>
              </w:rPr>
            </w:pPr>
            <w:r>
              <w:rPr>
                <w:rFonts w:ascii="Times New Roman" w:hAnsi="Times New Roman" w:cs="Times New Roman"/>
                <w:b/>
                <w:sz w:val="24"/>
                <w:szCs w:val="24"/>
              </w:rPr>
              <w:lastRenderedPageBreak/>
              <w:t>SELIVSTRA</w:t>
            </w:r>
          </w:p>
        </w:tc>
      </w:tr>
      <w:tr w:rsidR="001168C5" w14:paraId="2928559C" w14:textId="77777777">
        <w:tblPrEx>
          <w:tblLook w:val="0000" w:firstRow="0" w:lastRow="0" w:firstColumn="0" w:lastColumn="0" w:noHBand="0" w:noVBand="0"/>
        </w:tblPrEx>
        <w:trPr>
          <w:gridAfter w:val="1"/>
          <w:wAfter w:w="7" w:type="dxa"/>
          <w:trHeight w:val="313"/>
        </w:trPr>
        <w:tc>
          <w:tcPr>
            <w:tcW w:w="9471" w:type="dxa"/>
            <w:gridSpan w:val="14"/>
          </w:tcPr>
          <w:p w14:paraId="6FBF3E8B" w14:textId="77777777" w:rsidR="001168C5" w:rsidRDefault="001168C5">
            <w:pPr>
              <w:spacing w:after="160" w:line="480" w:lineRule="auto"/>
              <w:contextualSpacing/>
              <w:jc w:val="both"/>
              <w:rPr>
                <w:rFonts w:ascii="Times New Roman" w:hAnsi="Times New Roman" w:cs="Times New Roman"/>
                <w:sz w:val="24"/>
                <w:szCs w:val="24"/>
              </w:rPr>
            </w:pPr>
          </w:p>
          <w:p w14:paraId="16CF48CB" w14:textId="77777777" w:rsidR="001168C5" w:rsidRDefault="008F40AD">
            <w:pPr>
              <w:spacing w:after="160" w:line="480" w:lineRule="auto"/>
              <w:ind w:left="720"/>
              <w:contextualSpacing/>
              <w:jc w:val="both"/>
              <w:rPr>
                <w:rFonts w:ascii="Times New Roman" w:hAnsi="Times New Roman" w:cs="Times New Roman"/>
                <w:b/>
                <w:sz w:val="24"/>
                <w:szCs w:val="24"/>
              </w:rPr>
            </w:pPr>
            <w:r>
              <w:rPr>
                <w:rFonts w:ascii="Times New Roman" w:hAnsi="Times New Roman" w:cs="Times New Roman"/>
                <w:b/>
                <w:sz w:val="24"/>
                <w:szCs w:val="24"/>
              </w:rPr>
              <w:t xml:space="preserve">                                       FLOOD IMPACTS ON PROPERTY</w:t>
            </w:r>
          </w:p>
        </w:tc>
      </w:tr>
      <w:tr w:rsidR="001168C5" w14:paraId="3F4150A8" w14:textId="77777777">
        <w:tblPrEx>
          <w:tblLook w:val="0000" w:firstRow="0" w:lastRow="0" w:firstColumn="0" w:lastColumn="0" w:noHBand="0" w:noVBand="0"/>
        </w:tblPrEx>
        <w:trPr>
          <w:gridAfter w:val="1"/>
          <w:wAfter w:w="7" w:type="dxa"/>
          <w:trHeight w:val="313"/>
        </w:trPr>
        <w:tc>
          <w:tcPr>
            <w:tcW w:w="939" w:type="dxa"/>
            <w:gridSpan w:val="4"/>
          </w:tcPr>
          <w:p w14:paraId="0B690E8D" w14:textId="77777777" w:rsidR="001168C5" w:rsidRDefault="008F40AD">
            <w:pPr>
              <w:spacing w:after="160" w:line="480" w:lineRule="auto"/>
              <w:contextualSpacing/>
              <w:jc w:val="both"/>
              <w:rPr>
                <w:rFonts w:ascii="Times New Roman" w:hAnsi="Times New Roman" w:cs="Times New Roman"/>
                <w:sz w:val="24"/>
                <w:szCs w:val="24"/>
              </w:rPr>
            </w:pPr>
            <w:r>
              <w:rPr>
                <w:rFonts w:ascii="Times New Roman" w:hAnsi="Times New Roman" w:cs="Times New Roman"/>
                <w:sz w:val="24"/>
                <w:szCs w:val="24"/>
              </w:rPr>
              <w:t>12.</w:t>
            </w:r>
          </w:p>
        </w:tc>
        <w:tc>
          <w:tcPr>
            <w:tcW w:w="3487" w:type="dxa"/>
            <w:gridSpan w:val="4"/>
          </w:tcPr>
          <w:p w14:paraId="585FF8A2" w14:textId="77777777" w:rsidR="001168C5" w:rsidRDefault="008F40AD">
            <w:pPr>
              <w:spacing w:after="160" w:line="480" w:lineRule="auto"/>
              <w:contextualSpacing/>
              <w:jc w:val="both"/>
              <w:rPr>
                <w:rFonts w:ascii="Times New Roman" w:hAnsi="Times New Roman" w:cs="Times New Roman"/>
                <w:b/>
                <w:sz w:val="24"/>
                <w:szCs w:val="24"/>
              </w:rPr>
            </w:pPr>
            <w:r>
              <w:rPr>
                <w:rFonts w:ascii="Times New Roman" w:hAnsi="Times New Roman" w:cs="Times New Roman"/>
                <w:sz w:val="24"/>
                <w:szCs w:val="24"/>
              </w:rPr>
              <w:t xml:space="preserve">Did your house collapse due to floods?   </w:t>
            </w:r>
          </w:p>
        </w:tc>
        <w:tc>
          <w:tcPr>
            <w:tcW w:w="3536" w:type="dxa"/>
            <w:gridSpan w:val="5"/>
          </w:tcPr>
          <w:p w14:paraId="74D24EA4"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Yes…………………….1</w:t>
            </w:r>
          </w:p>
          <w:p w14:paraId="431FEA15"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No………………………2</w:t>
            </w:r>
          </w:p>
          <w:p w14:paraId="3A63EEE3"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DK……………………...9 </w:t>
            </w:r>
          </w:p>
          <w:p w14:paraId="26D04A57"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NA……………………...8 </w:t>
            </w:r>
          </w:p>
        </w:tc>
        <w:tc>
          <w:tcPr>
            <w:tcW w:w="1509" w:type="dxa"/>
          </w:tcPr>
          <w:p w14:paraId="1FC0B736" w14:textId="77777777" w:rsidR="001168C5" w:rsidRDefault="008F40AD">
            <w:pPr>
              <w:spacing w:after="160" w:line="480" w:lineRule="auto"/>
              <w:contextualSpacing/>
              <w:jc w:val="both"/>
              <w:rPr>
                <w:rFonts w:ascii="Times New Roman" w:hAnsi="Times New Roman" w:cs="Times New Roman"/>
                <w:b/>
                <w:sz w:val="24"/>
                <w:szCs w:val="24"/>
              </w:rPr>
            </w:pPr>
            <w:r>
              <w:rPr>
                <w:rFonts w:ascii="Times New Roman" w:hAnsi="Times New Roman" w:cs="Times New Roman"/>
                <w:b/>
                <w:sz w:val="24"/>
                <w:szCs w:val="24"/>
              </w:rPr>
              <w:t>HCOLFLO</w:t>
            </w:r>
          </w:p>
        </w:tc>
      </w:tr>
      <w:tr w:rsidR="001168C5" w14:paraId="7AC46AC0" w14:textId="77777777">
        <w:tblPrEx>
          <w:tblLook w:val="0000" w:firstRow="0" w:lastRow="0" w:firstColumn="0" w:lastColumn="0" w:noHBand="0" w:noVBand="0"/>
        </w:tblPrEx>
        <w:trPr>
          <w:gridAfter w:val="1"/>
          <w:wAfter w:w="7" w:type="dxa"/>
          <w:trHeight w:val="551"/>
        </w:trPr>
        <w:tc>
          <w:tcPr>
            <w:tcW w:w="939" w:type="dxa"/>
            <w:gridSpan w:val="4"/>
          </w:tcPr>
          <w:p w14:paraId="47C02628"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13.</w:t>
            </w:r>
          </w:p>
        </w:tc>
        <w:tc>
          <w:tcPr>
            <w:tcW w:w="3487" w:type="dxa"/>
            <w:gridSpan w:val="4"/>
          </w:tcPr>
          <w:p w14:paraId="3184A04D"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Did the collapsing of the house force you to relocate to a new area? </w:t>
            </w:r>
          </w:p>
        </w:tc>
        <w:tc>
          <w:tcPr>
            <w:tcW w:w="3536" w:type="dxa"/>
            <w:gridSpan w:val="5"/>
          </w:tcPr>
          <w:p w14:paraId="480686A9"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Yes……………………...1 </w:t>
            </w:r>
          </w:p>
          <w:p w14:paraId="3D68CF52"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No………………………2 </w:t>
            </w:r>
          </w:p>
          <w:p w14:paraId="78E65307"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DK ……………………..9</w:t>
            </w:r>
          </w:p>
          <w:p w14:paraId="370C365E"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NA…….………………..8</w:t>
            </w:r>
          </w:p>
        </w:tc>
        <w:tc>
          <w:tcPr>
            <w:tcW w:w="1509" w:type="dxa"/>
          </w:tcPr>
          <w:p w14:paraId="6A8E93AE"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HCOLRE</w:t>
            </w:r>
          </w:p>
        </w:tc>
      </w:tr>
      <w:tr w:rsidR="001168C5" w14:paraId="66FC557F" w14:textId="77777777">
        <w:tblPrEx>
          <w:tblLook w:val="0000" w:firstRow="0" w:lastRow="0" w:firstColumn="0" w:lastColumn="0" w:noHBand="0" w:noVBand="0"/>
        </w:tblPrEx>
        <w:trPr>
          <w:gridAfter w:val="1"/>
          <w:wAfter w:w="7" w:type="dxa"/>
          <w:trHeight w:val="551"/>
        </w:trPr>
        <w:tc>
          <w:tcPr>
            <w:tcW w:w="939" w:type="dxa"/>
            <w:gridSpan w:val="4"/>
          </w:tcPr>
          <w:p w14:paraId="5C404135"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lastRenderedPageBreak/>
              <w:t>14.</w:t>
            </w:r>
          </w:p>
        </w:tc>
        <w:tc>
          <w:tcPr>
            <w:tcW w:w="3487" w:type="dxa"/>
            <w:gridSpan w:val="4"/>
          </w:tcPr>
          <w:p w14:paraId="28127907"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If yes, what is the name of the area you locate to?</w:t>
            </w:r>
          </w:p>
          <w:p w14:paraId="67B9D529" w14:textId="77777777" w:rsidR="001168C5" w:rsidRDefault="001168C5">
            <w:pPr>
              <w:spacing w:after="160" w:line="480" w:lineRule="auto"/>
              <w:ind w:left="108"/>
              <w:jc w:val="both"/>
              <w:rPr>
                <w:rFonts w:ascii="Times New Roman" w:hAnsi="Times New Roman" w:cs="Times New Roman"/>
                <w:sz w:val="24"/>
                <w:szCs w:val="24"/>
              </w:rPr>
            </w:pPr>
          </w:p>
        </w:tc>
        <w:tc>
          <w:tcPr>
            <w:tcW w:w="3536" w:type="dxa"/>
            <w:gridSpan w:val="5"/>
          </w:tcPr>
          <w:p w14:paraId="5F337B02"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Name of area……………………1</w:t>
            </w:r>
          </w:p>
          <w:p w14:paraId="5502D1E5" w14:textId="1A72AEC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DK……………………………9</w:t>
            </w:r>
          </w:p>
          <w:p w14:paraId="683B13AF" w14:textId="6B2CF73A" w:rsidR="001168C5" w:rsidRDefault="008F40AD" w:rsidP="007D6C89">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NA……………………………8</w:t>
            </w:r>
          </w:p>
        </w:tc>
        <w:tc>
          <w:tcPr>
            <w:tcW w:w="1509" w:type="dxa"/>
          </w:tcPr>
          <w:p w14:paraId="3D6F0414" w14:textId="77777777" w:rsidR="001168C5" w:rsidRDefault="008F40AD">
            <w:pPr>
              <w:spacing w:after="160" w:line="480" w:lineRule="auto"/>
              <w:ind w:left="108"/>
              <w:jc w:val="both"/>
              <w:rPr>
                <w:rFonts w:ascii="Times New Roman" w:hAnsi="Times New Roman" w:cs="Times New Roman"/>
                <w:b/>
                <w:sz w:val="24"/>
                <w:szCs w:val="24"/>
              </w:rPr>
            </w:pPr>
            <w:r>
              <w:rPr>
                <w:rFonts w:ascii="Times New Roman" w:hAnsi="Times New Roman" w:cs="Times New Roman"/>
                <w:b/>
                <w:sz w:val="24"/>
                <w:szCs w:val="24"/>
              </w:rPr>
              <w:t>YNAMARE</w:t>
            </w:r>
          </w:p>
        </w:tc>
      </w:tr>
      <w:tr w:rsidR="001168C5" w14:paraId="17BF3843" w14:textId="77777777">
        <w:tblPrEx>
          <w:tblLook w:val="0000" w:firstRow="0" w:lastRow="0" w:firstColumn="0" w:lastColumn="0" w:noHBand="0" w:noVBand="0"/>
        </w:tblPrEx>
        <w:trPr>
          <w:gridAfter w:val="1"/>
          <w:wAfter w:w="7" w:type="dxa"/>
          <w:trHeight w:val="551"/>
        </w:trPr>
        <w:tc>
          <w:tcPr>
            <w:tcW w:w="939" w:type="dxa"/>
            <w:gridSpan w:val="4"/>
          </w:tcPr>
          <w:p w14:paraId="7968C7FE"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15.</w:t>
            </w:r>
          </w:p>
        </w:tc>
        <w:tc>
          <w:tcPr>
            <w:tcW w:w="3487" w:type="dxa"/>
            <w:gridSpan w:val="4"/>
          </w:tcPr>
          <w:p w14:paraId="43CD59D4"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What type of structure accommodated you in this new area?</w:t>
            </w:r>
          </w:p>
        </w:tc>
        <w:tc>
          <w:tcPr>
            <w:tcW w:w="3536" w:type="dxa"/>
            <w:gridSpan w:val="5"/>
          </w:tcPr>
          <w:p w14:paraId="37FBEBEA"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School………………….1</w:t>
            </w:r>
          </w:p>
          <w:p w14:paraId="569637F0"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Church………………….2</w:t>
            </w:r>
          </w:p>
          <w:p w14:paraId="5BECDA69"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Health facility…………..3</w:t>
            </w:r>
          </w:p>
          <w:p w14:paraId="2883E163"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Tent……………………..4</w:t>
            </w:r>
          </w:p>
          <w:p w14:paraId="666A5460"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Others (specify)…………5</w:t>
            </w:r>
          </w:p>
        </w:tc>
        <w:tc>
          <w:tcPr>
            <w:tcW w:w="1509" w:type="dxa"/>
          </w:tcPr>
          <w:p w14:paraId="1833D6AC"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TYPSTRUC</w:t>
            </w:r>
          </w:p>
        </w:tc>
      </w:tr>
      <w:tr w:rsidR="001168C5" w14:paraId="5C236247" w14:textId="77777777">
        <w:tblPrEx>
          <w:tblLook w:val="0000" w:firstRow="0" w:lastRow="0" w:firstColumn="0" w:lastColumn="0" w:noHBand="0" w:noVBand="0"/>
        </w:tblPrEx>
        <w:trPr>
          <w:gridAfter w:val="1"/>
          <w:wAfter w:w="7" w:type="dxa"/>
          <w:trHeight w:val="1139"/>
        </w:trPr>
        <w:tc>
          <w:tcPr>
            <w:tcW w:w="939" w:type="dxa"/>
            <w:gridSpan w:val="4"/>
          </w:tcPr>
          <w:p w14:paraId="1DDE2986"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16.</w:t>
            </w:r>
          </w:p>
        </w:tc>
        <w:tc>
          <w:tcPr>
            <w:tcW w:w="3487" w:type="dxa"/>
            <w:gridSpan w:val="4"/>
          </w:tcPr>
          <w:p w14:paraId="6EEBC295"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In your opinion, do you consider the new structure safe?</w:t>
            </w:r>
          </w:p>
        </w:tc>
        <w:tc>
          <w:tcPr>
            <w:tcW w:w="3536" w:type="dxa"/>
            <w:gridSpan w:val="5"/>
          </w:tcPr>
          <w:p w14:paraId="6594C437"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Yes………………….1</w:t>
            </w:r>
          </w:p>
          <w:p w14:paraId="17385603"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No ………………….2</w:t>
            </w:r>
          </w:p>
          <w:p w14:paraId="6748775F"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DK…………………..9</w:t>
            </w:r>
          </w:p>
        </w:tc>
        <w:tc>
          <w:tcPr>
            <w:tcW w:w="1509" w:type="dxa"/>
          </w:tcPr>
          <w:p w14:paraId="62185FE3"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NEWSRUSA</w:t>
            </w:r>
          </w:p>
        </w:tc>
      </w:tr>
      <w:tr w:rsidR="001168C5" w14:paraId="062E89F2" w14:textId="77777777">
        <w:tblPrEx>
          <w:tblLook w:val="0000" w:firstRow="0" w:lastRow="0" w:firstColumn="0" w:lastColumn="0" w:noHBand="0" w:noVBand="0"/>
        </w:tblPrEx>
        <w:trPr>
          <w:gridAfter w:val="1"/>
          <w:wAfter w:w="7" w:type="dxa"/>
          <w:trHeight w:val="2065"/>
        </w:trPr>
        <w:tc>
          <w:tcPr>
            <w:tcW w:w="939" w:type="dxa"/>
            <w:gridSpan w:val="4"/>
          </w:tcPr>
          <w:p w14:paraId="547E1D53"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17.</w:t>
            </w:r>
          </w:p>
        </w:tc>
        <w:tc>
          <w:tcPr>
            <w:tcW w:w="3487" w:type="dxa"/>
            <w:gridSpan w:val="4"/>
          </w:tcPr>
          <w:p w14:paraId="0537E9B3"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If no, give reasons why you think it is not safe.</w:t>
            </w:r>
          </w:p>
        </w:tc>
        <w:tc>
          <w:tcPr>
            <w:tcW w:w="3536" w:type="dxa"/>
            <w:gridSpan w:val="5"/>
          </w:tcPr>
          <w:p w14:paraId="4D0D24C2"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No privacy………….1</w:t>
            </w:r>
          </w:p>
          <w:p w14:paraId="0C48112E"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No safe water ………2</w:t>
            </w:r>
          </w:p>
          <w:p w14:paraId="43C7B800"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No toilet facility…….3</w:t>
            </w:r>
          </w:p>
          <w:p w14:paraId="5FEAAADE"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Others (specify)……..4</w:t>
            </w:r>
          </w:p>
          <w:p w14:paraId="48AA02CE" w14:textId="77777777" w:rsidR="001168C5" w:rsidRDefault="001168C5">
            <w:pPr>
              <w:spacing w:after="160" w:line="480" w:lineRule="auto"/>
              <w:ind w:left="108"/>
              <w:jc w:val="both"/>
              <w:rPr>
                <w:rFonts w:ascii="Times New Roman" w:hAnsi="Times New Roman" w:cs="Times New Roman"/>
                <w:sz w:val="24"/>
                <w:szCs w:val="24"/>
              </w:rPr>
            </w:pPr>
          </w:p>
        </w:tc>
        <w:tc>
          <w:tcPr>
            <w:tcW w:w="1509" w:type="dxa"/>
          </w:tcPr>
          <w:p w14:paraId="3D3A71DA"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RETHISA</w:t>
            </w:r>
          </w:p>
        </w:tc>
      </w:tr>
      <w:tr w:rsidR="001168C5" w14:paraId="317C41EC" w14:textId="77777777">
        <w:tblPrEx>
          <w:tblLook w:val="0000" w:firstRow="0" w:lastRow="0" w:firstColumn="0" w:lastColumn="0" w:noHBand="0" w:noVBand="0"/>
        </w:tblPrEx>
        <w:trPr>
          <w:gridAfter w:val="1"/>
          <w:wAfter w:w="7" w:type="dxa"/>
          <w:trHeight w:val="551"/>
        </w:trPr>
        <w:tc>
          <w:tcPr>
            <w:tcW w:w="939" w:type="dxa"/>
            <w:gridSpan w:val="4"/>
          </w:tcPr>
          <w:p w14:paraId="426EC2E9"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18.</w:t>
            </w:r>
          </w:p>
        </w:tc>
        <w:tc>
          <w:tcPr>
            <w:tcW w:w="3487" w:type="dxa"/>
            <w:gridSpan w:val="4"/>
          </w:tcPr>
          <w:p w14:paraId="2E382EC0"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Did the house lose any property or asset? </w:t>
            </w:r>
          </w:p>
        </w:tc>
        <w:tc>
          <w:tcPr>
            <w:tcW w:w="3536" w:type="dxa"/>
            <w:gridSpan w:val="5"/>
          </w:tcPr>
          <w:p w14:paraId="3C6647E1"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Yes………………….1</w:t>
            </w:r>
          </w:p>
          <w:p w14:paraId="3AE04B32"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No ………………….2</w:t>
            </w:r>
          </w:p>
          <w:p w14:paraId="49B18971"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lastRenderedPageBreak/>
              <w:t>DK………………….9</w:t>
            </w:r>
          </w:p>
          <w:p w14:paraId="3AF28A72"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Don’t remember … 98</w:t>
            </w:r>
          </w:p>
        </w:tc>
        <w:tc>
          <w:tcPr>
            <w:tcW w:w="1509" w:type="dxa"/>
          </w:tcPr>
          <w:p w14:paraId="05B5FB74" w14:textId="77777777" w:rsidR="001168C5" w:rsidRDefault="008F40AD">
            <w:pPr>
              <w:spacing w:after="160" w:line="480" w:lineRule="auto"/>
              <w:ind w:left="108"/>
              <w:jc w:val="both"/>
              <w:rPr>
                <w:rFonts w:ascii="Times New Roman" w:hAnsi="Times New Roman" w:cs="Times New Roman"/>
                <w:b/>
                <w:sz w:val="24"/>
                <w:szCs w:val="24"/>
              </w:rPr>
            </w:pPr>
            <w:r>
              <w:rPr>
                <w:rFonts w:ascii="Times New Roman" w:hAnsi="Times New Roman" w:cs="Times New Roman"/>
                <w:b/>
                <w:sz w:val="24"/>
                <w:szCs w:val="24"/>
              </w:rPr>
              <w:lastRenderedPageBreak/>
              <w:t>HLOPROP</w:t>
            </w:r>
          </w:p>
        </w:tc>
      </w:tr>
      <w:tr w:rsidR="001168C5" w14:paraId="09971DEC" w14:textId="77777777">
        <w:tblPrEx>
          <w:tblLook w:val="0000" w:firstRow="0" w:lastRow="0" w:firstColumn="0" w:lastColumn="0" w:noHBand="0" w:noVBand="0"/>
        </w:tblPrEx>
        <w:trPr>
          <w:gridAfter w:val="1"/>
          <w:wAfter w:w="7" w:type="dxa"/>
          <w:trHeight w:val="551"/>
        </w:trPr>
        <w:tc>
          <w:tcPr>
            <w:tcW w:w="939" w:type="dxa"/>
            <w:gridSpan w:val="4"/>
          </w:tcPr>
          <w:p w14:paraId="06F9B7BB"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lastRenderedPageBreak/>
              <w:t>19.</w:t>
            </w:r>
          </w:p>
        </w:tc>
        <w:tc>
          <w:tcPr>
            <w:tcW w:w="3487" w:type="dxa"/>
            <w:gridSpan w:val="4"/>
          </w:tcPr>
          <w:p w14:paraId="350A2EDE"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If yes, which of the following properties or asset?</w:t>
            </w:r>
          </w:p>
        </w:tc>
        <w:tc>
          <w:tcPr>
            <w:tcW w:w="3536" w:type="dxa"/>
            <w:gridSpan w:val="5"/>
          </w:tcPr>
          <w:p w14:paraId="62B4BB62"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                           Yes   No   DK</w:t>
            </w:r>
          </w:p>
          <w:p w14:paraId="4A859C68"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Bed ……………….1    2    9 </w:t>
            </w:r>
          </w:p>
          <w:p w14:paraId="02CE1AA6"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Fishing nets……… 1    2    9</w:t>
            </w:r>
          </w:p>
          <w:p w14:paraId="37E1161E"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Bicycle…………..  1    2    9</w:t>
            </w:r>
          </w:p>
          <w:p w14:paraId="511A3F23"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Radio     …………..1    2    9</w:t>
            </w:r>
          </w:p>
          <w:p w14:paraId="76F50212"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TV set……………. 1    2    9</w:t>
            </w:r>
          </w:p>
          <w:p w14:paraId="305D5D02"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Plough …………..  1    2    9</w:t>
            </w:r>
          </w:p>
          <w:p w14:paraId="08C5E1EF"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Hoe…………….     1    2    9 </w:t>
            </w:r>
          </w:p>
          <w:p w14:paraId="2A7936E3"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Chairs ……………. 1   2     9</w:t>
            </w:r>
          </w:p>
          <w:p w14:paraId="073B6AA0"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Others (specify)……1   2    9</w:t>
            </w:r>
          </w:p>
        </w:tc>
        <w:tc>
          <w:tcPr>
            <w:tcW w:w="1509" w:type="dxa"/>
          </w:tcPr>
          <w:p w14:paraId="0D762C88"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WHFPROP</w:t>
            </w:r>
          </w:p>
        </w:tc>
      </w:tr>
      <w:tr w:rsidR="001168C5" w14:paraId="6931D690" w14:textId="77777777">
        <w:tblPrEx>
          <w:tblLook w:val="0000" w:firstRow="0" w:lastRow="0" w:firstColumn="0" w:lastColumn="0" w:noHBand="0" w:noVBand="0"/>
        </w:tblPrEx>
        <w:trPr>
          <w:gridAfter w:val="1"/>
          <w:wAfter w:w="7" w:type="dxa"/>
          <w:trHeight w:val="551"/>
        </w:trPr>
        <w:tc>
          <w:tcPr>
            <w:tcW w:w="939" w:type="dxa"/>
            <w:gridSpan w:val="4"/>
          </w:tcPr>
          <w:p w14:paraId="0563A946"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20.</w:t>
            </w:r>
          </w:p>
        </w:tc>
        <w:tc>
          <w:tcPr>
            <w:tcW w:w="3487" w:type="dxa"/>
            <w:gridSpan w:val="4"/>
          </w:tcPr>
          <w:p w14:paraId="5B61A14B"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If you have not relocated yet, would you like to be relocated?</w:t>
            </w:r>
          </w:p>
        </w:tc>
        <w:tc>
          <w:tcPr>
            <w:tcW w:w="3536" w:type="dxa"/>
            <w:gridSpan w:val="5"/>
          </w:tcPr>
          <w:p w14:paraId="4B75A34C"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Yes ………………….. 1</w:t>
            </w:r>
          </w:p>
          <w:p w14:paraId="7B066768"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No …………………… 2</w:t>
            </w:r>
          </w:p>
          <w:p w14:paraId="3FBA07F4"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DK………………….. ..8</w:t>
            </w:r>
          </w:p>
        </w:tc>
        <w:tc>
          <w:tcPr>
            <w:tcW w:w="1509" w:type="dxa"/>
          </w:tcPr>
          <w:p w14:paraId="5ECFE931" w14:textId="77777777" w:rsidR="001168C5" w:rsidRDefault="008F40AD">
            <w:pPr>
              <w:spacing w:after="160" w:line="480" w:lineRule="auto"/>
              <w:ind w:left="108"/>
              <w:jc w:val="both"/>
              <w:rPr>
                <w:rFonts w:ascii="Times New Roman" w:hAnsi="Times New Roman" w:cs="Times New Roman"/>
                <w:b/>
                <w:sz w:val="24"/>
                <w:szCs w:val="24"/>
              </w:rPr>
            </w:pPr>
            <w:r>
              <w:rPr>
                <w:rFonts w:ascii="Times New Roman" w:hAnsi="Times New Roman" w:cs="Times New Roman"/>
                <w:b/>
                <w:sz w:val="24"/>
                <w:szCs w:val="24"/>
              </w:rPr>
              <w:t>LIRELO</w:t>
            </w:r>
          </w:p>
        </w:tc>
      </w:tr>
      <w:tr w:rsidR="001168C5" w14:paraId="4C96A257" w14:textId="77777777">
        <w:tblPrEx>
          <w:tblLook w:val="0000" w:firstRow="0" w:lastRow="0" w:firstColumn="0" w:lastColumn="0" w:noHBand="0" w:noVBand="0"/>
        </w:tblPrEx>
        <w:trPr>
          <w:gridAfter w:val="1"/>
          <w:wAfter w:w="7" w:type="dxa"/>
          <w:trHeight w:val="4670"/>
        </w:trPr>
        <w:tc>
          <w:tcPr>
            <w:tcW w:w="939" w:type="dxa"/>
            <w:gridSpan w:val="4"/>
          </w:tcPr>
          <w:p w14:paraId="38014361"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lastRenderedPageBreak/>
              <w:t>21.</w:t>
            </w:r>
          </w:p>
        </w:tc>
        <w:tc>
          <w:tcPr>
            <w:tcW w:w="3487" w:type="dxa"/>
            <w:gridSpan w:val="4"/>
          </w:tcPr>
          <w:p w14:paraId="2382BDC0"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If no, what are your reasons for not wanting relocation?</w:t>
            </w:r>
          </w:p>
        </w:tc>
        <w:tc>
          <w:tcPr>
            <w:tcW w:w="3536" w:type="dxa"/>
            <w:gridSpan w:val="5"/>
          </w:tcPr>
          <w:p w14:paraId="69B63C99"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                               Yes   No   DK</w:t>
            </w:r>
          </w:p>
          <w:p w14:paraId="0F3FAF39"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Cost of relocation……1   2  9 </w:t>
            </w:r>
          </w:p>
          <w:p w14:paraId="1931D7EE"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Fear of income loss… 1   2   9 </w:t>
            </w:r>
          </w:p>
          <w:p w14:paraId="28357E1C"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Ownership of landed assets…………………1  2   9</w:t>
            </w:r>
          </w:p>
          <w:p w14:paraId="2733B7F0"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Compensation issues. .1   2   9 </w:t>
            </w:r>
          </w:p>
          <w:p w14:paraId="06243BC5"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Preservation of ancestral land and artifacts………………1   2   9  </w:t>
            </w:r>
          </w:p>
          <w:p w14:paraId="3715B648"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Loss of social network (friends, relatives, association)……………………………………...................  1    2    9</w:t>
            </w:r>
          </w:p>
          <w:p w14:paraId="56FEA718"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Others (specify)……..1   2</w:t>
            </w:r>
          </w:p>
        </w:tc>
        <w:tc>
          <w:tcPr>
            <w:tcW w:w="1509" w:type="dxa"/>
          </w:tcPr>
          <w:p w14:paraId="025D33BE"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RENORELO</w:t>
            </w:r>
          </w:p>
        </w:tc>
      </w:tr>
      <w:tr w:rsidR="001168C5" w14:paraId="18FF71B0" w14:textId="77777777">
        <w:tblPrEx>
          <w:tblLook w:val="0000" w:firstRow="0" w:lastRow="0" w:firstColumn="0" w:lastColumn="0" w:noHBand="0" w:noVBand="0"/>
        </w:tblPrEx>
        <w:trPr>
          <w:gridAfter w:val="1"/>
          <w:wAfter w:w="7" w:type="dxa"/>
          <w:trHeight w:val="1538"/>
        </w:trPr>
        <w:tc>
          <w:tcPr>
            <w:tcW w:w="939" w:type="dxa"/>
            <w:gridSpan w:val="4"/>
          </w:tcPr>
          <w:p w14:paraId="49DEC4CA"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22.</w:t>
            </w:r>
          </w:p>
        </w:tc>
        <w:tc>
          <w:tcPr>
            <w:tcW w:w="3487" w:type="dxa"/>
            <w:gridSpan w:val="4"/>
          </w:tcPr>
          <w:p w14:paraId="02305A6B"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sz w:val="24"/>
                <w:szCs w:val="24"/>
              </w:rPr>
              <w:t>Which of the following main staple crops does your household grow?</w:t>
            </w:r>
            <w:r>
              <w:rPr>
                <w:rFonts w:ascii="Times New Roman" w:hAnsi="Times New Roman" w:cs="Times New Roman"/>
                <w:b/>
                <w:sz w:val="24"/>
                <w:szCs w:val="24"/>
              </w:rPr>
              <w:t xml:space="preserve"> </w:t>
            </w:r>
          </w:p>
          <w:p w14:paraId="140976F7"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b/>
                <w:sz w:val="24"/>
                <w:szCs w:val="24"/>
              </w:rPr>
              <w:t>(Tick appropriately).</w:t>
            </w:r>
          </w:p>
        </w:tc>
        <w:tc>
          <w:tcPr>
            <w:tcW w:w="3536" w:type="dxa"/>
            <w:gridSpan w:val="5"/>
          </w:tcPr>
          <w:p w14:paraId="4A25AF22"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                           Yes  No  DK</w:t>
            </w:r>
          </w:p>
          <w:p w14:paraId="22BC8E2F"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Maize …………… 1    2    9   </w:t>
            </w:r>
          </w:p>
          <w:p w14:paraId="36A76AF4"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Millet …………….1    2    9    </w:t>
            </w:r>
          </w:p>
          <w:p w14:paraId="4FBEF03A"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Rice …………….  1    2    9     </w:t>
            </w:r>
          </w:p>
          <w:p w14:paraId="6B12B5E3"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Groundnuts ……..  1    2    9    </w:t>
            </w:r>
          </w:p>
          <w:p w14:paraId="47D8B6FB"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Beans …………….1    2    9    </w:t>
            </w:r>
          </w:p>
          <w:p w14:paraId="5FF09C37"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Pepper …………..  1    2    9    </w:t>
            </w:r>
          </w:p>
          <w:p w14:paraId="2CA5CC70"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lastRenderedPageBreak/>
              <w:t xml:space="preserve">Garden eggs……… 1    2   9    </w:t>
            </w:r>
          </w:p>
          <w:p w14:paraId="6FA0B216"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Tomatoes ………… 1   2    9   </w:t>
            </w:r>
          </w:p>
          <w:p w14:paraId="52F36A94" w14:textId="1A4B9651" w:rsidR="001168C5" w:rsidRDefault="008F40AD" w:rsidP="00325A77">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Others (specify)……..1   2  </w:t>
            </w:r>
          </w:p>
        </w:tc>
        <w:tc>
          <w:tcPr>
            <w:tcW w:w="1509" w:type="dxa"/>
          </w:tcPr>
          <w:p w14:paraId="5F4C9BBC"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STACROHH</w:t>
            </w:r>
          </w:p>
        </w:tc>
      </w:tr>
      <w:tr w:rsidR="001168C5" w14:paraId="5EFFC383" w14:textId="77777777">
        <w:tblPrEx>
          <w:tblLook w:val="0000" w:firstRow="0" w:lastRow="0" w:firstColumn="0" w:lastColumn="0" w:noHBand="0" w:noVBand="0"/>
        </w:tblPrEx>
        <w:trPr>
          <w:gridAfter w:val="1"/>
          <w:wAfter w:w="7" w:type="dxa"/>
          <w:trHeight w:val="438"/>
        </w:trPr>
        <w:tc>
          <w:tcPr>
            <w:tcW w:w="926" w:type="dxa"/>
            <w:gridSpan w:val="3"/>
          </w:tcPr>
          <w:p w14:paraId="1AB9201E" w14:textId="77777777" w:rsidR="001168C5" w:rsidRDefault="001168C5">
            <w:pPr>
              <w:spacing w:after="160" w:line="480" w:lineRule="auto"/>
              <w:ind w:left="108"/>
              <w:jc w:val="both"/>
              <w:rPr>
                <w:rFonts w:ascii="Times New Roman" w:hAnsi="Times New Roman" w:cs="Times New Roman"/>
                <w:sz w:val="24"/>
                <w:szCs w:val="24"/>
              </w:rPr>
            </w:pPr>
          </w:p>
        </w:tc>
        <w:tc>
          <w:tcPr>
            <w:tcW w:w="3477" w:type="dxa"/>
            <w:gridSpan w:val="4"/>
          </w:tcPr>
          <w:p w14:paraId="4B11D4B2" w14:textId="77777777" w:rsidR="001168C5" w:rsidRDefault="001168C5">
            <w:pPr>
              <w:spacing w:after="160" w:line="480" w:lineRule="auto"/>
              <w:jc w:val="both"/>
              <w:rPr>
                <w:rFonts w:ascii="Times New Roman" w:hAnsi="Times New Roman" w:cs="Times New Roman"/>
                <w:sz w:val="24"/>
                <w:szCs w:val="24"/>
              </w:rPr>
            </w:pPr>
          </w:p>
        </w:tc>
        <w:tc>
          <w:tcPr>
            <w:tcW w:w="3559" w:type="dxa"/>
            <w:gridSpan w:val="6"/>
          </w:tcPr>
          <w:p w14:paraId="06199A8B"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                          </w:t>
            </w:r>
          </w:p>
          <w:p w14:paraId="1F4A6CDD"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 </w:t>
            </w:r>
          </w:p>
        </w:tc>
        <w:tc>
          <w:tcPr>
            <w:tcW w:w="1509" w:type="dxa"/>
          </w:tcPr>
          <w:p w14:paraId="053F0DC4" w14:textId="77777777" w:rsidR="001168C5" w:rsidRDefault="001168C5">
            <w:pPr>
              <w:spacing w:after="160" w:line="480" w:lineRule="auto"/>
              <w:ind w:left="108"/>
              <w:jc w:val="both"/>
              <w:rPr>
                <w:rFonts w:ascii="Times New Roman" w:hAnsi="Times New Roman" w:cs="Times New Roman"/>
                <w:sz w:val="24"/>
                <w:szCs w:val="24"/>
              </w:rPr>
            </w:pPr>
          </w:p>
        </w:tc>
      </w:tr>
      <w:tr w:rsidR="001168C5" w14:paraId="5419F40F" w14:textId="77777777">
        <w:tblPrEx>
          <w:tblLook w:val="0000" w:firstRow="0" w:lastRow="0" w:firstColumn="0" w:lastColumn="0" w:noHBand="0" w:noVBand="0"/>
        </w:tblPrEx>
        <w:trPr>
          <w:gridAfter w:val="1"/>
          <w:wAfter w:w="7" w:type="dxa"/>
          <w:trHeight w:val="438"/>
        </w:trPr>
        <w:tc>
          <w:tcPr>
            <w:tcW w:w="926" w:type="dxa"/>
            <w:gridSpan w:val="3"/>
          </w:tcPr>
          <w:p w14:paraId="14FC51FB"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23. </w:t>
            </w:r>
          </w:p>
        </w:tc>
        <w:tc>
          <w:tcPr>
            <w:tcW w:w="3477" w:type="dxa"/>
            <w:gridSpan w:val="4"/>
          </w:tcPr>
          <w:p w14:paraId="2EE1D869"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Did the household experience any crop damage during the floods?</w:t>
            </w:r>
          </w:p>
        </w:tc>
        <w:tc>
          <w:tcPr>
            <w:tcW w:w="3559" w:type="dxa"/>
            <w:gridSpan w:val="6"/>
          </w:tcPr>
          <w:p w14:paraId="2937FFE6"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Yes ……………….  1</w:t>
            </w:r>
          </w:p>
          <w:p w14:paraId="6460E688"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No ………………..   2</w:t>
            </w:r>
          </w:p>
          <w:p w14:paraId="7478D049"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DK………………..   9</w:t>
            </w:r>
          </w:p>
        </w:tc>
        <w:tc>
          <w:tcPr>
            <w:tcW w:w="1509" w:type="dxa"/>
          </w:tcPr>
          <w:p w14:paraId="59DB7B67"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HEXCRODA</w:t>
            </w:r>
          </w:p>
        </w:tc>
      </w:tr>
      <w:tr w:rsidR="001168C5" w14:paraId="47F1B934" w14:textId="77777777">
        <w:tblPrEx>
          <w:tblLook w:val="0000" w:firstRow="0" w:lastRow="0" w:firstColumn="0" w:lastColumn="0" w:noHBand="0" w:noVBand="0"/>
        </w:tblPrEx>
        <w:trPr>
          <w:gridAfter w:val="1"/>
          <w:wAfter w:w="7" w:type="dxa"/>
          <w:trHeight w:val="438"/>
        </w:trPr>
        <w:tc>
          <w:tcPr>
            <w:tcW w:w="926" w:type="dxa"/>
            <w:gridSpan w:val="3"/>
          </w:tcPr>
          <w:p w14:paraId="02B4D4E5"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24.</w:t>
            </w:r>
          </w:p>
        </w:tc>
        <w:tc>
          <w:tcPr>
            <w:tcW w:w="3477" w:type="dxa"/>
            <w:gridSpan w:val="4"/>
          </w:tcPr>
          <w:p w14:paraId="6E5808D1"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If yes, which of the main staple crops were damage?</w:t>
            </w:r>
          </w:p>
        </w:tc>
        <w:tc>
          <w:tcPr>
            <w:tcW w:w="3559" w:type="dxa"/>
            <w:gridSpan w:val="6"/>
          </w:tcPr>
          <w:p w14:paraId="42571989"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                           Yes  No DK</w:t>
            </w:r>
          </w:p>
          <w:p w14:paraId="227B84FF"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Maize …………… 1    2    9   </w:t>
            </w:r>
          </w:p>
          <w:p w14:paraId="77A9F783"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Millet …………….1    2    9    </w:t>
            </w:r>
          </w:p>
          <w:p w14:paraId="4E89445D"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Rice …………….  1    2    9     </w:t>
            </w:r>
          </w:p>
          <w:p w14:paraId="031093A8"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Groundnuts ……..  1    2    9    </w:t>
            </w:r>
          </w:p>
          <w:p w14:paraId="2DFD4EC7"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Beans …………….1    2    9    </w:t>
            </w:r>
          </w:p>
          <w:p w14:paraId="69C3EB5B"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Pepper …………..  1    2    9    </w:t>
            </w:r>
          </w:p>
          <w:p w14:paraId="1C28E258"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Garden eggs……… 1    2   9    </w:t>
            </w:r>
          </w:p>
          <w:p w14:paraId="67800D1A"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Tomatoes ………… 1    2   9   </w:t>
            </w:r>
          </w:p>
          <w:p w14:paraId="3683950F"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Others (specify)……1    2     </w:t>
            </w:r>
          </w:p>
        </w:tc>
        <w:tc>
          <w:tcPr>
            <w:tcW w:w="1509" w:type="dxa"/>
          </w:tcPr>
          <w:p w14:paraId="70FA2887"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STACRODA</w:t>
            </w:r>
          </w:p>
        </w:tc>
      </w:tr>
      <w:tr w:rsidR="001168C5" w14:paraId="46B22F3C" w14:textId="77777777">
        <w:tblPrEx>
          <w:tblLook w:val="0000" w:firstRow="0" w:lastRow="0" w:firstColumn="0" w:lastColumn="0" w:noHBand="0" w:noVBand="0"/>
        </w:tblPrEx>
        <w:trPr>
          <w:gridAfter w:val="1"/>
          <w:wAfter w:w="7" w:type="dxa"/>
          <w:trHeight w:val="438"/>
        </w:trPr>
        <w:tc>
          <w:tcPr>
            <w:tcW w:w="926" w:type="dxa"/>
            <w:gridSpan w:val="3"/>
          </w:tcPr>
          <w:p w14:paraId="1F5AEAF7"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lastRenderedPageBreak/>
              <w:t>25.</w:t>
            </w:r>
          </w:p>
        </w:tc>
        <w:tc>
          <w:tcPr>
            <w:tcW w:w="3477" w:type="dxa"/>
            <w:gridSpan w:val="4"/>
          </w:tcPr>
          <w:p w14:paraId="7DF4CEDB"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Did the household experience any loss of food stuffs during the floods?</w:t>
            </w:r>
          </w:p>
        </w:tc>
        <w:tc>
          <w:tcPr>
            <w:tcW w:w="3559" w:type="dxa"/>
            <w:gridSpan w:val="6"/>
          </w:tcPr>
          <w:p w14:paraId="33B0B28D"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Yes ……………….. 1</w:t>
            </w:r>
          </w:p>
          <w:p w14:paraId="1CBEA2F7"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No ………………… 2</w:t>
            </w:r>
          </w:p>
          <w:p w14:paraId="587EAC1B"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DK…………………. 9</w:t>
            </w:r>
          </w:p>
        </w:tc>
        <w:tc>
          <w:tcPr>
            <w:tcW w:w="1509" w:type="dxa"/>
          </w:tcPr>
          <w:p w14:paraId="0E9D6180" w14:textId="77777777" w:rsidR="001168C5" w:rsidRDefault="008F40AD">
            <w:pPr>
              <w:spacing w:after="160" w:line="480" w:lineRule="auto"/>
              <w:ind w:left="108"/>
              <w:jc w:val="both"/>
              <w:rPr>
                <w:rFonts w:ascii="Times New Roman" w:hAnsi="Times New Roman" w:cs="Times New Roman"/>
                <w:b/>
                <w:sz w:val="24"/>
                <w:szCs w:val="24"/>
              </w:rPr>
            </w:pPr>
            <w:r>
              <w:rPr>
                <w:rFonts w:ascii="Times New Roman" w:hAnsi="Times New Roman" w:cs="Times New Roman"/>
                <w:b/>
                <w:sz w:val="24"/>
                <w:szCs w:val="24"/>
              </w:rPr>
              <w:t>HEXLOFO</w:t>
            </w:r>
          </w:p>
        </w:tc>
      </w:tr>
      <w:tr w:rsidR="001168C5" w14:paraId="70DC1040" w14:textId="77777777">
        <w:tblPrEx>
          <w:tblLook w:val="0000" w:firstRow="0" w:lastRow="0" w:firstColumn="0" w:lastColumn="0" w:noHBand="0" w:noVBand="0"/>
        </w:tblPrEx>
        <w:trPr>
          <w:gridAfter w:val="1"/>
          <w:wAfter w:w="7" w:type="dxa"/>
          <w:trHeight w:val="438"/>
        </w:trPr>
        <w:tc>
          <w:tcPr>
            <w:tcW w:w="926" w:type="dxa"/>
            <w:gridSpan w:val="3"/>
          </w:tcPr>
          <w:p w14:paraId="3CCAF26E"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26.</w:t>
            </w:r>
          </w:p>
        </w:tc>
        <w:tc>
          <w:tcPr>
            <w:tcW w:w="3477" w:type="dxa"/>
            <w:gridSpan w:val="4"/>
          </w:tcPr>
          <w:p w14:paraId="50C33370"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In what ways did it affect your food stuffs?</w:t>
            </w:r>
          </w:p>
        </w:tc>
        <w:tc>
          <w:tcPr>
            <w:tcW w:w="3559" w:type="dxa"/>
            <w:gridSpan w:val="6"/>
          </w:tcPr>
          <w:p w14:paraId="6B99227B"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Flooding of unharvested crops on the farm……..1  2  9</w:t>
            </w:r>
          </w:p>
          <w:p w14:paraId="6CCCBDDE"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Destruction of storage facilities together with the crops harvested….. 1 2 9</w:t>
            </w:r>
          </w:p>
        </w:tc>
        <w:tc>
          <w:tcPr>
            <w:tcW w:w="1509" w:type="dxa"/>
          </w:tcPr>
          <w:p w14:paraId="059CF127" w14:textId="77777777" w:rsidR="001168C5" w:rsidRDefault="008F40AD">
            <w:pPr>
              <w:spacing w:after="160" w:line="480" w:lineRule="auto"/>
              <w:ind w:left="108"/>
              <w:jc w:val="both"/>
              <w:rPr>
                <w:rFonts w:ascii="Times New Roman" w:hAnsi="Times New Roman" w:cs="Times New Roman"/>
                <w:b/>
                <w:sz w:val="24"/>
                <w:szCs w:val="24"/>
              </w:rPr>
            </w:pPr>
            <w:r>
              <w:rPr>
                <w:rFonts w:ascii="Times New Roman" w:hAnsi="Times New Roman" w:cs="Times New Roman"/>
                <w:b/>
                <w:sz w:val="24"/>
                <w:szCs w:val="24"/>
              </w:rPr>
              <w:t>WAFECFO</w:t>
            </w:r>
          </w:p>
        </w:tc>
      </w:tr>
      <w:tr w:rsidR="001168C5" w14:paraId="38476F87" w14:textId="77777777">
        <w:tblPrEx>
          <w:tblLook w:val="0000" w:firstRow="0" w:lastRow="0" w:firstColumn="0" w:lastColumn="0" w:noHBand="0" w:noVBand="0"/>
        </w:tblPrEx>
        <w:trPr>
          <w:gridAfter w:val="1"/>
          <w:wAfter w:w="7" w:type="dxa"/>
          <w:trHeight w:val="438"/>
        </w:trPr>
        <w:tc>
          <w:tcPr>
            <w:tcW w:w="926" w:type="dxa"/>
            <w:gridSpan w:val="3"/>
          </w:tcPr>
          <w:p w14:paraId="45685219"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27.</w:t>
            </w:r>
          </w:p>
        </w:tc>
        <w:tc>
          <w:tcPr>
            <w:tcW w:w="3477" w:type="dxa"/>
            <w:gridSpan w:val="4"/>
          </w:tcPr>
          <w:p w14:paraId="4E2263D2"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 Which animals do your household rear? (</w:t>
            </w:r>
            <w:r>
              <w:rPr>
                <w:rFonts w:ascii="Times New Roman" w:hAnsi="Times New Roman" w:cs="Times New Roman"/>
                <w:b/>
                <w:sz w:val="24"/>
                <w:szCs w:val="24"/>
              </w:rPr>
              <w:t>Tick in order)</w:t>
            </w:r>
          </w:p>
        </w:tc>
        <w:tc>
          <w:tcPr>
            <w:tcW w:w="3559" w:type="dxa"/>
            <w:gridSpan w:val="6"/>
          </w:tcPr>
          <w:p w14:paraId="185C47DB"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                              Yes  No  DK</w:t>
            </w:r>
          </w:p>
          <w:p w14:paraId="273D6ADC"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Cattle………………1    2    DK</w:t>
            </w:r>
          </w:p>
          <w:p w14:paraId="7A394CA4"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Goats……………… 1    2   DK</w:t>
            </w:r>
          </w:p>
          <w:p w14:paraId="033E1DCD"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Sheep……………….1    2   DK </w:t>
            </w:r>
          </w:p>
          <w:p w14:paraId="0109FC72"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Fowls…………….... 1    2   DK </w:t>
            </w:r>
          </w:p>
          <w:p w14:paraId="77265304"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Others (specify)…….1    2   </w:t>
            </w:r>
          </w:p>
        </w:tc>
        <w:tc>
          <w:tcPr>
            <w:tcW w:w="1509" w:type="dxa"/>
          </w:tcPr>
          <w:p w14:paraId="144BBABC"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ANHHREAR</w:t>
            </w:r>
          </w:p>
        </w:tc>
      </w:tr>
      <w:tr w:rsidR="001168C5" w14:paraId="3F58C2D9" w14:textId="77777777">
        <w:tblPrEx>
          <w:tblLook w:val="0000" w:firstRow="0" w:lastRow="0" w:firstColumn="0" w:lastColumn="0" w:noHBand="0" w:noVBand="0"/>
        </w:tblPrEx>
        <w:trPr>
          <w:gridAfter w:val="1"/>
          <w:wAfter w:w="7" w:type="dxa"/>
          <w:trHeight w:val="438"/>
        </w:trPr>
        <w:tc>
          <w:tcPr>
            <w:tcW w:w="926" w:type="dxa"/>
            <w:gridSpan w:val="3"/>
          </w:tcPr>
          <w:p w14:paraId="278E4E7C"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28.</w:t>
            </w:r>
          </w:p>
        </w:tc>
        <w:tc>
          <w:tcPr>
            <w:tcW w:w="3477" w:type="dxa"/>
            <w:gridSpan w:val="4"/>
          </w:tcPr>
          <w:p w14:paraId="1965A69E"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Were the animals affected by the floods? </w:t>
            </w:r>
          </w:p>
        </w:tc>
        <w:tc>
          <w:tcPr>
            <w:tcW w:w="3559" w:type="dxa"/>
            <w:gridSpan w:val="6"/>
          </w:tcPr>
          <w:p w14:paraId="6BB5BE62"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Yes ……………… 1</w:t>
            </w:r>
          </w:p>
          <w:p w14:paraId="36559E47"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No ………………. 2</w:t>
            </w:r>
          </w:p>
          <w:p w14:paraId="0DA5DA32"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Dk…………………9</w:t>
            </w:r>
          </w:p>
        </w:tc>
        <w:tc>
          <w:tcPr>
            <w:tcW w:w="1509" w:type="dxa"/>
          </w:tcPr>
          <w:p w14:paraId="2EB05FD2"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ANFEBYFL</w:t>
            </w:r>
          </w:p>
        </w:tc>
      </w:tr>
      <w:tr w:rsidR="001168C5" w14:paraId="73548313" w14:textId="77777777">
        <w:tblPrEx>
          <w:tblLook w:val="0000" w:firstRow="0" w:lastRow="0" w:firstColumn="0" w:lastColumn="0" w:noHBand="0" w:noVBand="0"/>
        </w:tblPrEx>
        <w:trPr>
          <w:gridAfter w:val="1"/>
          <w:wAfter w:w="7" w:type="dxa"/>
          <w:trHeight w:val="438"/>
        </w:trPr>
        <w:tc>
          <w:tcPr>
            <w:tcW w:w="926" w:type="dxa"/>
            <w:gridSpan w:val="3"/>
          </w:tcPr>
          <w:p w14:paraId="4B37C437"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29.</w:t>
            </w:r>
          </w:p>
        </w:tc>
        <w:tc>
          <w:tcPr>
            <w:tcW w:w="3477" w:type="dxa"/>
            <w:gridSpan w:val="4"/>
          </w:tcPr>
          <w:p w14:paraId="356F5377"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Which of the following animals were affected by the floods?</w:t>
            </w:r>
          </w:p>
        </w:tc>
        <w:tc>
          <w:tcPr>
            <w:tcW w:w="3559" w:type="dxa"/>
            <w:gridSpan w:val="6"/>
          </w:tcPr>
          <w:p w14:paraId="0AE1BBC6"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                                Yes  No DK</w:t>
            </w:r>
          </w:p>
          <w:p w14:paraId="10ED4F9C"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Cattle…………………1  2    DK</w:t>
            </w:r>
          </w:p>
          <w:p w14:paraId="7B13BB61"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Goats……………….. 1    2   DK</w:t>
            </w:r>
          </w:p>
          <w:p w14:paraId="3F0882C8"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lastRenderedPageBreak/>
              <w:t xml:space="preserve">Sheep………………..1    2   DK </w:t>
            </w:r>
          </w:p>
          <w:p w14:paraId="448E06F3"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Fowls……………. …1    2   DK </w:t>
            </w:r>
          </w:p>
          <w:p w14:paraId="17AD7F62"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Others (specify)……..1   2    </w:t>
            </w:r>
          </w:p>
        </w:tc>
        <w:tc>
          <w:tcPr>
            <w:tcW w:w="1509" w:type="dxa"/>
          </w:tcPr>
          <w:p w14:paraId="75FC83AD"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FOANAFFE</w:t>
            </w:r>
          </w:p>
        </w:tc>
      </w:tr>
      <w:tr w:rsidR="001168C5" w14:paraId="02862341" w14:textId="77777777">
        <w:tblPrEx>
          <w:tblLook w:val="0000" w:firstRow="0" w:lastRow="0" w:firstColumn="0" w:lastColumn="0" w:noHBand="0" w:noVBand="0"/>
        </w:tblPrEx>
        <w:trPr>
          <w:gridAfter w:val="1"/>
          <w:wAfter w:w="7" w:type="dxa"/>
          <w:trHeight w:val="438"/>
        </w:trPr>
        <w:tc>
          <w:tcPr>
            <w:tcW w:w="926" w:type="dxa"/>
            <w:gridSpan w:val="3"/>
          </w:tcPr>
          <w:p w14:paraId="0C355A3B"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lastRenderedPageBreak/>
              <w:t>30.</w:t>
            </w:r>
          </w:p>
        </w:tc>
        <w:tc>
          <w:tcPr>
            <w:tcW w:w="3477" w:type="dxa"/>
            <w:gridSpan w:val="4"/>
          </w:tcPr>
          <w:p w14:paraId="75D33351"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How did the floods affect your feeding?</w:t>
            </w:r>
          </w:p>
        </w:tc>
        <w:tc>
          <w:tcPr>
            <w:tcW w:w="3559" w:type="dxa"/>
            <w:gridSpan w:val="6"/>
          </w:tcPr>
          <w:p w14:paraId="426498DF"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Reduced feeding to twice a day….1</w:t>
            </w:r>
          </w:p>
          <w:p w14:paraId="284972F6"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Reduced feeding to once a day…..2</w:t>
            </w:r>
          </w:p>
          <w:p w14:paraId="24CC19F1"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Reduced the quality of the food….3</w:t>
            </w:r>
          </w:p>
          <w:p w14:paraId="450BEC78"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Reduced the quantity of the food…4</w:t>
            </w:r>
          </w:p>
          <w:p w14:paraId="757BA117"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Others (specify)……5</w:t>
            </w:r>
          </w:p>
        </w:tc>
        <w:tc>
          <w:tcPr>
            <w:tcW w:w="1509" w:type="dxa"/>
          </w:tcPr>
          <w:p w14:paraId="22DFE5F8" w14:textId="77777777" w:rsidR="001168C5" w:rsidRDefault="008F40AD">
            <w:pPr>
              <w:spacing w:after="160" w:line="480" w:lineRule="auto"/>
              <w:ind w:left="108"/>
              <w:jc w:val="both"/>
              <w:rPr>
                <w:rFonts w:ascii="Times New Roman" w:hAnsi="Times New Roman" w:cs="Times New Roman"/>
                <w:b/>
                <w:sz w:val="24"/>
                <w:szCs w:val="24"/>
              </w:rPr>
            </w:pPr>
            <w:r>
              <w:rPr>
                <w:rFonts w:ascii="Times New Roman" w:hAnsi="Times New Roman" w:cs="Times New Roman"/>
                <w:b/>
                <w:sz w:val="24"/>
                <w:szCs w:val="24"/>
              </w:rPr>
              <w:t>FLOAFEFE</w:t>
            </w:r>
          </w:p>
        </w:tc>
      </w:tr>
      <w:tr w:rsidR="001168C5" w14:paraId="78372270" w14:textId="77777777">
        <w:tblPrEx>
          <w:tblLook w:val="0000" w:firstRow="0" w:lastRow="0" w:firstColumn="0" w:lastColumn="0" w:noHBand="0" w:noVBand="0"/>
        </w:tblPrEx>
        <w:trPr>
          <w:gridAfter w:val="1"/>
          <w:wAfter w:w="7" w:type="dxa"/>
          <w:trHeight w:val="438"/>
        </w:trPr>
        <w:tc>
          <w:tcPr>
            <w:tcW w:w="926" w:type="dxa"/>
            <w:gridSpan w:val="3"/>
          </w:tcPr>
          <w:p w14:paraId="6F032504"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31.</w:t>
            </w:r>
          </w:p>
        </w:tc>
        <w:tc>
          <w:tcPr>
            <w:tcW w:w="3477" w:type="dxa"/>
            <w:gridSpan w:val="4"/>
          </w:tcPr>
          <w:p w14:paraId="66AFF154"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Are there any educational facilities in your community?</w:t>
            </w:r>
          </w:p>
        </w:tc>
        <w:tc>
          <w:tcPr>
            <w:tcW w:w="3559" w:type="dxa"/>
            <w:gridSpan w:val="6"/>
          </w:tcPr>
          <w:p w14:paraId="06CA236C"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Yes ………………. 1</w:t>
            </w:r>
          </w:p>
          <w:p w14:paraId="13BD9C09"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No………………… 2</w:t>
            </w:r>
          </w:p>
          <w:p w14:paraId="6C17C8C7"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DK………………….9</w:t>
            </w:r>
          </w:p>
        </w:tc>
        <w:tc>
          <w:tcPr>
            <w:tcW w:w="1509" w:type="dxa"/>
          </w:tcPr>
          <w:p w14:paraId="677E6D61"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EDUFACO</w:t>
            </w:r>
          </w:p>
        </w:tc>
      </w:tr>
      <w:tr w:rsidR="001168C5" w14:paraId="7F93F081" w14:textId="77777777">
        <w:tblPrEx>
          <w:tblLook w:val="0000" w:firstRow="0" w:lastRow="0" w:firstColumn="0" w:lastColumn="0" w:noHBand="0" w:noVBand="0"/>
        </w:tblPrEx>
        <w:trPr>
          <w:gridAfter w:val="1"/>
          <w:wAfter w:w="7" w:type="dxa"/>
          <w:trHeight w:val="438"/>
        </w:trPr>
        <w:tc>
          <w:tcPr>
            <w:tcW w:w="926" w:type="dxa"/>
            <w:gridSpan w:val="3"/>
          </w:tcPr>
          <w:p w14:paraId="76311AB8"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32.</w:t>
            </w:r>
          </w:p>
        </w:tc>
        <w:tc>
          <w:tcPr>
            <w:tcW w:w="3477" w:type="dxa"/>
            <w:gridSpan w:val="4"/>
          </w:tcPr>
          <w:p w14:paraId="54DB04BF"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Was there damage to school infrastructure? </w:t>
            </w:r>
            <w:r>
              <w:rPr>
                <w:rFonts w:ascii="Times New Roman" w:hAnsi="Times New Roman" w:cs="Times New Roman"/>
                <w:b/>
                <w:sz w:val="24"/>
                <w:szCs w:val="24"/>
              </w:rPr>
              <w:t>(Classrooms, toilets, teachers’ bungalows).</w:t>
            </w:r>
          </w:p>
        </w:tc>
        <w:tc>
          <w:tcPr>
            <w:tcW w:w="3559" w:type="dxa"/>
            <w:gridSpan w:val="6"/>
          </w:tcPr>
          <w:p w14:paraId="7151EF9F"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Yes………………… 1</w:t>
            </w:r>
          </w:p>
          <w:p w14:paraId="6F62979A"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No ………………….2</w:t>
            </w:r>
          </w:p>
          <w:p w14:paraId="345EDE11"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DK…………………. 9</w:t>
            </w:r>
          </w:p>
        </w:tc>
        <w:tc>
          <w:tcPr>
            <w:tcW w:w="1509" w:type="dxa"/>
          </w:tcPr>
          <w:p w14:paraId="3679F40A" w14:textId="77777777" w:rsidR="001168C5" w:rsidRDefault="008F40AD">
            <w:pPr>
              <w:spacing w:after="160" w:line="480" w:lineRule="auto"/>
              <w:ind w:left="108"/>
              <w:jc w:val="both"/>
              <w:rPr>
                <w:rFonts w:ascii="Times New Roman" w:hAnsi="Times New Roman" w:cs="Times New Roman"/>
                <w:b/>
                <w:sz w:val="24"/>
                <w:szCs w:val="24"/>
              </w:rPr>
            </w:pPr>
            <w:r>
              <w:rPr>
                <w:rFonts w:ascii="Times New Roman" w:hAnsi="Times New Roman" w:cs="Times New Roman"/>
                <w:b/>
                <w:sz w:val="24"/>
                <w:szCs w:val="24"/>
              </w:rPr>
              <w:t>DASCHIN</w:t>
            </w:r>
          </w:p>
        </w:tc>
      </w:tr>
      <w:tr w:rsidR="001168C5" w14:paraId="289AB68B" w14:textId="77777777">
        <w:tblPrEx>
          <w:tblLook w:val="0000" w:firstRow="0" w:lastRow="0" w:firstColumn="0" w:lastColumn="0" w:noHBand="0" w:noVBand="0"/>
        </w:tblPrEx>
        <w:trPr>
          <w:gridAfter w:val="1"/>
          <w:wAfter w:w="7" w:type="dxa"/>
          <w:trHeight w:val="438"/>
        </w:trPr>
        <w:tc>
          <w:tcPr>
            <w:tcW w:w="926" w:type="dxa"/>
            <w:gridSpan w:val="3"/>
          </w:tcPr>
          <w:p w14:paraId="697E9300"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33.</w:t>
            </w:r>
          </w:p>
        </w:tc>
        <w:tc>
          <w:tcPr>
            <w:tcW w:w="3477" w:type="dxa"/>
            <w:gridSpan w:val="4"/>
          </w:tcPr>
          <w:p w14:paraId="37DA56DE"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Did any of the school children in your household experience any </w:t>
            </w:r>
            <w:r>
              <w:rPr>
                <w:rFonts w:ascii="Times New Roman" w:hAnsi="Times New Roman" w:cs="Times New Roman"/>
                <w:sz w:val="24"/>
                <w:szCs w:val="24"/>
              </w:rPr>
              <w:lastRenderedPageBreak/>
              <w:t xml:space="preserve">disruption in attendance due to the floods?    </w:t>
            </w:r>
          </w:p>
        </w:tc>
        <w:tc>
          <w:tcPr>
            <w:tcW w:w="3559" w:type="dxa"/>
            <w:gridSpan w:val="6"/>
          </w:tcPr>
          <w:p w14:paraId="4E4363C1"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lastRenderedPageBreak/>
              <w:t>Yes …………….. ….1</w:t>
            </w:r>
          </w:p>
          <w:p w14:paraId="0A56CC8A"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No …………………..2</w:t>
            </w:r>
          </w:p>
          <w:p w14:paraId="3EF1936A"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lastRenderedPageBreak/>
              <w:t>DK…………………. 9</w:t>
            </w:r>
          </w:p>
        </w:tc>
        <w:tc>
          <w:tcPr>
            <w:tcW w:w="1509" w:type="dxa"/>
          </w:tcPr>
          <w:p w14:paraId="54B115B5"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SCHEXDISR</w:t>
            </w:r>
          </w:p>
        </w:tc>
      </w:tr>
      <w:tr w:rsidR="001168C5" w14:paraId="399FFAA8" w14:textId="77777777">
        <w:tblPrEx>
          <w:tblLook w:val="0000" w:firstRow="0" w:lastRow="0" w:firstColumn="0" w:lastColumn="0" w:noHBand="0" w:noVBand="0"/>
        </w:tblPrEx>
        <w:trPr>
          <w:gridAfter w:val="1"/>
          <w:wAfter w:w="7" w:type="dxa"/>
          <w:trHeight w:val="1943"/>
        </w:trPr>
        <w:tc>
          <w:tcPr>
            <w:tcW w:w="926" w:type="dxa"/>
            <w:gridSpan w:val="3"/>
          </w:tcPr>
          <w:p w14:paraId="5259BAA7"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lastRenderedPageBreak/>
              <w:t>34.</w:t>
            </w:r>
          </w:p>
        </w:tc>
        <w:tc>
          <w:tcPr>
            <w:tcW w:w="3477" w:type="dxa"/>
            <w:gridSpan w:val="4"/>
          </w:tcPr>
          <w:p w14:paraId="575A6F6F"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If the answer is yes how? (Indicate the main reason)</w:t>
            </w:r>
          </w:p>
        </w:tc>
        <w:tc>
          <w:tcPr>
            <w:tcW w:w="3559" w:type="dxa"/>
            <w:gridSpan w:val="6"/>
          </w:tcPr>
          <w:p w14:paraId="4371DC33"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Road impassable ……1   </w:t>
            </w:r>
          </w:p>
          <w:p w14:paraId="0219796E"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Bridge/culvert washed away or submerged…………..2</w:t>
            </w:r>
          </w:p>
          <w:p w14:paraId="06BB9AB5" w14:textId="60D26755"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Others (specify)… ...  4 </w:t>
            </w:r>
          </w:p>
          <w:p w14:paraId="662ACF31" w14:textId="77777777" w:rsidR="001168C5" w:rsidRDefault="001168C5">
            <w:pPr>
              <w:spacing w:after="160" w:line="480" w:lineRule="auto"/>
              <w:ind w:left="108"/>
              <w:jc w:val="both"/>
              <w:rPr>
                <w:rFonts w:ascii="Times New Roman" w:hAnsi="Times New Roman" w:cs="Times New Roman"/>
                <w:sz w:val="24"/>
                <w:szCs w:val="24"/>
              </w:rPr>
            </w:pPr>
          </w:p>
        </w:tc>
        <w:tc>
          <w:tcPr>
            <w:tcW w:w="1509" w:type="dxa"/>
          </w:tcPr>
          <w:p w14:paraId="135B88E8" w14:textId="77777777" w:rsidR="001168C5" w:rsidRDefault="008F40AD">
            <w:pPr>
              <w:spacing w:after="160" w:line="480" w:lineRule="auto"/>
              <w:ind w:left="108"/>
              <w:jc w:val="both"/>
              <w:rPr>
                <w:rFonts w:ascii="Times New Roman" w:hAnsi="Times New Roman" w:cs="Times New Roman"/>
                <w:b/>
                <w:sz w:val="24"/>
                <w:szCs w:val="24"/>
              </w:rPr>
            </w:pPr>
            <w:r>
              <w:rPr>
                <w:rFonts w:ascii="Times New Roman" w:hAnsi="Times New Roman" w:cs="Times New Roman"/>
                <w:b/>
                <w:sz w:val="24"/>
                <w:szCs w:val="24"/>
              </w:rPr>
              <w:t>YESHOW</w:t>
            </w:r>
          </w:p>
        </w:tc>
      </w:tr>
      <w:tr w:rsidR="001168C5" w14:paraId="26D4AE37" w14:textId="77777777">
        <w:tblPrEx>
          <w:tblLook w:val="0000" w:firstRow="0" w:lastRow="0" w:firstColumn="0" w:lastColumn="0" w:noHBand="0" w:noVBand="0"/>
        </w:tblPrEx>
        <w:trPr>
          <w:gridAfter w:val="1"/>
          <w:wAfter w:w="7" w:type="dxa"/>
          <w:trHeight w:val="438"/>
        </w:trPr>
        <w:tc>
          <w:tcPr>
            <w:tcW w:w="926" w:type="dxa"/>
            <w:gridSpan w:val="3"/>
          </w:tcPr>
          <w:p w14:paraId="495FD8B8"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35.</w:t>
            </w:r>
          </w:p>
        </w:tc>
        <w:tc>
          <w:tcPr>
            <w:tcW w:w="3477" w:type="dxa"/>
            <w:gridSpan w:val="4"/>
          </w:tcPr>
          <w:p w14:paraId="7D09F4F0"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Are there any health facilities in your community?</w:t>
            </w:r>
          </w:p>
        </w:tc>
        <w:tc>
          <w:tcPr>
            <w:tcW w:w="3559" w:type="dxa"/>
            <w:gridSpan w:val="6"/>
          </w:tcPr>
          <w:p w14:paraId="0206A330"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Yes ……………. 1          </w:t>
            </w:r>
          </w:p>
          <w:p w14:paraId="53AF0FA0"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No …………….. 2     </w:t>
            </w:r>
          </w:p>
          <w:p w14:paraId="02D313C8"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DK……………...9     </w:t>
            </w:r>
          </w:p>
          <w:p w14:paraId="7DF746E3" w14:textId="77777777" w:rsidR="00325A77" w:rsidRDefault="00325A77">
            <w:pPr>
              <w:spacing w:after="160" w:line="480" w:lineRule="auto"/>
              <w:ind w:left="108"/>
              <w:jc w:val="both"/>
              <w:rPr>
                <w:rFonts w:ascii="Times New Roman" w:hAnsi="Times New Roman" w:cs="Times New Roman"/>
                <w:sz w:val="24"/>
                <w:szCs w:val="24"/>
              </w:rPr>
            </w:pPr>
          </w:p>
        </w:tc>
        <w:tc>
          <w:tcPr>
            <w:tcW w:w="1509" w:type="dxa"/>
          </w:tcPr>
          <w:p w14:paraId="12677A8A" w14:textId="77777777" w:rsidR="001168C5" w:rsidRDefault="008F40AD">
            <w:pPr>
              <w:spacing w:after="160" w:line="480" w:lineRule="auto"/>
              <w:ind w:left="108"/>
              <w:jc w:val="both"/>
              <w:rPr>
                <w:rFonts w:ascii="Times New Roman" w:hAnsi="Times New Roman" w:cs="Times New Roman"/>
                <w:b/>
                <w:sz w:val="24"/>
                <w:szCs w:val="24"/>
              </w:rPr>
            </w:pPr>
            <w:r>
              <w:rPr>
                <w:rFonts w:ascii="Times New Roman" w:hAnsi="Times New Roman" w:cs="Times New Roman"/>
                <w:b/>
                <w:sz w:val="24"/>
                <w:szCs w:val="24"/>
              </w:rPr>
              <w:t>HFACOM</w:t>
            </w:r>
          </w:p>
        </w:tc>
      </w:tr>
      <w:tr w:rsidR="001168C5" w14:paraId="5A6D2A7B" w14:textId="77777777">
        <w:tblPrEx>
          <w:tblLook w:val="0000" w:firstRow="0" w:lastRow="0" w:firstColumn="0" w:lastColumn="0" w:noHBand="0" w:noVBand="0"/>
        </w:tblPrEx>
        <w:trPr>
          <w:gridAfter w:val="1"/>
          <w:wAfter w:w="7" w:type="dxa"/>
          <w:trHeight w:val="438"/>
        </w:trPr>
        <w:tc>
          <w:tcPr>
            <w:tcW w:w="926" w:type="dxa"/>
            <w:gridSpan w:val="3"/>
          </w:tcPr>
          <w:p w14:paraId="482C42A8"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36.</w:t>
            </w:r>
          </w:p>
        </w:tc>
        <w:tc>
          <w:tcPr>
            <w:tcW w:w="3477" w:type="dxa"/>
            <w:gridSpan w:val="4"/>
          </w:tcPr>
          <w:p w14:paraId="6505F63B"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Was there any damage to health facilities due to the floods? </w:t>
            </w:r>
          </w:p>
        </w:tc>
        <w:tc>
          <w:tcPr>
            <w:tcW w:w="3559" w:type="dxa"/>
            <w:gridSpan w:val="6"/>
          </w:tcPr>
          <w:p w14:paraId="30C40F0D"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Yes……………...1         </w:t>
            </w:r>
          </w:p>
          <w:p w14:paraId="6C82227D"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No ………………2</w:t>
            </w:r>
          </w:p>
          <w:p w14:paraId="5771FB29"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DK………………9</w:t>
            </w:r>
          </w:p>
        </w:tc>
        <w:tc>
          <w:tcPr>
            <w:tcW w:w="1509" w:type="dxa"/>
          </w:tcPr>
          <w:p w14:paraId="4ABD4782"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DAHFAFLO</w:t>
            </w:r>
          </w:p>
        </w:tc>
      </w:tr>
      <w:tr w:rsidR="001168C5" w14:paraId="74CBF21C" w14:textId="77777777">
        <w:tblPrEx>
          <w:tblLook w:val="0000" w:firstRow="0" w:lastRow="0" w:firstColumn="0" w:lastColumn="0" w:noHBand="0" w:noVBand="0"/>
        </w:tblPrEx>
        <w:trPr>
          <w:gridAfter w:val="1"/>
          <w:wAfter w:w="7" w:type="dxa"/>
          <w:trHeight w:val="526"/>
        </w:trPr>
        <w:tc>
          <w:tcPr>
            <w:tcW w:w="901" w:type="dxa"/>
          </w:tcPr>
          <w:p w14:paraId="29038BE0"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37.</w:t>
            </w:r>
          </w:p>
        </w:tc>
        <w:tc>
          <w:tcPr>
            <w:tcW w:w="3491" w:type="dxa"/>
            <w:gridSpan w:val="5"/>
          </w:tcPr>
          <w:p w14:paraId="0819C607"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Was there any disruption in access to health services due to the floods?  </w:t>
            </w:r>
          </w:p>
        </w:tc>
        <w:tc>
          <w:tcPr>
            <w:tcW w:w="3553" w:type="dxa"/>
            <w:gridSpan w:val="6"/>
          </w:tcPr>
          <w:p w14:paraId="5FCEB01D"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Yes………………1    </w:t>
            </w:r>
          </w:p>
          <w:p w14:paraId="174743DF"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No……………….2</w:t>
            </w:r>
          </w:p>
          <w:p w14:paraId="240374BD"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DK………………9</w:t>
            </w:r>
          </w:p>
        </w:tc>
        <w:tc>
          <w:tcPr>
            <w:tcW w:w="1526" w:type="dxa"/>
            <w:gridSpan w:val="2"/>
          </w:tcPr>
          <w:p w14:paraId="33A24F60"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DISACCHFA</w:t>
            </w:r>
          </w:p>
        </w:tc>
      </w:tr>
      <w:tr w:rsidR="001168C5" w14:paraId="7E58EC10" w14:textId="77777777">
        <w:tblPrEx>
          <w:tblLook w:val="0000" w:firstRow="0" w:lastRow="0" w:firstColumn="0" w:lastColumn="0" w:noHBand="0" w:noVBand="0"/>
        </w:tblPrEx>
        <w:trPr>
          <w:gridAfter w:val="1"/>
          <w:wAfter w:w="7" w:type="dxa"/>
          <w:trHeight w:val="526"/>
        </w:trPr>
        <w:tc>
          <w:tcPr>
            <w:tcW w:w="901" w:type="dxa"/>
          </w:tcPr>
          <w:p w14:paraId="4F140D03"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38.</w:t>
            </w:r>
          </w:p>
        </w:tc>
        <w:tc>
          <w:tcPr>
            <w:tcW w:w="3491" w:type="dxa"/>
            <w:gridSpan w:val="5"/>
          </w:tcPr>
          <w:p w14:paraId="4F441B35"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Did any of the household members get sick during the floods? </w:t>
            </w:r>
          </w:p>
        </w:tc>
        <w:tc>
          <w:tcPr>
            <w:tcW w:w="3553" w:type="dxa"/>
            <w:gridSpan w:val="6"/>
          </w:tcPr>
          <w:p w14:paraId="02D4A869"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Yes………………1    </w:t>
            </w:r>
          </w:p>
          <w:p w14:paraId="334D63B1"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No………………..2</w:t>
            </w:r>
          </w:p>
          <w:p w14:paraId="3AF642D6"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DK……………….9</w:t>
            </w:r>
          </w:p>
        </w:tc>
        <w:tc>
          <w:tcPr>
            <w:tcW w:w="1526" w:type="dxa"/>
            <w:gridSpan w:val="2"/>
          </w:tcPr>
          <w:p w14:paraId="146EEBCE"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HHMEMSIC</w:t>
            </w:r>
          </w:p>
        </w:tc>
      </w:tr>
      <w:tr w:rsidR="001168C5" w14:paraId="0B29BF77" w14:textId="77777777">
        <w:tblPrEx>
          <w:tblLook w:val="0000" w:firstRow="0" w:lastRow="0" w:firstColumn="0" w:lastColumn="0" w:noHBand="0" w:noVBand="0"/>
        </w:tblPrEx>
        <w:trPr>
          <w:gridAfter w:val="1"/>
          <w:wAfter w:w="7" w:type="dxa"/>
          <w:trHeight w:val="526"/>
        </w:trPr>
        <w:tc>
          <w:tcPr>
            <w:tcW w:w="901" w:type="dxa"/>
          </w:tcPr>
          <w:p w14:paraId="346524CA"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lastRenderedPageBreak/>
              <w:t>39.</w:t>
            </w:r>
          </w:p>
        </w:tc>
        <w:tc>
          <w:tcPr>
            <w:tcW w:w="3491" w:type="dxa"/>
            <w:gridSpan w:val="5"/>
          </w:tcPr>
          <w:p w14:paraId="27412057"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Which of the following diseases were experienced by the household members who got sick? </w:t>
            </w:r>
          </w:p>
        </w:tc>
        <w:tc>
          <w:tcPr>
            <w:tcW w:w="3553" w:type="dxa"/>
            <w:gridSpan w:val="6"/>
          </w:tcPr>
          <w:p w14:paraId="088283F9"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                              Yes No DK Diarrhoea……………1    2     DK</w:t>
            </w:r>
          </w:p>
          <w:p w14:paraId="120D9D2F"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Cough………………1     2      DK</w:t>
            </w:r>
          </w:p>
          <w:p w14:paraId="2F53D09E"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Malaria……………..1       2       DK</w:t>
            </w:r>
          </w:p>
          <w:p w14:paraId="3D770E3F"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Measles……………1      2       DK</w:t>
            </w:r>
          </w:p>
          <w:p w14:paraId="1B6A605B"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Others (specify)___1       2    </w:t>
            </w:r>
          </w:p>
        </w:tc>
        <w:tc>
          <w:tcPr>
            <w:tcW w:w="1526" w:type="dxa"/>
            <w:gridSpan w:val="2"/>
          </w:tcPr>
          <w:p w14:paraId="5AFF31E3"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WDIEXHH</w:t>
            </w:r>
          </w:p>
        </w:tc>
      </w:tr>
      <w:tr w:rsidR="001168C5" w14:paraId="1233E7B5" w14:textId="77777777">
        <w:tblPrEx>
          <w:tblLook w:val="0000" w:firstRow="0" w:lastRow="0" w:firstColumn="0" w:lastColumn="0" w:noHBand="0" w:noVBand="0"/>
        </w:tblPrEx>
        <w:trPr>
          <w:gridAfter w:val="1"/>
          <w:wAfter w:w="7" w:type="dxa"/>
          <w:trHeight w:val="526"/>
        </w:trPr>
        <w:tc>
          <w:tcPr>
            <w:tcW w:w="9471" w:type="dxa"/>
            <w:gridSpan w:val="14"/>
          </w:tcPr>
          <w:p w14:paraId="5BA2DE38" w14:textId="77777777" w:rsidR="001168C5" w:rsidRDefault="008F40AD">
            <w:pPr>
              <w:spacing w:after="160" w:line="480" w:lineRule="auto"/>
              <w:ind w:left="108"/>
              <w:jc w:val="both"/>
              <w:rPr>
                <w:rFonts w:ascii="Times New Roman" w:hAnsi="Times New Roman" w:cs="Times New Roman"/>
                <w:b/>
                <w:sz w:val="24"/>
                <w:szCs w:val="24"/>
              </w:rPr>
            </w:pPr>
            <w:r>
              <w:rPr>
                <w:rFonts w:ascii="Times New Roman" w:hAnsi="Times New Roman" w:cs="Times New Roman"/>
                <w:b/>
                <w:sz w:val="24"/>
                <w:szCs w:val="24"/>
              </w:rPr>
              <w:t xml:space="preserve">                                          WATER AND SANITATION</w:t>
            </w:r>
          </w:p>
        </w:tc>
      </w:tr>
      <w:tr w:rsidR="001168C5" w14:paraId="2C03090F" w14:textId="77777777">
        <w:tblPrEx>
          <w:tblLook w:val="0000" w:firstRow="0" w:lastRow="0" w:firstColumn="0" w:lastColumn="0" w:noHBand="0" w:noVBand="0"/>
        </w:tblPrEx>
        <w:trPr>
          <w:gridAfter w:val="1"/>
          <w:wAfter w:w="7" w:type="dxa"/>
          <w:trHeight w:val="526"/>
        </w:trPr>
        <w:tc>
          <w:tcPr>
            <w:tcW w:w="901" w:type="dxa"/>
          </w:tcPr>
          <w:p w14:paraId="6C4CCAAA"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40.</w:t>
            </w:r>
          </w:p>
        </w:tc>
        <w:tc>
          <w:tcPr>
            <w:tcW w:w="3491" w:type="dxa"/>
            <w:gridSpan w:val="5"/>
          </w:tcPr>
          <w:p w14:paraId="5907D9A3"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What is your common source of drinking water?</w:t>
            </w:r>
          </w:p>
        </w:tc>
        <w:tc>
          <w:tcPr>
            <w:tcW w:w="3553" w:type="dxa"/>
            <w:gridSpan w:val="6"/>
          </w:tcPr>
          <w:p w14:paraId="1D35220D"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                             Yes  No DK </w:t>
            </w:r>
          </w:p>
          <w:p w14:paraId="1A680C6A"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Borehole…………. 1    2   DK</w:t>
            </w:r>
          </w:p>
          <w:p w14:paraId="24B1011F"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Protected well……..1    2   DK</w:t>
            </w:r>
          </w:p>
          <w:p w14:paraId="3584C819"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Unprotected well….1    2    DK</w:t>
            </w:r>
          </w:p>
          <w:p w14:paraId="41FD25A6"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River………………1    2    DK</w:t>
            </w:r>
          </w:p>
          <w:p w14:paraId="279A1E7C"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Dam……………….1    2    DK</w:t>
            </w:r>
          </w:p>
          <w:p w14:paraId="5E9031F8"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Others (specify)______ 1    2</w:t>
            </w:r>
          </w:p>
        </w:tc>
        <w:tc>
          <w:tcPr>
            <w:tcW w:w="1526" w:type="dxa"/>
            <w:gridSpan w:val="2"/>
          </w:tcPr>
          <w:p w14:paraId="5CD9D667"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WCOSOWA</w:t>
            </w:r>
          </w:p>
        </w:tc>
      </w:tr>
      <w:tr w:rsidR="001168C5" w14:paraId="102BC3DE" w14:textId="77777777">
        <w:tblPrEx>
          <w:tblLook w:val="0000" w:firstRow="0" w:lastRow="0" w:firstColumn="0" w:lastColumn="0" w:noHBand="0" w:noVBand="0"/>
        </w:tblPrEx>
        <w:trPr>
          <w:gridAfter w:val="1"/>
          <w:wAfter w:w="7" w:type="dxa"/>
          <w:trHeight w:val="526"/>
        </w:trPr>
        <w:tc>
          <w:tcPr>
            <w:tcW w:w="901" w:type="dxa"/>
          </w:tcPr>
          <w:p w14:paraId="0B7F3D8C"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41.</w:t>
            </w:r>
          </w:p>
        </w:tc>
        <w:tc>
          <w:tcPr>
            <w:tcW w:w="3491" w:type="dxa"/>
            <w:gridSpan w:val="5"/>
          </w:tcPr>
          <w:p w14:paraId="2B68E712"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Was the main source of water affected by the floods? </w:t>
            </w:r>
          </w:p>
        </w:tc>
        <w:tc>
          <w:tcPr>
            <w:tcW w:w="3553" w:type="dxa"/>
            <w:gridSpan w:val="6"/>
          </w:tcPr>
          <w:p w14:paraId="727574C1"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Yes………………..1          </w:t>
            </w:r>
          </w:p>
          <w:p w14:paraId="1F0CFA70"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No………………...2  </w:t>
            </w:r>
          </w:p>
          <w:p w14:paraId="4FF06AEF"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DK………………..9</w:t>
            </w:r>
          </w:p>
        </w:tc>
        <w:tc>
          <w:tcPr>
            <w:tcW w:w="1526" w:type="dxa"/>
            <w:gridSpan w:val="2"/>
          </w:tcPr>
          <w:p w14:paraId="55434144"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MASOWAF</w:t>
            </w:r>
          </w:p>
        </w:tc>
      </w:tr>
      <w:tr w:rsidR="001168C5" w14:paraId="39526613" w14:textId="77777777">
        <w:tblPrEx>
          <w:tblLook w:val="0000" w:firstRow="0" w:lastRow="0" w:firstColumn="0" w:lastColumn="0" w:noHBand="0" w:noVBand="0"/>
        </w:tblPrEx>
        <w:trPr>
          <w:gridAfter w:val="1"/>
          <w:wAfter w:w="7" w:type="dxa"/>
          <w:trHeight w:val="526"/>
        </w:trPr>
        <w:tc>
          <w:tcPr>
            <w:tcW w:w="901" w:type="dxa"/>
          </w:tcPr>
          <w:p w14:paraId="7A05E048"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42.</w:t>
            </w:r>
          </w:p>
        </w:tc>
        <w:tc>
          <w:tcPr>
            <w:tcW w:w="3491" w:type="dxa"/>
            <w:gridSpan w:val="5"/>
          </w:tcPr>
          <w:p w14:paraId="4E7A12AE"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What type of sanitary facilities do you have? </w:t>
            </w:r>
          </w:p>
        </w:tc>
        <w:tc>
          <w:tcPr>
            <w:tcW w:w="3553" w:type="dxa"/>
            <w:gridSpan w:val="6"/>
          </w:tcPr>
          <w:p w14:paraId="3C2B8609"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Yes  No </w:t>
            </w:r>
          </w:p>
          <w:p w14:paraId="6CC1E587" w14:textId="77777777" w:rsidR="001168C5" w:rsidRDefault="001168C5">
            <w:pPr>
              <w:spacing w:line="480" w:lineRule="auto"/>
              <w:contextualSpacing/>
              <w:jc w:val="both"/>
              <w:rPr>
                <w:rFonts w:ascii="Times New Roman" w:hAnsi="Times New Roman" w:cs="Times New Roman"/>
                <w:sz w:val="24"/>
                <w:szCs w:val="24"/>
              </w:rPr>
            </w:pPr>
          </w:p>
          <w:p w14:paraId="658F5936"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lastRenderedPageBreak/>
              <w:t xml:space="preserve">KVIP…………………….1     2  </w:t>
            </w:r>
          </w:p>
          <w:p w14:paraId="475E5F7B" w14:textId="77777777" w:rsidR="001168C5" w:rsidRDefault="001168C5">
            <w:pPr>
              <w:spacing w:line="480" w:lineRule="auto"/>
              <w:contextualSpacing/>
              <w:jc w:val="both"/>
              <w:rPr>
                <w:rFonts w:ascii="Times New Roman" w:hAnsi="Times New Roman" w:cs="Times New Roman"/>
                <w:sz w:val="24"/>
                <w:szCs w:val="24"/>
              </w:rPr>
            </w:pPr>
          </w:p>
          <w:p w14:paraId="0A81DCFC"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WC………………………1     2</w:t>
            </w:r>
          </w:p>
          <w:p w14:paraId="33076738"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Open defecation…………1     2</w:t>
            </w:r>
          </w:p>
          <w:p w14:paraId="76AA8258"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Others (specify)________1     2</w:t>
            </w:r>
          </w:p>
          <w:p w14:paraId="3E0FA79C" w14:textId="77777777" w:rsidR="00325A77" w:rsidRDefault="00325A77">
            <w:pPr>
              <w:spacing w:after="160" w:line="480" w:lineRule="auto"/>
              <w:jc w:val="both"/>
              <w:rPr>
                <w:rFonts w:ascii="Times New Roman" w:hAnsi="Times New Roman" w:cs="Times New Roman"/>
                <w:sz w:val="24"/>
                <w:szCs w:val="24"/>
              </w:rPr>
            </w:pPr>
          </w:p>
        </w:tc>
        <w:tc>
          <w:tcPr>
            <w:tcW w:w="1526" w:type="dxa"/>
            <w:gridSpan w:val="2"/>
          </w:tcPr>
          <w:p w14:paraId="799DE475"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TYPSANFA</w:t>
            </w:r>
          </w:p>
        </w:tc>
      </w:tr>
      <w:tr w:rsidR="001168C5" w14:paraId="767512A3" w14:textId="77777777">
        <w:tblPrEx>
          <w:tblLook w:val="0000" w:firstRow="0" w:lastRow="0" w:firstColumn="0" w:lastColumn="0" w:noHBand="0" w:noVBand="0"/>
        </w:tblPrEx>
        <w:trPr>
          <w:gridAfter w:val="1"/>
          <w:wAfter w:w="7" w:type="dxa"/>
          <w:trHeight w:val="526"/>
        </w:trPr>
        <w:tc>
          <w:tcPr>
            <w:tcW w:w="901" w:type="dxa"/>
          </w:tcPr>
          <w:p w14:paraId="2922AD43"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lastRenderedPageBreak/>
              <w:t>43.</w:t>
            </w:r>
          </w:p>
        </w:tc>
        <w:tc>
          <w:tcPr>
            <w:tcW w:w="3491" w:type="dxa"/>
            <w:gridSpan w:val="5"/>
          </w:tcPr>
          <w:p w14:paraId="325DAC52"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Was your sanitary facility affected by the flood water? </w:t>
            </w:r>
          </w:p>
        </w:tc>
        <w:tc>
          <w:tcPr>
            <w:tcW w:w="3553" w:type="dxa"/>
            <w:gridSpan w:val="6"/>
          </w:tcPr>
          <w:p w14:paraId="4EA89C7B"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Yes………………………1</w:t>
            </w:r>
          </w:p>
          <w:p w14:paraId="3587FA98"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No……………………….2</w:t>
            </w:r>
          </w:p>
          <w:p w14:paraId="3CA55FE0"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DK………………………9</w:t>
            </w:r>
          </w:p>
        </w:tc>
        <w:tc>
          <w:tcPr>
            <w:tcW w:w="1526" w:type="dxa"/>
            <w:gridSpan w:val="2"/>
          </w:tcPr>
          <w:p w14:paraId="2F5BF93B"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SAFAFECFL</w:t>
            </w:r>
          </w:p>
        </w:tc>
      </w:tr>
      <w:tr w:rsidR="001168C5" w14:paraId="653AE87B" w14:textId="77777777">
        <w:tblPrEx>
          <w:tblLook w:val="0000" w:firstRow="0" w:lastRow="0" w:firstColumn="0" w:lastColumn="0" w:noHBand="0" w:noVBand="0"/>
        </w:tblPrEx>
        <w:trPr>
          <w:gridAfter w:val="1"/>
          <w:wAfter w:w="7" w:type="dxa"/>
          <w:trHeight w:val="526"/>
        </w:trPr>
        <w:tc>
          <w:tcPr>
            <w:tcW w:w="9471" w:type="dxa"/>
            <w:gridSpan w:val="14"/>
          </w:tcPr>
          <w:p w14:paraId="0458FEFD" w14:textId="77777777" w:rsidR="001168C5" w:rsidRDefault="008F40AD">
            <w:pPr>
              <w:spacing w:after="160" w:line="480" w:lineRule="auto"/>
              <w:ind w:left="108"/>
              <w:jc w:val="both"/>
              <w:rPr>
                <w:rFonts w:ascii="Times New Roman" w:hAnsi="Times New Roman" w:cs="Times New Roman"/>
                <w:b/>
                <w:sz w:val="24"/>
                <w:szCs w:val="24"/>
              </w:rPr>
            </w:pPr>
            <w:r>
              <w:rPr>
                <w:rFonts w:ascii="Times New Roman" w:hAnsi="Times New Roman" w:cs="Times New Roman"/>
                <w:b/>
                <w:sz w:val="24"/>
                <w:szCs w:val="24"/>
              </w:rPr>
              <w:t xml:space="preserve">                    VULNERABLE GROUP DUE TO FLOODS </w:t>
            </w:r>
          </w:p>
        </w:tc>
      </w:tr>
      <w:tr w:rsidR="001168C5" w14:paraId="0B8B4386" w14:textId="77777777">
        <w:tblPrEx>
          <w:tblLook w:val="0000" w:firstRow="0" w:lastRow="0" w:firstColumn="0" w:lastColumn="0" w:noHBand="0" w:noVBand="0"/>
        </w:tblPrEx>
        <w:trPr>
          <w:gridAfter w:val="1"/>
          <w:wAfter w:w="7" w:type="dxa"/>
          <w:trHeight w:val="526"/>
        </w:trPr>
        <w:tc>
          <w:tcPr>
            <w:tcW w:w="901" w:type="dxa"/>
          </w:tcPr>
          <w:p w14:paraId="1FF595D8"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44.</w:t>
            </w:r>
          </w:p>
        </w:tc>
        <w:tc>
          <w:tcPr>
            <w:tcW w:w="3491" w:type="dxa"/>
            <w:gridSpan w:val="5"/>
          </w:tcPr>
          <w:p w14:paraId="2B824D2C"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Who are the most vulnerable to floods?</w:t>
            </w:r>
          </w:p>
        </w:tc>
        <w:tc>
          <w:tcPr>
            <w:tcW w:w="3553" w:type="dxa"/>
            <w:gridSpan w:val="6"/>
          </w:tcPr>
          <w:p w14:paraId="40D75252"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Yes  No DK </w:t>
            </w:r>
          </w:p>
          <w:p w14:paraId="1F7DFC9E" w14:textId="77777777" w:rsidR="001168C5" w:rsidRDefault="001168C5">
            <w:pPr>
              <w:spacing w:line="480" w:lineRule="auto"/>
              <w:contextualSpacing/>
              <w:jc w:val="both"/>
              <w:rPr>
                <w:rFonts w:ascii="Times New Roman" w:hAnsi="Times New Roman" w:cs="Times New Roman"/>
                <w:sz w:val="24"/>
                <w:szCs w:val="24"/>
              </w:rPr>
            </w:pPr>
          </w:p>
          <w:p w14:paraId="3F50F14C"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Male heads……………1    2   9</w:t>
            </w:r>
          </w:p>
          <w:p w14:paraId="1F45B76B"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Female heads…………1    2    9</w:t>
            </w:r>
          </w:p>
          <w:p w14:paraId="509A504C"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Children male………...1    2    9</w:t>
            </w:r>
          </w:p>
          <w:p w14:paraId="4B0757F0"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Children female…       1   2    9</w:t>
            </w:r>
          </w:p>
          <w:p w14:paraId="73C57457"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Male Disabled/destitute, 1  2    9</w:t>
            </w:r>
          </w:p>
          <w:p w14:paraId="790D2BDB"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Female Disabled/destitute…1   2   9</w:t>
            </w:r>
          </w:p>
          <w:p w14:paraId="09587350"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Aged male…………….1    2    9</w:t>
            </w:r>
          </w:p>
          <w:p w14:paraId="214C7631"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Aged female…………..1        2   9 </w:t>
            </w:r>
          </w:p>
          <w:p w14:paraId="0D5EFD23"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Widows………………..1   2   9</w:t>
            </w:r>
          </w:p>
          <w:p w14:paraId="7D6FBDA4" w14:textId="68241645" w:rsidR="00325A77" w:rsidRDefault="008F40AD" w:rsidP="00325A77">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Widowers…………….. 1   2   9 </w:t>
            </w:r>
          </w:p>
        </w:tc>
        <w:tc>
          <w:tcPr>
            <w:tcW w:w="1526" w:type="dxa"/>
            <w:gridSpan w:val="2"/>
          </w:tcPr>
          <w:p w14:paraId="42CB47B8"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WMOVUFL</w:t>
            </w:r>
          </w:p>
        </w:tc>
      </w:tr>
      <w:tr w:rsidR="001168C5" w14:paraId="7384003F" w14:textId="77777777">
        <w:tblPrEx>
          <w:tblLook w:val="0000" w:firstRow="0" w:lastRow="0" w:firstColumn="0" w:lastColumn="0" w:noHBand="0" w:noVBand="0"/>
        </w:tblPrEx>
        <w:trPr>
          <w:gridAfter w:val="1"/>
          <w:wAfter w:w="7" w:type="dxa"/>
          <w:trHeight w:val="2915"/>
        </w:trPr>
        <w:tc>
          <w:tcPr>
            <w:tcW w:w="901" w:type="dxa"/>
          </w:tcPr>
          <w:p w14:paraId="78AA31CF"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lastRenderedPageBreak/>
              <w:t>45.</w:t>
            </w:r>
          </w:p>
        </w:tc>
        <w:tc>
          <w:tcPr>
            <w:tcW w:w="3491" w:type="dxa"/>
            <w:gridSpan w:val="5"/>
          </w:tcPr>
          <w:p w14:paraId="3445D301"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What are the underlying causes of vulnerability?</w:t>
            </w:r>
          </w:p>
        </w:tc>
        <w:tc>
          <w:tcPr>
            <w:tcW w:w="3553" w:type="dxa"/>
            <w:gridSpan w:val="6"/>
          </w:tcPr>
          <w:p w14:paraId="75BC8A21"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Yes  No  DK </w:t>
            </w:r>
          </w:p>
          <w:p w14:paraId="5D0BF9BD"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Residing in flood prone area…1  2  9</w:t>
            </w:r>
          </w:p>
          <w:p w14:paraId="2F78BB47"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Farming in a flood prone area..1  2  9 </w:t>
            </w:r>
          </w:p>
          <w:p w14:paraId="45B550AF"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Poverty………………1   2   9</w:t>
            </w:r>
          </w:p>
          <w:p w14:paraId="57E524C3"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Lack of alternative livelihoods …..1   2   9</w:t>
            </w:r>
          </w:p>
          <w:p w14:paraId="0CC028DB" w14:textId="18DA67CB"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Physical/mental disability…. 1   2</w:t>
            </w:r>
            <w:r w:rsidR="00325A77">
              <w:rPr>
                <w:rFonts w:ascii="Times New Roman" w:hAnsi="Times New Roman" w:cs="Times New Roman"/>
                <w:sz w:val="24"/>
                <w:szCs w:val="24"/>
              </w:rPr>
              <w:t xml:space="preserve"> </w:t>
            </w:r>
            <w:r>
              <w:rPr>
                <w:rFonts w:ascii="Times New Roman" w:hAnsi="Times New Roman" w:cs="Times New Roman"/>
                <w:sz w:val="24"/>
                <w:szCs w:val="24"/>
              </w:rPr>
              <w:t>9</w:t>
            </w:r>
          </w:p>
          <w:p w14:paraId="42EC0F22" w14:textId="77777777" w:rsidR="001168C5" w:rsidRDefault="001168C5">
            <w:pPr>
              <w:spacing w:line="480" w:lineRule="auto"/>
              <w:jc w:val="both"/>
              <w:rPr>
                <w:rFonts w:ascii="Times New Roman" w:hAnsi="Times New Roman" w:cs="Times New Roman"/>
                <w:sz w:val="24"/>
                <w:szCs w:val="24"/>
              </w:rPr>
            </w:pPr>
          </w:p>
          <w:p w14:paraId="750D6051"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Unemployment/seasonal employment ……………………..1    2    9</w:t>
            </w:r>
          </w:p>
          <w:p w14:paraId="1D3502E2"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Others (Specify__________1    2</w:t>
            </w:r>
          </w:p>
        </w:tc>
        <w:tc>
          <w:tcPr>
            <w:tcW w:w="1526" w:type="dxa"/>
            <w:gridSpan w:val="2"/>
          </w:tcPr>
          <w:p w14:paraId="15BC4A88"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t>WUNCAVU</w:t>
            </w:r>
          </w:p>
        </w:tc>
      </w:tr>
      <w:tr w:rsidR="001168C5" w14:paraId="6F0AB74A" w14:textId="77777777">
        <w:tblPrEx>
          <w:tblLook w:val="0000" w:firstRow="0" w:lastRow="0" w:firstColumn="0" w:lastColumn="0" w:noHBand="0" w:noVBand="0"/>
        </w:tblPrEx>
        <w:trPr>
          <w:gridAfter w:val="1"/>
          <w:wAfter w:w="7" w:type="dxa"/>
          <w:trHeight w:val="526"/>
        </w:trPr>
        <w:tc>
          <w:tcPr>
            <w:tcW w:w="901" w:type="dxa"/>
          </w:tcPr>
          <w:p w14:paraId="2A0A5D9C"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46.</w:t>
            </w:r>
          </w:p>
        </w:tc>
        <w:tc>
          <w:tcPr>
            <w:tcW w:w="3491" w:type="dxa"/>
            <w:gridSpan w:val="5"/>
          </w:tcPr>
          <w:p w14:paraId="6AB5F2BA" w14:textId="77777777" w:rsidR="001168C5" w:rsidRDefault="008F40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What do you think households do to mitigate the consequence of floods? </w:t>
            </w:r>
          </w:p>
        </w:tc>
        <w:tc>
          <w:tcPr>
            <w:tcW w:w="3553" w:type="dxa"/>
            <w:gridSpan w:val="6"/>
          </w:tcPr>
          <w:p w14:paraId="612DA73B"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Yes  No DK</w:t>
            </w:r>
          </w:p>
          <w:p w14:paraId="2F755E39" w14:textId="77777777" w:rsidR="001168C5" w:rsidRDefault="001168C5">
            <w:pPr>
              <w:spacing w:line="480" w:lineRule="auto"/>
              <w:contextualSpacing/>
              <w:jc w:val="both"/>
              <w:rPr>
                <w:rFonts w:ascii="Times New Roman" w:hAnsi="Times New Roman" w:cs="Times New Roman"/>
                <w:sz w:val="24"/>
                <w:szCs w:val="24"/>
              </w:rPr>
            </w:pPr>
          </w:p>
          <w:p w14:paraId="44AC77BD"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Planting early maturing crops………………1    2    9</w:t>
            </w:r>
          </w:p>
          <w:p w14:paraId="277A6EFE"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Avoid building on water ways……………… 1    2    9</w:t>
            </w:r>
          </w:p>
          <w:p w14:paraId="1F00DE3E"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Avoid dumping refuse in drainages…………. 1    2    9</w:t>
            </w:r>
          </w:p>
          <w:p w14:paraId="7F5AAD70"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lastRenderedPageBreak/>
              <w:t>Stop farming along the river banks……………… 1   2   9</w:t>
            </w:r>
          </w:p>
          <w:p w14:paraId="54BC9560"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Clearing of water channels/gutters…..  1    2    9</w:t>
            </w:r>
          </w:p>
          <w:p w14:paraId="61BB6F18"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Avoid building close to rivers…….. ………..1    2   9</w:t>
            </w:r>
          </w:p>
          <w:p w14:paraId="6EA1E925"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Others (specify)_______1   2   </w:t>
            </w:r>
          </w:p>
        </w:tc>
        <w:tc>
          <w:tcPr>
            <w:tcW w:w="1526" w:type="dxa"/>
            <w:gridSpan w:val="2"/>
          </w:tcPr>
          <w:p w14:paraId="547A3331" w14:textId="77777777" w:rsidR="001168C5" w:rsidRDefault="008F40AD">
            <w:pPr>
              <w:spacing w:after="160" w:line="480" w:lineRule="auto"/>
              <w:ind w:left="108"/>
              <w:jc w:val="both"/>
              <w:rPr>
                <w:rFonts w:ascii="Times New Roman" w:hAnsi="Times New Roman" w:cs="Times New Roman"/>
                <w:b/>
                <w:sz w:val="24"/>
                <w:szCs w:val="24"/>
              </w:rPr>
            </w:pPr>
            <w:r>
              <w:rPr>
                <w:rFonts w:ascii="Times New Roman" w:hAnsi="Times New Roman" w:cs="Times New Roman"/>
                <w:b/>
                <w:sz w:val="24"/>
                <w:szCs w:val="24"/>
              </w:rPr>
              <w:lastRenderedPageBreak/>
              <w:t>HHMITCO</w:t>
            </w:r>
          </w:p>
        </w:tc>
      </w:tr>
      <w:tr w:rsidR="001168C5" w14:paraId="05715328" w14:textId="77777777">
        <w:tblPrEx>
          <w:tblLook w:val="0000" w:firstRow="0" w:lastRow="0" w:firstColumn="0" w:lastColumn="0" w:noHBand="0" w:noVBand="0"/>
        </w:tblPrEx>
        <w:trPr>
          <w:gridAfter w:val="1"/>
          <w:wAfter w:w="7" w:type="dxa"/>
          <w:trHeight w:val="526"/>
        </w:trPr>
        <w:tc>
          <w:tcPr>
            <w:tcW w:w="9471" w:type="dxa"/>
            <w:gridSpan w:val="14"/>
          </w:tcPr>
          <w:p w14:paraId="09267F95" w14:textId="77777777" w:rsidR="001168C5" w:rsidRDefault="008F40AD">
            <w:pPr>
              <w:spacing w:after="160" w:line="480" w:lineRule="auto"/>
              <w:ind w:left="108"/>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                                                 </w:t>
            </w:r>
          </w:p>
          <w:p w14:paraId="24F9279C"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b/>
                <w:sz w:val="24"/>
                <w:szCs w:val="24"/>
              </w:rPr>
              <w:t xml:space="preserve">                                                                       COPING STRATEGIES</w:t>
            </w:r>
          </w:p>
        </w:tc>
      </w:tr>
      <w:tr w:rsidR="001168C5" w14:paraId="05C43266" w14:textId="77777777">
        <w:tblPrEx>
          <w:tblLook w:val="0000" w:firstRow="0" w:lastRow="0" w:firstColumn="0" w:lastColumn="0" w:noHBand="0" w:noVBand="0"/>
        </w:tblPrEx>
        <w:trPr>
          <w:gridAfter w:val="1"/>
          <w:wAfter w:w="7" w:type="dxa"/>
          <w:trHeight w:val="7910"/>
        </w:trPr>
        <w:tc>
          <w:tcPr>
            <w:tcW w:w="901" w:type="dxa"/>
          </w:tcPr>
          <w:p w14:paraId="678FE3F2" w14:textId="77777777" w:rsidR="001168C5" w:rsidRDefault="008F40AD">
            <w:pPr>
              <w:spacing w:after="160" w:line="480" w:lineRule="auto"/>
              <w:ind w:left="108"/>
              <w:jc w:val="both"/>
              <w:rPr>
                <w:rFonts w:ascii="Times New Roman" w:hAnsi="Times New Roman" w:cs="Times New Roman"/>
                <w:sz w:val="24"/>
                <w:szCs w:val="24"/>
              </w:rPr>
            </w:pPr>
            <w:r>
              <w:rPr>
                <w:rFonts w:ascii="Times New Roman" w:hAnsi="Times New Roman" w:cs="Times New Roman"/>
                <w:sz w:val="24"/>
                <w:szCs w:val="24"/>
              </w:rPr>
              <w:t>47.</w:t>
            </w:r>
          </w:p>
        </w:tc>
        <w:tc>
          <w:tcPr>
            <w:tcW w:w="3491" w:type="dxa"/>
            <w:gridSpan w:val="5"/>
          </w:tcPr>
          <w:p w14:paraId="1628A085"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sz w:val="24"/>
                <w:szCs w:val="24"/>
              </w:rPr>
              <w:t xml:space="preserve">What are the main coping strategies that you employ during floods?( </w:t>
            </w:r>
            <w:r>
              <w:rPr>
                <w:rFonts w:ascii="Times New Roman" w:hAnsi="Times New Roman" w:cs="Times New Roman"/>
                <w:b/>
                <w:sz w:val="24"/>
                <w:szCs w:val="24"/>
              </w:rPr>
              <w:t>multiple Answers</w:t>
            </w:r>
            <w:r>
              <w:rPr>
                <w:rFonts w:ascii="Times New Roman" w:hAnsi="Times New Roman" w:cs="Times New Roman"/>
                <w:sz w:val="24"/>
                <w:szCs w:val="24"/>
              </w:rPr>
              <w:t>)</w:t>
            </w:r>
          </w:p>
        </w:tc>
        <w:tc>
          <w:tcPr>
            <w:tcW w:w="3553" w:type="dxa"/>
            <w:gridSpan w:val="6"/>
          </w:tcPr>
          <w:p w14:paraId="2FA2CD7B"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Yes  No DK </w:t>
            </w:r>
          </w:p>
          <w:p w14:paraId="13B1C63F" w14:textId="77777777" w:rsidR="001168C5" w:rsidRDefault="001168C5">
            <w:pPr>
              <w:spacing w:line="480" w:lineRule="auto"/>
              <w:contextualSpacing/>
              <w:jc w:val="both"/>
              <w:rPr>
                <w:rFonts w:ascii="Times New Roman" w:hAnsi="Times New Roman" w:cs="Times New Roman"/>
                <w:sz w:val="24"/>
                <w:szCs w:val="24"/>
              </w:rPr>
            </w:pPr>
          </w:p>
          <w:p w14:paraId="260F1B35"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Migration……………1   2   9</w:t>
            </w:r>
          </w:p>
          <w:p w14:paraId="2C937C33" w14:textId="77777777" w:rsidR="001168C5" w:rsidRDefault="001168C5">
            <w:pPr>
              <w:spacing w:line="480" w:lineRule="auto"/>
              <w:contextualSpacing/>
              <w:jc w:val="both"/>
              <w:rPr>
                <w:rFonts w:ascii="Times New Roman" w:hAnsi="Times New Roman" w:cs="Times New Roman"/>
                <w:sz w:val="24"/>
                <w:szCs w:val="24"/>
              </w:rPr>
            </w:pPr>
          </w:p>
          <w:p w14:paraId="31106FFE"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Sell properties/ assets…………… ………………………1  2   9</w:t>
            </w:r>
          </w:p>
          <w:p w14:paraId="5EA53757" w14:textId="77777777" w:rsidR="001168C5" w:rsidRDefault="001168C5">
            <w:pPr>
              <w:spacing w:line="480" w:lineRule="auto"/>
              <w:contextualSpacing/>
              <w:jc w:val="both"/>
              <w:rPr>
                <w:rFonts w:ascii="Times New Roman" w:hAnsi="Times New Roman" w:cs="Times New Roman"/>
                <w:sz w:val="24"/>
                <w:szCs w:val="24"/>
              </w:rPr>
            </w:pPr>
          </w:p>
          <w:p w14:paraId="0348FD2B"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Loan from bank……..1   2   9</w:t>
            </w:r>
          </w:p>
          <w:p w14:paraId="22251810" w14:textId="77777777" w:rsidR="001168C5" w:rsidRDefault="001168C5">
            <w:pPr>
              <w:spacing w:line="480" w:lineRule="auto"/>
              <w:contextualSpacing/>
              <w:jc w:val="both"/>
              <w:rPr>
                <w:rFonts w:ascii="Times New Roman" w:hAnsi="Times New Roman" w:cs="Times New Roman"/>
                <w:sz w:val="24"/>
                <w:szCs w:val="24"/>
              </w:rPr>
            </w:pPr>
          </w:p>
          <w:p w14:paraId="0418F58F"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Assistance from religious groups……………….1    2    9</w:t>
            </w:r>
          </w:p>
          <w:p w14:paraId="4C912DF7" w14:textId="77777777" w:rsidR="001168C5" w:rsidRDefault="001168C5">
            <w:pPr>
              <w:spacing w:line="480" w:lineRule="auto"/>
              <w:contextualSpacing/>
              <w:jc w:val="both"/>
              <w:rPr>
                <w:rFonts w:ascii="Times New Roman" w:hAnsi="Times New Roman" w:cs="Times New Roman"/>
                <w:sz w:val="24"/>
                <w:szCs w:val="24"/>
              </w:rPr>
            </w:pPr>
          </w:p>
          <w:p w14:paraId="789D2D5A"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Rely </w:t>
            </w:r>
            <w:r>
              <w:rPr>
                <w:rFonts w:ascii="Times New Roman" w:hAnsi="Times New Roman" w:cs="Times New Roman"/>
                <w:color w:val="000000"/>
                <w:sz w:val="24"/>
                <w:szCs w:val="24"/>
              </w:rPr>
              <w:t xml:space="preserve">on pass </w:t>
            </w:r>
            <w:r>
              <w:rPr>
                <w:rFonts w:ascii="Times New Roman" w:hAnsi="Times New Roman" w:cs="Times New Roman"/>
                <w:sz w:val="24"/>
                <w:szCs w:val="24"/>
              </w:rPr>
              <w:t>savings...1    2   9</w:t>
            </w:r>
          </w:p>
          <w:p w14:paraId="40E1C09E" w14:textId="77777777" w:rsidR="001168C5" w:rsidRDefault="001168C5">
            <w:pPr>
              <w:spacing w:line="480" w:lineRule="auto"/>
              <w:contextualSpacing/>
              <w:jc w:val="both"/>
              <w:rPr>
                <w:rFonts w:ascii="Times New Roman" w:hAnsi="Times New Roman" w:cs="Times New Roman"/>
                <w:sz w:val="24"/>
                <w:szCs w:val="24"/>
              </w:rPr>
            </w:pPr>
          </w:p>
          <w:p w14:paraId="2FA74F08"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lastRenderedPageBreak/>
              <w:t>Help from other family members……………..1    2     9</w:t>
            </w:r>
          </w:p>
          <w:p w14:paraId="408FB362"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p>
          <w:p w14:paraId="63E18965"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Help from community members…………….1    2     9</w:t>
            </w:r>
          </w:p>
          <w:p w14:paraId="5E60DCE1"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p>
          <w:p w14:paraId="450680E0"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Assistance from NADMO……………  1     2    9</w:t>
            </w:r>
          </w:p>
          <w:p w14:paraId="258AE2C0"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p>
          <w:p w14:paraId="5C299D44"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Care Ghana International .…1   2   9</w:t>
            </w:r>
          </w:p>
          <w:p w14:paraId="4383186A" w14:textId="77777777" w:rsidR="001168C5" w:rsidRDefault="001168C5">
            <w:pPr>
              <w:spacing w:line="480" w:lineRule="auto"/>
              <w:contextualSpacing/>
              <w:jc w:val="both"/>
              <w:rPr>
                <w:rFonts w:ascii="Times New Roman" w:hAnsi="Times New Roman" w:cs="Times New Roman"/>
                <w:sz w:val="24"/>
                <w:szCs w:val="24"/>
              </w:rPr>
            </w:pPr>
          </w:p>
          <w:p w14:paraId="174C64C4"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Assistance Red Cross………1    2   9</w:t>
            </w:r>
          </w:p>
          <w:p w14:paraId="68C266E7" w14:textId="77777777"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Assistance from family relations in diaspora ………………1      2      9</w:t>
            </w:r>
          </w:p>
          <w:p w14:paraId="04F29280" w14:textId="77777777" w:rsidR="001168C5" w:rsidRDefault="001168C5">
            <w:pPr>
              <w:spacing w:line="480" w:lineRule="auto"/>
              <w:contextualSpacing/>
              <w:jc w:val="both"/>
              <w:rPr>
                <w:rFonts w:ascii="Times New Roman" w:hAnsi="Times New Roman" w:cs="Times New Roman"/>
                <w:sz w:val="24"/>
                <w:szCs w:val="24"/>
              </w:rPr>
            </w:pPr>
          </w:p>
          <w:p w14:paraId="6EFCAADB" w14:textId="00AA311C" w:rsidR="001168C5" w:rsidRDefault="008F40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Others (specify)_______1     2</w:t>
            </w:r>
          </w:p>
          <w:p w14:paraId="6E3394CF" w14:textId="77777777" w:rsidR="001168C5" w:rsidRDefault="001168C5">
            <w:pPr>
              <w:spacing w:line="480" w:lineRule="auto"/>
              <w:contextualSpacing/>
              <w:jc w:val="both"/>
              <w:rPr>
                <w:rFonts w:ascii="Times New Roman" w:hAnsi="Times New Roman" w:cs="Times New Roman"/>
                <w:sz w:val="24"/>
                <w:szCs w:val="24"/>
              </w:rPr>
            </w:pPr>
          </w:p>
        </w:tc>
        <w:tc>
          <w:tcPr>
            <w:tcW w:w="1526" w:type="dxa"/>
            <w:gridSpan w:val="2"/>
          </w:tcPr>
          <w:p w14:paraId="4BE0AFC7" w14:textId="77777777" w:rsidR="001168C5" w:rsidRDefault="008F40AD">
            <w:pPr>
              <w:spacing w:after="16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MACOSTRA</w:t>
            </w:r>
          </w:p>
        </w:tc>
      </w:tr>
      <w:tr w:rsidR="001168C5" w14:paraId="0D1C0445" w14:textId="77777777">
        <w:tblPrEx>
          <w:tblLook w:val="0000" w:firstRow="0" w:lastRow="0" w:firstColumn="0" w:lastColumn="0" w:noHBand="0" w:noVBand="0"/>
        </w:tblPrEx>
        <w:trPr>
          <w:trHeight w:val="538"/>
        </w:trPr>
        <w:tc>
          <w:tcPr>
            <w:tcW w:w="918" w:type="dxa"/>
            <w:gridSpan w:val="2"/>
          </w:tcPr>
          <w:p w14:paraId="52CE2302"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48.</w:t>
            </w:r>
          </w:p>
        </w:tc>
        <w:tc>
          <w:tcPr>
            <w:tcW w:w="3448" w:type="dxa"/>
            <w:gridSpan w:val="3"/>
            <w:shd w:val="clear" w:color="auto" w:fill="auto"/>
          </w:tcPr>
          <w:p w14:paraId="4921E728"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Were the above coping strategies affected?</w:t>
            </w:r>
          </w:p>
        </w:tc>
        <w:tc>
          <w:tcPr>
            <w:tcW w:w="3579" w:type="dxa"/>
            <w:gridSpan w:val="7"/>
            <w:shd w:val="clear" w:color="auto" w:fill="auto"/>
          </w:tcPr>
          <w:p w14:paraId="34ADC4CC"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Yes…………………….1</w:t>
            </w:r>
          </w:p>
          <w:p w14:paraId="096382BB"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No……………………..2</w:t>
            </w:r>
          </w:p>
          <w:p w14:paraId="499AF163"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DK…………………….9</w:t>
            </w:r>
          </w:p>
        </w:tc>
        <w:tc>
          <w:tcPr>
            <w:tcW w:w="1533" w:type="dxa"/>
            <w:gridSpan w:val="3"/>
            <w:shd w:val="clear" w:color="auto" w:fill="auto"/>
          </w:tcPr>
          <w:p w14:paraId="582B384F"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WCOSTRAF</w:t>
            </w:r>
          </w:p>
        </w:tc>
      </w:tr>
      <w:tr w:rsidR="001168C5" w14:paraId="6E89C00B" w14:textId="77777777">
        <w:tblPrEx>
          <w:tblLook w:val="0000" w:firstRow="0" w:lastRow="0" w:firstColumn="0" w:lastColumn="0" w:noHBand="0" w:noVBand="0"/>
        </w:tblPrEx>
        <w:trPr>
          <w:trHeight w:val="538"/>
        </w:trPr>
        <w:tc>
          <w:tcPr>
            <w:tcW w:w="918" w:type="dxa"/>
            <w:gridSpan w:val="2"/>
          </w:tcPr>
          <w:p w14:paraId="06DC8F2E"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49. </w:t>
            </w:r>
          </w:p>
        </w:tc>
        <w:tc>
          <w:tcPr>
            <w:tcW w:w="3448" w:type="dxa"/>
            <w:gridSpan w:val="3"/>
            <w:shd w:val="clear" w:color="auto" w:fill="auto"/>
          </w:tcPr>
          <w:p w14:paraId="566D8F75"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Who do you think should bear the responsibility for flood protection? </w:t>
            </w:r>
          </w:p>
        </w:tc>
        <w:tc>
          <w:tcPr>
            <w:tcW w:w="3579" w:type="dxa"/>
            <w:gridSpan w:val="7"/>
            <w:shd w:val="clear" w:color="auto" w:fill="auto"/>
          </w:tcPr>
          <w:p w14:paraId="44255ABD"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Yes  No DK</w:t>
            </w:r>
          </w:p>
          <w:p w14:paraId="6816D954" w14:textId="77777777" w:rsidR="001168C5" w:rsidRDefault="001168C5">
            <w:pPr>
              <w:spacing w:line="480" w:lineRule="auto"/>
              <w:jc w:val="both"/>
              <w:rPr>
                <w:rFonts w:ascii="Times New Roman" w:hAnsi="Times New Roman" w:cs="Times New Roman"/>
                <w:sz w:val="24"/>
                <w:szCs w:val="24"/>
              </w:rPr>
            </w:pPr>
          </w:p>
          <w:p w14:paraId="4F9C4F18"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District Assembly……1    2     9</w:t>
            </w:r>
          </w:p>
          <w:p w14:paraId="3A9334EB"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3C61F61C"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NADMO……………1      2     9</w:t>
            </w:r>
          </w:p>
          <w:p w14:paraId="152B68BD"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3D5DE8F6"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The community itself.. 1    2   9</w:t>
            </w:r>
          </w:p>
          <w:p w14:paraId="56BEF816"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77405235"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EPA ………………….1    2    9</w:t>
            </w:r>
          </w:p>
          <w:p w14:paraId="799EC2DF" w14:textId="77777777" w:rsidR="001168C5" w:rsidRDefault="001168C5">
            <w:pPr>
              <w:spacing w:line="480" w:lineRule="auto"/>
              <w:jc w:val="both"/>
              <w:rPr>
                <w:rFonts w:ascii="Times New Roman" w:hAnsi="Times New Roman" w:cs="Times New Roman"/>
                <w:sz w:val="24"/>
                <w:szCs w:val="24"/>
              </w:rPr>
            </w:pPr>
          </w:p>
          <w:p w14:paraId="5AA6DC85"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Self/individual……….1     2    9</w:t>
            </w:r>
          </w:p>
          <w:p w14:paraId="4E66CFBA"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Others (specify)_____1      2</w:t>
            </w:r>
          </w:p>
        </w:tc>
        <w:tc>
          <w:tcPr>
            <w:tcW w:w="1533" w:type="dxa"/>
            <w:gridSpan w:val="3"/>
            <w:shd w:val="clear" w:color="auto" w:fill="auto"/>
          </w:tcPr>
          <w:p w14:paraId="593C049C"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BERESFLPR</w:t>
            </w:r>
          </w:p>
        </w:tc>
      </w:tr>
      <w:tr w:rsidR="001168C5" w14:paraId="1E558B59" w14:textId="77777777">
        <w:tblPrEx>
          <w:tblLook w:val="0000" w:firstRow="0" w:lastRow="0" w:firstColumn="0" w:lastColumn="0" w:noHBand="0" w:noVBand="0"/>
        </w:tblPrEx>
        <w:trPr>
          <w:trHeight w:val="538"/>
        </w:trPr>
        <w:tc>
          <w:tcPr>
            <w:tcW w:w="918" w:type="dxa"/>
            <w:gridSpan w:val="2"/>
          </w:tcPr>
          <w:p w14:paraId="35994B00"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50.</w:t>
            </w:r>
          </w:p>
        </w:tc>
        <w:tc>
          <w:tcPr>
            <w:tcW w:w="3448" w:type="dxa"/>
            <w:gridSpan w:val="3"/>
            <w:shd w:val="clear" w:color="auto" w:fill="auto"/>
          </w:tcPr>
          <w:p w14:paraId="54DF1325"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What adaptive measures do households employ to sustain their socio-economic livelihoods? </w:t>
            </w:r>
          </w:p>
        </w:tc>
        <w:tc>
          <w:tcPr>
            <w:tcW w:w="3579" w:type="dxa"/>
            <w:gridSpan w:val="7"/>
            <w:shd w:val="clear" w:color="auto" w:fill="auto"/>
          </w:tcPr>
          <w:p w14:paraId="0CEE4B9C"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Yes No  DK</w:t>
            </w:r>
          </w:p>
          <w:p w14:paraId="2CD758FE" w14:textId="77777777" w:rsidR="001168C5" w:rsidRDefault="001168C5">
            <w:pPr>
              <w:spacing w:line="480" w:lineRule="auto"/>
              <w:jc w:val="both"/>
              <w:rPr>
                <w:rFonts w:ascii="Times New Roman" w:hAnsi="Times New Roman" w:cs="Times New Roman"/>
                <w:sz w:val="24"/>
                <w:szCs w:val="24"/>
              </w:rPr>
            </w:pPr>
          </w:p>
          <w:p w14:paraId="5C7DE063"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Relocate residence to a safe place permanently…………1    2     9</w:t>
            </w:r>
          </w:p>
          <w:p w14:paraId="6416272E" w14:textId="77777777" w:rsidR="001168C5" w:rsidRDefault="001168C5">
            <w:pPr>
              <w:spacing w:line="480" w:lineRule="auto"/>
              <w:jc w:val="both"/>
              <w:rPr>
                <w:rFonts w:ascii="Times New Roman" w:hAnsi="Times New Roman" w:cs="Times New Roman"/>
                <w:sz w:val="24"/>
                <w:szCs w:val="24"/>
              </w:rPr>
            </w:pPr>
          </w:p>
          <w:p w14:paraId="40E9FB29"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Restructure housing unit………………….1     2     9</w:t>
            </w:r>
          </w:p>
          <w:p w14:paraId="3AC039E3"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Transfer to an evacuation area temporarily………… 1     2     9</w:t>
            </w:r>
          </w:p>
          <w:p w14:paraId="7B799300" w14:textId="77777777" w:rsidR="001168C5" w:rsidRDefault="001168C5">
            <w:pPr>
              <w:spacing w:line="480" w:lineRule="auto"/>
              <w:jc w:val="both"/>
              <w:rPr>
                <w:rFonts w:ascii="Times New Roman" w:hAnsi="Times New Roman" w:cs="Times New Roman"/>
                <w:sz w:val="24"/>
                <w:szCs w:val="24"/>
              </w:rPr>
            </w:pPr>
          </w:p>
          <w:p w14:paraId="02096987"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Build stone breakwaters and sandbags…………….1   2     9</w:t>
            </w:r>
          </w:p>
          <w:p w14:paraId="3E2223B4" w14:textId="77777777" w:rsidR="001168C5" w:rsidRDefault="001168C5">
            <w:pPr>
              <w:spacing w:line="480" w:lineRule="auto"/>
              <w:jc w:val="both"/>
              <w:rPr>
                <w:rFonts w:ascii="Times New Roman" w:hAnsi="Times New Roman" w:cs="Times New Roman"/>
                <w:sz w:val="24"/>
                <w:szCs w:val="24"/>
              </w:rPr>
            </w:pPr>
          </w:p>
          <w:p w14:paraId="3EC08B0E"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Change livelihood and sources of income………………1    2     9</w:t>
            </w:r>
          </w:p>
          <w:p w14:paraId="7BA380AF" w14:textId="77777777" w:rsidR="001168C5" w:rsidRDefault="001168C5">
            <w:pPr>
              <w:spacing w:line="480" w:lineRule="auto"/>
              <w:jc w:val="both"/>
              <w:rPr>
                <w:rFonts w:ascii="Times New Roman" w:hAnsi="Times New Roman" w:cs="Times New Roman"/>
                <w:sz w:val="24"/>
                <w:szCs w:val="24"/>
              </w:rPr>
            </w:pPr>
          </w:p>
          <w:p w14:paraId="4A8CA94B"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Change land use to fit new condition…………….1    2     9</w:t>
            </w:r>
          </w:p>
          <w:p w14:paraId="1147757F"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7D73350B"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Prepare household needs and safety precaution ......1     2     9</w:t>
            </w:r>
          </w:p>
          <w:p w14:paraId="47C6D1C5" w14:textId="77777777" w:rsidR="001168C5" w:rsidRDefault="001168C5">
            <w:pPr>
              <w:spacing w:line="480" w:lineRule="auto"/>
              <w:jc w:val="both"/>
              <w:rPr>
                <w:rFonts w:ascii="Times New Roman" w:hAnsi="Times New Roman" w:cs="Times New Roman"/>
                <w:sz w:val="24"/>
                <w:szCs w:val="24"/>
              </w:rPr>
            </w:pPr>
          </w:p>
          <w:p w14:paraId="316A4643"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Elevate land before building…………….1     2     9</w:t>
            </w:r>
          </w:p>
          <w:p w14:paraId="36468078"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Rebuild destroyed houses with cement…………….. 1     2      9</w:t>
            </w:r>
          </w:p>
          <w:p w14:paraId="53BD677F" w14:textId="0501EF50" w:rsidR="0066632A" w:rsidRDefault="0066632A">
            <w:pPr>
              <w:spacing w:line="480" w:lineRule="auto"/>
              <w:jc w:val="both"/>
              <w:rPr>
                <w:rFonts w:ascii="Times New Roman" w:hAnsi="Times New Roman" w:cs="Times New Roman"/>
                <w:sz w:val="24"/>
                <w:szCs w:val="24"/>
              </w:rPr>
            </w:pPr>
          </w:p>
        </w:tc>
        <w:tc>
          <w:tcPr>
            <w:tcW w:w="1533" w:type="dxa"/>
            <w:gridSpan w:val="3"/>
            <w:shd w:val="clear" w:color="auto" w:fill="auto"/>
          </w:tcPr>
          <w:p w14:paraId="24384902"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ADMEHEM</w:t>
            </w:r>
          </w:p>
        </w:tc>
      </w:tr>
      <w:tr w:rsidR="001168C5" w14:paraId="02AB71BE" w14:textId="77777777">
        <w:tblPrEx>
          <w:tblLook w:val="0000" w:firstRow="0" w:lastRow="0" w:firstColumn="0" w:lastColumn="0" w:noHBand="0" w:noVBand="0"/>
        </w:tblPrEx>
        <w:trPr>
          <w:trHeight w:val="538"/>
        </w:trPr>
        <w:tc>
          <w:tcPr>
            <w:tcW w:w="9478" w:type="dxa"/>
            <w:gridSpan w:val="15"/>
          </w:tcPr>
          <w:p w14:paraId="52CFA2F5"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                               STRATEGIC STAKEHOLDER COLLABORATION</w:t>
            </w:r>
          </w:p>
        </w:tc>
      </w:tr>
      <w:tr w:rsidR="001168C5" w14:paraId="0D9EC0A9" w14:textId="77777777">
        <w:tblPrEx>
          <w:tblLook w:val="0000" w:firstRow="0" w:lastRow="0" w:firstColumn="0" w:lastColumn="0" w:noHBand="0" w:noVBand="0"/>
        </w:tblPrEx>
        <w:trPr>
          <w:trHeight w:val="538"/>
        </w:trPr>
        <w:tc>
          <w:tcPr>
            <w:tcW w:w="918" w:type="dxa"/>
            <w:gridSpan w:val="2"/>
          </w:tcPr>
          <w:p w14:paraId="0637263F"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51.</w:t>
            </w:r>
          </w:p>
        </w:tc>
        <w:tc>
          <w:tcPr>
            <w:tcW w:w="3448" w:type="dxa"/>
            <w:gridSpan w:val="3"/>
            <w:shd w:val="clear" w:color="auto" w:fill="auto"/>
          </w:tcPr>
          <w:p w14:paraId="0CC2F66A"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What are the main stakeholders in disaster management in the Municipality? </w:t>
            </w:r>
            <w:r>
              <w:rPr>
                <w:rFonts w:ascii="Times New Roman" w:hAnsi="Times New Roman" w:cs="Times New Roman"/>
                <w:b/>
                <w:sz w:val="24"/>
                <w:szCs w:val="24"/>
              </w:rPr>
              <w:t>(Rank the in order of importance)</w:t>
            </w:r>
          </w:p>
        </w:tc>
        <w:tc>
          <w:tcPr>
            <w:tcW w:w="3579" w:type="dxa"/>
            <w:gridSpan w:val="7"/>
            <w:shd w:val="clear" w:color="auto" w:fill="auto"/>
          </w:tcPr>
          <w:p w14:paraId="2E73FB78"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Yes   No   DK</w:t>
            </w:r>
          </w:p>
          <w:p w14:paraId="3282F34E" w14:textId="77777777" w:rsidR="001168C5" w:rsidRDefault="001168C5">
            <w:pPr>
              <w:spacing w:line="480" w:lineRule="auto"/>
              <w:jc w:val="both"/>
              <w:rPr>
                <w:rFonts w:ascii="Times New Roman" w:hAnsi="Times New Roman" w:cs="Times New Roman"/>
                <w:sz w:val="24"/>
                <w:szCs w:val="24"/>
              </w:rPr>
            </w:pPr>
          </w:p>
          <w:p w14:paraId="64BCB992"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NADMO…………..1     2      9</w:t>
            </w:r>
          </w:p>
          <w:p w14:paraId="372805C2"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1571B6A6" w14:textId="77777777" w:rsidR="001168C5" w:rsidRDefault="008F40AD">
            <w:pPr>
              <w:tabs>
                <w:tab w:val="left" w:pos="1139"/>
              </w:tabs>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Red cross………….1     2      9   </w:t>
            </w:r>
          </w:p>
          <w:p w14:paraId="4678C99C" w14:textId="77777777" w:rsidR="001168C5" w:rsidRDefault="008F40AD">
            <w:pPr>
              <w:tabs>
                <w:tab w:val="left" w:pos="1139"/>
              </w:tabs>
              <w:spacing w:after="160" w:line="480" w:lineRule="auto"/>
              <w:jc w:val="both"/>
              <w:rPr>
                <w:rFonts w:ascii="Times New Roman" w:hAnsi="Times New Roman" w:cs="Times New Roman"/>
                <w:sz w:val="24"/>
                <w:szCs w:val="24"/>
              </w:rPr>
            </w:pPr>
            <w:r>
              <w:rPr>
                <w:rFonts w:ascii="Times New Roman" w:hAnsi="Times New Roman" w:cs="Times New Roman"/>
                <w:sz w:val="24"/>
                <w:szCs w:val="24"/>
              </w:rPr>
              <w:t>Care Ghana……….1      2      9</w:t>
            </w:r>
          </w:p>
          <w:p w14:paraId="22DB2E34" w14:textId="77777777" w:rsidR="001168C5" w:rsidRDefault="008F40AD">
            <w:pPr>
              <w:tabs>
                <w:tab w:val="left" w:pos="1139"/>
              </w:tabs>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Actionaid Ghana….1      2      9 </w:t>
            </w:r>
          </w:p>
          <w:p w14:paraId="4D885423" w14:textId="77777777" w:rsidR="001168C5" w:rsidRDefault="008F40AD">
            <w:pPr>
              <w:tabs>
                <w:tab w:val="left" w:pos="1139"/>
              </w:tabs>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Community……….1      2      9 </w:t>
            </w:r>
          </w:p>
          <w:p w14:paraId="021094FD" w14:textId="77777777" w:rsidR="001168C5" w:rsidRDefault="008F40AD">
            <w:pPr>
              <w:tabs>
                <w:tab w:val="left" w:pos="1139"/>
              </w:tabs>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Assembly………….1     2      9 </w:t>
            </w:r>
          </w:p>
          <w:p w14:paraId="51307252" w14:textId="77777777" w:rsidR="001168C5" w:rsidRDefault="008F40AD">
            <w:pPr>
              <w:tabs>
                <w:tab w:val="left" w:pos="1139"/>
              </w:tabs>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EPA……………….1      2      9 </w:t>
            </w:r>
          </w:p>
          <w:p w14:paraId="4A9E8769" w14:textId="77777777" w:rsidR="001168C5" w:rsidRDefault="008F40AD">
            <w:pPr>
              <w:tabs>
                <w:tab w:val="left" w:pos="1139"/>
              </w:tabs>
              <w:spacing w:after="160" w:line="480" w:lineRule="auto"/>
              <w:jc w:val="both"/>
              <w:rPr>
                <w:rFonts w:ascii="Times New Roman" w:hAnsi="Times New Roman" w:cs="Times New Roman"/>
                <w:sz w:val="24"/>
                <w:szCs w:val="24"/>
              </w:rPr>
            </w:pPr>
            <w:r>
              <w:rPr>
                <w:rFonts w:ascii="Times New Roman" w:hAnsi="Times New Roman" w:cs="Times New Roman"/>
                <w:sz w:val="24"/>
                <w:szCs w:val="24"/>
              </w:rPr>
              <w:t>Others specify_____1     2</w:t>
            </w:r>
          </w:p>
        </w:tc>
        <w:tc>
          <w:tcPr>
            <w:tcW w:w="1533" w:type="dxa"/>
            <w:gridSpan w:val="3"/>
            <w:shd w:val="clear" w:color="auto" w:fill="auto"/>
          </w:tcPr>
          <w:p w14:paraId="3EBDACE6"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MASTADIM</w:t>
            </w:r>
          </w:p>
        </w:tc>
      </w:tr>
      <w:tr w:rsidR="001168C5" w14:paraId="14AE3329" w14:textId="77777777">
        <w:tblPrEx>
          <w:tblLook w:val="0000" w:firstRow="0" w:lastRow="0" w:firstColumn="0" w:lastColumn="0" w:noHBand="0" w:noVBand="0"/>
        </w:tblPrEx>
        <w:trPr>
          <w:trHeight w:val="2105"/>
        </w:trPr>
        <w:tc>
          <w:tcPr>
            <w:tcW w:w="918" w:type="dxa"/>
            <w:gridSpan w:val="2"/>
          </w:tcPr>
          <w:p w14:paraId="1E51C35A"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52.</w:t>
            </w:r>
          </w:p>
        </w:tc>
        <w:tc>
          <w:tcPr>
            <w:tcW w:w="3448" w:type="dxa"/>
            <w:gridSpan w:val="3"/>
            <w:shd w:val="clear" w:color="auto" w:fill="auto"/>
          </w:tcPr>
          <w:p w14:paraId="41C010C3" w14:textId="77777777" w:rsidR="001168C5" w:rsidRDefault="008F40AD">
            <w:pPr>
              <w:tabs>
                <w:tab w:val="left" w:pos="1139"/>
              </w:tabs>
              <w:spacing w:after="160" w:line="480" w:lineRule="auto"/>
              <w:jc w:val="both"/>
              <w:rPr>
                <w:rFonts w:ascii="Times New Roman" w:hAnsi="Times New Roman" w:cs="Times New Roman"/>
                <w:sz w:val="24"/>
                <w:szCs w:val="24"/>
              </w:rPr>
            </w:pPr>
            <w:r>
              <w:rPr>
                <w:rFonts w:ascii="Times New Roman" w:hAnsi="Times New Roman" w:cs="Times New Roman"/>
                <w:sz w:val="24"/>
                <w:szCs w:val="24"/>
              </w:rPr>
              <w:t>What roles do the stakeholders mentioned in (ques. 48) play in disaster management?</w:t>
            </w:r>
          </w:p>
          <w:p w14:paraId="004FE41B" w14:textId="77777777" w:rsidR="001168C5" w:rsidRDefault="001168C5">
            <w:pPr>
              <w:spacing w:line="480" w:lineRule="auto"/>
              <w:jc w:val="both"/>
              <w:rPr>
                <w:rFonts w:ascii="Times New Roman" w:hAnsi="Times New Roman" w:cs="Times New Roman"/>
                <w:sz w:val="24"/>
                <w:szCs w:val="24"/>
              </w:rPr>
            </w:pPr>
          </w:p>
        </w:tc>
        <w:tc>
          <w:tcPr>
            <w:tcW w:w="3579" w:type="dxa"/>
            <w:gridSpan w:val="7"/>
            <w:shd w:val="clear" w:color="auto" w:fill="auto"/>
          </w:tcPr>
          <w:p w14:paraId="13EE9C6E"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Yes    No  DK</w:t>
            </w:r>
          </w:p>
          <w:p w14:paraId="43F3D96A"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Provide relief items during disaster……………1   2     9</w:t>
            </w:r>
          </w:p>
          <w:p w14:paraId="7CE89B37"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Provide information on early weather warning……………1    2    9</w:t>
            </w:r>
          </w:p>
          <w:p w14:paraId="02978BFD"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Provide livelihood programmes for disaster victims… …1   2    9</w:t>
            </w:r>
          </w:p>
          <w:p w14:paraId="0AE217E5"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Others (specify)____1   2</w:t>
            </w:r>
          </w:p>
        </w:tc>
        <w:tc>
          <w:tcPr>
            <w:tcW w:w="1533" w:type="dxa"/>
            <w:gridSpan w:val="3"/>
            <w:shd w:val="clear" w:color="auto" w:fill="auto"/>
          </w:tcPr>
          <w:p w14:paraId="1EBB5B67"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ROSTAPLA</w:t>
            </w:r>
          </w:p>
        </w:tc>
      </w:tr>
      <w:tr w:rsidR="001168C5" w14:paraId="7EFD8D3B" w14:textId="77777777">
        <w:tblPrEx>
          <w:tblLook w:val="0000" w:firstRow="0" w:lastRow="0" w:firstColumn="0" w:lastColumn="0" w:noHBand="0" w:noVBand="0"/>
        </w:tblPrEx>
        <w:trPr>
          <w:trHeight w:val="2150"/>
        </w:trPr>
        <w:tc>
          <w:tcPr>
            <w:tcW w:w="918" w:type="dxa"/>
            <w:gridSpan w:val="2"/>
          </w:tcPr>
          <w:p w14:paraId="79ED71B0"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53.</w:t>
            </w:r>
          </w:p>
        </w:tc>
        <w:tc>
          <w:tcPr>
            <w:tcW w:w="3448" w:type="dxa"/>
            <w:gridSpan w:val="3"/>
            <w:shd w:val="clear" w:color="auto" w:fill="auto"/>
          </w:tcPr>
          <w:p w14:paraId="252F6191"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Where did you receive assistance from when you experienced flood disaster? </w:t>
            </w:r>
            <w:r>
              <w:rPr>
                <w:rFonts w:ascii="Times New Roman" w:hAnsi="Times New Roman" w:cs="Times New Roman"/>
                <w:b/>
                <w:sz w:val="24"/>
                <w:szCs w:val="24"/>
              </w:rPr>
              <w:t>(Rank them in order importance).</w:t>
            </w:r>
          </w:p>
        </w:tc>
        <w:tc>
          <w:tcPr>
            <w:tcW w:w="3579" w:type="dxa"/>
            <w:gridSpan w:val="7"/>
            <w:shd w:val="clear" w:color="auto" w:fill="auto"/>
          </w:tcPr>
          <w:p w14:paraId="25BEB3D8"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Yes  No   DK</w:t>
            </w:r>
          </w:p>
          <w:p w14:paraId="200639D7"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NADMO…………….1      2      9</w:t>
            </w:r>
          </w:p>
          <w:p w14:paraId="29E5B4D0"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Friends/Neighbours…1       2     9</w:t>
            </w:r>
          </w:p>
          <w:p w14:paraId="6C5662E1"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Red Cross Ghana……1    2     9</w:t>
            </w:r>
          </w:p>
          <w:p w14:paraId="491C5157"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Care Ghana International…1   2   9</w:t>
            </w:r>
          </w:p>
          <w:p w14:paraId="5E695D55"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Community groups………1    2    9</w:t>
            </w:r>
          </w:p>
          <w:p w14:paraId="0B2E60D8"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Church groups……….1   2     9</w:t>
            </w:r>
          </w:p>
          <w:p w14:paraId="0D460594"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Others(specify)______1   2</w:t>
            </w:r>
          </w:p>
        </w:tc>
        <w:tc>
          <w:tcPr>
            <w:tcW w:w="1533" w:type="dxa"/>
            <w:gridSpan w:val="3"/>
            <w:shd w:val="clear" w:color="auto" w:fill="auto"/>
          </w:tcPr>
          <w:p w14:paraId="5250C0B4"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WRECIASSI</w:t>
            </w:r>
          </w:p>
        </w:tc>
      </w:tr>
      <w:tr w:rsidR="001168C5" w14:paraId="2BD3D173" w14:textId="77777777">
        <w:tblPrEx>
          <w:tblLook w:val="0000" w:firstRow="0" w:lastRow="0" w:firstColumn="0" w:lastColumn="0" w:noHBand="0" w:noVBand="0"/>
        </w:tblPrEx>
        <w:trPr>
          <w:trHeight w:val="538"/>
        </w:trPr>
        <w:tc>
          <w:tcPr>
            <w:tcW w:w="918" w:type="dxa"/>
            <w:gridSpan w:val="2"/>
          </w:tcPr>
          <w:p w14:paraId="60201A73"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54.</w:t>
            </w:r>
          </w:p>
        </w:tc>
        <w:tc>
          <w:tcPr>
            <w:tcW w:w="3448" w:type="dxa"/>
            <w:gridSpan w:val="3"/>
            <w:shd w:val="clear" w:color="auto" w:fill="auto"/>
          </w:tcPr>
          <w:p w14:paraId="4AA39E18"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Were you satisfied with the assistance got? Tick appropriate answer</w:t>
            </w:r>
          </w:p>
        </w:tc>
        <w:tc>
          <w:tcPr>
            <w:tcW w:w="3579" w:type="dxa"/>
            <w:gridSpan w:val="7"/>
            <w:shd w:val="clear" w:color="auto" w:fill="auto"/>
          </w:tcPr>
          <w:p w14:paraId="01F4E347"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Very satisfied…………..1</w:t>
            </w:r>
          </w:p>
          <w:p w14:paraId="2ABFC521"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Somewhat satisfied…….2</w:t>
            </w:r>
          </w:p>
          <w:p w14:paraId="19FA4E85"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Slightly satisfied……….3</w:t>
            </w:r>
          </w:p>
          <w:p w14:paraId="32A31265"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Not satisfied……………4</w:t>
            </w:r>
          </w:p>
        </w:tc>
        <w:tc>
          <w:tcPr>
            <w:tcW w:w="1533" w:type="dxa"/>
            <w:gridSpan w:val="3"/>
            <w:shd w:val="clear" w:color="auto" w:fill="auto"/>
          </w:tcPr>
          <w:p w14:paraId="35056A82"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WSATIASSI</w:t>
            </w:r>
          </w:p>
        </w:tc>
      </w:tr>
      <w:tr w:rsidR="001168C5" w14:paraId="22D9164F" w14:textId="77777777">
        <w:tblPrEx>
          <w:tblLook w:val="0000" w:firstRow="0" w:lastRow="0" w:firstColumn="0" w:lastColumn="0" w:noHBand="0" w:noVBand="0"/>
        </w:tblPrEx>
        <w:trPr>
          <w:trHeight w:val="538"/>
        </w:trPr>
        <w:tc>
          <w:tcPr>
            <w:tcW w:w="918" w:type="dxa"/>
            <w:gridSpan w:val="2"/>
          </w:tcPr>
          <w:p w14:paraId="7816E28B"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55.</w:t>
            </w:r>
          </w:p>
        </w:tc>
        <w:tc>
          <w:tcPr>
            <w:tcW w:w="3448" w:type="dxa"/>
            <w:gridSpan w:val="3"/>
            <w:shd w:val="clear" w:color="auto" w:fill="auto"/>
          </w:tcPr>
          <w:p w14:paraId="20FDF06D" w14:textId="77777777" w:rsidR="001168C5" w:rsidRDefault="008F40AD">
            <w:pPr>
              <w:tabs>
                <w:tab w:val="left" w:pos="1139"/>
              </w:tabs>
              <w:spacing w:after="160" w:line="480" w:lineRule="auto"/>
              <w:jc w:val="both"/>
              <w:rPr>
                <w:rFonts w:ascii="Times New Roman" w:hAnsi="Times New Roman" w:cs="Times New Roman"/>
                <w:sz w:val="24"/>
                <w:szCs w:val="24"/>
              </w:rPr>
            </w:pPr>
            <w:r>
              <w:rPr>
                <w:rFonts w:ascii="Times New Roman" w:hAnsi="Times New Roman" w:cs="Times New Roman"/>
                <w:sz w:val="24"/>
                <w:szCs w:val="24"/>
              </w:rPr>
              <w:t>Did you receive any early weather warning information?</w:t>
            </w:r>
          </w:p>
        </w:tc>
        <w:tc>
          <w:tcPr>
            <w:tcW w:w="3579" w:type="dxa"/>
            <w:gridSpan w:val="7"/>
            <w:shd w:val="clear" w:color="auto" w:fill="auto"/>
          </w:tcPr>
          <w:p w14:paraId="48FD37E0"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Yes…………………….1</w:t>
            </w:r>
          </w:p>
          <w:p w14:paraId="355561A5"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No……………………..2</w:t>
            </w:r>
          </w:p>
          <w:p w14:paraId="278FC58B"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DK…………………….9</w:t>
            </w:r>
          </w:p>
        </w:tc>
        <w:tc>
          <w:tcPr>
            <w:tcW w:w="1533" w:type="dxa"/>
            <w:gridSpan w:val="3"/>
            <w:shd w:val="clear" w:color="auto" w:fill="auto"/>
          </w:tcPr>
          <w:p w14:paraId="519A2DBA"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REWEAWA</w:t>
            </w:r>
          </w:p>
        </w:tc>
      </w:tr>
      <w:tr w:rsidR="001168C5" w14:paraId="5307F2D2" w14:textId="77777777">
        <w:tblPrEx>
          <w:tblLook w:val="0000" w:firstRow="0" w:lastRow="0" w:firstColumn="0" w:lastColumn="0" w:noHBand="0" w:noVBand="0"/>
        </w:tblPrEx>
        <w:trPr>
          <w:trHeight w:val="1177"/>
        </w:trPr>
        <w:tc>
          <w:tcPr>
            <w:tcW w:w="918" w:type="dxa"/>
            <w:gridSpan w:val="2"/>
          </w:tcPr>
          <w:p w14:paraId="7D399117"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56.</w:t>
            </w:r>
          </w:p>
        </w:tc>
        <w:tc>
          <w:tcPr>
            <w:tcW w:w="3448" w:type="dxa"/>
            <w:gridSpan w:val="3"/>
            <w:shd w:val="clear" w:color="auto" w:fill="auto"/>
          </w:tcPr>
          <w:p w14:paraId="248008A2" w14:textId="77777777" w:rsidR="001168C5" w:rsidRDefault="008F40AD">
            <w:pPr>
              <w:tabs>
                <w:tab w:val="left" w:pos="1139"/>
              </w:tabs>
              <w:spacing w:after="160" w:line="480" w:lineRule="auto"/>
              <w:jc w:val="both"/>
              <w:rPr>
                <w:rFonts w:ascii="Times New Roman" w:hAnsi="Times New Roman" w:cs="Times New Roman"/>
                <w:sz w:val="24"/>
                <w:szCs w:val="24"/>
              </w:rPr>
            </w:pPr>
            <w:r>
              <w:rPr>
                <w:rFonts w:ascii="Times New Roman" w:hAnsi="Times New Roman" w:cs="Times New Roman"/>
                <w:sz w:val="24"/>
                <w:szCs w:val="24"/>
              </w:rPr>
              <w:t>If yes, how useful was the warning towards your preparedness for the floods?</w:t>
            </w:r>
          </w:p>
        </w:tc>
        <w:tc>
          <w:tcPr>
            <w:tcW w:w="3579" w:type="dxa"/>
            <w:gridSpan w:val="7"/>
            <w:shd w:val="clear" w:color="auto" w:fill="auto"/>
          </w:tcPr>
          <w:p w14:paraId="5ED7EA45"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Very useful……………1</w:t>
            </w:r>
          </w:p>
          <w:p w14:paraId="1C43347B"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Useful………………….2</w:t>
            </w:r>
          </w:p>
          <w:p w14:paraId="59411D3C"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Somehow useful……….3</w:t>
            </w:r>
          </w:p>
          <w:p w14:paraId="320B7CBC" w14:textId="43A477B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Not useful……………...4                                  </w:t>
            </w:r>
          </w:p>
          <w:p w14:paraId="7DBD0E63" w14:textId="77777777" w:rsidR="001168C5" w:rsidRDefault="001168C5">
            <w:pPr>
              <w:spacing w:line="480" w:lineRule="auto"/>
              <w:jc w:val="both"/>
              <w:rPr>
                <w:rFonts w:ascii="Times New Roman" w:hAnsi="Times New Roman" w:cs="Times New Roman"/>
                <w:sz w:val="24"/>
                <w:szCs w:val="24"/>
              </w:rPr>
            </w:pPr>
          </w:p>
        </w:tc>
        <w:tc>
          <w:tcPr>
            <w:tcW w:w="1533" w:type="dxa"/>
            <w:gridSpan w:val="3"/>
            <w:shd w:val="clear" w:color="auto" w:fill="auto"/>
          </w:tcPr>
          <w:p w14:paraId="58DDE0DA"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HUSETOPR</w:t>
            </w:r>
          </w:p>
        </w:tc>
      </w:tr>
      <w:tr w:rsidR="001168C5" w14:paraId="51939488" w14:textId="77777777">
        <w:tblPrEx>
          <w:tblLook w:val="0000" w:firstRow="0" w:lastRow="0" w:firstColumn="0" w:lastColumn="0" w:noHBand="0" w:noVBand="0"/>
        </w:tblPrEx>
        <w:trPr>
          <w:trHeight w:val="1277"/>
        </w:trPr>
        <w:tc>
          <w:tcPr>
            <w:tcW w:w="918" w:type="dxa"/>
            <w:gridSpan w:val="2"/>
          </w:tcPr>
          <w:p w14:paraId="72FB4425"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57.</w:t>
            </w:r>
          </w:p>
        </w:tc>
        <w:tc>
          <w:tcPr>
            <w:tcW w:w="3448" w:type="dxa"/>
            <w:gridSpan w:val="3"/>
            <w:shd w:val="clear" w:color="auto" w:fill="auto"/>
          </w:tcPr>
          <w:p w14:paraId="2C7221D3" w14:textId="77777777" w:rsidR="001168C5" w:rsidRDefault="008F40AD">
            <w:pPr>
              <w:tabs>
                <w:tab w:val="left" w:pos="1139"/>
              </w:tabs>
              <w:spacing w:after="160" w:line="480" w:lineRule="auto"/>
              <w:jc w:val="both"/>
              <w:rPr>
                <w:rFonts w:ascii="Times New Roman" w:hAnsi="Times New Roman" w:cs="Times New Roman"/>
                <w:sz w:val="24"/>
                <w:szCs w:val="24"/>
              </w:rPr>
            </w:pPr>
            <w:bookmarkStart w:id="176" w:name="_Hlk100823699"/>
            <w:r>
              <w:rPr>
                <w:rFonts w:ascii="Times New Roman" w:hAnsi="Times New Roman" w:cs="Times New Roman"/>
                <w:sz w:val="24"/>
                <w:szCs w:val="24"/>
              </w:rPr>
              <w:t xml:space="preserve">If no, do you have your own indigenous weather warning signals that help you to prepare for climatic adversities like flooding? </w:t>
            </w:r>
            <w:bookmarkEnd w:id="176"/>
          </w:p>
        </w:tc>
        <w:tc>
          <w:tcPr>
            <w:tcW w:w="3579" w:type="dxa"/>
            <w:gridSpan w:val="7"/>
            <w:shd w:val="clear" w:color="auto" w:fill="auto"/>
          </w:tcPr>
          <w:p w14:paraId="31886229" w14:textId="77777777" w:rsidR="001168C5" w:rsidRDefault="001168C5">
            <w:pPr>
              <w:spacing w:line="480" w:lineRule="auto"/>
              <w:jc w:val="both"/>
              <w:rPr>
                <w:rFonts w:ascii="Times New Roman" w:hAnsi="Times New Roman" w:cs="Times New Roman"/>
                <w:sz w:val="24"/>
                <w:szCs w:val="24"/>
              </w:rPr>
            </w:pPr>
          </w:p>
          <w:p w14:paraId="582A95CF"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Yes…………………….1</w:t>
            </w:r>
          </w:p>
          <w:p w14:paraId="74C21B02"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No……………………..2</w:t>
            </w:r>
          </w:p>
          <w:p w14:paraId="559322BF"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DK…………………….9</w:t>
            </w:r>
          </w:p>
        </w:tc>
        <w:tc>
          <w:tcPr>
            <w:tcW w:w="1533" w:type="dxa"/>
            <w:gridSpan w:val="3"/>
            <w:shd w:val="clear" w:color="auto" w:fill="auto"/>
          </w:tcPr>
          <w:p w14:paraId="08A8DF85"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INDWEWAS</w:t>
            </w:r>
          </w:p>
        </w:tc>
      </w:tr>
      <w:tr w:rsidR="001168C5" w14:paraId="7E5BE23D" w14:textId="77777777">
        <w:tblPrEx>
          <w:tblLook w:val="0000" w:firstRow="0" w:lastRow="0" w:firstColumn="0" w:lastColumn="0" w:noHBand="0" w:noVBand="0"/>
        </w:tblPrEx>
        <w:trPr>
          <w:trHeight w:val="1299"/>
        </w:trPr>
        <w:tc>
          <w:tcPr>
            <w:tcW w:w="918" w:type="dxa"/>
            <w:gridSpan w:val="2"/>
          </w:tcPr>
          <w:p w14:paraId="25B60D7C"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58.</w:t>
            </w:r>
          </w:p>
        </w:tc>
        <w:tc>
          <w:tcPr>
            <w:tcW w:w="3448" w:type="dxa"/>
            <w:gridSpan w:val="3"/>
            <w:shd w:val="clear" w:color="auto" w:fill="auto"/>
          </w:tcPr>
          <w:p w14:paraId="54300CFC" w14:textId="77777777" w:rsidR="001168C5" w:rsidRDefault="008F40AD">
            <w:pPr>
              <w:tabs>
                <w:tab w:val="left" w:pos="1139"/>
              </w:tabs>
              <w:spacing w:after="160" w:line="480" w:lineRule="auto"/>
              <w:jc w:val="both"/>
              <w:rPr>
                <w:rFonts w:ascii="Times New Roman" w:hAnsi="Times New Roman" w:cs="Times New Roman"/>
                <w:sz w:val="24"/>
                <w:szCs w:val="24"/>
              </w:rPr>
            </w:pPr>
            <w:r>
              <w:rPr>
                <w:rFonts w:ascii="Times New Roman" w:hAnsi="Times New Roman" w:cs="Times New Roman"/>
                <w:sz w:val="24"/>
                <w:szCs w:val="24"/>
              </w:rPr>
              <w:t>.If yes, list or describe them</w:t>
            </w:r>
          </w:p>
        </w:tc>
        <w:tc>
          <w:tcPr>
            <w:tcW w:w="3579" w:type="dxa"/>
            <w:gridSpan w:val="7"/>
            <w:shd w:val="clear" w:color="auto" w:fill="auto"/>
          </w:tcPr>
          <w:p w14:paraId="526F0F90" w14:textId="77777777" w:rsidR="001168C5" w:rsidRDefault="001168C5">
            <w:pPr>
              <w:spacing w:line="480" w:lineRule="auto"/>
              <w:jc w:val="both"/>
              <w:rPr>
                <w:rFonts w:ascii="Times New Roman" w:hAnsi="Times New Roman" w:cs="Times New Roman"/>
                <w:sz w:val="24"/>
                <w:szCs w:val="24"/>
              </w:rPr>
            </w:pPr>
          </w:p>
        </w:tc>
        <w:tc>
          <w:tcPr>
            <w:tcW w:w="1533" w:type="dxa"/>
            <w:gridSpan w:val="3"/>
            <w:shd w:val="clear" w:color="auto" w:fill="auto"/>
          </w:tcPr>
          <w:p w14:paraId="09B4F65C"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YESDESCRI</w:t>
            </w:r>
          </w:p>
        </w:tc>
      </w:tr>
      <w:tr w:rsidR="001168C5" w14:paraId="6F770D91" w14:textId="77777777">
        <w:tblPrEx>
          <w:tblLook w:val="0000" w:firstRow="0" w:lastRow="0" w:firstColumn="0" w:lastColumn="0" w:noHBand="0" w:noVBand="0"/>
        </w:tblPrEx>
        <w:trPr>
          <w:trHeight w:val="538"/>
        </w:trPr>
        <w:tc>
          <w:tcPr>
            <w:tcW w:w="918" w:type="dxa"/>
            <w:gridSpan w:val="2"/>
          </w:tcPr>
          <w:p w14:paraId="26032E8E"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59.</w:t>
            </w:r>
          </w:p>
        </w:tc>
        <w:tc>
          <w:tcPr>
            <w:tcW w:w="3448" w:type="dxa"/>
            <w:gridSpan w:val="3"/>
            <w:shd w:val="clear" w:color="auto" w:fill="auto"/>
          </w:tcPr>
          <w:p w14:paraId="631DC2BE" w14:textId="77777777" w:rsidR="001168C5" w:rsidRDefault="008F40AD">
            <w:pPr>
              <w:tabs>
                <w:tab w:val="left" w:pos="1139"/>
              </w:tabs>
              <w:spacing w:after="160" w:line="480" w:lineRule="auto"/>
              <w:jc w:val="both"/>
              <w:rPr>
                <w:rFonts w:ascii="Times New Roman" w:hAnsi="Times New Roman" w:cs="Times New Roman"/>
                <w:sz w:val="24"/>
                <w:szCs w:val="24"/>
              </w:rPr>
            </w:pPr>
            <w:bookmarkStart w:id="177" w:name="_Hlk100823775"/>
            <w:r>
              <w:rPr>
                <w:rFonts w:ascii="Times New Roman" w:hAnsi="Times New Roman" w:cs="Times New Roman"/>
                <w:sz w:val="24"/>
                <w:szCs w:val="24"/>
              </w:rPr>
              <w:t>How useful have these warning signals been to you?</w:t>
            </w:r>
            <w:bookmarkEnd w:id="177"/>
          </w:p>
        </w:tc>
        <w:tc>
          <w:tcPr>
            <w:tcW w:w="3579" w:type="dxa"/>
            <w:gridSpan w:val="7"/>
            <w:shd w:val="clear" w:color="auto" w:fill="auto"/>
          </w:tcPr>
          <w:p w14:paraId="07C4E5F8"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Very useful……………1</w:t>
            </w:r>
          </w:p>
          <w:p w14:paraId="27B700A2"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Useful………………....2</w:t>
            </w:r>
          </w:p>
          <w:p w14:paraId="32A020C4"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Somehow useful……....3</w:t>
            </w:r>
          </w:p>
          <w:p w14:paraId="4415D7D8"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Not useful……………..4                                        </w:t>
            </w:r>
          </w:p>
          <w:p w14:paraId="15064EBD" w14:textId="77777777" w:rsidR="001168C5" w:rsidRDefault="001168C5">
            <w:pPr>
              <w:spacing w:line="480" w:lineRule="auto"/>
              <w:jc w:val="both"/>
              <w:rPr>
                <w:rFonts w:ascii="Times New Roman" w:hAnsi="Times New Roman" w:cs="Times New Roman"/>
                <w:sz w:val="24"/>
                <w:szCs w:val="24"/>
              </w:rPr>
            </w:pPr>
          </w:p>
        </w:tc>
        <w:tc>
          <w:tcPr>
            <w:tcW w:w="1533" w:type="dxa"/>
            <w:gridSpan w:val="3"/>
            <w:shd w:val="clear" w:color="auto" w:fill="auto"/>
          </w:tcPr>
          <w:p w14:paraId="2E077743"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HUSEWASI</w:t>
            </w:r>
          </w:p>
        </w:tc>
      </w:tr>
    </w:tbl>
    <w:p w14:paraId="67BC07B8" w14:textId="495624DF" w:rsidR="001168C5" w:rsidRDefault="008F40AD" w:rsidP="00BF71DA">
      <w:pPr>
        <w:spacing w:after="160" w:line="480" w:lineRule="auto"/>
        <w:jc w:val="both"/>
        <w:rPr>
          <w:rFonts w:ascii="Times New Roman" w:hAnsi="Times New Roman" w:cs="Times New Roman"/>
          <w:b/>
          <w:sz w:val="24"/>
          <w:szCs w:val="24"/>
        </w:rPr>
      </w:pPr>
      <w:r>
        <w:rPr>
          <w:rFonts w:ascii="Times New Roman" w:hAnsi="Times New Roman" w:cs="Times New Roman"/>
          <w:sz w:val="24"/>
          <w:szCs w:val="24"/>
        </w:rPr>
        <w:t xml:space="preserve"> </w:t>
      </w:r>
    </w:p>
    <w:p w14:paraId="3380FB6E" w14:textId="77777777" w:rsidR="001168C5" w:rsidRPr="00325A77" w:rsidRDefault="008F40AD" w:rsidP="00D6449C">
      <w:pPr>
        <w:pStyle w:val="Heading1"/>
      </w:pPr>
      <w:bookmarkStart w:id="178" w:name="_Toc119855014"/>
      <w:bookmarkStart w:id="179" w:name="_Toc139105079"/>
      <w:r w:rsidRPr="00325A77">
        <w:rPr>
          <w:rStyle w:val="Heading2Char"/>
          <w:b/>
          <w:szCs w:val="28"/>
        </w:rPr>
        <w:lastRenderedPageBreak/>
        <w:t>APPENDIX II: IN-DEPTH INTERVIEW GUIDE FOR MUNICIPAL OFFICIALS AND</w:t>
      </w:r>
      <w:bookmarkEnd w:id="178"/>
      <w:r w:rsidRPr="00325A77">
        <w:t xml:space="preserve"> </w:t>
      </w:r>
      <w:r w:rsidRPr="00325A77">
        <w:rPr>
          <w:rStyle w:val="Heading2Char"/>
          <w:b/>
          <w:szCs w:val="28"/>
        </w:rPr>
        <w:t>OPINION LEADERS</w:t>
      </w:r>
      <w:bookmarkEnd w:id="179"/>
      <w:r w:rsidRPr="00325A77">
        <w:t xml:space="preserve">  </w:t>
      </w:r>
    </w:p>
    <w:p w14:paraId="763A7FC7" w14:textId="31F2C34C" w:rsidR="001168C5" w:rsidRDefault="008F40AD">
      <w:pPr>
        <w:spacing w:line="480" w:lineRule="auto"/>
        <w:jc w:val="both"/>
        <w:rPr>
          <w:rFonts w:ascii="Times New Roman" w:hAnsi="Times New Roman" w:cs="Times New Roman"/>
          <w:color w:val="FF0000"/>
          <w:sz w:val="24"/>
          <w:szCs w:val="24"/>
        </w:rPr>
      </w:pPr>
      <w:r>
        <w:rPr>
          <w:rFonts w:ascii="Times New Roman" w:hAnsi="Times New Roman" w:cs="Times New Roman"/>
          <w:b/>
          <w:sz w:val="24"/>
          <w:szCs w:val="24"/>
        </w:rPr>
        <w:t>Research Topic:</w:t>
      </w:r>
      <w:r>
        <w:rPr>
          <w:rFonts w:ascii="Times New Roman" w:hAnsi="Times New Roman" w:cs="Times New Roman"/>
          <w:sz w:val="24"/>
          <w:szCs w:val="24"/>
        </w:rPr>
        <w:t xml:space="preserve"> </w:t>
      </w:r>
      <w:r>
        <w:rPr>
          <w:rFonts w:ascii="Times New Roman" w:hAnsi="Times New Roman" w:cs="Times New Roman"/>
          <w:color w:val="000000"/>
          <w:sz w:val="24"/>
          <w:szCs w:val="24"/>
        </w:rPr>
        <w:t xml:space="preserve">Consequences of perennial flooding on the socio-economic </w:t>
      </w:r>
      <w:r w:rsidR="006E5D50">
        <w:rPr>
          <w:rFonts w:ascii="Times New Roman" w:hAnsi="Times New Roman" w:cs="Times New Roman"/>
          <w:color w:val="000000"/>
          <w:sz w:val="24"/>
          <w:szCs w:val="24"/>
        </w:rPr>
        <w:t>livelihood of people in the Kas</w:t>
      </w:r>
      <w:r>
        <w:rPr>
          <w:rFonts w:ascii="Times New Roman" w:hAnsi="Times New Roman" w:cs="Times New Roman"/>
          <w:color w:val="000000"/>
          <w:sz w:val="24"/>
          <w:szCs w:val="24"/>
        </w:rPr>
        <w:t>ena-Nankana Municipality.</w:t>
      </w:r>
    </w:p>
    <w:p w14:paraId="3D44E6CF"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b/>
          <w:sz w:val="24"/>
          <w:szCs w:val="24"/>
        </w:rPr>
        <w:t>(To be administrated only to key Municipal officials and key community members).</w:t>
      </w:r>
    </w:p>
    <w:p w14:paraId="1757743C"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SECTION A: Demographic information</w:t>
      </w:r>
    </w:p>
    <w:p w14:paraId="1112DDE4"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Age, Sex, Educational level, Marital status, Ethnicity, Religion and Occupation.  </w:t>
      </w:r>
    </w:p>
    <w:p w14:paraId="1BD7413B"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SECTION B: Manifest and latent consequences of flooding on households</w:t>
      </w:r>
    </w:p>
    <w:p w14:paraId="2BEE4043" w14:textId="77777777" w:rsidR="001168C5" w:rsidRDefault="008F40AD">
      <w:pPr>
        <w:numPr>
          <w:ilvl w:val="0"/>
          <w:numId w:val="27"/>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What do you know about flooding? </w:t>
      </w:r>
    </w:p>
    <w:p w14:paraId="6E241D48" w14:textId="77777777" w:rsidR="001168C5" w:rsidRDefault="008F40AD">
      <w:pPr>
        <w:numPr>
          <w:ilvl w:val="0"/>
          <w:numId w:val="27"/>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What are the consequences of flooding in this Municipality? </w:t>
      </w:r>
    </w:p>
    <w:p w14:paraId="7A845647" w14:textId="77777777" w:rsidR="001168C5" w:rsidRDefault="008F40AD">
      <w:pPr>
        <w:spacing w:after="160" w:line="480" w:lineRule="auto"/>
        <w:ind w:left="360"/>
        <w:jc w:val="both"/>
        <w:rPr>
          <w:rFonts w:ascii="Times New Roman" w:hAnsi="Times New Roman" w:cs="Times New Roman"/>
          <w:sz w:val="24"/>
          <w:szCs w:val="24"/>
        </w:rPr>
      </w:pPr>
      <w:r>
        <w:rPr>
          <w:rFonts w:ascii="Times New Roman" w:hAnsi="Times New Roman" w:cs="Times New Roman"/>
          <w:sz w:val="24"/>
          <w:szCs w:val="24"/>
        </w:rPr>
        <w:t>3. How does flooding affect the health of people in this Municipality?</w:t>
      </w:r>
    </w:p>
    <w:p w14:paraId="41EEDD33" w14:textId="77777777" w:rsidR="001168C5" w:rsidRDefault="008F40AD">
      <w:pPr>
        <w:spacing w:after="160" w:line="48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4. What are the effects of flooding on the people when their crops and livestock are washed away? </w:t>
      </w:r>
      <w:r>
        <w:rPr>
          <w:rFonts w:ascii="Times New Roman" w:hAnsi="Times New Roman" w:cs="Times New Roman"/>
          <w:b/>
          <w:sz w:val="24"/>
          <w:szCs w:val="24"/>
        </w:rPr>
        <w:t>Probe</w:t>
      </w:r>
      <w:r>
        <w:rPr>
          <w:rFonts w:ascii="Times New Roman" w:hAnsi="Times New Roman" w:cs="Times New Roman"/>
          <w:sz w:val="24"/>
          <w:szCs w:val="24"/>
        </w:rPr>
        <w:t xml:space="preserve"> for other properties </w:t>
      </w:r>
    </w:p>
    <w:p w14:paraId="03A8CDAA" w14:textId="77777777" w:rsidR="001168C5" w:rsidRDefault="008F40AD">
      <w:pPr>
        <w:spacing w:after="160" w:line="48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5. How does the damage of buildings both public and private as a result of flooding affect people’s activities?  </w:t>
      </w:r>
      <w:r>
        <w:rPr>
          <w:rFonts w:ascii="Times New Roman" w:hAnsi="Times New Roman" w:cs="Times New Roman"/>
          <w:b/>
          <w:sz w:val="24"/>
          <w:szCs w:val="24"/>
        </w:rPr>
        <w:t>Probe for</w:t>
      </w:r>
      <w:r>
        <w:rPr>
          <w:rFonts w:ascii="Times New Roman" w:hAnsi="Times New Roman" w:cs="Times New Roman"/>
          <w:sz w:val="24"/>
          <w:szCs w:val="24"/>
        </w:rPr>
        <w:t xml:space="preserve"> Infrastructure such as roads, bridges, schools etc. </w:t>
      </w:r>
    </w:p>
    <w:p w14:paraId="7DE6A7F4"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SECTION C: Effects of perennial flooding on socio-economic livelihoods of households</w:t>
      </w:r>
    </w:p>
    <w:p w14:paraId="14C63A7F" w14:textId="77777777" w:rsidR="001168C5" w:rsidRDefault="008F40AD">
      <w:pPr>
        <w:numPr>
          <w:ilvl w:val="0"/>
          <w:numId w:val="27"/>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How does flooding affect people’s socio-economic livelihood in this Municipality? </w:t>
      </w:r>
      <w:r>
        <w:rPr>
          <w:rFonts w:ascii="Times New Roman" w:hAnsi="Times New Roman" w:cs="Times New Roman"/>
          <w:b/>
          <w:sz w:val="24"/>
          <w:szCs w:val="24"/>
        </w:rPr>
        <w:t xml:space="preserve">Probe for effects:  </w:t>
      </w:r>
    </w:p>
    <w:p w14:paraId="13BEE18C"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a. Crops </w:t>
      </w:r>
    </w:p>
    <w:p w14:paraId="1CDF6F4F"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b: Animals</w:t>
      </w:r>
    </w:p>
    <w:p w14:paraId="42BDED0F" w14:textId="77777777" w:rsidR="001168C5" w:rsidRDefault="008F40AD">
      <w:pPr>
        <w:numPr>
          <w:ilvl w:val="0"/>
          <w:numId w:val="27"/>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What do you think of institutions supporting households in their livelihoods during floods?</w:t>
      </w:r>
    </w:p>
    <w:p w14:paraId="0B3C3D9B"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SECTION D: Coping and adaptation strategies employed by households to sustain their socio-economic livelihoods</w:t>
      </w:r>
    </w:p>
    <w:p w14:paraId="21141F07" w14:textId="77777777" w:rsidR="001168C5" w:rsidRDefault="008F40AD">
      <w:pPr>
        <w:numPr>
          <w:ilvl w:val="0"/>
          <w:numId w:val="20"/>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What do you know about coping or adaptation strategies used during flood situations? </w:t>
      </w:r>
      <w:r>
        <w:rPr>
          <w:rFonts w:ascii="Times New Roman" w:hAnsi="Times New Roman" w:cs="Times New Roman"/>
          <w:b/>
          <w:sz w:val="24"/>
          <w:szCs w:val="24"/>
        </w:rPr>
        <w:t>Probe for</w:t>
      </w:r>
    </w:p>
    <w:p w14:paraId="1BF72078" w14:textId="77777777" w:rsidR="001168C5" w:rsidRDefault="008F40AD">
      <w:pPr>
        <w:numPr>
          <w:ilvl w:val="0"/>
          <w:numId w:val="24"/>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Short term strategies</w:t>
      </w:r>
    </w:p>
    <w:p w14:paraId="72A555A9" w14:textId="77777777" w:rsidR="001168C5" w:rsidRDefault="008F40AD">
      <w:pPr>
        <w:numPr>
          <w:ilvl w:val="0"/>
          <w:numId w:val="24"/>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Medium term strategies  </w:t>
      </w:r>
    </w:p>
    <w:p w14:paraId="4BD42BD4" w14:textId="77777777" w:rsidR="001168C5" w:rsidRDefault="008F40AD">
      <w:pPr>
        <w:numPr>
          <w:ilvl w:val="0"/>
          <w:numId w:val="24"/>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Long term strategies</w:t>
      </w:r>
    </w:p>
    <w:p w14:paraId="25A25289" w14:textId="77777777" w:rsidR="001168C5" w:rsidRDefault="008F40AD">
      <w:pPr>
        <w:numPr>
          <w:ilvl w:val="0"/>
          <w:numId w:val="20"/>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In your opinion, what coping strategies do households usually use during floods to cope and adapt with the situation in the Municipality? </w:t>
      </w:r>
    </w:p>
    <w:p w14:paraId="5F452889" w14:textId="77777777" w:rsidR="001168C5" w:rsidRDefault="008F40AD">
      <w:pPr>
        <w:numPr>
          <w:ilvl w:val="0"/>
          <w:numId w:val="23"/>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If not mentioned ask for coping strategies for crops /food.</w:t>
      </w:r>
    </w:p>
    <w:p w14:paraId="7B30F6A5" w14:textId="77777777" w:rsidR="001168C5" w:rsidRDefault="008F40AD">
      <w:pPr>
        <w:numPr>
          <w:ilvl w:val="0"/>
          <w:numId w:val="23"/>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Animals</w:t>
      </w:r>
    </w:p>
    <w:p w14:paraId="207300D8" w14:textId="77777777" w:rsidR="001168C5" w:rsidRDefault="008F40AD">
      <w:pPr>
        <w:numPr>
          <w:ilvl w:val="0"/>
          <w:numId w:val="23"/>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Other properties</w:t>
      </w:r>
    </w:p>
    <w:p w14:paraId="76F41D55" w14:textId="77777777" w:rsidR="001168C5" w:rsidRDefault="008F40AD">
      <w:pPr>
        <w:numPr>
          <w:ilvl w:val="0"/>
          <w:numId w:val="20"/>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What determines the strategies used by households to cope or adapt to their socio-economic livelihoods during floods? </w:t>
      </w:r>
    </w:p>
    <w:p w14:paraId="0E162EEF" w14:textId="77777777" w:rsidR="001168C5" w:rsidRDefault="008F40AD">
      <w:pPr>
        <w:numPr>
          <w:ilvl w:val="0"/>
          <w:numId w:val="20"/>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In your view, which strategy/strategies are mostly used in this district? Why?</w:t>
      </w:r>
    </w:p>
    <w:p w14:paraId="04132D6B" w14:textId="77777777" w:rsidR="001168C5" w:rsidRDefault="008F40AD">
      <w:pPr>
        <w:numPr>
          <w:ilvl w:val="0"/>
          <w:numId w:val="20"/>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What are the barriers, people are likely to face in dealing with coping strategies in this district?</w:t>
      </w:r>
    </w:p>
    <w:p w14:paraId="560B58A3" w14:textId="77777777" w:rsidR="00A2355D" w:rsidRDefault="00A2355D">
      <w:pPr>
        <w:spacing w:line="480" w:lineRule="auto"/>
        <w:jc w:val="both"/>
        <w:rPr>
          <w:rFonts w:ascii="Times New Roman" w:hAnsi="Times New Roman" w:cs="Times New Roman"/>
          <w:b/>
          <w:sz w:val="24"/>
          <w:szCs w:val="24"/>
        </w:rPr>
      </w:pPr>
    </w:p>
    <w:p w14:paraId="6EC203E3" w14:textId="199DCE98"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SECTION E: Areas of strategic stakeholder collaboration towards addressing perennial flooding</w:t>
      </w:r>
    </w:p>
    <w:p w14:paraId="241C0724" w14:textId="77777777" w:rsidR="001168C5" w:rsidRDefault="008F40AD">
      <w:pPr>
        <w:numPr>
          <w:ilvl w:val="0"/>
          <w:numId w:val="25"/>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What are the major stakeholders working to address flooding in this Municipality? </w:t>
      </w:r>
    </w:p>
    <w:p w14:paraId="624AA44D" w14:textId="77777777" w:rsidR="001168C5" w:rsidRDefault="008F40AD">
      <w:pPr>
        <w:numPr>
          <w:ilvl w:val="0"/>
          <w:numId w:val="26"/>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Ask for the role of NADMO if not mentioned.</w:t>
      </w:r>
    </w:p>
    <w:p w14:paraId="648E0EF6" w14:textId="77777777" w:rsidR="001168C5" w:rsidRDefault="008F40AD">
      <w:pPr>
        <w:numPr>
          <w:ilvl w:val="0"/>
          <w:numId w:val="25"/>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What is your perception about the role of NADMO in addressing perennial flooding in this district? Why</w:t>
      </w:r>
    </w:p>
    <w:p w14:paraId="38E0F046" w14:textId="77777777" w:rsidR="001168C5" w:rsidRDefault="008F40AD">
      <w:pPr>
        <w:numPr>
          <w:ilvl w:val="0"/>
          <w:numId w:val="25"/>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What could have been done to play their role effectively?</w:t>
      </w:r>
    </w:p>
    <w:p w14:paraId="286E7F67" w14:textId="77777777" w:rsidR="001168C5" w:rsidRDefault="008F40AD">
      <w:pPr>
        <w:numPr>
          <w:ilvl w:val="0"/>
          <w:numId w:val="25"/>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What other stakeholders are involved in disaster management in this Municipality?</w:t>
      </w:r>
    </w:p>
    <w:p w14:paraId="321A6152" w14:textId="77777777" w:rsidR="001168C5" w:rsidRDefault="008F40AD">
      <w:pPr>
        <w:numPr>
          <w:ilvl w:val="0"/>
          <w:numId w:val="25"/>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In your opinion, how should stakeholders collaborate with NADMO in disaster management to address flooding in the Municipality?</w:t>
      </w:r>
    </w:p>
    <w:p w14:paraId="39144488" w14:textId="77777777" w:rsidR="001168C5" w:rsidRDefault="008F40AD">
      <w:pPr>
        <w:numPr>
          <w:ilvl w:val="0"/>
          <w:numId w:val="25"/>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Was the collaboration with other stakeholders in addressing perennial flooding effective? If yes, why and if no, why?</w:t>
      </w:r>
    </w:p>
    <w:p w14:paraId="5995E2A8" w14:textId="77777777" w:rsidR="001168C5" w:rsidRDefault="008F40AD">
      <w:pPr>
        <w:numPr>
          <w:ilvl w:val="0"/>
          <w:numId w:val="25"/>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Which areas should stakeholders collaborate with NADMO in disaster management to address flooding in this Municipality? Why?</w:t>
      </w:r>
    </w:p>
    <w:p w14:paraId="66252B49" w14:textId="77777777" w:rsidR="001168C5" w:rsidRDefault="008F40AD">
      <w:pPr>
        <w:numPr>
          <w:ilvl w:val="0"/>
          <w:numId w:val="25"/>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What suggestions do you have to improve on how floods are managed in this Municipality? </w:t>
      </w:r>
      <w:r>
        <w:rPr>
          <w:rFonts w:ascii="Times New Roman" w:hAnsi="Times New Roman" w:cs="Times New Roman"/>
          <w:b/>
          <w:sz w:val="24"/>
          <w:szCs w:val="24"/>
        </w:rPr>
        <w:t>Probe for</w:t>
      </w:r>
      <w:r>
        <w:rPr>
          <w:rFonts w:ascii="Times New Roman" w:hAnsi="Times New Roman" w:cs="Times New Roman"/>
          <w:sz w:val="24"/>
          <w:szCs w:val="24"/>
        </w:rPr>
        <w:t xml:space="preserve"> </w:t>
      </w:r>
    </w:p>
    <w:p w14:paraId="3AFA6AB5" w14:textId="77777777" w:rsidR="001168C5" w:rsidRDefault="008F40AD">
      <w:pPr>
        <w:numPr>
          <w:ilvl w:val="0"/>
          <w:numId w:val="28"/>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NADMO</w:t>
      </w:r>
    </w:p>
    <w:p w14:paraId="33DC7DC4" w14:textId="77777777" w:rsidR="001168C5" w:rsidRDefault="008F40AD">
      <w:pPr>
        <w:numPr>
          <w:ilvl w:val="0"/>
          <w:numId w:val="28"/>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Other Stakeholders</w:t>
      </w:r>
    </w:p>
    <w:p w14:paraId="2CD1A424" w14:textId="77777777" w:rsidR="001168C5" w:rsidRDefault="008F40AD">
      <w:pPr>
        <w:numPr>
          <w:ilvl w:val="0"/>
          <w:numId w:val="28"/>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Community members</w:t>
      </w:r>
    </w:p>
    <w:p w14:paraId="77F77B72" w14:textId="77777777" w:rsidR="001168C5" w:rsidRDefault="008F40AD" w:rsidP="00D6449C">
      <w:pPr>
        <w:pStyle w:val="Heading1"/>
      </w:pPr>
      <w:bookmarkStart w:id="180" w:name="_Toc119855015"/>
      <w:bookmarkStart w:id="181" w:name="_Hlk107649855"/>
      <w:bookmarkStart w:id="182" w:name="_Toc139105080"/>
      <w:r>
        <w:lastRenderedPageBreak/>
        <w:t>APPENDIX III: FOCUS GROUP DISCUSSION GUIDE FOR COMMUNITY MEMBERS</w:t>
      </w:r>
      <w:bookmarkEnd w:id="180"/>
      <w:bookmarkEnd w:id="182"/>
      <w:r>
        <w:t xml:space="preserve"> </w:t>
      </w:r>
    </w:p>
    <w:p w14:paraId="6C47C37E" w14:textId="782CC367" w:rsidR="001168C5" w:rsidRDefault="008F40AD">
      <w:pPr>
        <w:spacing w:line="480" w:lineRule="auto"/>
        <w:jc w:val="both"/>
        <w:rPr>
          <w:rFonts w:ascii="Times New Roman" w:hAnsi="Times New Roman" w:cs="Times New Roman"/>
          <w:sz w:val="24"/>
          <w:szCs w:val="24"/>
        </w:rPr>
      </w:pPr>
      <w:r>
        <w:rPr>
          <w:rFonts w:ascii="Times New Roman" w:hAnsi="Times New Roman" w:cs="Times New Roman"/>
          <w:b/>
          <w:sz w:val="24"/>
          <w:szCs w:val="24"/>
        </w:rPr>
        <w:t>Research Topic:</w:t>
      </w:r>
      <w:r>
        <w:rPr>
          <w:rFonts w:ascii="Times New Roman" w:hAnsi="Times New Roman" w:cs="Times New Roman"/>
          <w:sz w:val="24"/>
          <w:szCs w:val="24"/>
        </w:rPr>
        <w:t xml:space="preserve"> Consequences of perennial flooding on the socio-economic </w:t>
      </w:r>
      <w:r w:rsidR="006E5D50">
        <w:rPr>
          <w:rFonts w:ascii="Times New Roman" w:hAnsi="Times New Roman" w:cs="Times New Roman"/>
          <w:sz w:val="24"/>
          <w:szCs w:val="24"/>
        </w:rPr>
        <w:t>livelihood of people in the Kas</w:t>
      </w:r>
      <w:r>
        <w:rPr>
          <w:rFonts w:ascii="Times New Roman" w:hAnsi="Times New Roman" w:cs="Times New Roman"/>
          <w:sz w:val="24"/>
          <w:szCs w:val="24"/>
        </w:rPr>
        <w:t>ena-Nankana Municipality.</w:t>
      </w:r>
    </w:p>
    <w:p w14:paraId="1823A08D"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b/>
          <w:sz w:val="24"/>
          <w:szCs w:val="24"/>
        </w:rPr>
        <w:t>(To be administrated only to community members).</w:t>
      </w:r>
    </w:p>
    <w:p w14:paraId="29D30ABB"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SECTION A: Demographic information</w:t>
      </w:r>
    </w:p>
    <w:p w14:paraId="204F62AE"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Age, Sex, Educational level, Marital status, Ethnicity, Religion and Occupation.  </w:t>
      </w:r>
    </w:p>
    <w:p w14:paraId="20897046"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SECTION B: Manifest and latent consequences of flooding on households</w:t>
      </w:r>
    </w:p>
    <w:p w14:paraId="53A4F6B5" w14:textId="77777777" w:rsidR="001168C5" w:rsidRDefault="008F40AD">
      <w:pPr>
        <w:numPr>
          <w:ilvl w:val="0"/>
          <w:numId w:val="27"/>
        </w:numPr>
        <w:spacing w:line="480" w:lineRule="auto"/>
        <w:jc w:val="both"/>
        <w:rPr>
          <w:rFonts w:ascii="Times New Roman" w:hAnsi="Times New Roman" w:cs="Times New Roman"/>
          <w:sz w:val="24"/>
          <w:szCs w:val="24"/>
        </w:rPr>
      </w:pPr>
      <w:r>
        <w:rPr>
          <w:rFonts w:ascii="Times New Roman" w:hAnsi="Times New Roman" w:cs="Times New Roman"/>
          <w:sz w:val="24"/>
          <w:szCs w:val="24"/>
        </w:rPr>
        <w:t>What problems does this community face during rainy season?</w:t>
      </w:r>
    </w:p>
    <w:p w14:paraId="7A997051"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a) Ask for flooding if not mentioned.</w:t>
      </w:r>
    </w:p>
    <w:p w14:paraId="6B76C936" w14:textId="77777777" w:rsidR="001168C5" w:rsidRDefault="008F40AD">
      <w:pPr>
        <w:numPr>
          <w:ilvl w:val="0"/>
          <w:numId w:val="27"/>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What do you know about flooding in this your community? </w:t>
      </w:r>
    </w:p>
    <w:p w14:paraId="47120B23" w14:textId="77777777" w:rsidR="001168C5" w:rsidRDefault="008F40AD">
      <w:pPr>
        <w:numPr>
          <w:ilvl w:val="0"/>
          <w:numId w:val="27"/>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What happens when a community is flooded? </w:t>
      </w:r>
    </w:p>
    <w:p w14:paraId="1A42148F" w14:textId="77777777" w:rsidR="001168C5" w:rsidRDefault="008F40AD">
      <w:pPr>
        <w:spacing w:after="160" w:line="480" w:lineRule="auto"/>
        <w:ind w:left="360"/>
        <w:jc w:val="both"/>
        <w:rPr>
          <w:rFonts w:ascii="Times New Roman" w:hAnsi="Times New Roman" w:cs="Times New Roman"/>
          <w:sz w:val="24"/>
          <w:szCs w:val="24"/>
        </w:rPr>
      </w:pPr>
      <w:r>
        <w:rPr>
          <w:rFonts w:ascii="Times New Roman" w:hAnsi="Times New Roman" w:cs="Times New Roman"/>
          <w:sz w:val="24"/>
          <w:szCs w:val="24"/>
        </w:rPr>
        <w:t>4. How does flooding affect the health of people in your community?</w:t>
      </w:r>
    </w:p>
    <w:p w14:paraId="741B796E" w14:textId="77777777" w:rsidR="001168C5" w:rsidRDefault="008F40AD">
      <w:pPr>
        <w:spacing w:after="160" w:line="48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4. What are the effects of flooding on the people when their crops and livestock are washed away? </w:t>
      </w:r>
      <w:r>
        <w:rPr>
          <w:rFonts w:ascii="Times New Roman" w:hAnsi="Times New Roman" w:cs="Times New Roman"/>
          <w:b/>
          <w:sz w:val="24"/>
          <w:szCs w:val="24"/>
        </w:rPr>
        <w:t>Probe</w:t>
      </w:r>
      <w:r>
        <w:rPr>
          <w:rFonts w:ascii="Times New Roman" w:hAnsi="Times New Roman" w:cs="Times New Roman"/>
          <w:sz w:val="24"/>
          <w:szCs w:val="24"/>
        </w:rPr>
        <w:t xml:space="preserve"> for other properties</w:t>
      </w:r>
    </w:p>
    <w:p w14:paraId="5D0E55BD" w14:textId="6582F90E" w:rsidR="001168C5" w:rsidRDefault="008F40AD">
      <w:pPr>
        <w:spacing w:after="160" w:line="48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5. How does the damage of buildings both public and private as a result of flooding affect people’s activities?  </w:t>
      </w:r>
      <w:r>
        <w:rPr>
          <w:rFonts w:ascii="Times New Roman" w:hAnsi="Times New Roman" w:cs="Times New Roman"/>
          <w:b/>
          <w:sz w:val="24"/>
          <w:szCs w:val="24"/>
        </w:rPr>
        <w:t>Probe for</w:t>
      </w:r>
      <w:r>
        <w:rPr>
          <w:rFonts w:ascii="Times New Roman" w:hAnsi="Times New Roman" w:cs="Times New Roman"/>
          <w:sz w:val="24"/>
          <w:szCs w:val="24"/>
        </w:rPr>
        <w:t xml:space="preserve"> Infrastructure such as roads, bridges, schools </w:t>
      </w:r>
      <w:r w:rsidR="007D6C89">
        <w:rPr>
          <w:rFonts w:ascii="Times New Roman" w:hAnsi="Times New Roman" w:cs="Times New Roman"/>
          <w:sz w:val="24"/>
          <w:szCs w:val="24"/>
        </w:rPr>
        <w:t>etc.</w:t>
      </w:r>
      <w:r>
        <w:rPr>
          <w:rFonts w:ascii="Times New Roman" w:hAnsi="Times New Roman" w:cs="Times New Roman"/>
          <w:sz w:val="24"/>
          <w:szCs w:val="24"/>
        </w:rPr>
        <w:t xml:space="preserve"> </w:t>
      </w:r>
    </w:p>
    <w:p w14:paraId="09FC1957"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SECTION C: Effects of perennial flooding on socio-economic livelihoods of households</w:t>
      </w:r>
    </w:p>
    <w:p w14:paraId="2764E4BD" w14:textId="77777777" w:rsidR="001168C5" w:rsidRDefault="008F40AD">
      <w:pPr>
        <w:numPr>
          <w:ilvl w:val="0"/>
          <w:numId w:val="21"/>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What do you do for your socio-economic livelihood in this community?</w:t>
      </w:r>
    </w:p>
    <w:p w14:paraId="64A80119" w14:textId="77777777" w:rsidR="001168C5" w:rsidRDefault="008F40AD">
      <w:pPr>
        <w:numPr>
          <w:ilvl w:val="0"/>
          <w:numId w:val="21"/>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How does flooding affect your livelihoods in this your community?</w:t>
      </w:r>
    </w:p>
    <w:p w14:paraId="1C3EFF24" w14:textId="77777777" w:rsidR="001168C5" w:rsidRDefault="008F40AD">
      <w:pPr>
        <w:numPr>
          <w:ilvl w:val="0"/>
          <w:numId w:val="21"/>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What do you know about the effects of floods in this community/district? </w:t>
      </w:r>
      <w:r>
        <w:rPr>
          <w:rFonts w:ascii="Times New Roman" w:hAnsi="Times New Roman" w:cs="Times New Roman"/>
          <w:b/>
          <w:sz w:val="24"/>
          <w:szCs w:val="24"/>
        </w:rPr>
        <w:t>Probe for effects:</w:t>
      </w:r>
    </w:p>
    <w:p w14:paraId="37CEC080" w14:textId="77777777" w:rsidR="001168C5" w:rsidRDefault="008F40AD">
      <w:pPr>
        <w:numPr>
          <w:ilvl w:val="0"/>
          <w:numId w:val="21"/>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What do you think of institutions supporting households in their livelihoods during floods?</w:t>
      </w:r>
    </w:p>
    <w:p w14:paraId="11BBBFBA"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5.  How do floods affect people’s livelihoods and property in this community/ district? Probe for effects:  </w:t>
      </w:r>
    </w:p>
    <w:p w14:paraId="6AB6F226"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a. Crops </w:t>
      </w:r>
    </w:p>
    <w:p w14:paraId="077482C3"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b: Animals  </w:t>
      </w:r>
    </w:p>
    <w:p w14:paraId="1BC915FC"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SECTION D: Coping and adaptation strategies employed by households to sustain their socio-economic livelihoods</w:t>
      </w:r>
    </w:p>
    <w:p w14:paraId="0C5D1F4B" w14:textId="77777777" w:rsidR="001168C5" w:rsidRDefault="008F40AD">
      <w:pPr>
        <w:numPr>
          <w:ilvl w:val="0"/>
          <w:numId w:val="20"/>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What do you usually do to cope with during flooding in your community?</w:t>
      </w:r>
    </w:p>
    <w:p w14:paraId="6B86434E" w14:textId="77777777" w:rsidR="001168C5" w:rsidRDefault="008F40AD">
      <w:pPr>
        <w:numPr>
          <w:ilvl w:val="0"/>
          <w:numId w:val="20"/>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What do you understand by coping/adaptation strategies in floods situations? Probe for</w:t>
      </w:r>
    </w:p>
    <w:p w14:paraId="18D0F6FB" w14:textId="77777777" w:rsidR="001168C5" w:rsidRDefault="008F40AD">
      <w:pPr>
        <w:numPr>
          <w:ilvl w:val="0"/>
          <w:numId w:val="24"/>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Short term strategies</w:t>
      </w:r>
    </w:p>
    <w:p w14:paraId="239FC78A" w14:textId="77777777" w:rsidR="001168C5" w:rsidRDefault="008F40AD">
      <w:pPr>
        <w:numPr>
          <w:ilvl w:val="0"/>
          <w:numId w:val="24"/>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Long term strategies</w:t>
      </w:r>
    </w:p>
    <w:p w14:paraId="43B6B021" w14:textId="77777777" w:rsidR="001168C5" w:rsidRDefault="008F40AD">
      <w:pPr>
        <w:numPr>
          <w:ilvl w:val="0"/>
          <w:numId w:val="20"/>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In your opinion, what coping strategies do households use during floods to cope and adapt with the situation? </w:t>
      </w:r>
    </w:p>
    <w:p w14:paraId="528FC844" w14:textId="77777777" w:rsidR="001168C5" w:rsidRDefault="008F40AD">
      <w:pPr>
        <w:numPr>
          <w:ilvl w:val="0"/>
          <w:numId w:val="23"/>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If not mentioned ask for coping strategies for crops /food.</w:t>
      </w:r>
    </w:p>
    <w:p w14:paraId="7102B037" w14:textId="77777777" w:rsidR="001168C5" w:rsidRDefault="008F40AD">
      <w:pPr>
        <w:numPr>
          <w:ilvl w:val="0"/>
          <w:numId w:val="23"/>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Animals</w:t>
      </w:r>
    </w:p>
    <w:p w14:paraId="0F2F342E" w14:textId="77777777" w:rsidR="001168C5" w:rsidRDefault="008F40AD">
      <w:pPr>
        <w:numPr>
          <w:ilvl w:val="0"/>
          <w:numId w:val="23"/>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Other properties</w:t>
      </w:r>
    </w:p>
    <w:p w14:paraId="20F1887A" w14:textId="77777777" w:rsidR="001168C5" w:rsidRDefault="008F40AD">
      <w:pPr>
        <w:numPr>
          <w:ilvl w:val="0"/>
          <w:numId w:val="20"/>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What determines the use of such strategies by households to cope or adapt to their socio-economic livelihoods during floods? </w:t>
      </w:r>
    </w:p>
    <w:p w14:paraId="6D0D79E6" w14:textId="77777777" w:rsidR="001168C5" w:rsidRDefault="008F40AD">
      <w:pPr>
        <w:numPr>
          <w:ilvl w:val="0"/>
          <w:numId w:val="20"/>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In your view, which strategy/strategies are mostly used in this district? Why?</w:t>
      </w:r>
    </w:p>
    <w:p w14:paraId="390A54A1" w14:textId="77777777" w:rsidR="001168C5" w:rsidRDefault="008F40AD">
      <w:pPr>
        <w:numPr>
          <w:ilvl w:val="0"/>
          <w:numId w:val="20"/>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What are the barriers/challenges you face in dealing with coping strategies in this district? </w:t>
      </w:r>
    </w:p>
    <w:p w14:paraId="5C5D89DD"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SECTION E: Areas of strategic stakeholder collaboration towards addressing perennial flooding</w:t>
      </w:r>
    </w:p>
    <w:p w14:paraId="0B7EDA46" w14:textId="77777777" w:rsidR="001168C5" w:rsidRDefault="008F40AD">
      <w:pPr>
        <w:numPr>
          <w:ilvl w:val="0"/>
          <w:numId w:val="25"/>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What are the major stakeholders working to address flooding in this district? </w:t>
      </w:r>
    </w:p>
    <w:p w14:paraId="1C8873FE" w14:textId="77777777" w:rsidR="001168C5" w:rsidRDefault="008F40AD">
      <w:pPr>
        <w:numPr>
          <w:ilvl w:val="0"/>
          <w:numId w:val="26"/>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Ask for the role of NADMO if not mentioned.</w:t>
      </w:r>
    </w:p>
    <w:p w14:paraId="39D69278" w14:textId="77777777" w:rsidR="001168C5" w:rsidRDefault="008F40AD">
      <w:pPr>
        <w:pStyle w:val="ListParagraph"/>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t>What do you know about early weather warning signals and how useful are they to you in preparing towards disaster?</w:t>
      </w:r>
    </w:p>
    <w:p w14:paraId="77BDCC19" w14:textId="77777777" w:rsidR="001168C5" w:rsidRDefault="008F40AD">
      <w:pPr>
        <w:numPr>
          <w:ilvl w:val="0"/>
          <w:numId w:val="25"/>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What are the perceptions people have about the role of NADMO in addressing perennial flooding in this district? Why?</w:t>
      </w:r>
    </w:p>
    <w:p w14:paraId="474BD85D" w14:textId="77777777" w:rsidR="001168C5" w:rsidRDefault="008F40AD">
      <w:pPr>
        <w:numPr>
          <w:ilvl w:val="0"/>
          <w:numId w:val="25"/>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What could have been done to play their role effectively?</w:t>
      </w:r>
    </w:p>
    <w:p w14:paraId="43B8363C" w14:textId="77777777" w:rsidR="001168C5" w:rsidRDefault="008F40AD">
      <w:pPr>
        <w:numPr>
          <w:ilvl w:val="0"/>
          <w:numId w:val="25"/>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What other stakeholders are involved in disaster management in this Municipality?</w:t>
      </w:r>
    </w:p>
    <w:p w14:paraId="0D057C75" w14:textId="77777777" w:rsidR="001168C5" w:rsidRDefault="008F40AD">
      <w:pPr>
        <w:numPr>
          <w:ilvl w:val="0"/>
          <w:numId w:val="25"/>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What should stakeholders do to address flooding in your community?</w:t>
      </w:r>
    </w:p>
    <w:p w14:paraId="2684541F" w14:textId="77777777" w:rsidR="001168C5" w:rsidRDefault="008F40AD">
      <w:pPr>
        <w:numPr>
          <w:ilvl w:val="0"/>
          <w:numId w:val="25"/>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Was the collaboration with other stakeholders in addressing perennial flooding effective? If yes, why and if no, why?</w:t>
      </w:r>
    </w:p>
    <w:p w14:paraId="3D9BE4E8" w14:textId="77777777" w:rsidR="001168C5" w:rsidRDefault="008F40AD">
      <w:pPr>
        <w:numPr>
          <w:ilvl w:val="0"/>
          <w:numId w:val="25"/>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In your opinion, which areas should stakeholders collaborate to address flooding in your district? Why?</w:t>
      </w:r>
    </w:p>
    <w:p w14:paraId="20A9623D" w14:textId="77777777" w:rsidR="001168C5" w:rsidRDefault="008F40AD">
      <w:pPr>
        <w:numPr>
          <w:ilvl w:val="0"/>
          <w:numId w:val="25"/>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What suggestions do you have to improve on how floods should be managed in this district? </w:t>
      </w:r>
      <w:r>
        <w:rPr>
          <w:rFonts w:ascii="Times New Roman" w:hAnsi="Times New Roman" w:cs="Times New Roman"/>
          <w:b/>
          <w:sz w:val="24"/>
          <w:szCs w:val="24"/>
        </w:rPr>
        <w:t>Probe for</w:t>
      </w:r>
    </w:p>
    <w:p w14:paraId="1D2A7C5A" w14:textId="77777777" w:rsidR="001168C5" w:rsidRDefault="008F40AD">
      <w:pPr>
        <w:numPr>
          <w:ilvl w:val="0"/>
          <w:numId w:val="29"/>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NADMO</w:t>
      </w:r>
    </w:p>
    <w:p w14:paraId="01F15966" w14:textId="77777777" w:rsidR="001168C5" w:rsidRDefault="008F40AD">
      <w:pPr>
        <w:numPr>
          <w:ilvl w:val="0"/>
          <w:numId w:val="29"/>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Other Stakeholders</w:t>
      </w:r>
    </w:p>
    <w:p w14:paraId="22FF4339" w14:textId="77777777" w:rsidR="001168C5" w:rsidRDefault="008F40AD">
      <w:pPr>
        <w:numPr>
          <w:ilvl w:val="0"/>
          <w:numId w:val="29"/>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Community members</w:t>
      </w:r>
    </w:p>
    <w:bookmarkEnd w:id="181"/>
    <w:p w14:paraId="35C298C8" w14:textId="77777777" w:rsidR="001168C5" w:rsidRDefault="001168C5">
      <w:pPr>
        <w:spacing w:after="160" w:line="480" w:lineRule="auto"/>
        <w:jc w:val="both"/>
        <w:rPr>
          <w:rFonts w:ascii="Times New Roman" w:hAnsi="Times New Roman" w:cs="Times New Roman"/>
          <w:sz w:val="24"/>
          <w:szCs w:val="24"/>
        </w:rPr>
      </w:pPr>
    </w:p>
    <w:p w14:paraId="056C0E8C" w14:textId="77777777" w:rsidR="001168C5" w:rsidRDefault="001168C5">
      <w:pPr>
        <w:spacing w:after="160" w:line="480" w:lineRule="auto"/>
        <w:jc w:val="both"/>
        <w:rPr>
          <w:rFonts w:ascii="Times New Roman" w:hAnsi="Times New Roman" w:cs="Times New Roman"/>
          <w:sz w:val="24"/>
          <w:szCs w:val="24"/>
        </w:rPr>
      </w:pPr>
    </w:p>
    <w:p w14:paraId="1D76B4D4" w14:textId="77777777" w:rsidR="001168C5" w:rsidRDefault="001168C5">
      <w:pPr>
        <w:spacing w:after="160" w:line="480" w:lineRule="auto"/>
        <w:jc w:val="both"/>
        <w:rPr>
          <w:rFonts w:ascii="Times New Roman" w:hAnsi="Times New Roman" w:cs="Times New Roman"/>
          <w:sz w:val="24"/>
          <w:szCs w:val="24"/>
        </w:rPr>
      </w:pPr>
    </w:p>
    <w:p w14:paraId="6E03E3AF" w14:textId="77777777" w:rsidR="001168C5" w:rsidRDefault="001168C5">
      <w:pPr>
        <w:spacing w:after="160" w:line="480" w:lineRule="auto"/>
        <w:jc w:val="both"/>
        <w:rPr>
          <w:rFonts w:ascii="Times New Roman" w:hAnsi="Times New Roman" w:cs="Times New Roman"/>
          <w:sz w:val="24"/>
          <w:szCs w:val="24"/>
        </w:rPr>
      </w:pPr>
    </w:p>
    <w:p w14:paraId="26429308" w14:textId="77777777" w:rsidR="001168C5" w:rsidRDefault="001168C5">
      <w:pPr>
        <w:spacing w:after="160" w:line="480" w:lineRule="auto"/>
        <w:jc w:val="both"/>
        <w:rPr>
          <w:rFonts w:ascii="Times New Roman" w:hAnsi="Times New Roman" w:cs="Times New Roman"/>
          <w:sz w:val="24"/>
          <w:szCs w:val="24"/>
        </w:rPr>
      </w:pPr>
    </w:p>
    <w:p w14:paraId="630F6775" w14:textId="77777777" w:rsidR="001168C5" w:rsidRDefault="001168C5">
      <w:pPr>
        <w:spacing w:after="160" w:line="480" w:lineRule="auto"/>
        <w:jc w:val="both"/>
        <w:rPr>
          <w:rFonts w:ascii="Times New Roman" w:hAnsi="Times New Roman" w:cs="Times New Roman"/>
          <w:sz w:val="24"/>
          <w:szCs w:val="24"/>
        </w:rPr>
      </w:pPr>
    </w:p>
    <w:p w14:paraId="6100CD44" w14:textId="77777777" w:rsidR="001168C5" w:rsidRDefault="001168C5">
      <w:pPr>
        <w:spacing w:after="160" w:line="480" w:lineRule="auto"/>
        <w:jc w:val="both"/>
        <w:rPr>
          <w:rFonts w:ascii="Times New Roman" w:hAnsi="Times New Roman" w:cs="Times New Roman"/>
          <w:sz w:val="24"/>
          <w:szCs w:val="24"/>
        </w:rPr>
      </w:pPr>
    </w:p>
    <w:p w14:paraId="76CF9AC4" w14:textId="77777777" w:rsidR="001168C5" w:rsidRDefault="001168C5">
      <w:pPr>
        <w:spacing w:after="160" w:line="480" w:lineRule="auto"/>
        <w:jc w:val="both"/>
        <w:rPr>
          <w:rFonts w:ascii="Times New Roman" w:hAnsi="Times New Roman" w:cs="Times New Roman"/>
          <w:sz w:val="24"/>
          <w:szCs w:val="24"/>
        </w:rPr>
      </w:pPr>
    </w:p>
    <w:p w14:paraId="15715514" w14:textId="77777777" w:rsidR="001168C5" w:rsidRDefault="001168C5">
      <w:pPr>
        <w:spacing w:after="160" w:line="480" w:lineRule="auto"/>
        <w:jc w:val="both"/>
        <w:rPr>
          <w:rFonts w:ascii="Times New Roman" w:hAnsi="Times New Roman" w:cs="Times New Roman"/>
          <w:sz w:val="24"/>
          <w:szCs w:val="24"/>
        </w:rPr>
      </w:pPr>
    </w:p>
    <w:p w14:paraId="37D9AE1E" w14:textId="77777777" w:rsidR="001168C5" w:rsidRDefault="001168C5">
      <w:pPr>
        <w:spacing w:after="160" w:line="480" w:lineRule="auto"/>
        <w:jc w:val="both"/>
        <w:rPr>
          <w:rFonts w:ascii="Times New Roman" w:hAnsi="Times New Roman" w:cs="Times New Roman"/>
          <w:sz w:val="24"/>
          <w:szCs w:val="24"/>
        </w:rPr>
      </w:pPr>
    </w:p>
    <w:p w14:paraId="34F9842C" w14:textId="77777777" w:rsidR="001168C5" w:rsidRDefault="001168C5">
      <w:pPr>
        <w:spacing w:after="160" w:line="480" w:lineRule="auto"/>
        <w:jc w:val="both"/>
        <w:rPr>
          <w:rFonts w:ascii="Times New Roman" w:hAnsi="Times New Roman" w:cs="Times New Roman"/>
          <w:sz w:val="24"/>
          <w:szCs w:val="24"/>
        </w:rPr>
      </w:pPr>
    </w:p>
    <w:p w14:paraId="63506C91" w14:textId="77777777" w:rsidR="001168C5" w:rsidRDefault="001168C5">
      <w:pPr>
        <w:spacing w:after="160" w:line="480" w:lineRule="auto"/>
        <w:jc w:val="both"/>
        <w:rPr>
          <w:rFonts w:ascii="Times New Roman" w:hAnsi="Times New Roman" w:cs="Times New Roman"/>
          <w:sz w:val="24"/>
          <w:szCs w:val="24"/>
        </w:rPr>
      </w:pPr>
    </w:p>
    <w:p w14:paraId="15EEB2ED" w14:textId="77777777" w:rsidR="001168C5" w:rsidRDefault="008F40AD" w:rsidP="00A2355D">
      <w:pPr>
        <w:pStyle w:val="Heading1"/>
        <w:spacing w:before="0" w:line="480" w:lineRule="auto"/>
      </w:pPr>
      <w:r>
        <w:lastRenderedPageBreak/>
        <w:t xml:space="preserve"> </w:t>
      </w:r>
      <w:bookmarkStart w:id="183" w:name="_Toc139105081"/>
      <w:r w:rsidRPr="00325A77">
        <w:t>APPENDIX</w:t>
      </w:r>
      <w:r>
        <w:t xml:space="preserve"> </w:t>
      </w:r>
      <w:r w:rsidRPr="00D6449C">
        <w:t>IV</w:t>
      </w:r>
      <w:r>
        <w:rPr>
          <w:lang w:val="en-US"/>
        </w:rPr>
        <w:t>: CONSENT FORM</w:t>
      </w:r>
      <w:bookmarkEnd w:id="183"/>
    </w:p>
    <w:tbl>
      <w:tblPr>
        <w:tblW w:w="0" w:type="auto"/>
        <w:tblLook w:val="04A0" w:firstRow="1" w:lastRow="0" w:firstColumn="1" w:lastColumn="0" w:noHBand="0" w:noVBand="1"/>
      </w:tblPr>
      <w:tblGrid>
        <w:gridCol w:w="8451"/>
      </w:tblGrid>
      <w:tr w:rsidR="001168C5" w14:paraId="3D889FEE" w14:textId="77777777">
        <w:trPr>
          <w:trHeight w:val="1642"/>
        </w:trPr>
        <w:tc>
          <w:tcPr>
            <w:tcW w:w="9016" w:type="dxa"/>
          </w:tcPr>
          <w:p w14:paraId="0152F7C2" w14:textId="77777777" w:rsidR="001168C5" w:rsidRDefault="008F40AD">
            <w:pPr>
              <w:spacing w:line="480" w:lineRule="auto"/>
              <w:jc w:val="both"/>
              <w:rPr>
                <w:rFonts w:ascii="Times New Roman" w:hAnsi="Times New Roman" w:cs="Times New Roman"/>
                <w:b/>
                <w:sz w:val="24"/>
                <w:szCs w:val="24"/>
              </w:rPr>
            </w:pPr>
            <w:r>
              <w:rPr>
                <w:rFonts w:ascii="Times New Roman" w:hAnsi="Times New Roman" w:cs="Times New Roman"/>
                <w:b/>
                <w:sz w:val="24"/>
                <w:szCs w:val="24"/>
              </w:rPr>
              <w:t>Consequences of Perennial Flooding on People’s Socio-Economic Livelihood: Understanding the Coping Strategies of Victims in The Kasena-Nankana Municipality</w:t>
            </w:r>
          </w:p>
          <w:p w14:paraId="66F76FCB" w14:textId="77777777" w:rsidR="001168C5" w:rsidRDefault="001168C5">
            <w:pPr>
              <w:spacing w:line="480" w:lineRule="auto"/>
              <w:jc w:val="both"/>
              <w:rPr>
                <w:rFonts w:ascii="Times New Roman" w:hAnsi="Times New Roman" w:cs="Times New Roman"/>
                <w:b/>
                <w:sz w:val="24"/>
                <w:szCs w:val="24"/>
              </w:rPr>
            </w:pPr>
          </w:p>
        </w:tc>
      </w:tr>
    </w:tbl>
    <w:p w14:paraId="3D6C42F4" w14:textId="77777777" w:rsidR="001168C5" w:rsidRDefault="008F40AD">
      <w:pPr>
        <w:spacing w:line="480" w:lineRule="auto"/>
        <w:jc w:val="both"/>
        <w:rPr>
          <w:rFonts w:ascii="Times New Roman" w:hAnsi="Times New Roman" w:cs="Times New Roman"/>
          <w:sz w:val="24"/>
          <w:szCs w:val="24"/>
        </w:rPr>
      </w:pPr>
      <w:r>
        <w:rPr>
          <w:rFonts w:ascii="Times New Roman" w:hAnsi="Times New Roman" w:cs="Times New Roman"/>
          <w:b/>
          <w:sz w:val="24"/>
          <w:szCs w:val="24"/>
          <w:lang w:val="en-US"/>
        </w:rPr>
        <w:t>FOR PARTICIPANTS</w:t>
      </w:r>
    </w:p>
    <w:p w14:paraId="7D516E24" w14:textId="77777777" w:rsidR="001168C5" w:rsidRDefault="008F40AD">
      <w:pPr>
        <w:tabs>
          <w:tab w:val="left" w:pos="6675"/>
        </w:tabs>
        <w:spacing w:line="480" w:lineRule="auto"/>
        <w:jc w:val="both"/>
        <w:rPr>
          <w:rFonts w:ascii="Times New Roman" w:hAnsi="Times New Roman" w:cs="Times New Roman"/>
          <w:b/>
          <w:sz w:val="24"/>
          <w:szCs w:val="24"/>
        </w:rPr>
      </w:pPr>
      <w:r>
        <w:rPr>
          <w:rFonts w:ascii="Times New Roman" w:hAnsi="Times New Roman" w:cs="Times New Roman"/>
          <w:b/>
          <w:sz w:val="24"/>
          <w:szCs w:val="24"/>
          <w:lang w:val="en-US"/>
        </w:rPr>
        <w:t>Introduction/purpose of study</w:t>
      </w:r>
    </w:p>
    <w:p w14:paraId="37FB63AC" w14:textId="0E8DC950" w:rsidR="001168C5" w:rsidRDefault="008F40AD">
      <w:pPr>
        <w:tabs>
          <w:tab w:val="left" w:pos="6675"/>
        </w:tabs>
        <w:spacing w:line="480" w:lineRule="auto"/>
        <w:jc w:val="both"/>
        <w:rPr>
          <w:rFonts w:ascii="Times New Roman" w:hAnsi="Times New Roman" w:cs="Times New Roman"/>
          <w:sz w:val="24"/>
          <w:szCs w:val="24"/>
        </w:rPr>
      </w:pPr>
      <w:r>
        <w:rPr>
          <w:rFonts w:ascii="Times New Roman" w:hAnsi="Times New Roman" w:cs="Times New Roman"/>
          <w:sz w:val="24"/>
          <w:szCs w:val="24"/>
          <w:lang w:val="en-US"/>
        </w:rPr>
        <w:t xml:space="preserve"> This is a research project being carried out by a study of the Faculty of Public Policy and Governance of Simon Diedong Dombo University of Business and Integrated Development Studies, Wa. The project seeks to understand the consequences of perennial flooding on the socio-economic livelihood and coping strategies that flood victims employ </w:t>
      </w:r>
      <w:r w:rsidR="006E5D50">
        <w:rPr>
          <w:rFonts w:ascii="Times New Roman" w:hAnsi="Times New Roman" w:cs="Times New Roman"/>
          <w:sz w:val="24"/>
          <w:szCs w:val="24"/>
          <w:lang w:val="en-US"/>
        </w:rPr>
        <w:t>during flood disaster in the Ka</w:t>
      </w:r>
      <w:r>
        <w:rPr>
          <w:rFonts w:ascii="Times New Roman" w:hAnsi="Times New Roman" w:cs="Times New Roman"/>
          <w:sz w:val="24"/>
          <w:szCs w:val="24"/>
          <w:lang w:val="en-US"/>
        </w:rPr>
        <w:t>sena-Nankana Municipality of Ghana. The study will document the manifest and latent consequences of perennial flooding on the socio-economic livelihoods of victims, coping and adaptative strategies adopted by households to sustain their socio-economic livelihoods, strategic stakeholders’ collaboration to addressing perennial flooding. You are invited to participate in this study because you are a victim of perennial flooding in this area.</w:t>
      </w:r>
    </w:p>
    <w:p w14:paraId="422B9C6B" w14:textId="77777777" w:rsidR="001168C5" w:rsidRDefault="008F40AD">
      <w:pPr>
        <w:tabs>
          <w:tab w:val="left" w:pos="6675"/>
        </w:tabs>
        <w:spacing w:line="480" w:lineRule="auto"/>
        <w:jc w:val="both"/>
        <w:rPr>
          <w:rFonts w:ascii="Times New Roman" w:hAnsi="Times New Roman" w:cs="Times New Roman"/>
          <w:sz w:val="24"/>
          <w:szCs w:val="24"/>
        </w:rPr>
      </w:pPr>
      <w:r>
        <w:rPr>
          <w:rFonts w:ascii="Times New Roman" w:hAnsi="Times New Roman" w:cs="Times New Roman"/>
          <w:b/>
          <w:sz w:val="24"/>
          <w:szCs w:val="24"/>
          <w:lang w:val="en-US"/>
        </w:rPr>
        <w:t>Procedure:</w:t>
      </w:r>
      <w:r>
        <w:rPr>
          <w:rFonts w:ascii="Times New Roman" w:hAnsi="Times New Roman" w:cs="Times New Roman"/>
          <w:sz w:val="24"/>
          <w:szCs w:val="24"/>
          <w:lang w:val="en-US"/>
        </w:rPr>
        <w:t xml:space="preserve"> Participation in the study require asking you question on your experience of perennial flood in this area. Your responses will either be recorded on a questionnaire form or tape recorded. Participating in the study will last for about 25 minutes (for questionnaire) or 35 minutes (for Focus group discussion).</w:t>
      </w:r>
    </w:p>
    <w:p w14:paraId="1E1C9408" w14:textId="77777777" w:rsidR="001168C5" w:rsidRDefault="008F40AD">
      <w:pPr>
        <w:tabs>
          <w:tab w:val="left" w:pos="6675"/>
        </w:tabs>
        <w:spacing w:line="480" w:lineRule="auto"/>
        <w:jc w:val="both"/>
        <w:rPr>
          <w:rFonts w:ascii="Times New Roman" w:hAnsi="Times New Roman" w:cs="Times New Roman"/>
          <w:sz w:val="24"/>
          <w:szCs w:val="24"/>
        </w:rPr>
      </w:pPr>
      <w:r>
        <w:rPr>
          <w:rFonts w:ascii="Times New Roman" w:hAnsi="Times New Roman" w:cs="Times New Roman"/>
          <w:b/>
          <w:sz w:val="24"/>
          <w:szCs w:val="24"/>
          <w:lang w:val="en-US"/>
        </w:rPr>
        <w:t>Potential risks/benefits</w:t>
      </w:r>
      <w:r>
        <w:rPr>
          <w:rFonts w:ascii="Times New Roman" w:hAnsi="Times New Roman" w:cs="Times New Roman"/>
          <w:sz w:val="24"/>
          <w:szCs w:val="24"/>
          <w:lang w:val="en-US"/>
        </w:rPr>
        <w:t>: Participating in the</w:t>
      </w:r>
      <w:r>
        <w:rPr>
          <w:rFonts w:ascii="Times New Roman" w:hAnsi="Times New Roman" w:cs="Times New Roman"/>
          <w:b/>
          <w:sz w:val="24"/>
          <w:szCs w:val="24"/>
          <w:lang w:val="en-US"/>
        </w:rPr>
        <w:t xml:space="preserve"> </w:t>
      </w:r>
      <w:r>
        <w:rPr>
          <w:rFonts w:ascii="Times New Roman" w:hAnsi="Times New Roman" w:cs="Times New Roman"/>
          <w:sz w:val="24"/>
          <w:szCs w:val="24"/>
          <w:lang w:val="en-US"/>
        </w:rPr>
        <w:t xml:space="preserve">study will not expose you to risk. It will only take up your time. Participating in the study will give you the opportunity to share </w:t>
      </w:r>
      <w:r>
        <w:rPr>
          <w:rFonts w:ascii="Times New Roman" w:hAnsi="Times New Roman" w:cs="Times New Roman"/>
          <w:sz w:val="24"/>
          <w:szCs w:val="24"/>
          <w:lang w:val="en-US"/>
        </w:rPr>
        <w:lastRenderedPageBreak/>
        <w:t>your experiences about the consequences and coping strategies as a victim of perennial flooding in this area/community. This might help improve the flooding situation in this community in future.</w:t>
      </w:r>
    </w:p>
    <w:p w14:paraId="4967C49B" w14:textId="77777777" w:rsidR="001168C5" w:rsidRDefault="008F40AD">
      <w:pPr>
        <w:tabs>
          <w:tab w:val="left" w:pos="6675"/>
        </w:tabs>
        <w:spacing w:line="480" w:lineRule="auto"/>
        <w:jc w:val="both"/>
        <w:rPr>
          <w:rFonts w:ascii="Times New Roman" w:hAnsi="Times New Roman" w:cs="Times New Roman"/>
          <w:sz w:val="24"/>
          <w:szCs w:val="24"/>
        </w:rPr>
      </w:pPr>
      <w:r>
        <w:rPr>
          <w:rFonts w:ascii="Times New Roman" w:hAnsi="Times New Roman" w:cs="Times New Roman"/>
          <w:b/>
          <w:sz w:val="24"/>
          <w:szCs w:val="24"/>
          <w:lang w:val="en-US"/>
        </w:rPr>
        <w:t>Confidentiality:</w:t>
      </w:r>
      <w:r>
        <w:rPr>
          <w:rFonts w:ascii="Times New Roman" w:hAnsi="Times New Roman" w:cs="Times New Roman"/>
          <w:sz w:val="24"/>
          <w:szCs w:val="24"/>
          <w:lang w:val="en-US"/>
        </w:rPr>
        <w:t xml:space="preserve"> The interview will be carried out in a close place. The information you provided will be available to the investigator only and will be use for the purpose of the study. You will not be identified in any report or publication made on this study.</w:t>
      </w:r>
    </w:p>
    <w:p w14:paraId="2CEE5603" w14:textId="77777777" w:rsidR="001168C5" w:rsidRDefault="008F40AD">
      <w:pPr>
        <w:tabs>
          <w:tab w:val="left" w:pos="6675"/>
        </w:tabs>
        <w:spacing w:line="480" w:lineRule="auto"/>
        <w:jc w:val="both"/>
        <w:rPr>
          <w:rFonts w:ascii="Times New Roman" w:hAnsi="Times New Roman" w:cs="Times New Roman"/>
          <w:sz w:val="24"/>
          <w:szCs w:val="24"/>
        </w:rPr>
      </w:pPr>
      <w:r>
        <w:rPr>
          <w:rFonts w:ascii="Times New Roman" w:hAnsi="Times New Roman" w:cs="Times New Roman"/>
          <w:b/>
          <w:sz w:val="24"/>
          <w:szCs w:val="24"/>
          <w:lang w:val="en-US"/>
        </w:rPr>
        <w:t xml:space="preserve">Voluntariness and right to withdraw: </w:t>
      </w:r>
      <w:r>
        <w:rPr>
          <w:rFonts w:ascii="Times New Roman" w:hAnsi="Times New Roman" w:cs="Times New Roman"/>
          <w:sz w:val="24"/>
          <w:szCs w:val="24"/>
          <w:lang w:val="en-US"/>
        </w:rPr>
        <w:t>Your participation in the study is completely voluntary. You can decide not to participate at any time, or refuse to answer any of the questions without consequence.</w:t>
      </w:r>
    </w:p>
    <w:p w14:paraId="4E66738D" w14:textId="076F3AD4" w:rsidR="001168C5" w:rsidRDefault="008F40AD">
      <w:pPr>
        <w:tabs>
          <w:tab w:val="left" w:pos="6675"/>
        </w:tabs>
        <w:spacing w:line="480" w:lineRule="auto"/>
        <w:jc w:val="both"/>
        <w:rPr>
          <w:rFonts w:ascii="Times New Roman" w:hAnsi="Times New Roman" w:cs="Times New Roman"/>
          <w:sz w:val="24"/>
          <w:szCs w:val="24"/>
        </w:rPr>
      </w:pPr>
      <w:r>
        <w:rPr>
          <w:rFonts w:ascii="Times New Roman" w:hAnsi="Times New Roman" w:cs="Times New Roman"/>
          <w:b/>
          <w:sz w:val="24"/>
          <w:szCs w:val="24"/>
          <w:lang w:val="en-US"/>
        </w:rPr>
        <w:t xml:space="preserve">Questions/ Persons to contact: </w:t>
      </w:r>
      <w:r>
        <w:rPr>
          <w:rFonts w:ascii="Times New Roman" w:hAnsi="Times New Roman" w:cs="Times New Roman"/>
          <w:sz w:val="24"/>
          <w:szCs w:val="24"/>
          <w:lang w:val="en-US"/>
        </w:rPr>
        <w:t>The study has been approved by the Institutional Review Board of ……………Ghana. For questions relating to the study can be directed to Victor Abisiba Adoctor 0n 0246873560/0200605084 or Dr</w:t>
      </w:r>
      <w:r w:rsidR="00325A77">
        <w:rPr>
          <w:rFonts w:ascii="Times New Roman" w:hAnsi="Times New Roman" w:cs="Times New Roman"/>
          <w:sz w:val="24"/>
          <w:szCs w:val="24"/>
          <w:lang w:val="en-US"/>
        </w:rPr>
        <w:t>.</w:t>
      </w:r>
      <w:r>
        <w:rPr>
          <w:rFonts w:ascii="Times New Roman" w:hAnsi="Times New Roman" w:cs="Times New Roman"/>
          <w:sz w:val="24"/>
          <w:szCs w:val="24"/>
          <w:lang w:val="en-US"/>
        </w:rPr>
        <w:t xml:space="preserve"> Kanlisi Simon (0545067421) of SDD University of Business and Integrated Development Studies, Wa.  </w:t>
      </w:r>
    </w:p>
    <w:p w14:paraId="4B6BC67B" w14:textId="77777777" w:rsidR="001168C5" w:rsidRDefault="008F40AD">
      <w:pPr>
        <w:tabs>
          <w:tab w:val="left" w:pos="6675"/>
        </w:tabs>
        <w:spacing w:line="480" w:lineRule="auto"/>
        <w:jc w:val="both"/>
        <w:rPr>
          <w:rFonts w:ascii="Times New Roman" w:hAnsi="Times New Roman" w:cs="Times New Roman"/>
          <w:sz w:val="24"/>
          <w:szCs w:val="24"/>
        </w:rPr>
      </w:pPr>
      <w:r>
        <w:rPr>
          <w:rFonts w:ascii="Times New Roman" w:hAnsi="Times New Roman" w:cs="Times New Roman"/>
          <w:b/>
          <w:sz w:val="24"/>
          <w:szCs w:val="24"/>
          <w:lang w:val="en-US"/>
        </w:rPr>
        <w:t>Consent form (participant):</w:t>
      </w:r>
      <w:r>
        <w:rPr>
          <w:rFonts w:ascii="Times New Roman" w:hAnsi="Times New Roman" w:cs="Times New Roman"/>
          <w:sz w:val="24"/>
          <w:szCs w:val="24"/>
          <w:lang w:val="en-US"/>
        </w:rPr>
        <w:t xml:space="preserve"> I have read or have had someone read all of the above, asked questions concerning areas I did not understand, and I am willing to participate in the study. I will not have waived any of my rights by signing this consent form. I will receive a copy for my personal records.</w:t>
      </w:r>
    </w:p>
    <w:p w14:paraId="00AA49DC" w14:textId="77777777" w:rsidR="001168C5" w:rsidRDefault="008F40AD">
      <w:pPr>
        <w:tabs>
          <w:tab w:val="left" w:pos="6675"/>
        </w:tabs>
        <w:spacing w:line="480" w:lineRule="auto"/>
        <w:jc w:val="both"/>
        <w:rPr>
          <w:rFonts w:ascii="Times New Roman" w:hAnsi="Times New Roman" w:cs="Times New Roman"/>
          <w:sz w:val="24"/>
          <w:szCs w:val="24"/>
        </w:rPr>
      </w:pPr>
      <w:r>
        <w:rPr>
          <w:rFonts w:ascii="Times New Roman" w:hAnsi="Times New Roman" w:cs="Times New Roman"/>
          <w:sz w:val="24"/>
          <w:szCs w:val="24"/>
          <w:lang w:val="en-US"/>
        </w:rPr>
        <w:t>Name of Participant: ………………</w:t>
      </w:r>
    </w:p>
    <w:tbl>
      <w:tblPr>
        <w:tblpPr w:leftFromText="180" w:rightFromText="180" w:vertAnchor="text" w:horzAnchor="page" w:tblpX="3845" w:tblpY="225"/>
        <w:tblW w:w="0" w:type="auto"/>
        <w:tblLook w:val="04A0" w:firstRow="1" w:lastRow="0" w:firstColumn="1" w:lastColumn="0" w:noHBand="0" w:noVBand="1"/>
      </w:tblPr>
      <w:tblGrid>
        <w:gridCol w:w="1276"/>
      </w:tblGrid>
      <w:tr w:rsidR="001168C5" w14:paraId="5F73DC08" w14:textId="77777777">
        <w:trPr>
          <w:trHeight w:val="531"/>
        </w:trPr>
        <w:tc>
          <w:tcPr>
            <w:tcW w:w="1276" w:type="dxa"/>
          </w:tcPr>
          <w:p w14:paraId="1FE022FD" w14:textId="77777777" w:rsidR="001168C5" w:rsidRDefault="001168C5">
            <w:pPr>
              <w:tabs>
                <w:tab w:val="left" w:pos="6675"/>
              </w:tabs>
              <w:spacing w:line="480" w:lineRule="auto"/>
              <w:jc w:val="both"/>
              <w:rPr>
                <w:rFonts w:ascii="Times New Roman" w:hAnsi="Times New Roman" w:cs="Times New Roman"/>
                <w:sz w:val="24"/>
                <w:szCs w:val="24"/>
              </w:rPr>
            </w:pPr>
          </w:p>
          <w:p w14:paraId="74AB01E0" w14:textId="77777777" w:rsidR="001168C5" w:rsidRDefault="001168C5">
            <w:pPr>
              <w:tabs>
                <w:tab w:val="left" w:pos="6675"/>
              </w:tabs>
              <w:spacing w:line="480" w:lineRule="auto"/>
              <w:jc w:val="both"/>
              <w:rPr>
                <w:rFonts w:ascii="Times New Roman" w:hAnsi="Times New Roman" w:cs="Times New Roman"/>
                <w:sz w:val="24"/>
                <w:szCs w:val="24"/>
              </w:rPr>
            </w:pPr>
          </w:p>
        </w:tc>
      </w:tr>
    </w:tbl>
    <w:p w14:paraId="7ACD057B" w14:textId="77777777" w:rsidR="001168C5" w:rsidRDefault="008F40AD">
      <w:pPr>
        <w:tabs>
          <w:tab w:val="left" w:pos="6675"/>
        </w:tabs>
        <w:spacing w:line="480" w:lineRule="auto"/>
        <w:jc w:val="both"/>
        <w:rPr>
          <w:rFonts w:ascii="Times New Roman" w:hAnsi="Times New Roman" w:cs="Times New Roman"/>
          <w:sz w:val="24"/>
          <w:szCs w:val="24"/>
        </w:rPr>
      </w:pPr>
      <w:r>
        <w:rPr>
          <w:rFonts w:ascii="Times New Roman" w:hAnsi="Times New Roman" w:cs="Times New Roman"/>
          <w:sz w:val="24"/>
          <w:szCs w:val="24"/>
          <w:lang w:val="en-US"/>
        </w:rPr>
        <w:t>Signature/ Thumbprint</w:t>
      </w:r>
    </w:p>
    <w:p w14:paraId="26583313" w14:textId="77777777" w:rsidR="001168C5" w:rsidRDefault="001168C5">
      <w:pPr>
        <w:tabs>
          <w:tab w:val="left" w:pos="6675"/>
        </w:tabs>
        <w:spacing w:line="480" w:lineRule="auto"/>
        <w:jc w:val="both"/>
        <w:rPr>
          <w:rFonts w:ascii="Times New Roman" w:hAnsi="Times New Roman" w:cs="Times New Roman"/>
          <w:sz w:val="24"/>
          <w:szCs w:val="24"/>
        </w:rPr>
      </w:pPr>
    </w:p>
    <w:p w14:paraId="20AC2F41" w14:textId="77777777" w:rsidR="001168C5" w:rsidRDefault="008F40AD">
      <w:pPr>
        <w:tabs>
          <w:tab w:val="left" w:pos="6675"/>
        </w:tabs>
        <w:spacing w:line="480" w:lineRule="auto"/>
        <w:jc w:val="both"/>
        <w:rPr>
          <w:rFonts w:ascii="Times New Roman" w:hAnsi="Times New Roman" w:cs="Times New Roman"/>
          <w:sz w:val="24"/>
          <w:szCs w:val="24"/>
        </w:rPr>
      </w:pPr>
      <w:r>
        <w:rPr>
          <w:rFonts w:ascii="Times New Roman" w:hAnsi="Times New Roman" w:cs="Times New Roman"/>
          <w:sz w:val="24"/>
          <w:szCs w:val="24"/>
          <w:lang w:val="en-US"/>
        </w:rPr>
        <w:t>Date: ………. / …………./……………..</w:t>
      </w:r>
    </w:p>
    <w:p w14:paraId="089D91CE" w14:textId="77777777" w:rsidR="001168C5" w:rsidRDefault="008F40AD">
      <w:pPr>
        <w:tabs>
          <w:tab w:val="left" w:pos="6675"/>
        </w:tabs>
        <w:spacing w:line="480" w:lineRule="auto"/>
        <w:jc w:val="both"/>
        <w:rPr>
          <w:rFonts w:ascii="Times New Roman" w:hAnsi="Times New Roman" w:cs="Times New Roman"/>
          <w:sz w:val="24"/>
          <w:szCs w:val="24"/>
        </w:rPr>
      </w:pPr>
      <w:r>
        <w:rPr>
          <w:rFonts w:ascii="Times New Roman" w:hAnsi="Times New Roman" w:cs="Times New Roman"/>
          <w:sz w:val="24"/>
          <w:szCs w:val="24"/>
          <w:lang w:val="en-US"/>
        </w:rPr>
        <w:t>Name of Witness:</w:t>
      </w:r>
    </w:p>
    <w:tbl>
      <w:tblPr>
        <w:tblpPr w:leftFromText="180" w:rightFromText="180" w:vertAnchor="text" w:horzAnchor="page" w:tblpX="3818" w:tblpY="421"/>
        <w:tblW w:w="0" w:type="auto"/>
        <w:tblLook w:val="04A0" w:firstRow="1" w:lastRow="0" w:firstColumn="1" w:lastColumn="0" w:noHBand="0" w:noVBand="1"/>
      </w:tblPr>
      <w:tblGrid>
        <w:gridCol w:w="1161"/>
      </w:tblGrid>
      <w:tr w:rsidR="001168C5" w14:paraId="3884EFED" w14:textId="77777777">
        <w:trPr>
          <w:trHeight w:val="1266"/>
        </w:trPr>
        <w:tc>
          <w:tcPr>
            <w:tcW w:w="1161" w:type="dxa"/>
          </w:tcPr>
          <w:p w14:paraId="1FEF405D" w14:textId="77777777" w:rsidR="001168C5" w:rsidRDefault="001168C5">
            <w:pPr>
              <w:tabs>
                <w:tab w:val="left" w:pos="6675"/>
              </w:tabs>
              <w:spacing w:line="480" w:lineRule="auto"/>
              <w:jc w:val="both"/>
              <w:rPr>
                <w:rFonts w:ascii="Times New Roman" w:hAnsi="Times New Roman" w:cs="Times New Roman"/>
                <w:sz w:val="24"/>
                <w:szCs w:val="24"/>
              </w:rPr>
            </w:pPr>
          </w:p>
        </w:tc>
      </w:tr>
    </w:tbl>
    <w:p w14:paraId="5EF51D27" w14:textId="77777777" w:rsidR="001168C5" w:rsidRDefault="008F40AD">
      <w:pPr>
        <w:tabs>
          <w:tab w:val="left" w:pos="6675"/>
        </w:tabs>
        <w:spacing w:line="480" w:lineRule="auto"/>
        <w:jc w:val="both"/>
        <w:rPr>
          <w:rFonts w:ascii="Times New Roman" w:hAnsi="Times New Roman" w:cs="Times New Roman"/>
          <w:sz w:val="24"/>
          <w:szCs w:val="24"/>
        </w:rPr>
      </w:pPr>
      <w:r>
        <w:rPr>
          <w:rFonts w:ascii="Times New Roman" w:hAnsi="Times New Roman" w:cs="Times New Roman"/>
          <w:sz w:val="24"/>
          <w:szCs w:val="24"/>
          <w:lang w:val="en-US"/>
        </w:rPr>
        <w:t>Signature/ Thumbprint:</w:t>
      </w:r>
    </w:p>
    <w:p w14:paraId="7C6C5AFF" w14:textId="77777777" w:rsidR="001168C5" w:rsidRDefault="001168C5">
      <w:pPr>
        <w:tabs>
          <w:tab w:val="left" w:pos="6675"/>
        </w:tabs>
        <w:spacing w:line="480" w:lineRule="auto"/>
        <w:jc w:val="both"/>
        <w:rPr>
          <w:rFonts w:ascii="Times New Roman" w:hAnsi="Times New Roman" w:cs="Times New Roman"/>
          <w:sz w:val="24"/>
          <w:szCs w:val="24"/>
        </w:rPr>
      </w:pPr>
    </w:p>
    <w:p w14:paraId="6E4FFAD4" w14:textId="2D588556" w:rsidR="001168C5" w:rsidRDefault="008F40AD">
      <w:pPr>
        <w:tabs>
          <w:tab w:val="left" w:pos="6675"/>
        </w:tabs>
        <w:spacing w:line="480" w:lineRule="auto"/>
        <w:jc w:val="both"/>
        <w:rPr>
          <w:rFonts w:ascii="Times New Roman" w:hAnsi="Times New Roman" w:cs="Times New Roman"/>
          <w:sz w:val="24"/>
          <w:szCs w:val="24"/>
        </w:rPr>
      </w:pPr>
      <w:r>
        <w:rPr>
          <w:rFonts w:ascii="Times New Roman" w:hAnsi="Times New Roman" w:cs="Times New Roman"/>
          <w:sz w:val="24"/>
          <w:szCs w:val="24"/>
          <w:lang w:val="en-US"/>
        </w:rPr>
        <w:t>Date…/………/………</w:t>
      </w:r>
    </w:p>
    <w:p w14:paraId="0D569918" w14:textId="77777777" w:rsidR="001168C5" w:rsidRDefault="008F40AD">
      <w:pPr>
        <w:tabs>
          <w:tab w:val="left" w:pos="6675"/>
        </w:tabs>
        <w:spacing w:line="480" w:lineRule="auto"/>
        <w:jc w:val="both"/>
        <w:rPr>
          <w:rFonts w:ascii="Times New Roman" w:hAnsi="Times New Roman" w:cs="Times New Roman"/>
          <w:sz w:val="24"/>
          <w:szCs w:val="24"/>
        </w:rPr>
      </w:pPr>
      <w:r>
        <w:rPr>
          <w:rFonts w:ascii="Times New Roman" w:hAnsi="Times New Roman" w:cs="Times New Roman"/>
          <w:b/>
          <w:sz w:val="24"/>
          <w:szCs w:val="24"/>
          <w:lang w:val="en-US"/>
        </w:rPr>
        <w:t xml:space="preserve">Investigator/representative:  </w:t>
      </w:r>
      <w:r>
        <w:rPr>
          <w:rFonts w:ascii="Times New Roman" w:hAnsi="Times New Roman" w:cs="Times New Roman"/>
          <w:sz w:val="24"/>
          <w:szCs w:val="24"/>
          <w:lang w:val="en-US"/>
        </w:rPr>
        <w:t xml:space="preserve">I certify that I have explained to the above individual(s) the nature and purpose of the study, potential benefits and possible risks associated with participation in this research project. I have answered any questions that have been raised and have witnessed the above signature on the date indicated below </w:t>
      </w:r>
    </w:p>
    <w:p w14:paraId="4E3BEDC8" w14:textId="77777777" w:rsidR="001168C5" w:rsidRDefault="008F40AD">
      <w:pPr>
        <w:tabs>
          <w:tab w:val="left" w:pos="6675"/>
        </w:tabs>
        <w:spacing w:line="480" w:lineRule="auto"/>
        <w:jc w:val="both"/>
        <w:rPr>
          <w:rFonts w:ascii="Times New Roman" w:hAnsi="Times New Roman" w:cs="Times New Roman"/>
          <w:sz w:val="24"/>
          <w:szCs w:val="24"/>
        </w:rPr>
      </w:pPr>
      <w:r>
        <w:rPr>
          <w:rFonts w:ascii="Times New Roman" w:hAnsi="Times New Roman" w:cs="Times New Roman"/>
          <w:sz w:val="24"/>
          <w:szCs w:val="24"/>
          <w:lang w:val="en-US"/>
        </w:rPr>
        <w:t>Name of investigator/representative: ………………………………..</w:t>
      </w:r>
    </w:p>
    <w:p w14:paraId="6C1DF71B" w14:textId="77777777" w:rsidR="001168C5" w:rsidRDefault="008F40AD">
      <w:pPr>
        <w:tabs>
          <w:tab w:val="left" w:pos="6675"/>
        </w:tabs>
        <w:spacing w:line="480" w:lineRule="auto"/>
        <w:jc w:val="both"/>
        <w:rPr>
          <w:rFonts w:ascii="Times New Roman" w:hAnsi="Times New Roman" w:cs="Times New Roman"/>
          <w:sz w:val="24"/>
          <w:szCs w:val="24"/>
        </w:rPr>
      </w:pPr>
      <w:r>
        <w:rPr>
          <w:rFonts w:ascii="Times New Roman" w:hAnsi="Times New Roman" w:cs="Times New Roman"/>
          <w:sz w:val="24"/>
          <w:szCs w:val="24"/>
          <w:lang w:val="en-US"/>
        </w:rPr>
        <w:t>Signature:</w:t>
      </w:r>
    </w:p>
    <w:p w14:paraId="549DC4C3" w14:textId="77777777" w:rsidR="001168C5" w:rsidRDefault="008F40AD">
      <w:pPr>
        <w:tabs>
          <w:tab w:val="left" w:pos="6675"/>
        </w:tabs>
        <w:spacing w:line="480" w:lineRule="auto"/>
        <w:jc w:val="both"/>
        <w:rPr>
          <w:rFonts w:ascii="Times New Roman" w:hAnsi="Times New Roman" w:cs="Times New Roman"/>
          <w:sz w:val="24"/>
          <w:szCs w:val="24"/>
        </w:rPr>
      </w:pPr>
      <w:r>
        <w:rPr>
          <w:rFonts w:ascii="Times New Roman" w:hAnsi="Times New Roman" w:cs="Times New Roman"/>
          <w:sz w:val="24"/>
          <w:szCs w:val="24"/>
          <w:lang w:val="en-US"/>
        </w:rPr>
        <w:t>Date……./………../……………..</w:t>
      </w:r>
    </w:p>
    <w:p w14:paraId="439253B7" w14:textId="77777777" w:rsidR="001168C5" w:rsidRDefault="001168C5">
      <w:pPr>
        <w:tabs>
          <w:tab w:val="left" w:pos="6675"/>
        </w:tabs>
        <w:spacing w:line="480" w:lineRule="auto"/>
        <w:jc w:val="both"/>
        <w:rPr>
          <w:rFonts w:ascii="Times New Roman" w:hAnsi="Times New Roman" w:cs="Times New Roman"/>
          <w:sz w:val="24"/>
          <w:szCs w:val="24"/>
        </w:rPr>
      </w:pPr>
    </w:p>
    <w:p w14:paraId="5FA27C61" w14:textId="77777777" w:rsidR="001168C5" w:rsidRDefault="001168C5">
      <w:pPr>
        <w:tabs>
          <w:tab w:val="left" w:pos="6675"/>
        </w:tabs>
        <w:spacing w:line="480" w:lineRule="auto"/>
        <w:jc w:val="both"/>
        <w:rPr>
          <w:rFonts w:ascii="Times New Roman" w:hAnsi="Times New Roman" w:cs="Times New Roman"/>
          <w:sz w:val="24"/>
          <w:szCs w:val="24"/>
        </w:rPr>
      </w:pPr>
    </w:p>
    <w:bookmarkEnd w:id="1"/>
    <w:p w14:paraId="778A7A77" w14:textId="77777777" w:rsidR="001168C5" w:rsidRDefault="001168C5">
      <w:pPr>
        <w:tabs>
          <w:tab w:val="left" w:pos="6675"/>
        </w:tabs>
        <w:spacing w:line="480" w:lineRule="auto"/>
        <w:jc w:val="both"/>
        <w:rPr>
          <w:rFonts w:ascii="Times New Roman" w:hAnsi="Times New Roman" w:cs="Times New Roman"/>
          <w:b/>
          <w:sz w:val="24"/>
          <w:szCs w:val="24"/>
        </w:rPr>
      </w:pPr>
    </w:p>
    <w:sectPr w:rsidR="001168C5" w:rsidSect="002E3A09">
      <w:pgSz w:w="11907" w:h="16839" w:code="9"/>
      <w:pgMar w:top="1440" w:right="1440" w:bottom="1440" w:left="2016"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8155E7" w14:textId="77777777" w:rsidR="009D7597" w:rsidRDefault="009D7597">
      <w:pPr>
        <w:spacing w:after="0" w:line="240" w:lineRule="auto"/>
      </w:pPr>
      <w:r>
        <w:separator/>
      </w:r>
    </w:p>
  </w:endnote>
  <w:endnote w:type="continuationSeparator" w:id="0">
    <w:p w14:paraId="22A6E46D" w14:textId="77777777" w:rsidR="009D7597" w:rsidRDefault="009D75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Times">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0556DB" w14:textId="0FAAA136" w:rsidR="00CF7574" w:rsidRPr="00C11090" w:rsidRDefault="00CF7574">
    <w:pPr>
      <w:pStyle w:val="Footer"/>
      <w:jc w:val="center"/>
      <w:rPr>
        <w:rFonts w:ascii="Times New Roman" w:hAnsi="Times New Roman" w:cs="Times New Roman"/>
        <w:sz w:val="24"/>
      </w:rPr>
    </w:pPr>
    <w:r w:rsidRPr="00C11090">
      <w:rPr>
        <w:rFonts w:ascii="Times New Roman" w:hAnsi="Times New Roman" w:cs="Times New Roman"/>
        <w:sz w:val="24"/>
      </w:rPr>
      <w:fldChar w:fldCharType="begin"/>
    </w:r>
    <w:r w:rsidRPr="00C11090">
      <w:rPr>
        <w:rFonts w:ascii="Times New Roman" w:hAnsi="Times New Roman" w:cs="Times New Roman"/>
        <w:sz w:val="24"/>
      </w:rPr>
      <w:instrText xml:space="preserve"> PAGE   \* MERGEFORMAT </w:instrText>
    </w:r>
    <w:r w:rsidRPr="00C11090">
      <w:rPr>
        <w:rFonts w:ascii="Times New Roman" w:hAnsi="Times New Roman" w:cs="Times New Roman"/>
        <w:sz w:val="24"/>
      </w:rPr>
      <w:fldChar w:fldCharType="separate"/>
    </w:r>
    <w:r w:rsidR="00843FF9">
      <w:rPr>
        <w:rFonts w:ascii="Times New Roman" w:hAnsi="Times New Roman" w:cs="Times New Roman"/>
        <w:noProof/>
        <w:sz w:val="24"/>
      </w:rPr>
      <w:t>xi</w:t>
    </w:r>
    <w:r w:rsidRPr="00C11090">
      <w:rPr>
        <w:rFonts w:ascii="Times New Roman" w:hAnsi="Times New Roman" w:cs="Times New Roman"/>
        <w:noProof/>
        <w:sz w:val="24"/>
      </w:rPr>
      <w:fldChar w:fldCharType="end"/>
    </w:r>
  </w:p>
  <w:p w14:paraId="70E1D0E5" w14:textId="77777777" w:rsidR="00CF7574" w:rsidRDefault="00CF7574">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B86947" w14:textId="77777777" w:rsidR="009D7597" w:rsidRDefault="009D7597">
      <w:pPr>
        <w:spacing w:after="0" w:line="240" w:lineRule="auto"/>
      </w:pPr>
      <w:r>
        <w:separator/>
      </w:r>
    </w:p>
  </w:footnote>
  <w:footnote w:type="continuationSeparator" w:id="0">
    <w:p w14:paraId="6D5F5201" w14:textId="77777777" w:rsidR="009D7597" w:rsidRDefault="009D759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DE0863C"/>
    <w:lvl w:ilvl="0" w:tplc="40544A60">
      <w:start w:val="1"/>
      <w:numFmt w:val="bullet"/>
      <w:lvlText w:val="•"/>
      <w:lvlJc w:val="left"/>
      <w:pPr>
        <w:tabs>
          <w:tab w:val="left" w:pos="720"/>
        </w:tabs>
        <w:ind w:left="720" w:hanging="360"/>
      </w:pPr>
      <w:rPr>
        <w:rFonts w:ascii="Arial" w:hAnsi="Arial" w:hint="default"/>
      </w:rPr>
    </w:lvl>
    <w:lvl w:ilvl="1" w:tplc="AA66752C" w:tentative="1">
      <w:start w:val="1"/>
      <w:numFmt w:val="bullet"/>
      <w:lvlText w:val="•"/>
      <w:lvlJc w:val="left"/>
      <w:pPr>
        <w:tabs>
          <w:tab w:val="left" w:pos="1440"/>
        </w:tabs>
        <w:ind w:left="1440" w:hanging="360"/>
      </w:pPr>
      <w:rPr>
        <w:rFonts w:ascii="Arial" w:hAnsi="Arial" w:hint="default"/>
      </w:rPr>
    </w:lvl>
    <w:lvl w:ilvl="2" w:tplc="94367212" w:tentative="1">
      <w:start w:val="1"/>
      <w:numFmt w:val="bullet"/>
      <w:lvlText w:val="•"/>
      <w:lvlJc w:val="left"/>
      <w:pPr>
        <w:tabs>
          <w:tab w:val="left" w:pos="2160"/>
        </w:tabs>
        <w:ind w:left="2160" w:hanging="360"/>
      </w:pPr>
      <w:rPr>
        <w:rFonts w:ascii="Arial" w:hAnsi="Arial" w:hint="default"/>
      </w:rPr>
    </w:lvl>
    <w:lvl w:ilvl="3" w:tplc="92FC5746" w:tentative="1">
      <w:start w:val="1"/>
      <w:numFmt w:val="bullet"/>
      <w:lvlText w:val="•"/>
      <w:lvlJc w:val="left"/>
      <w:pPr>
        <w:tabs>
          <w:tab w:val="left" w:pos="2880"/>
        </w:tabs>
        <w:ind w:left="2880" w:hanging="360"/>
      </w:pPr>
      <w:rPr>
        <w:rFonts w:ascii="Arial" w:hAnsi="Arial" w:hint="default"/>
      </w:rPr>
    </w:lvl>
    <w:lvl w:ilvl="4" w:tplc="A9604248" w:tentative="1">
      <w:start w:val="1"/>
      <w:numFmt w:val="bullet"/>
      <w:lvlText w:val="•"/>
      <w:lvlJc w:val="left"/>
      <w:pPr>
        <w:tabs>
          <w:tab w:val="left" w:pos="3600"/>
        </w:tabs>
        <w:ind w:left="3600" w:hanging="360"/>
      </w:pPr>
      <w:rPr>
        <w:rFonts w:ascii="Arial" w:hAnsi="Arial" w:hint="default"/>
      </w:rPr>
    </w:lvl>
    <w:lvl w:ilvl="5" w:tplc="302A4970" w:tentative="1">
      <w:start w:val="1"/>
      <w:numFmt w:val="bullet"/>
      <w:lvlText w:val="•"/>
      <w:lvlJc w:val="left"/>
      <w:pPr>
        <w:tabs>
          <w:tab w:val="left" w:pos="4320"/>
        </w:tabs>
        <w:ind w:left="4320" w:hanging="360"/>
      </w:pPr>
      <w:rPr>
        <w:rFonts w:ascii="Arial" w:hAnsi="Arial" w:hint="default"/>
      </w:rPr>
    </w:lvl>
    <w:lvl w:ilvl="6" w:tplc="AB3457FE" w:tentative="1">
      <w:start w:val="1"/>
      <w:numFmt w:val="bullet"/>
      <w:lvlText w:val="•"/>
      <w:lvlJc w:val="left"/>
      <w:pPr>
        <w:tabs>
          <w:tab w:val="left" w:pos="5040"/>
        </w:tabs>
        <w:ind w:left="5040" w:hanging="360"/>
      </w:pPr>
      <w:rPr>
        <w:rFonts w:ascii="Arial" w:hAnsi="Arial" w:hint="default"/>
      </w:rPr>
    </w:lvl>
    <w:lvl w:ilvl="7" w:tplc="17965EBE" w:tentative="1">
      <w:start w:val="1"/>
      <w:numFmt w:val="bullet"/>
      <w:lvlText w:val="•"/>
      <w:lvlJc w:val="left"/>
      <w:pPr>
        <w:tabs>
          <w:tab w:val="left" w:pos="5760"/>
        </w:tabs>
        <w:ind w:left="5760" w:hanging="360"/>
      </w:pPr>
      <w:rPr>
        <w:rFonts w:ascii="Arial" w:hAnsi="Arial" w:hint="default"/>
      </w:rPr>
    </w:lvl>
    <w:lvl w:ilvl="8" w:tplc="1354F28C" w:tentative="1">
      <w:start w:val="1"/>
      <w:numFmt w:val="bullet"/>
      <w:lvlText w:val="•"/>
      <w:lvlJc w:val="left"/>
      <w:pPr>
        <w:tabs>
          <w:tab w:val="left" w:pos="6480"/>
        </w:tabs>
        <w:ind w:left="6480" w:hanging="360"/>
      </w:pPr>
      <w:rPr>
        <w:rFonts w:ascii="Arial" w:hAnsi="Arial" w:hint="default"/>
      </w:rPr>
    </w:lvl>
  </w:abstractNum>
  <w:abstractNum w:abstractNumId="1" w15:restartNumberingAfterBreak="0">
    <w:nsid w:val="00000002"/>
    <w:multiLevelType w:val="multilevel"/>
    <w:tmpl w:val="98A8CBF2"/>
    <w:lvl w:ilvl="0">
      <w:start w:val="1"/>
      <w:numFmt w:val="decimal"/>
      <w:lvlText w:val="%1."/>
      <w:lvlJc w:val="left"/>
      <w:pPr>
        <w:tabs>
          <w:tab w:val="left" w:pos="720"/>
        </w:tabs>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0000003"/>
    <w:multiLevelType w:val="multilevel"/>
    <w:tmpl w:val="DB26CB0C"/>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0000004"/>
    <w:multiLevelType w:val="hybridMultilevel"/>
    <w:tmpl w:val="F796B67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0000005"/>
    <w:multiLevelType w:val="hybridMultilevel"/>
    <w:tmpl w:val="72B6497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0000006"/>
    <w:multiLevelType w:val="hybridMultilevel"/>
    <w:tmpl w:val="72CC81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0000007"/>
    <w:multiLevelType w:val="hybridMultilevel"/>
    <w:tmpl w:val="281293AE"/>
    <w:lvl w:ilvl="0" w:tplc="D13CA68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00000008"/>
    <w:multiLevelType w:val="hybridMultilevel"/>
    <w:tmpl w:val="D0F600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0000009"/>
    <w:multiLevelType w:val="multilevel"/>
    <w:tmpl w:val="709EC21A"/>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0000000A"/>
    <w:multiLevelType w:val="hybridMultilevel"/>
    <w:tmpl w:val="4A66B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000000B"/>
    <w:multiLevelType w:val="hybridMultilevel"/>
    <w:tmpl w:val="41BAE388"/>
    <w:lvl w:ilvl="0" w:tplc="0809000B">
      <w:start w:val="1"/>
      <w:numFmt w:val="bullet"/>
      <w:lvlText w:val=""/>
      <w:lvlJc w:val="left"/>
      <w:pPr>
        <w:ind w:left="958" w:hanging="360"/>
      </w:pPr>
      <w:rPr>
        <w:rFonts w:ascii="Wingdings" w:hAnsi="Wingdings" w:hint="default"/>
      </w:rPr>
    </w:lvl>
    <w:lvl w:ilvl="1" w:tplc="08090003" w:tentative="1">
      <w:start w:val="1"/>
      <w:numFmt w:val="bullet"/>
      <w:lvlText w:val="o"/>
      <w:lvlJc w:val="left"/>
      <w:pPr>
        <w:ind w:left="1678" w:hanging="360"/>
      </w:pPr>
      <w:rPr>
        <w:rFonts w:ascii="Courier New" w:hAnsi="Courier New" w:cs="Courier New" w:hint="default"/>
      </w:rPr>
    </w:lvl>
    <w:lvl w:ilvl="2" w:tplc="08090005" w:tentative="1">
      <w:start w:val="1"/>
      <w:numFmt w:val="bullet"/>
      <w:lvlText w:val=""/>
      <w:lvlJc w:val="left"/>
      <w:pPr>
        <w:ind w:left="2398" w:hanging="360"/>
      </w:pPr>
      <w:rPr>
        <w:rFonts w:ascii="Wingdings" w:hAnsi="Wingdings" w:hint="default"/>
      </w:rPr>
    </w:lvl>
    <w:lvl w:ilvl="3" w:tplc="08090001" w:tentative="1">
      <w:start w:val="1"/>
      <w:numFmt w:val="bullet"/>
      <w:lvlText w:val=""/>
      <w:lvlJc w:val="left"/>
      <w:pPr>
        <w:ind w:left="3118" w:hanging="360"/>
      </w:pPr>
      <w:rPr>
        <w:rFonts w:ascii="Symbol" w:hAnsi="Symbol" w:hint="default"/>
      </w:rPr>
    </w:lvl>
    <w:lvl w:ilvl="4" w:tplc="08090003" w:tentative="1">
      <w:start w:val="1"/>
      <w:numFmt w:val="bullet"/>
      <w:lvlText w:val="o"/>
      <w:lvlJc w:val="left"/>
      <w:pPr>
        <w:ind w:left="3838" w:hanging="360"/>
      </w:pPr>
      <w:rPr>
        <w:rFonts w:ascii="Courier New" w:hAnsi="Courier New" w:cs="Courier New" w:hint="default"/>
      </w:rPr>
    </w:lvl>
    <w:lvl w:ilvl="5" w:tplc="08090005" w:tentative="1">
      <w:start w:val="1"/>
      <w:numFmt w:val="bullet"/>
      <w:lvlText w:val=""/>
      <w:lvlJc w:val="left"/>
      <w:pPr>
        <w:ind w:left="4558" w:hanging="360"/>
      </w:pPr>
      <w:rPr>
        <w:rFonts w:ascii="Wingdings" w:hAnsi="Wingdings" w:hint="default"/>
      </w:rPr>
    </w:lvl>
    <w:lvl w:ilvl="6" w:tplc="08090001" w:tentative="1">
      <w:start w:val="1"/>
      <w:numFmt w:val="bullet"/>
      <w:lvlText w:val=""/>
      <w:lvlJc w:val="left"/>
      <w:pPr>
        <w:ind w:left="5278" w:hanging="360"/>
      </w:pPr>
      <w:rPr>
        <w:rFonts w:ascii="Symbol" w:hAnsi="Symbol" w:hint="default"/>
      </w:rPr>
    </w:lvl>
    <w:lvl w:ilvl="7" w:tplc="08090003" w:tentative="1">
      <w:start w:val="1"/>
      <w:numFmt w:val="bullet"/>
      <w:lvlText w:val="o"/>
      <w:lvlJc w:val="left"/>
      <w:pPr>
        <w:ind w:left="5998" w:hanging="360"/>
      </w:pPr>
      <w:rPr>
        <w:rFonts w:ascii="Courier New" w:hAnsi="Courier New" w:cs="Courier New" w:hint="default"/>
      </w:rPr>
    </w:lvl>
    <w:lvl w:ilvl="8" w:tplc="08090005" w:tentative="1">
      <w:start w:val="1"/>
      <w:numFmt w:val="bullet"/>
      <w:lvlText w:val=""/>
      <w:lvlJc w:val="left"/>
      <w:pPr>
        <w:ind w:left="6718" w:hanging="360"/>
      </w:pPr>
      <w:rPr>
        <w:rFonts w:ascii="Wingdings" w:hAnsi="Wingdings" w:hint="default"/>
      </w:rPr>
    </w:lvl>
  </w:abstractNum>
  <w:abstractNum w:abstractNumId="11" w15:restartNumberingAfterBreak="0">
    <w:nsid w:val="0000000C"/>
    <w:multiLevelType w:val="multilevel"/>
    <w:tmpl w:val="709EC21A"/>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000000D"/>
    <w:multiLevelType w:val="hybridMultilevel"/>
    <w:tmpl w:val="D4347D1C"/>
    <w:lvl w:ilvl="0" w:tplc="0D6434E2">
      <w:start w:val="1"/>
      <w:numFmt w:val="bullet"/>
      <w:lvlText w:val="•"/>
      <w:lvlJc w:val="left"/>
      <w:pPr>
        <w:tabs>
          <w:tab w:val="left" w:pos="720"/>
        </w:tabs>
        <w:ind w:left="720" w:hanging="360"/>
      </w:pPr>
      <w:rPr>
        <w:rFonts w:ascii="Arial" w:hAnsi="Arial" w:hint="default"/>
      </w:rPr>
    </w:lvl>
    <w:lvl w:ilvl="1" w:tplc="18EC8110" w:tentative="1">
      <w:start w:val="1"/>
      <w:numFmt w:val="bullet"/>
      <w:lvlText w:val="•"/>
      <w:lvlJc w:val="left"/>
      <w:pPr>
        <w:tabs>
          <w:tab w:val="left" w:pos="1440"/>
        </w:tabs>
        <w:ind w:left="1440" w:hanging="360"/>
      </w:pPr>
      <w:rPr>
        <w:rFonts w:ascii="Arial" w:hAnsi="Arial" w:hint="default"/>
      </w:rPr>
    </w:lvl>
    <w:lvl w:ilvl="2" w:tplc="AE6294D4" w:tentative="1">
      <w:start w:val="1"/>
      <w:numFmt w:val="bullet"/>
      <w:lvlText w:val="•"/>
      <w:lvlJc w:val="left"/>
      <w:pPr>
        <w:tabs>
          <w:tab w:val="left" w:pos="2160"/>
        </w:tabs>
        <w:ind w:left="2160" w:hanging="360"/>
      </w:pPr>
      <w:rPr>
        <w:rFonts w:ascii="Arial" w:hAnsi="Arial" w:hint="default"/>
      </w:rPr>
    </w:lvl>
    <w:lvl w:ilvl="3" w:tplc="F2FA1C64" w:tentative="1">
      <w:start w:val="1"/>
      <w:numFmt w:val="bullet"/>
      <w:lvlText w:val="•"/>
      <w:lvlJc w:val="left"/>
      <w:pPr>
        <w:tabs>
          <w:tab w:val="left" w:pos="2880"/>
        </w:tabs>
        <w:ind w:left="2880" w:hanging="360"/>
      </w:pPr>
      <w:rPr>
        <w:rFonts w:ascii="Arial" w:hAnsi="Arial" w:hint="default"/>
      </w:rPr>
    </w:lvl>
    <w:lvl w:ilvl="4" w:tplc="94645F86" w:tentative="1">
      <w:start w:val="1"/>
      <w:numFmt w:val="bullet"/>
      <w:lvlText w:val="•"/>
      <w:lvlJc w:val="left"/>
      <w:pPr>
        <w:tabs>
          <w:tab w:val="left" w:pos="3600"/>
        </w:tabs>
        <w:ind w:left="3600" w:hanging="360"/>
      </w:pPr>
      <w:rPr>
        <w:rFonts w:ascii="Arial" w:hAnsi="Arial" w:hint="default"/>
      </w:rPr>
    </w:lvl>
    <w:lvl w:ilvl="5" w:tplc="0B146F6E" w:tentative="1">
      <w:start w:val="1"/>
      <w:numFmt w:val="bullet"/>
      <w:lvlText w:val="•"/>
      <w:lvlJc w:val="left"/>
      <w:pPr>
        <w:tabs>
          <w:tab w:val="left" w:pos="4320"/>
        </w:tabs>
        <w:ind w:left="4320" w:hanging="360"/>
      </w:pPr>
      <w:rPr>
        <w:rFonts w:ascii="Arial" w:hAnsi="Arial" w:hint="default"/>
      </w:rPr>
    </w:lvl>
    <w:lvl w:ilvl="6" w:tplc="482E8BF2" w:tentative="1">
      <w:start w:val="1"/>
      <w:numFmt w:val="bullet"/>
      <w:lvlText w:val="•"/>
      <w:lvlJc w:val="left"/>
      <w:pPr>
        <w:tabs>
          <w:tab w:val="left" w:pos="5040"/>
        </w:tabs>
        <w:ind w:left="5040" w:hanging="360"/>
      </w:pPr>
      <w:rPr>
        <w:rFonts w:ascii="Arial" w:hAnsi="Arial" w:hint="default"/>
      </w:rPr>
    </w:lvl>
    <w:lvl w:ilvl="7" w:tplc="67A0F7DA" w:tentative="1">
      <w:start w:val="1"/>
      <w:numFmt w:val="bullet"/>
      <w:lvlText w:val="•"/>
      <w:lvlJc w:val="left"/>
      <w:pPr>
        <w:tabs>
          <w:tab w:val="left" w:pos="5760"/>
        </w:tabs>
        <w:ind w:left="5760" w:hanging="360"/>
      </w:pPr>
      <w:rPr>
        <w:rFonts w:ascii="Arial" w:hAnsi="Arial" w:hint="default"/>
      </w:rPr>
    </w:lvl>
    <w:lvl w:ilvl="8" w:tplc="F38E1AF2" w:tentative="1">
      <w:start w:val="1"/>
      <w:numFmt w:val="bullet"/>
      <w:lvlText w:val="•"/>
      <w:lvlJc w:val="left"/>
      <w:pPr>
        <w:tabs>
          <w:tab w:val="left" w:pos="6480"/>
        </w:tabs>
        <w:ind w:left="6480" w:hanging="360"/>
      </w:pPr>
      <w:rPr>
        <w:rFonts w:ascii="Arial" w:hAnsi="Arial" w:hint="default"/>
      </w:rPr>
    </w:lvl>
  </w:abstractNum>
  <w:abstractNum w:abstractNumId="13" w15:restartNumberingAfterBreak="0">
    <w:nsid w:val="0000000E"/>
    <w:multiLevelType w:val="hybridMultilevel"/>
    <w:tmpl w:val="1C58AF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000000F"/>
    <w:multiLevelType w:val="hybridMultilevel"/>
    <w:tmpl w:val="FDC62FD0"/>
    <w:lvl w:ilvl="0" w:tplc="7EFC04E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00000010"/>
    <w:multiLevelType w:val="hybridMultilevel"/>
    <w:tmpl w:val="52BAFB98"/>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6" w15:restartNumberingAfterBreak="0">
    <w:nsid w:val="00000011"/>
    <w:multiLevelType w:val="hybridMultilevel"/>
    <w:tmpl w:val="401E401C"/>
    <w:lvl w:ilvl="0" w:tplc="989C0AB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00000012"/>
    <w:multiLevelType w:val="multilevel"/>
    <w:tmpl w:val="34F623E0"/>
    <w:lvl w:ilvl="0">
      <w:start w:val="4"/>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00000013"/>
    <w:multiLevelType w:val="hybridMultilevel"/>
    <w:tmpl w:val="D2221E60"/>
    <w:lvl w:ilvl="0" w:tplc="D17644B4">
      <w:start w:val="1"/>
      <w:numFmt w:val="bullet"/>
      <w:lvlText w:val="•"/>
      <w:lvlJc w:val="left"/>
      <w:pPr>
        <w:tabs>
          <w:tab w:val="left" w:pos="720"/>
        </w:tabs>
        <w:ind w:left="720" w:hanging="360"/>
      </w:pPr>
      <w:rPr>
        <w:rFonts w:ascii="Arial" w:hAnsi="Arial" w:hint="default"/>
      </w:rPr>
    </w:lvl>
    <w:lvl w:ilvl="1" w:tplc="FE34BD7E" w:tentative="1">
      <w:start w:val="1"/>
      <w:numFmt w:val="bullet"/>
      <w:lvlText w:val="•"/>
      <w:lvlJc w:val="left"/>
      <w:pPr>
        <w:tabs>
          <w:tab w:val="left" w:pos="1440"/>
        </w:tabs>
        <w:ind w:left="1440" w:hanging="360"/>
      </w:pPr>
      <w:rPr>
        <w:rFonts w:ascii="Arial" w:hAnsi="Arial" w:hint="default"/>
      </w:rPr>
    </w:lvl>
    <w:lvl w:ilvl="2" w:tplc="05782328" w:tentative="1">
      <w:start w:val="1"/>
      <w:numFmt w:val="bullet"/>
      <w:lvlText w:val="•"/>
      <w:lvlJc w:val="left"/>
      <w:pPr>
        <w:tabs>
          <w:tab w:val="left" w:pos="2160"/>
        </w:tabs>
        <w:ind w:left="2160" w:hanging="360"/>
      </w:pPr>
      <w:rPr>
        <w:rFonts w:ascii="Arial" w:hAnsi="Arial" w:hint="default"/>
      </w:rPr>
    </w:lvl>
    <w:lvl w:ilvl="3" w:tplc="09D6CA0C" w:tentative="1">
      <w:start w:val="1"/>
      <w:numFmt w:val="bullet"/>
      <w:lvlText w:val="•"/>
      <w:lvlJc w:val="left"/>
      <w:pPr>
        <w:tabs>
          <w:tab w:val="left" w:pos="2880"/>
        </w:tabs>
        <w:ind w:left="2880" w:hanging="360"/>
      </w:pPr>
      <w:rPr>
        <w:rFonts w:ascii="Arial" w:hAnsi="Arial" w:hint="default"/>
      </w:rPr>
    </w:lvl>
    <w:lvl w:ilvl="4" w:tplc="BAFE22B6" w:tentative="1">
      <w:start w:val="1"/>
      <w:numFmt w:val="bullet"/>
      <w:lvlText w:val="•"/>
      <w:lvlJc w:val="left"/>
      <w:pPr>
        <w:tabs>
          <w:tab w:val="left" w:pos="3600"/>
        </w:tabs>
        <w:ind w:left="3600" w:hanging="360"/>
      </w:pPr>
      <w:rPr>
        <w:rFonts w:ascii="Arial" w:hAnsi="Arial" w:hint="default"/>
      </w:rPr>
    </w:lvl>
    <w:lvl w:ilvl="5" w:tplc="E4E81644" w:tentative="1">
      <w:start w:val="1"/>
      <w:numFmt w:val="bullet"/>
      <w:lvlText w:val="•"/>
      <w:lvlJc w:val="left"/>
      <w:pPr>
        <w:tabs>
          <w:tab w:val="left" w:pos="4320"/>
        </w:tabs>
        <w:ind w:left="4320" w:hanging="360"/>
      </w:pPr>
      <w:rPr>
        <w:rFonts w:ascii="Arial" w:hAnsi="Arial" w:hint="default"/>
      </w:rPr>
    </w:lvl>
    <w:lvl w:ilvl="6" w:tplc="77F42BE4" w:tentative="1">
      <w:start w:val="1"/>
      <w:numFmt w:val="bullet"/>
      <w:lvlText w:val="•"/>
      <w:lvlJc w:val="left"/>
      <w:pPr>
        <w:tabs>
          <w:tab w:val="left" w:pos="5040"/>
        </w:tabs>
        <w:ind w:left="5040" w:hanging="360"/>
      </w:pPr>
      <w:rPr>
        <w:rFonts w:ascii="Arial" w:hAnsi="Arial" w:hint="default"/>
      </w:rPr>
    </w:lvl>
    <w:lvl w:ilvl="7" w:tplc="4CA826CE" w:tentative="1">
      <w:start w:val="1"/>
      <w:numFmt w:val="bullet"/>
      <w:lvlText w:val="•"/>
      <w:lvlJc w:val="left"/>
      <w:pPr>
        <w:tabs>
          <w:tab w:val="left" w:pos="5760"/>
        </w:tabs>
        <w:ind w:left="5760" w:hanging="360"/>
      </w:pPr>
      <w:rPr>
        <w:rFonts w:ascii="Arial" w:hAnsi="Arial" w:hint="default"/>
      </w:rPr>
    </w:lvl>
    <w:lvl w:ilvl="8" w:tplc="F3D6155C" w:tentative="1">
      <w:start w:val="1"/>
      <w:numFmt w:val="bullet"/>
      <w:lvlText w:val="•"/>
      <w:lvlJc w:val="left"/>
      <w:pPr>
        <w:tabs>
          <w:tab w:val="left" w:pos="6480"/>
        </w:tabs>
        <w:ind w:left="6480" w:hanging="360"/>
      </w:pPr>
      <w:rPr>
        <w:rFonts w:ascii="Arial" w:hAnsi="Arial" w:hint="default"/>
      </w:rPr>
    </w:lvl>
  </w:abstractNum>
  <w:abstractNum w:abstractNumId="19" w15:restartNumberingAfterBreak="0">
    <w:nsid w:val="00000014"/>
    <w:multiLevelType w:val="hybridMultilevel"/>
    <w:tmpl w:val="B8923C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0000015"/>
    <w:multiLevelType w:val="hybridMultilevel"/>
    <w:tmpl w:val="6F5803F8"/>
    <w:lvl w:ilvl="0" w:tplc="4EAED2B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00000016"/>
    <w:multiLevelType w:val="hybridMultilevel"/>
    <w:tmpl w:val="E5326474"/>
    <w:lvl w:ilvl="0" w:tplc="F79007EA">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00000017"/>
    <w:multiLevelType w:val="hybridMultilevel"/>
    <w:tmpl w:val="AEA44AF2"/>
    <w:lvl w:ilvl="0" w:tplc="0409000B">
      <w:start w:val="1"/>
      <w:numFmt w:val="bullet"/>
      <w:lvlText w:val=""/>
      <w:lvlJc w:val="left"/>
      <w:pPr>
        <w:ind w:left="1146" w:hanging="360"/>
      </w:pPr>
      <w:rPr>
        <w:rFonts w:ascii="Wingdings" w:hAnsi="Wingdings"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23" w15:restartNumberingAfterBreak="0">
    <w:nsid w:val="00000018"/>
    <w:multiLevelType w:val="hybridMultilevel"/>
    <w:tmpl w:val="0004E6AE"/>
    <w:lvl w:ilvl="0" w:tplc="6A22FCA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00000019"/>
    <w:multiLevelType w:val="hybridMultilevel"/>
    <w:tmpl w:val="8E7A4954"/>
    <w:lvl w:ilvl="0" w:tplc="0409000F">
      <w:start w:val="1"/>
      <w:numFmt w:val="decimal"/>
      <w:lvlText w:val="%1."/>
      <w:lvlJc w:val="left"/>
      <w:pPr>
        <w:ind w:left="1138" w:hanging="360"/>
      </w:p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25" w15:restartNumberingAfterBreak="0">
    <w:nsid w:val="0000001A"/>
    <w:multiLevelType w:val="hybridMultilevel"/>
    <w:tmpl w:val="ADC6EF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000001B"/>
    <w:multiLevelType w:val="multilevel"/>
    <w:tmpl w:val="98A8CBF2"/>
    <w:lvl w:ilvl="0">
      <w:start w:val="1"/>
      <w:numFmt w:val="decimal"/>
      <w:lvlText w:val="%1."/>
      <w:lvlJc w:val="left"/>
      <w:pPr>
        <w:tabs>
          <w:tab w:val="left" w:pos="720"/>
        </w:tabs>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0000001C"/>
    <w:multiLevelType w:val="multilevel"/>
    <w:tmpl w:val="98A8CBF2"/>
    <w:lvl w:ilvl="0">
      <w:start w:val="1"/>
      <w:numFmt w:val="decimal"/>
      <w:lvlText w:val="%1."/>
      <w:lvlJc w:val="left"/>
      <w:pPr>
        <w:tabs>
          <w:tab w:val="left" w:pos="720"/>
        </w:tabs>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0000001D"/>
    <w:multiLevelType w:val="hybridMultilevel"/>
    <w:tmpl w:val="C70816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0000001E"/>
    <w:multiLevelType w:val="hybridMultilevel"/>
    <w:tmpl w:val="4C0CF2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0000001F"/>
    <w:multiLevelType w:val="hybridMultilevel"/>
    <w:tmpl w:val="CD42DC56"/>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31" w15:restartNumberingAfterBreak="0">
    <w:nsid w:val="00000020"/>
    <w:multiLevelType w:val="hybridMultilevel"/>
    <w:tmpl w:val="9D3456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00000021"/>
    <w:multiLevelType w:val="hybridMultilevel"/>
    <w:tmpl w:val="0B0C2E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00000022"/>
    <w:multiLevelType w:val="hybridMultilevel"/>
    <w:tmpl w:val="080CEDD0"/>
    <w:lvl w:ilvl="0" w:tplc="0409000F">
      <w:start w:val="1"/>
      <w:numFmt w:val="decimal"/>
      <w:lvlText w:val="%1."/>
      <w:lvlJc w:val="lef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34" w15:restartNumberingAfterBreak="0">
    <w:nsid w:val="00000023"/>
    <w:multiLevelType w:val="hybridMultilevel"/>
    <w:tmpl w:val="2BF6DA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00000024"/>
    <w:multiLevelType w:val="hybridMultilevel"/>
    <w:tmpl w:val="83E0B54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6" w15:restartNumberingAfterBreak="0">
    <w:nsid w:val="00000025"/>
    <w:multiLevelType w:val="hybridMultilevel"/>
    <w:tmpl w:val="D4C66F66"/>
    <w:lvl w:ilvl="0" w:tplc="83B07682">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7" w15:restartNumberingAfterBreak="0">
    <w:nsid w:val="00000026"/>
    <w:multiLevelType w:val="hybridMultilevel"/>
    <w:tmpl w:val="94CCD31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00000027"/>
    <w:multiLevelType w:val="hybridMultilevel"/>
    <w:tmpl w:val="B66E3A32"/>
    <w:lvl w:ilvl="0" w:tplc="D2DA9F94">
      <w:start w:val="1"/>
      <w:numFmt w:val="decimal"/>
      <w:lvlText w:val="%1."/>
      <w:lvlJc w:val="left"/>
      <w:pPr>
        <w:ind w:left="720" w:hanging="360"/>
      </w:pPr>
      <w:rPr>
        <w:rFonts w:hint="default"/>
      </w:rPr>
    </w:lvl>
    <w:lvl w:ilvl="1" w:tplc="6C02FF82" w:tentative="1">
      <w:start w:val="1"/>
      <w:numFmt w:val="lowerLetter"/>
      <w:lvlText w:val="%2."/>
      <w:lvlJc w:val="left"/>
      <w:pPr>
        <w:ind w:left="1440" w:hanging="360"/>
      </w:pPr>
    </w:lvl>
    <w:lvl w:ilvl="2" w:tplc="B23E895C" w:tentative="1">
      <w:start w:val="1"/>
      <w:numFmt w:val="lowerRoman"/>
      <w:lvlText w:val="%3."/>
      <w:lvlJc w:val="right"/>
      <w:pPr>
        <w:ind w:left="2160" w:hanging="180"/>
      </w:pPr>
    </w:lvl>
    <w:lvl w:ilvl="3" w:tplc="1E0E42F6" w:tentative="1">
      <w:start w:val="1"/>
      <w:numFmt w:val="decimal"/>
      <w:lvlText w:val="%4."/>
      <w:lvlJc w:val="left"/>
      <w:pPr>
        <w:ind w:left="2880" w:hanging="360"/>
      </w:pPr>
    </w:lvl>
    <w:lvl w:ilvl="4" w:tplc="5BD8D6F6" w:tentative="1">
      <w:start w:val="1"/>
      <w:numFmt w:val="lowerLetter"/>
      <w:lvlText w:val="%5."/>
      <w:lvlJc w:val="left"/>
      <w:pPr>
        <w:ind w:left="3600" w:hanging="360"/>
      </w:pPr>
    </w:lvl>
    <w:lvl w:ilvl="5" w:tplc="4FCCAEE6" w:tentative="1">
      <w:start w:val="1"/>
      <w:numFmt w:val="lowerRoman"/>
      <w:lvlText w:val="%6."/>
      <w:lvlJc w:val="right"/>
      <w:pPr>
        <w:ind w:left="4320" w:hanging="180"/>
      </w:pPr>
    </w:lvl>
    <w:lvl w:ilvl="6" w:tplc="422012F2" w:tentative="1">
      <w:start w:val="1"/>
      <w:numFmt w:val="decimal"/>
      <w:lvlText w:val="%7."/>
      <w:lvlJc w:val="left"/>
      <w:pPr>
        <w:ind w:left="5040" w:hanging="360"/>
      </w:pPr>
    </w:lvl>
    <w:lvl w:ilvl="7" w:tplc="4F3401BC" w:tentative="1">
      <w:start w:val="1"/>
      <w:numFmt w:val="lowerLetter"/>
      <w:lvlText w:val="%8."/>
      <w:lvlJc w:val="left"/>
      <w:pPr>
        <w:ind w:left="5760" w:hanging="360"/>
      </w:pPr>
    </w:lvl>
    <w:lvl w:ilvl="8" w:tplc="D3586FA0" w:tentative="1">
      <w:start w:val="1"/>
      <w:numFmt w:val="lowerRoman"/>
      <w:lvlText w:val="%9."/>
      <w:lvlJc w:val="right"/>
      <w:pPr>
        <w:ind w:left="6480" w:hanging="180"/>
      </w:pPr>
    </w:lvl>
  </w:abstractNum>
  <w:abstractNum w:abstractNumId="39" w15:restartNumberingAfterBreak="0">
    <w:nsid w:val="67A9091B"/>
    <w:multiLevelType w:val="hybridMultilevel"/>
    <w:tmpl w:val="87C06FF6"/>
    <w:lvl w:ilvl="0" w:tplc="C5FCD176">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9"/>
  </w:num>
  <w:num w:numId="3">
    <w:abstractNumId w:val="34"/>
  </w:num>
  <w:num w:numId="4">
    <w:abstractNumId w:val="10"/>
  </w:num>
  <w:num w:numId="5">
    <w:abstractNumId w:val="7"/>
  </w:num>
  <w:num w:numId="6">
    <w:abstractNumId w:val="22"/>
  </w:num>
  <w:num w:numId="7">
    <w:abstractNumId w:val="13"/>
  </w:num>
  <w:num w:numId="8">
    <w:abstractNumId w:val="28"/>
  </w:num>
  <w:num w:numId="9">
    <w:abstractNumId w:val="20"/>
  </w:num>
  <w:num w:numId="10">
    <w:abstractNumId w:val="18"/>
  </w:num>
  <w:num w:numId="11">
    <w:abstractNumId w:val="12"/>
  </w:num>
  <w:num w:numId="12">
    <w:abstractNumId w:val="19"/>
  </w:num>
  <w:num w:numId="13">
    <w:abstractNumId w:val="27"/>
  </w:num>
  <w:num w:numId="14">
    <w:abstractNumId w:val="0"/>
  </w:num>
  <w:num w:numId="15">
    <w:abstractNumId w:val="30"/>
  </w:num>
  <w:num w:numId="16">
    <w:abstractNumId w:val="11"/>
  </w:num>
  <w:num w:numId="17">
    <w:abstractNumId w:val="8"/>
  </w:num>
  <w:num w:numId="18">
    <w:abstractNumId w:val="36"/>
  </w:num>
  <w:num w:numId="19">
    <w:abstractNumId w:val="3"/>
  </w:num>
  <w:num w:numId="20">
    <w:abstractNumId w:val="5"/>
  </w:num>
  <w:num w:numId="21">
    <w:abstractNumId w:val="15"/>
  </w:num>
  <w:num w:numId="22">
    <w:abstractNumId w:val="21"/>
  </w:num>
  <w:num w:numId="23">
    <w:abstractNumId w:val="23"/>
  </w:num>
  <w:num w:numId="24">
    <w:abstractNumId w:val="16"/>
  </w:num>
  <w:num w:numId="25">
    <w:abstractNumId w:val="32"/>
  </w:num>
  <w:num w:numId="26">
    <w:abstractNumId w:val="6"/>
  </w:num>
  <w:num w:numId="27">
    <w:abstractNumId w:val="31"/>
  </w:num>
  <w:num w:numId="28">
    <w:abstractNumId w:val="14"/>
  </w:num>
  <w:num w:numId="29">
    <w:abstractNumId w:val="4"/>
  </w:num>
  <w:num w:numId="30">
    <w:abstractNumId w:val="39"/>
  </w:num>
  <w:num w:numId="31">
    <w:abstractNumId w:val="26"/>
  </w:num>
  <w:num w:numId="32">
    <w:abstractNumId w:val="1"/>
  </w:num>
  <w:num w:numId="33">
    <w:abstractNumId w:val="17"/>
  </w:num>
  <w:num w:numId="34">
    <w:abstractNumId w:val="9"/>
  </w:num>
  <w:num w:numId="35">
    <w:abstractNumId w:val="27"/>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3"/>
  </w:num>
  <w:num w:numId="37">
    <w:abstractNumId w:val="24"/>
  </w:num>
  <w:num w:numId="38">
    <w:abstractNumId w:val="25"/>
  </w:num>
  <w:num w:numId="39">
    <w:abstractNumId w:val="37"/>
  </w:num>
  <w:num w:numId="40">
    <w:abstractNumId w:val="38"/>
  </w:num>
  <w:num w:numId="41">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6" w:nlCheck="1" w:checkStyle="0"/>
  <w:activeWritingStyle w:appName="MSWord" w:lang="en-US" w:vendorID="64" w:dllVersion="6" w:nlCheck="1" w:checkStyle="0"/>
  <w:activeWritingStyle w:appName="MSWord" w:lang="en-GB" w:vendorID="64" w:dllVersion="0" w:nlCheck="1" w:checkStyle="0"/>
  <w:activeWritingStyle w:appName="MSWord" w:lang="en-US" w:vendorID="64" w:dllVersion="0" w:nlCheck="1" w:checkStyle="0"/>
  <w:activeWritingStyle w:appName="MSWord" w:lang="en-GB" w:vendorID="64" w:dllVersion="131078" w:nlCheck="1" w:checkStyle="0"/>
  <w:activeWritingStyle w:appName="MSWord" w:lang="en-US" w:vendorID="64" w:dllVersion="131078" w:nlCheck="1" w:checkStyle="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68C5"/>
    <w:rsid w:val="00011AC2"/>
    <w:rsid w:val="000143D6"/>
    <w:rsid w:val="00026CD1"/>
    <w:rsid w:val="00033841"/>
    <w:rsid w:val="00034638"/>
    <w:rsid w:val="0003666F"/>
    <w:rsid w:val="000411D3"/>
    <w:rsid w:val="00043C8F"/>
    <w:rsid w:val="00045118"/>
    <w:rsid w:val="000517C7"/>
    <w:rsid w:val="00051E3B"/>
    <w:rsid w:val="00055C6D"/>
    <w:rsid w:val="00063348"/>
    <w:rsid w:val="00066D09"/>
    <w:rsid w:val="00072BCE"/>
    <w:rsid w:val="000977D3"/>
    <w:rsid w:val="000B4A63"/>
    <w:rsid w:val="000F7BA7"/>
    <w:rsid w:val="00106151"/>
    <w:rsid w:val="00111FFC"/>
    <w:rsid w:val="00112BCB"/>
    <w:rsid w:val="001168C5"/>
    <w:rsid w:val="00120BC2"/>
    <w:rsid w:val="001305FB"/>
    <w:rsid w:val="0017373B"/>
    <w:rsid w:val="00175FCF"/>
    <w:rsid w:val="00191436"/>
    <w:rsid w:val="001930A1"/>
    <w:rsid w:val="001B237B"/>
    <w:rsid w:val="001C0B3E"/>
    <w:rsid w:val="001D16EB"/>
    <w:rsid w:val="001D1739"/>
    <w:rsid w:val="001D360E"/>
    <w:rsid w:val="001D7924"/>
    <w:rsid w:val="0020470F"/>
    <w:rsid w:val="002223B9"/>
    <w:rsid w:val="002277A5"/>
    <w:rsid w:val="0025500C"/>
    <w:rsid w:val="00260518"/>
    <w:rsid w:val="00262E42"/>
    <w:rsid w:val="00270ADB"/>
    <w:rsid w:val="0028329A"/>
    <w:rsid w:val="00286E43"/>
    <w:rsid w:val="002A23EA"/>
    <w:rsid w:val="002A3E52"/>
    <w:rsid w:val="002E3A09"/>
    <w:rsid w:val="002F02BC"/>
    <w:rsid w:val="00311F00"/>
    <w:rsid w:val="00325A77"/>
    <w:rsid w:val="00342A9C"/>
    <w:rsid w:val="00350FEC"/>
    <w:rsid w:val="00353599"/>
    <w:rsid w:val="00363B74"/>
    <w:rsid w:val="003B04AB"/>
    <w:rsid w:val="003C02E6"/>
    <w:rsid w:val="003C4A0A"/>
    <w:rsid w:val="003D52F9"/>
    <w:rsid w:val="003F682B"/>
    <w:rsid w:val="00435CB5"/>
    <w:rsid w:val="004360E9"/>
    <w:rsid w:val="00436321"/>
    <w:rsid w:val="00452EE1"/>
    <w:rsid w:val="004705CC"/>
    <w:rsid w:val="004839B1"/>
    <w:rsid w:val="004B0C0D"/>
    <w:rsid w:val="004C1102"/>
    <w:rsid w:val="004C29D2"/>
    <w:rsid w:val="004C4D40"/>
    <w:rsid w:val="004F0719"/>
    <w:rsid w:val="00500B14"/>
    <w:rsid w:val="005019E4"/>
    <w:rsid w:val="0054621E"/>
    <w:rsid w:val="00555DEE"/>
    <w:rsid w:val="00561E1A"/>
    <w:rsid w:val="0057792B"/>
    <w:rsid w:val="005B2596"/>
    <w:rsid w:val="005B6371"/>
    <w:rsid w:val="005C681E"/>
    <w:rsid w:val="005D0820"/>
    <w:rsid w:val="005E7ED2"/>
    <w:rsid w:val="005F46C4"/>
    <w:rsid w:val="00602909"/>
    <w:rsid w:val="006066DE"/>
    <w:rsid w:val="0061375B"/>
    <w:rsid w:val="006166C8"/>
    <w:rsid w:val="00627734"/>
    <w:rsid w:val="006458B8"/>
    <w:rsid w:val="00646B86"/>
    <w:rsid w:val="006546B8"/>
    <w:rsid w:val="006621C0"/>
    <w:rsid w:val="00664B9C"/>
    <w:rsid w:val="0066632A"/>
    <w:rsid w:val="006733D1"/>
    <w:rsid w:val="006970BE"/>
    <w:rsid w:val="006D676B"/>
    <w:rsid w:val="006E5D50"/>
    <w:rsid w:val="007136AB"/>
    <w:rsid w:val="00714F81"/>
    <w:rsid w:val="00724589"/>
    <w:rsid w:val="007249B5"/>
    <w:rsid w:val="007410E0"/>
    <w:rsid w:val="00741680"/>
    <w:rsid w:val="007760F9"/>
    <w:rsid w:val="007C794B"/>
    <w:rsid w:val="007D148E"/>
    <w:rsid w:val="007D6C89"/>
    <w:rsid w:val="007F6B30"/>
    <w:rsid w:val="00803562"/>
    <w:rsid w:val="00806BD5"/>
    <w:rsid w:val="00822B63"/>
    <w:rsid w:val="00841F98"/>
    <w:rsid w:val="00843FF9"/>
    <w:rsid w:val="00847D3F"/>
    <w:rsid w:val="00872A12"/>
    <w:rsid w:val="00875751"/>
    <w:rsid w:val="008874E7"/>
    <w:rsid w:val="00890B3D"/>
    <w:rsid w:val="00892070"/>
    <w:rsid w:val="008A3A47"/>
    <w:rsid w:val="008A57A5"/>
    <w:rsid w:val="008B0BA0"/>
    <w:rsid w:val="008C1C1E"/>
    <w:rsid w:val="008C5CA5"/>
    <w:rsid w:val="008E08CF"/>
    <w:rsid w:val="008F40AD"/>
    <w:rsid w:val="009106EF"/>
    <w:rsid w:val="00917D70"/>
    <w:rsid w:val="00926754"/>
    <w:rsid w:val="00934FE8"/>
    <w:rsid w:val="009559B9"/>
    <w:rsid w:val="00974097"/>
    <w:rsid w:val="00983877"/>
    <w:rsid w:val="0098533E"/>
    <w:rsid w:val="0099159B"/>
    <w:rsid w:val="0099550E"/>
    <w:rsid w:val="009A439B"/>
    <w:rsid w:val="009B52EC"/>
    <w:rsid w:val="009D47A5"/>
    <w:rsid w:val="009D53B1"/>
    <w:rsid w:val="009D7597"/>
    <w:rsid w:val="009E1D7C"/>
    <w:rsid w:val="00A068C2"/>
    <w:rsid w:val="00A15A31"/>
    <w:rsid w:val="00A2355D"/>
    <w:rsid w:val="00A4473B"/>
    <w:rsid w:val="00A45953"/>
    <w:rsid w:val="00A46E47"/>
    <w:rsid w:val="00A707AC"/>
    <w:rsid w:val="00A76294"/>
    <w:rsid w:val="00A94F00"/>
    <w:rsid w:val="00AA2283"/>
    <w:rsid w:val="00AA310B"/>
    <w:rsid w:val="00AC5CE8"/>
    <w:rsid w:val="00AD0021"/>
    <w:rsid w:val="00AD61B7"/>
    <w:rsid w:val="00AF2B05"/>
    <w:rsid w:val="00AF650C"/>
    <w:rsid w:val="00B05806"/>
    <w:rsid w:val="00B23139"/>
    <w:rsid w:val="00B53702"/>
    <w:rsid w:val="00B669A8"/>
    <w:rsid w:val="00BA0E12"/>
    <w:rsid w:val="00BB1656"/>
    <w:rsid w:val="00BB51D1"/>
    <w:rsid w:val="00BC3CF3"/>
    <w:rsid w:val="00BD77A8"/>
    <w:rsid w:val="00BF71DA"/>
    <w:rsid w:val="00C013B2"/>
    <w:rsid w:val="00C11090"/>
    <w:rsid w:val="00C167AD"/>
    <w:rsid w:val="00C22C31"/>
    <w:rsid w:val="00C23919"/>
    <w:rsid w:val="00C36617"/>
    <w:rsid w:val="00C41D35"/>
    <w:rsid w:val="00C43AEE"/>
    <w:rsid w:val="00C446F2"/>
    <w:rsid w:val="00C56631"/>
    <w:rsid w:val="00C57C06"/>
    <w:rsid w:val="00C656EF"/>
    <w:rsid w:val="00C75EC6"/>
    <w:rsid w:val="00C76012"/>
    <w:rsid w:val="00C936DD"/>
    <w:rsid w:val="00CA1107"/>
    <w:rsid w:val="00CB397F"/>
    <w:rsid w:val="00CD4249"/>
    <w:rsid w:val="00CF1F67"/>
    <w:rsid w:val="00CF2A06"/>
    <w:rsid w:val="00CF7574"/>
    <w:rsid w:val="00D13D79"/>
    <w:rsid w:val="00D17144"/>
    <w:rsid w:val="00D20F93"/>
    <w:rsid w:val="00D226DA"/>
    <w:rsid w:val="00D22B1E"/>
    <w:rsid w:val="00D46CE4"/>
    <w:rsid w:val="00D52B6B"/>
    <w:rsid w:val="00D56349"/>
    <w:rsid w:val="00D6449C"/>
    <w:rsid w:val="00D64E34"/>
    <w:rsid w:val="00D754EB"/>
    <w:rsid w:val="00D8574A"/>
    <w:rsid w:val="00D92E8E"/>
    <w:rsid w:val="00D9466D"/>
    <w:rsid w:val="00D9705C"/>
    <w:rsid w:val="00DB7272"/>
    <w:rsid w:val="00DD0AFA"/>
    <w:rsid w:val="00DE0DA4"/>
    <w:rsid w:val="00DF3576"/>
    <w:rsid w:val="00DF43D1"/>
    <w:rsid w:val="00DF7D7F"/>
    <w:rsid w:val="00E149E4"/>
    <w:rsid w:val="00E14FB8"/>
    <w:rsid w:val="00E3161C"/>
    <w:rsid w:val="00E4428F"/>
    <w:rsid w:val="00E63F9A"/>
    <w:rsid w:val="00E75508"/>
    <w:rsid w:val="00E855C7"/>
    <w:rsid w:val="00EA0023"/>
    <w:rsid w:val="00EA1BE1"/>
    <w:rsid w:val="00EB2B53"/>
    <w:rsid w:val="00EB56F3"/>
    <w:rsid w:val="00EB79A6"/>
    <w:rsid w:val="00EC6FCF"/>
    <w:rsid w:val="00EF257B"/>
    <w:rsid w:val="00F140B5"/>
    <w:rsid w:val="00F15B9B"/>
    <w:rsid w:val="00F2379D"/>
    <w:rsid w:val="00FA2553"/>
    <w:rsid w:val="00FC0B88"/>
    <w:rsid w:val="00FE6580"/>
    <w:rsid w:val="00FF77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F28B05F"/>
  <w15:docId w15:val="{833836F5-B099-42A3-B6EA-DB0B139821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SimSun"/>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lang w:val="en-GB"/>
    </w:rPr>
  </w:style>
  <w:style w:type="paragraph" w:styleId="Heading1">
    <w:name w:val="heading 1"/>
    <w:basedOn w:val="Normal"/>
    <w:next w:val="Normal"/>
    <w:link w:val="Heading1Char"/>
    <w:uiPriority w:val="9"/>
    <w:qFormat/>
    <w:rsid w:val="00AD61B7"/>
    <w:pPr>
      <w:keepNext/>
      <w:keepLines/>
      <w:spacing w:before="480" w:after="0"/>
      <w:jc w:val="center"/>
      <w:outlineLvl w:val="0"/>
    </w:pPr>
    <w:rPr>
      <w:rFonts w:ascii="Times New Roman" w:eastAsia="SimSun" w:hAnsi="Times New Roman"/>
      <w:b/>
      <w:bCs/>
      <w:color w:val="000000" w:themeColor="text1"/>
      <w:sz w:val="24"/>
      <w:szCs w:val="28"/>
    </w:rPr>
  </w:style>
  <w:style w:type="paragraph" w:styleId="Heading2">
    <w:name w:val="heading 2"/>
    <w:basedOn w:val="Normal"/>
    <w:next w:val="Normal"/>
    <w:link w:val="Heading2Char"/>
    <w:uiPriority w:val="9"/>
    <w:qFormat/>
    <w:rsid w:val="00CB397F"/>
    <w:pPr>
      <w:keepNext/>
      <w:keepLines/>
      <w:spacing w:before="280" w:after="240"/>
      <w:outlineLvl w:val="1"/>
    </w:pPr>
    <w:rPr>
      <w:rFonts w:ascii="Times New Roman" w:eastAsia="SimSun" w:hAnsi="Times New Roman"/>
      <w:b/>
      <w:color w:val="000000" w:themeColor="text1"/>
      <w:sz w:val="24"/>
      <w:szCs w:val="26"/>
    </w:rPr>
  </w:style>
  <w:style w:type="paragraph" w:styleId="Heading3">
    <w:name w:val="heading 3"/>
    <w:basedOn w:val="Normal"/>
    <w:next w:val="Normal"/>
    <w:link w:val="Heading3Char"/>
    <w:uiPriority w:val="9"/>
    <w:qFormat/>
    <w:rsid w:val="0098533E"/>
    <w:pPr>
      <w:keepNext/>
      <w:keepLines/>
      <w:spacing w:before="160" w:after="120"/>
      <w:outlineLvl w:val="2"/>
    </w:pPr>
    <w:rPr>
      <w:rFonts w:ascii="Times New Roman" w:eastAsia="SimSun" w:hAnsi="Times New Roman"/>
      <w:b/>
      <w:color w:val="000000" w:themeColor="text1"/>
      <w:sz w:val="24"/>
      <w:szCs w:val="24"/>
    </w:rPr>
  </w:style>
  <w:style w:type="paragraph" w:styleId="Heading4">
    <w:name w:val="heading 4"/>
    <w:basedOn w:val="Normal"/>
    <w:next w:val="Normal"/>
    <w:link w:val="Heading4Char"/>
    <w:uiPriority w:val="9"/>
    <w:qFormat/>
    <w:pPr>
      <w:keepNext/>
      <w:keepLines/>
      <w:spacing w:before="40" w:after="0"/>
      <w:outlineLvl w:val="3"/>
    </w:pPr>
    <w:rPr>
      <w:rFonts w:ascii="Cambria" w:eastAsia="SimSun" w:hAnsi="Cambria"/>
      <w:i/>
      <w:iCs/>
      <w:color w:val="365F91"/>
    </w:rPr>
  </w:style>
  <w:style w:type="paragraph" w:styleId="Heading5">
    <w:name w:val="heading 5"/>
    <w:basedOn w:val="Normal"/>
    <w:next w:val="Normal"/>
    <w:link w:val="Heading5Char"/>
    <w:uiPriority w:val="9"/>
    <w:unhideWhenUsed/>
    <w:qFormat/>
    <w:rsid w:val="00AD61B7"/>
    <w:pPr>
      <w:keepNext/>
      <w:keepLines/>
      <w:spacing w:before="200" w:after="0"/>
      <w:outlineLvl w:val="4"/>
    </w:pPr>
    <w:rPr>
      <w:rFonts w:ascii="Times New Roman" w:eastAsiaTheme="majorEastAsia" w:hAnsi="Times New Roman" w:cstheme="majorBidi"/>
      <w:b/>
      <w:color w:val="000000" w:themeColor="text1"/>
      <w:sz w:val="24"/>
    </w:rPr>
  </w:style>
  <w:style w:type="paragraph" w:styleId="Heading6">
    <w:name w:val="heading 6"/>
    <w:basedOn w:val="Normal"/>
    <w:next w:val="Normal"/>
    <w:link w:val="Heading6Char"/>
    <w:uiPriority w:val="9"/>
    <w:unhideWhenUsed/>
    <w:qFormat/>
    <w:rsid w:val="00AD61B7"/>
    <w:pPr>
      <w:keepNext/>
      <w:keepLines/>
      <w:spacing w:before="200" w:after="0"/>
      <w:outlineLvl w:val="5"/>
    </w:pPr>
    <w:rPr>
      <w:rFonts w:ascii="Times New Roman" w:eastAsiaTheme="majorEastAsia" w:hAnsi="Times New Roman" w:cstheme="majorBidi"/>
      <w:b/>
      <w:iCs/>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D61B7"/>
    <w:rPr>
      <w:rFonts w:ascii="Times New Roman" w:eastAsia="SimSun" w:hAnsi="Times New Roman"/>
      <w:b/>
      <w:bCs/>
      <w:color w:val="000000" w:themeColor="text1"/>
      <w:sz w:val="24"/>
      <w:szCs w:val="28"/>
      <w:lang w:val="en-GB"/>
    </w:rPr>
  </w:style>
  <w:style w:type="character" w:customStyle="1" w:styleId="Heading2Char">
    <w:name w:val="Heading 2 Char"/>
    <w:basedOn w:val="DefaultParagraphFont"/>
    <w:link w:val="Heading2"/>
    <w:uiPriority w:val="9"/>
    <w:rsid w:val="00CB397F"/>
    <w:rPr>
      <w:rFonts w:ascii="Times New Roman" w:eastAsia="SimSun" w:hAnsi="Times New Roman"/>
      <w:b/>
      <w:color w:val="000000" w:themeColor="text1"/>
      <w:sz w:val="24"/>
      <w:szCs w:val="26"/>
      <w:lang w:val="en-GB"/>
    </w:rPr>
  </w:style>
  <w:style w:type="character" w:customStyle="1" w:styleId="Heading3Char">
    <w:name w:val="Heading 3 Char"/>
    <w:basedOn w:val="DefaultParagraphFont"/>
    <w:link w:val="Heading3"/>
    <w:uiPriority w:val="9"/>
    <w:rsid w:val="0098533E"/>
    <w:rPr>
      <w:rFonts w:ascii="Times New Roman" w:eastAsia="SimSun" w:hAnsi="Times New Roman"/>
      <w:b/>
      <w:color w:val="000000" w:themeColor="text1"/>
      <w:sz w:val="24"/>
      <w:szCs w:val="24"/>
      <w:lang w:val="en-GB"/>
    </w:rPr>
  </w:style>
  <w:style w:type="character" w:customStyle="1" w:styleId="Heading4Char">
    <w:name w:val="Heading 4 Char"/>
    <w:basedOn w:val="DefaultParagraphFont"/>
    <w:link w:val="Heading4"/>
    <w:uiPriority w:val="9"/>
    <w:rPr>
      <w:rFonts w:ascii="Cambria" w:eastAsia="SimSun" w:hAnsi="Cambria" w:cs="SimSun"/>
      <w:i/>
      <w:iCs/>
      <w:color w:val="365F91"/>
      <w:lang w:val="en-GB"/>
    </w:rPr>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pPr>
      <w:tabs>
        <w:tab w:val="center" w:pos="4513"/>
        <w:tab w:val="right" w:pos="9026"/>
      </w:tabs>
      <w:spacing w:after="0" w:line="240" w:lineRule="auto"/>
    </w:pPr>
  </w:style>
  <w:style w:type="character" w:customStyle="1" w:styleId="HeaderChar">
    <w:name w:val="Header Char"/>
    <w:basedOn w:val="DefaultParagraphFont"/>
    <w:link w:val="Header"/>
    <w:uiPriority w:val="99"/>
    <w:rPr>
      <w:rFonts w:ascii="Calibri" w:eastAsia="Calibri" w:hAnsi="Calibri" w:cs="SimSun"/>
      <w:lang w:val="en-GB"/>
    </w:rPr>
  </w:style>
  <w:style w:type="paragraph" w:styleId="Footer">
    <w:name w:val="footer"/>
    <w:basedOn w:val="Normal"/>
    <w:link w:val="FooterChar"/>
    <w:uiPriority w:val="99"/>
    <w:pPr>
      <w:tabs>
        <w:tab w:val="center" w:pos="4513"/>
        <w:tab w:val="right" w:pos="9026"/>
      </w:tabs>
      <w:spacing w:after="0" w:line="240" w:lineRule="auto"/>
    </w:pPr>
  </w:style>
  <w:style w:type="character" w:customStyle="1" w:styleId="FooterChar">
    <w:name w:val="Footer Char"/>
    <w:basedOn w:val="DefaultParagraphFont"/>
    <w:link w:val="Footer"/>
    <w:uiPriority w:val="99"/>
    <w:rPr>
      <w:rFonts w:ascii="Calibri" w:eastAsia="Calibri" w:hAnsi="Calibri" w:cs="SimSun"/>
      <w:lang w:val="en-GB"/>
    </w:r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lang w:val="en-GB"/>
    </w:rPr>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pPr>
      <w:spacing w:line="240" w:lineRule="auto"/>
    </w:pPr>
    <w:rPr>
      <w:sz w:val="20"/>
      <w:szCs w:val="20"/>
    </w:rPr>
  </w:style>
  <w:style w:type="character" w:customStyle="1" w:styleId="CommentTextChar">
    <w:name w:val="Comment Text Char"/>
    <w:basedOn w:val="DefaultParagraphFont"/>
    <w:link w:val="CommentText"/>
    <w:uiPriority w:val="99"/>
    <w:rPr>
      <w:rFonts w:ascii="Calibri" w:eastAsia="Calibri" w:hAnsi="Calibri" w:cs="SimSun"/>
      <w:sz w:val="20"/>
      <w:szCs w:val="20"/>
      <w:lang w:val="en-GB"/>
    </w:r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basedOn w:val="CommentTextChar"/>
    <w:link w:val="CommentSubject"/>
    <w:uiPriority w:val="99"/>
    <w:rPr>
      <w:rFonts w:ascii="Calibri" w:eastAsia="Calibri" w:hAnsi="Calibri" w:cs="SimSun"/>
      <w:b/>
      <w:bCs/>
      <w:sz w:val="20"/>
      <w:szCs w:val="20"/>
      <w:lang w:val="en-GB"/>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eastAsia="Calibri" w:hAnsi="Tahoma" w:cs="Tahoma"/>
      <w:sz w:val="16"/>
      <w:szCs w:val="16"/>
      <w:lang w:val="en-GB"/>
    </w:rPr>
  </w:style>
  <w:style w:type="character" w:customStyle="1" w:styleId="markedcontent">
    <w:name w:val="markedcontent"/>
    <w:basedOn w:val="DefaultParagraphFont"/>
  </w:style>
  <w:style w:type="paragraph" w:styleId="Revision">
    <w:name w:val="Revision"/>
    <w:uiPriority w:val="99"/>
    <w:pPr>
      <w:spacing w:after="0" w:line="240" w:lineRule="auto"/>
    </w:pPr>
    <w:rPr>
      <w:lang w:val="en-GB"/>
    </w:rPr>
  </w:style>
  <w:style w:type="paragraph" w:styleId="Caption">
    <w:name w:val="caption"/>
    <w:basedOn w:val="Normal"/>
    <w:next w:val="Normal"/>
    <w:uiPriority w:val="35"/>
    <w:qFormat/>
    <w:pPr>
      <w:spacing w:line="240" w:lineRule="auto"/>
    </w:pPr>
    <w:rPr>
      <w:i/>
      <w:iCs/>
      <w:color w:val="1F497D"/>
      <w:sz w:val="18"/>
      <w:szCs w:val="18"/>
    </w:rPr>
  </w:style>
  <w:style w:type="paragraph" w:styleId="Title">
    <w:name w:val="Title"/>
    <w:basedOn w:val="Normal"/>
    <w:next w:val="Normal"/>
    <w:link w:val="TitleChar"/>
    <w:uiPriority w:val="10"/>
    <w:qFormat/>
    <w:pPr>
      <w:pBdr>
        <w:bottom w:val="single" w:sz="8" w:space="4" w:color="4F81BD"/>
      </w:pBdr>
      <w:spacing w:after="300" w:line="240" w:lineRule="auto"/>
      <w:contextualSpacing/>
    </w:pPr>
    <w:rPr>
      <w:rFonts w:ascii="Cambria" w:eastAsia="SimSun" w:hAnsi="Cambria"/>
      <w:color w:val="17365D"/>
      <w:spacing w:val="5"/>
      <w:kern w:val="28"/>
      <w:sz w:val="52"/>
      <w:szCs w:val="52"/>
    </w:rPr>
  </w:style>
  <w:style w:type="character" w:customStyle="1" w:styleId="TitleChar">
    <w:name w:val="Title Char"/>
    <w:basedOn w:val="DefaultParagraphFont"/>
    <w:link w:val="Title"/>
    <w:uiPriority w:val="10"/>
    <w:rPr>
      <w:rFonts w:ascii="Cambria" w:eastAsia="SimSun" w:hAnsi="Cambria" w:cs="SimSun"/>
      <w:color w:val="17365D"/>
      <w:spacing w:val="5"/>
      <w:kern w:val="28"/>
      <w:sz w:val="52"/>
      <w:szCs w:val="52"/>
      <w:lang w:val="en-GB"/>
    </w:rPr>
  </w:style>
  <w:style w:type="character" w:customStyle="1" w:styleId="fontstyle01">
    <w:name w:val="fontstyle01"/>
    <w:basedOn w:val="DefaultParagraphFont"/>
    <w:rPr>
      <w:rFonts w:ascii="TimesNewRomanPSMT" w:hAnsi="TimesNewRomanPSMT" w:hint="default"/>
      <w:b w:val="0"/>
      <w:bCs w:val="0"/>
      <w:i w:val="0"/>
      <w:iCs w:val="0"/>
      <w:color w:val="000000"/>
      <w:sz w:val="24"/>
      <w:szCs w:val="24"/>
    </w:rPr>
  </w:style>
  <w:style w:type="paragraph" w:styleId="NoSpacing">
    <w:name w:val="No Spacing"/>
    <w:uiPriority w:val="1"/>
    <w:qFormat/>
    <w:pPr>
      <w:spacing w:after="0" w:line="240" w:lineRule="auto"/>
    </w:pPr>
  </w:style>
  <w:style w:type="paragraph" w:styleId="TOCHeading">
    <w:name w:val="TOC Heading"/>
    <w:basedOn w:val="Heading1"/>
    <w:next w:val="Normal"/>
    <w:uiPriority w:val="39"/>
    <w:qFormat/>
    <w:pPr>
      <w:spacing w:before="240" w:line="259" w:lineRule="auto"/>
      <w:outlineLvl w:val="9"/>
    </w:pPr>
    <w:rPr>
      <w:b w:val="0"/>
      <w:bCs w:val="0"/>
      <w:sz w:val="32"/>
      <w:szCs w:val="32"/>
      <w:lang w:val="en-US"/>
    </w:rPr>
  </w:style>
  <w:style w:type="paragraph" w:styleId="TOC1">
    <w:name w:val="toc 1"/>
    <w:basedOn w:val="Normal"/>
    <w:next w:val="Normal"/>
    <w:uiPriority w:val="39"/>
    <w:rsid w:val="007F6B30"/>
    <w:pPr>
      <w:spacing w:after="100"/>
    </w:pPr>
    <w:rPr>
      <w:rFonts w:ascii="Times New Roman" w:hAnsi="Times New Roman"/>
      <w:b/>
      <w:sz w:val="24"/>
    </w:rPr>
  </w:style>
  <w:style w:type="paragraph" w:styleId="TOC2">
    <w:name w:val="toc 2"/>
    <w:basedOn w:val="Normal"/>
    <w:next w:val="Normal"/>
    <w:uiPriority w:val="39"/>
    <w:rsid w:val="007F6B30"/>
    <w:pPr>
      <w:spacing w:after="100"/>
      <w:ind w:left="220"/>
    </w:pPr>
    <w:rPr>
      <w:rFonts w:ascii="Times New Roman" w:hAnsi="Times New Roman"/>
      <w:sz w:val="24"/>
    </w:rPr>
  </w:style>
  <w:style w:type="paragraph" w:styleId="TOC3">
    <w:name w:val="toc 3"/>
    <w:basedOn w:val="Normal"/>
    <w:next w:val="Normal"/>
    <w:uiPriority w:val="39"/>
    <w:rsid w:val="007F6B30"/>
    <w:pPr>
      <w:spacing w:after="100"/>
      <w:ind w:left="440"/>
    </w:pPr>
    <w:rPr>
      <w:rFonts w:ascii="Times New Roman" w:hAnsi="Times New Roman"/>
      <w:sz w:val="24"/>
    </w:rPr>
  </w:style>
  <w:style w:type="character" w:styleId="Hyperlink">
    <w:name w:val="Hyperlink"/>
    <w:basedOn w:val="DefaultParagraphFont"/>
    <w:uiPriority w:val="99"/>
    <w:rPr>
      <w:color w:val="0000FF"/>
      <w:u w:val="single"/>
    </w:rPr>
  </w:style>
  <w:style w:type="paragraph" w:styleId="Subtitle">
    <w:name w:val="Subtitle"/>
    <w:basedOn w:val="Normal"/>
    <w:next w:val="Normal"/>
    <w:link w:val="SubtitleChar"/>
    <w:uiPriority w:val="11"/>
    <w:qFormat/>
    <w:pPr>
      <w:numPr>
        <w:ilvl w:val="1"/>
      </w:numPr>
      <w:spacing w:after="160"/>
    </w:pPr>
    <w:rPr>
      <w:rFonts w:eastAsia="SimSun"/>
      <w:color w:val="5A5A5A"/>
      <w:spacing w:val="15"/>
    </w:rPr>
  </w:style>
  <w:style w:type="character" w:customStyle="1" w:styleId="SubtitleChar">
    <w:name w:val="Subtitle Char"/>
    <w:basedOn w:val="DefaultParagraphFont"/>
    <w:link w:val="Subtitle"/>
    <w:uiPriority w:val="11"/>
    <w:rPr>
      <w:rFonts w:eastAsia="SimSun"/>
      <w:color w:val="5A5A5A"/>
      <w:spacing w:val="15"/>
      <w:lang w:val="en-GB"/>
    </w:rPr>
  </w:style>
  <w:style w:type="character" w:styleId="IntenseEmphasis">
    <w:name w:val="Intense Emphasis"/>
    <w:basedOn w:val="DefaultParagraphFont"/>
    <w:uiPriority w:val="21"/>
    <w:qFormat/>
    <w:rPr>
      <w:i/>
      <w:iCs/>
      <w:color w:val="5B9BD5"/>
    </w:rPr>
  </w:style>
  <w:style w:type="paragraph" w:styleId="EndnoteText">
    <w:name w:val="endnote text"/>
    <w:basedOn w:val="Normal"/>
    <w:link w:val="EndnoteTextChar"/>
    <w:uiPriority w:val="99"/>
    <w:pPr>
      <w:spacing w:after="0" w:line="240" w:lineRule="auto"/>
    </w:pPr>
    <w:rPr>
      <w:sz w:val="20"/>
      <w:szCs w:val="20"/>
    </w:rPr>
  </w:style>
  <w:style w:type="character" w:customStyle="1" w:styleId="EndnoteTextChar">
    <w:name w:val="Endnote Text Char"/>
    <w:basedOn w:val="DefaultParagraphFont"/>
    <w:link w:val="EndnoteText"/>
    <w:uiPriority w:val="99"/>
    <w:rPr>
      <w:rFonts w:ascii="Calibri" w:eastAsia="Calibri" w:hAnsi="Calibri" w:cs="SimSun"/>
      <w:sz w:val="20"/>
      <w:szCs w:val="20"/>
      <w:lang w:val="en-GB"/>
    </w:rPr>
  </w:style>
  <w:style w:type="character" w:styleId="EndnoteReference">
    <w:name w:val="endnote reference"/>
    <w:basedOn w:val="DefaultParagraphFont"/>
    <w:uiPriority w:val="99"/>
    <w:rPr>
      <w:vertAlign w:val="superscript"/>
    </w:rPr>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rsid w:val="00892070"/>
    <w:pPr>
      <w:spacing w:after="0"/>
    </w:pPr>
    <w:rPr>
      <w:rFonts w:ascii="Times New Roman" w:hAnsi="Times New Roman"/>
      <w:sz w:val="24"/>
    </w:rPr>
  </w:style>
  <w:style w:type="character" w:styleId="FollowedHyperlink">
    <w:name w:val="FollowedHyperlink"/>
    <w:basedOn w:val="DefaultParagraphFont"/>
    <w:uiPriority w:val="99"/>
    <w:semiHidden/>
    <w:unhideWhenUsed/>
    <w:rsid w:val="00452EE1"/>
    <w:rPr>
      <w:color w:val="85DFD0" w:themeColor="followedHyperlink"/>
      <w:u w:val="single"/>
    </w:rPr>
  </w:style>
  <w:style w:type="character" w:customStyle="1" w:styleId="Heading5Char">
    <w:name w:val="Heading 5 Char"/>
    <w:basedOn w:val="DefaultParagraphFont"/>
    <w:link w:val="Heading5"/>
    <w:uiPriority w:val="9"/>
    <w:rsid w:val="00AD61B7"/>
    <w:rPr>
      <w:rFonts w:ascii="Times New Roman" w:eastAsiaTheme="majorEastAsia" w:hAnsi="Times New Roman" w:cstheme="majorBidi"/>
      <w:b/>
      <w:color w:val="000000" w:themeColor="text1"/>
      <w:sz w:val="24"/>
      <w:lang w:val="en-GB"/>
    </w:rPr>
  </w:style>
  <w:style w:type="character" w:customStyle="1" w:styleId="Heading6Char">
    <w:name w:val="Heading 6 Char"/>
    <w:basedOn w:val="DefaultParagraphFont"/>
    <w:link w:val="Heading6"/>
    <w:uiPriority w:val="9"/>
    <w:rsid w:val="00AD61B7"/>
    <w:rPr>
      <w:rFonts w:ascii="Times New Roman" w:eastAsiaTheme="majorEastAsia" w:hAnsi="Times New Roman" w:cstheme="majorBidi"/>
      <w:b/>
      <w:iCs/>
      <w:color w:val="000000" w:themeColor="text1"/>
      <w:sz w:val="24"/>
      <w:lang w:val="en-GB"/>
    </w:rPr>
  </w:style>
  <w:style w:type="paragraph" w:styleId="TOC4">
    <w:name w:val="toc 4"/>
    <w:basedOn w:val="Normal"/>
    <w:next w:val="Normal"/>
    <w:autoRedefine/>
    <w:uiPriority w:val="39"/>
    <w:semiHidden/>
    <w:unhideWhenUsed/>
    <w:rsid w:val="007F6B30"/>
    <w:pPr>
      <w:spacing w:after="100"/>
      <w:ind w:left="660"/>
    </w:pPr>
    <w:rPr>
      <w:rFonts w:ascii="Times New Roman" w:hAnsi="Times New Roman"/>
      <w:sz w:val="24"/>
    </w:rPr>
  </w:style>
  <w:style w:type="paragraph" w:styleId="TOC5">
    <w:name w:val="toc 5"/>
    <w:basedOn w:val="Normal"/>
    <w:next w:val="Normal"/>
    <w:autoRedefine/>
    <w:uiPriority w:val="39"/>
    <w:semiHidden/>
    <w:unhideWhenUsed/>
    <w:rsid w:val="007F6B30"/>
    <w:pPr>
      <w:spacing w:after="100"/>
      <w:ind w:left="880"/>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emf"/><Relationship Id="rId18" Type="http://schemas.openxmlformats.org/officeDocument/2006/relationships/chart" Target="charts/chart4.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chart" Target="charts/chart7.xml"/><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chart" Target="charts/chart3.xml"/><Relationship Id="rId25" Type="http://schemas.openxmlformats.org/officeDocument/2006/relationships/chart" Target="charts/chart11.xml"/><Relationship Id="rId2" Type="http://schemas.openxmlformats.org/officeDocument/2006/relationships/customXml" Target="../customXml/item2.xml"/><Relationship Id="rId16" Type="http://schemas.openxmlformats.org/officeDocument/2006/relationships/chart" Target="charts/chart2.xml"/><Relationship Id="rId20" Type="http://schemas.openxmlformats.org/officeDocument/2006/relationships/chart" Target="charts/chart6.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jpeg"/><Relationship Id="rId24" Type="http://schemas.openxmlformats.org/officeDocument/2006/relationships/chart" Target="charts/chart10.xml"/><Relationship Id="rId5" Type="http://schemas.openxmlformats.org/officeDocument/2006/relationships/styles" Target="styles.xml"/><Relationship Id="rId15" Type="http://schemas.openxmlformats.org/officeDocument/2006/relationships/chart" Target="charts/chart1.xml"/><Relationship Id="rId23" Type="http://schemas.openxmlformats.org/officeDocument/2006/relationships/chart" Target="charts/chart9.xml"/><Relationship Id="rId10" Type="http://schemas.openxmlformats.org/officeDocument/2006/relationships/footer" Target="footer1.xml"/><Relationship Id="rId19" Type="http://schemas.openxmlformats.org/officeDocument/2006/relationships/chart" Target="charts/chart5.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oleObject" Target="embeddings/oleObject1.bin"/><Relationship Id="rId22" Type="http://schemas.openxmlformats.org/officeDocument/2006/relationships/chart" Target="charts/chart8.xm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524711286089239"/>
          <c:y val="5.0925925925925923E-2"/>
          <c:w val="0.63963998250218723"/>
          <c:h val="0.74350320793234181"/>
        </c:manualLayout>
      </c:layout>
      <c:barChart>
        <c:barDir val="bar"/>
        <c:grouping val="clustered"/>
        <c:varyColors val="0"/>
        <c:ser>
          <c:idx val="0"/>
          <c:order val="0"/>
          <c:tx>
            <c:strRef>
              <c:f>'Major livelihood'!$B$1</c:f>
              <c:strCache>
                <c:ptCount val="1"/>
                <c:pt idx="0">
                  <c:v>freq</c:v>
                </c:pt>
              </c:strCache>
            </c:strRef>
          </c:tx>
          <c:spPr>
            <a:solidFill>
              <a:schemeClr val="accent1"/>
            </a:solidFill>
            <a:ln>
              <a:noFill/>
            </a:ln>
            <a:effectLst/>
          </c:spPr>
          <c:invertIfNegative val="0"/>
          <c:dLbls>
            <c:dLbl>
              <c:idx val="0"/>
              <c:tx>
                <c:rich>
                  <a:bodyPr/>
                  <a:lstStyle/>
                  <a:p>
                    <a:fld id="{1532DAA6-EBA2-4125-91DD-0EEA9C63EF96}"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{1532DAA6-EBA2-4125-91DD-0EEA9C63EF96}</c15:txfldGUID>
                      <c15:f>'[Charts.xlsx]Major livelihood'!$D$2</c15:f>
                      <c15:dlblFieldTableCache>
                        <c:ptCount val="1"/>
                        <c:pt idx="0">
                          <c:v>353 (97.78%</c:v>
                        </c:pt>
                      </c15:dlblFieldTableCache>
                    </c15:dlblFTEntry>
                  </c15:dlblFieldTable>
                  <c15:showDataLabelsRange val="0"/>
                </c:ext>
                <c:ext xmlns:c16="http://schemas.microsoft.com/office/drawing/2014/chart" uri="{C3380CC4-5D6E-409C-BE32-E72D297353CC}">
                  <c16:uniqueId val="{00000000-05C4-4BE7-8C89-F4D8DD141CBF}"/>
                </c:ext>
              </c:extLst>
            </c:dLbl>
            <c:dLbl>
              <c:idx val="1"/>
              <c:tx>
                <c:rich>
                  <a:bodyPr/>
                  <a:lstStyle/>
                  <a:p>
                    <a:fld id="{7D040973-406E-4328-ADDD-653E2BB4838B}"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{7D040973-406E-4328-ADDD-653E2BB4838B}</c15:txfldGUID>
                      <c15:f>'[Charts.xlsx]Major livelihood'!$D$3</c15:f>
                      <c15:dlblFieldTableCache>
                        <c:ptCount val="1"/>
                        <c:pt idx="0">
                          <c:v>344 (94.77%</c:v>
                        </c:pt>
                      </c15:dlblFieldTableCache>
                    </c15:dlblFTEntry>
                  </c15:dlblFieldTable>
                  <c15:showDataLabelsRange val="0"/>
                </c:ext>
                <c:ext xmlns:c16="http://schemas.microsoft.com/office/drawing/2014/chart" uri="{C3380CC4-5D6E-409C-BE32-E72D297353CC}">
                  <c16:uniqueId val="{00000001-05C4-4BE7-8C89-F4D8DD141CBF}"/>
                </c:ext>
              </c:extLst>
            </c:dLbl>
            <c:dLbl>
              <c:idx val="2"/>
              <c:tx>
                <c:rich>
                  <a:bodyPr/>
                  <a:lstStyle/>
                  <a:p>
                    <a:fld id="{BCA388CD-DBA4-491D-AAAE-3DA9B56FB34C}"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{BCA388CD-DBA4-491D-AAAE-3DA9B56FB34C}</c15:txfldGUID>
                      <c15:f>'[Charts.xlsx]Major livelihood'!$D$4</c15:f>
                      <c15:dlblFieldTableCache>
                        <c:ptCount val="1"/>
                        <c:pt idx="0">
                          <c:v>243 (66.94%</c:v>
                        </c:pt>
                      </c15:dlblFieldTableCache>
                    </c15:dlblFTEntry>
                  </c15:dlblFieldTable>
                  <c15:showDataLabelsRange val="0"/>
                </c:ext>
                <c:ext xmlns:c16="http://schemas.microsoft.com/office/drawing/2014/chart" uri="{C3380CC4-5D6E-409C-BE32-E72D297353CC}">
                  <c16:uniqueId val="{00000002-05C4-4BE7-8C89-F4D8DD141CBF}"/>
                </c:ext>
              </c:extLst>
            </c:dLbl>
            <c:dLbl>
              <c:idx val="3"/>
              <c:tx>
                <c:rich>
                  <a:bodyPr/>
                  <a:lstStyle/>
                  <a:p>
                    <a:fld id="{46C124AF-F989-41F0-A3BB-17EC00973709}"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{46C124AF-F989-41F0-A3BB-17EC00973709}</c15:txfldGUID>
                      <c15:f>'[Charts.xlsx]Major livelihood'!$D$5</c15:f>
                      <c15:dlblFieldTableCache>
                        <c:ptCount val="1"/>
                        <c:pt idx="0">
                          <c:v>127 (34.99%</c:v>
                        </c:pt>
                      </c15:dlblFieldTableCache>
                    </c15:dlblFTEntry>
                  </c15:dlblFieldTable>
                  <c15:showDataLabelsRange val="0"/>
                </c:ext>
                <c:ext xmlns:c16="http://schemas.microsoft.com/office/drawing/2014/chart" uri="{C3380CC4-5D6E-409C-BE32-E72D297353CC}">
                  <c16:uniqueId val="{00000003-05C4-4BE7-8C89-F4D8DD141CBF}"/>
                </c:ext>
              </c:extLst>
            </c:dLbl>
            <c:dLbl>
              <c:idx val="4"/>
              <c:tx>
                <c:rich>
                  <a:bodyPr/>
                  <a:lstStyle/>
                  <a:p>
                    <a:fld id="{604DF559-9416-45AF-94FB-218329C0C36A}"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{604DF559-9416-45AF-94FB-218329C0C36A}</c15:txfldGUID>
                      <c15:f>'[Charts.xlsx]Major livelihood'!$D$6</c15:f>
                      <c15:dlblFieldTableCache>
                        <c:ptCount val="1"/>
                        <c:pt idx="0">
                          <c:v>113 (31.13%</c:v>
                        </c:pt>
                      </c15:dlblFieldTableCache>
                    </c15:dlblFTEntry>
                  </c15:dlblFieldTable>
                  <c15:showDataLabelsRange val="0"/>
                </c:ext>
                <c:ext xmlns:c16="http://schemas.microsoft.com/office/drawing/2014/chart" uri="{C3380CC4-5D6E-409C-BE32-E72D297353CC}">
                  <c16:uniqueId val="{00000004-05C4-4BE7-8C89-F4D8DD141CBF}"/>
                </c:ext>
              </c:extLst>
            </c:dLbl>
            <c:dLbl>
              <c:idx val="5"/>
              <c:tx>
                <c:rich>
                  <a:bodyPr/>
                  <a:lstStyle/>
                  <a:p>
                    <a:fld id="{1A985D72-9A93-499F-BB75-8A6C0C3BB7EB}"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{1A985D72-9A93-499F-BB75-8A6C0C3BB7EB}</c15:txfldGUID>
                      <c15:f>'[Charts.xlsx]Major livelihood'!$D$7</c15:f>
                      <c15:dlblFieldTableCache>
                        <c:ptCount val="1"/>
                        <c:pt idx="0">
                          <c:v>95 (26.17%</c:v>
                        </c:pt>
                      </c15:dlblFieldTableCache>
                    </c15:dlblFTEntry>
                  </c15:dlblFieldTable>
                  <c15:showDataLabelsRange val="0"/>
                </c:ext>
                <c:ext xmlns:c16="http://schemas.microsoft.com/office/drawing/2014/chart" uri="{C3380CC4-5D6E-409C-BE32-E72D297353CC}">
                  <c16:uniqueId val="{00000005-05C4-4BE7-8C89-F4D8DD141CBF}"/>
                </c:ext>
              </c:extLst>
            </c:dLbl>
            <c:dLbl>
              <c:idx val="6"/>
              <c:tx>
                <c:rich>
                  <a:bodyPr/>
                  <a:lstStyle/>
                  <a:p>
                    <a:fld id="{2899DC90-FC3D-4E4E-9624-469F7D3B59D7}"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{2899DC90-FC3D-4E4E-9624-469F7D3B59D7}</c15:txfldGUID>
                      <c15:f>'[Charts.xlsx]Major livelihood'!$D$8</c15:f>
                      <c15:dlblFieldTableCache>
                        <c:ptCount val="1"/>
                        <c:pt idx="0">
                          <c:v>80 (22.04%</c:v>
                        </c:pt>
                      </c15:dlblFieldTableCache>
                    </c15:dlblFTEntry>
                  </c15:dlblFieldTable>
                  <c15:showDataLabelsRange val="0"/>
                </c:ext>
                <c:ext xmlns:c16="http://schemas.microsoft.com/office/drawing/2014/chart" uri="{C3380CC4-5D6E-409C-BE32-E72D297353CC}">
                  <c16:uniqueId val="{00000006-05C4-4BE7-8C89-F4D8DD141CBF}"/>
                </c:ext>
              </c:extLst>
            </c:dLbl>
            <c:dLbl>
              <c:idx val="7"/>
              <c:tx>
                <c:rich>
                  <a:bodyPr/>
                  <a:lstStyle/>
                  <a:p>
                    <a:fld id="{A88952E1-6E83-4B34-A4E1-FD02F8EFACEC}"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{A88952E1-6E83-4B34-A4E1-FD02F8EFACEC}</c15:txfldGUID>
                      <c15:f>'[Charts.xlsx]Major livelihood'!$D$9</c15:f>
                      <c15:dlblFieldTableCache>
                        <c:ptCount val="1"/>
                        <c:pt idx="0">
                          <c:v>55 (15.15%</c:v>
                        </c:pt>
                      </c15:dlblFieldTableCache>
                    </c15:dlblFTEntry>
                  </c15:dlblFieldTable>
                  <c15:showDataLabelsRange val="0"/>
                </c:ext>
                <c:ext xmlns:c16="http://schemas.microsoft.com/office/drawing/2014/chart" uri="{C3380CC4-5D6E-409C-BE32-E72D297353CC}">
                  <c16:uniqueId val="{00000007-05C4-4BE7-8C89-F4D8DD141CBF}"/>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'Major livelihood'!$A$2:$A$9</c:f>
              <c:strCache>
                <c:ptCount val="8"/>
                <c:pt idx="0">
                  <c:v>Crop production</c:v>
                </c:pt>
                <c:pt idx="1">
                  <c:v>Livestock production</c:v>
                </c:pt>
                <c:pt idx="2">
                  <c:v>Trading</c:v>
                </c:pt>
                <c:pt idx="3">
                  <c:v>Wage labour</c:v>
                </c:pt>
                <c:pt idx="4">
                  <c:v>Pito brewing</c:v>
                </c:pt>
                <c:pt idx="5">
                  <c:v>Fishing</c:v>
                </c:pt>
                <c:pt idx="6">
                  <c:v>Charcoal burning</c:v>
                </c:pt>
                <c:pt idx="7">
                  <c:v>Casual</c:v>
                </c:pt>
              </c:strCache>
            </c:strRef>
          </c:cat>
          <c:val>
            <c:numRef>
              <c:f>'Major livelihood'!$B$2:$B$9</c:f>
              <c:numCache>
                <c:formatCode>General</c:formatCode>
                <c:ptCount val="8"/>
                <c:pt idx="0">
                  <c:v>353</c:v>
                </c:pt>
                <c:pt idx="1">
                  <c:v>344</c:v>
                </c:pt>
                <c:pt idx="2">
                  <c:v>243</c:v>
                </c:pt>
                <c:pt idx="3">
                  <c:v>127</c:v>
                </c:pt>
                <c:pt idx="4">
                  <c:v>113</c:v>
                </c:pt>
                <c:pt idx="5">
                  <c:v>95</c:v>
                </c:pt>
                <c:pt idx="6">
                  <c:v>80</c:v>
                </c:pt>
                <c:pt idx="7">
                  <c:v>55</c:v>
                </c:pt>
              </c:numCache>
            </c:numRef>
          </c:val>
          <c:extLst>
            <c:ext xmlns:c16="http://schemas.microsoft.com/office/drawing/2014/chart" uri="{C3380CC4-5D6E-409C-BE32-E72D297353CC}">
              <c16:uniqueId val="{00000008-05C4-4BE7-8C89-F4D8DD141CBF}"/>
            </c:ext>
          </c:extLst>
        </c:ser>
        <c:dLbls>
          <c:dLblPos val="outEnd"/>
          <c:showLegendKey val="0"/>
          <c:showVal val="1"/>
          <c:showCatName val="0"/>
          <c:showSerName val="0"/>
          <c:showPercent val="0"/>
          <c:showBubbleSize val="0"/>
        </c:dLbls>
        <c:gapWidth val="182"/>
        <c:axId val="237970176"/>
        <c:axId val="329736960"/>
      </c:barChart>
      <c:catAx>
        <c:axId val="237970176"/>
        <c:scaling>
          <c:orientation val="minMax"/>
        </c:scaling>
        <c:delete val="0"/>
        <c:axPos val="l"/>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29736960"/>
        <c:crosses val="autoZero"/>
        <c:auto val="1"/>
        <c:lblAlgn val="ctr"/>
        <c:lblOffset val="100"/>
        <c:noMultiLvlLbl val="0"/>
      </c:catAx>
      <c:valAx>
        <c:axId val="329736960"/>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Frequency</a:t>
                </a:r>
              </a:p>
            </c:rich>
          </c:tx>
          <c:layout>
            <c:manualLayout>
              <c:xMode val="edge"/>
              <c:yMode val="edge"/>
              <c:x val="0.53402712160979882"/>
              <c:y val="0.92960629921259841"/>
            </c:manualLayout>
          </c:layout>
          <c:overlay val="0"/>
          <c:spPr>
            <a:noFill/>
            <a:ln>
              <a:noFill/>
            </a:ln>
            <a:effectLst/>
          </c:sp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3797017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satisfaction!$B$1</c:f>
              <c:strCache>
                <c:ptCount val="1"/>
                <c:pt idx="0">
                  <c:v>freq</c:v>
                </c:pt>
              </c:strCache>
            </c:strRef>
          </c:tx>
          <c:explosion val="5"/>
          <c:dPt>
            <c:idx val="0"/>
            <c:bubble3D val="0"/>
            <c:spPr>
              <a:solidFill>
                <a:srgbClr val="0070C0"/>
              </a:solidFill>
              <a:ln w="19050">
                <a:solidFill>
                  <a:srgbClr val="0070C0"/>
                </a:solidFill>
              </a:ln>
              <a:effectLst/>
            </c:spPr>
            <c:extLst>
              <c:ext xmlns:c16="http://schemas.microsoft.com/office/drawing/2014/chart" uri="{C3380CC4-5D6E-409C-BE32-E72D297353CC}">
                <c16:uniqueId val="{00000001-A0AC-475A-B081-D44E6DE06B2F}"/>
              </c:ext>
            </c:extLst>
          </c:dPt>
          <c:dPt>
            <c:idx val="1"/>
            <c:bubble3D val="0"/>
            <c:spPr>
              <a:solidFill>
                <a:schemeClr val="accent2"/>
              </a:solidFill>
              <a:ln w="19050">
                <a:solidFill>
                  <a:schemeClr val="accent2"/>
                </a:solidFill>
              </a:ln>
              <a:effectLst/>
            </c:spPr>
            <c:extLst>
              <c:ext xmlns:c16="http://schemas.microsoft.com/office/drawing/2014/chart" uri="{C3380CC4-5D6E-409C-BE32-E72D297353CC}">
                <c16:uniqueId val="{00000003-A0AC-475A-B081-D44E6DE06B2F}"/>
              </c:ext>
            </c:extLst>
          </c:dPt>
          <c:dPt>
            <c:idx val="2"/>
            <c:bubble3D val="0"/>
            <c:spPr>
              <a:solidFill>
                <a:schemeClr val="accent1">
                  <a:lumMod val="60000"/>
                  <a:lumOff val="40000"/>
                </a:schemeClr>
              </a:solidFill>
              <a:ln w="19050">
                <a:solidFill>
                  <a:schemeClr val="accent1">
                    <a:lumMod val="60000"/>
                    <a:lumOff val="40000"/>
                  </a:schemeClr>
                </a:solidFill>
              </a:ln>
              <a:effectLst/>
            </c:spPr>
            <c:extLst>
              <c:ext xmlns:c16="http://schemas.microsoft.com/office/drawing/2014/chart" uri="{C3380CC4-5D6E-409C-BE32-E72D297353CC}">
                <c16:uniqueId val="{00000005-A0AC-475A-B081-D44E6DE06B2F}"/>
              </c:ext>
            </c:extLst>
          </c:dPt>
          <c:dPt>
            <c:idx val="3"/>
            <c:bubble3D val="0"/>
            <c:explosion val="0"/>
            <c:spPr>
              <a:solidFill>
                <a:schemeClr val="accent2">
                  <a:lumMod val="75000"/>
                </a:schemeClr>
              </a:solidFill>
              <a:ln w="19050">
                <a:solidFill>
                  <a:schemeClr val="accent2">
                    <a:lumMod val="75000"/>
                  </a:schemeClr>
                </a:solidFill>
              </a:ln>
              <a:effectLst/>
            </c:spPr>
            <c:extLst>
              <c:ext xmlns:c16="http://schemas.microsoft.com/office/drawing/2014/chart" uri="{C3380CC4-5D6E-409C-BE32-E72D297353CC}">
                <c16:uniqueId val="{00000007-A0AC-475A-B081-D44E6DE06B2F}"/>
              </c:ext>
            </c:extLst>
          </c:dPt>
          <c:dLbls>
            <c:dLbl>
              <c:idx val="0"/>
              <c:tx>
                <c:rich>
                  <a:bodyPr/>
                  <a:lstStyle/>
                  <a:p>
                    <a:fld id="{A3863C22-9B35-4E81-AB27-8E74713A4FAC}" type="CELLREF">
                      <a:rPr lang="en-US"/>
                      <a:pPr/>
                      <a:t>[CELLREF]</a:t>
                    </a:fld>
                    <a:endParaRPr lang="en-US"/>
                  </a:p>
                </c:rich>
              </c:tx>
              <c:dLblPos val="bestFit"/>
              <c:showLegendKey val="0"/>
              <c:showVal val="1"/>
              <c:showCatName val="0"/>
              <c:showSerName val="0"/>
              <c:showPercent val="0"/>
              <c:showBubbleSize val="0"/>
              <c:extLst>
                <c:ext xmlns:c15="http://schemas.microsoft.com/office/drawing/2012/chart" uri="{CE6537A1-D6FC-4f65-9D91-7224C49458BB}">
                  <c15:dlblFieldTable>
                    <c15:dlblFTEntry>
                      <c15:txfldGUID>{A3863C22-9B35-4E81-AB27-8E74713A4FAC}</c15:txfldGUID>
                      <c15:f>[Charts.xlsx]satisfaction!$D$2</c15:f>
                      <c15:dlblFieldTableCache>
                        <c:ptCount val="1"/>
                        <c:pt idx="0">
                          <c:v>18.46% (67)</c:v>
                        </c:pt>
                      </c15:dlblFieldTableCache>
                    </c15:dlblFTEntry>
                  </c15:dlblFieldTable>
                  <c15:showDataLabelsRange val="0"/>
                </c:ext>
                <c:ext xmlns:c16="http://schemas.microsoft.com/office/drawing/2014/chart" uri="{C3380CC4-5D6E-409C-BE32-E72D297353CC}">
                  <c16:uniqueId val="{00000001-A0AC-475A-B081-D44E6DE06B2F}"/>
                </c:ext>
              </c:extLst>
            </c:dLbl>
            <c:dLbl>
              <c:idx val="1"/>
              <c:tx>
                <c:rich>
                  <a:bodyPr/>
                  <a:lstStyle/>
                  <a:p>
                    <a:fld id="{3AA69DDB-646E-474F-A25F-97AB7CBE52FD}" type="CELLREF">
                      <a:rPr lang="en-US"/>
                      <a:pPr/>
                      <a:t>[CELLREF]</a:t>
                    </a:fld>
                    <a:endParaRPr lang="en-US"/>
                  </a:p>
                </c:rich>
              </c:tx>
              <c:dLblPos val="bestFit"/>
              <c:showLegendKey val="0"/>
              <c:showVal val="1"/>
              <c:showCatName val="0"/>
              <c:showSerName val="0"/>
              <c:showPercent val="0"/>
              <c:showBubbleSize val="0"/>
              <c:extLst>
                <c:ext xmlns:c15="http://schemas.microsoft.com/office/drawing/2012/chart" uri="{CE6537A1-D6FC-4f65-9D91-7224C49458BB}">
                  <c15:dlblFieldTable>
                    <c15:dlblFTEntry>
                      <c15:txfldGUID>{3AA69DDB-646E-474F-A25F-97AB7CBE52FD}</c15:txfldGUID>
                      <c15:f>[Charts.xlsx]satisfaction!$D$3</c15:f>
                      <c15:dlblFieldTableCache>
                        <c:ptCount val="1"/>
                        <c:pt idx="0">
                          <c:v>23.69% (86)</c:v>
                        </c:pt>
                      </c15:dlblFieldTableCache>
                    </c15:dlblFTEntry>
                  </c15:dlblFieldTable>
                  <c15:showDataLabelsRange val="0"/>
                </c:ext>
                <c:ext xmlns:c16="http://schemas.microsoft.com/office/drawing/2014/chart" uri="{C3380CC4-5D6E-409C-BE32-E72D297353CC}">
                  <c16:uniqueId val="{00000003-A0AC-475A-B081-D44E6DE06B2F}"/>
                </c:ext>
              </c:extLst>
            </c:dLbl>
            <c:dLbl>
              <c:idx val="2"/>
              <c:tx>
                <c:rich>
                  <a:bodyPr/>
                  <a:lstStyle/>
                  <a:p>
                    <a:fld id="{4D6C02EE-3B2E-4516-A6E6-F3C2665BC355}" type="CELLREF">
                      <a:rPr lang="en-US"/>
                      <a:pPr/>
                      <a:t>[CELLREF]</a:t>
                    </a:fld>
                    <a:endParaRPr lang="en-US"/>
                  </a:p>
                </c:rich>
              </c:tx>
              <c:dLblPos val="bestFit"/>
              <c:showLegendKey val="0"/>
              <c:showVal val="1"/>
              <c:showCatName val="0"/>
              <c:showSerName val="0"/>
              <c:showPercent val="0"/>
              <c:showBubbleSize val="0"/>
              <c:extLst>
                <c:ext xmlns:c15="http://schemas.microsoft.com/office/drawing/2012/chart" uri="{CE6537A1-D6FC-4f65-9D91-7224C49458BB}">
                  <c15:dlblFieldTable>
                    <c15:dlblFTEntry>
                      <c15:txfldGUID>{4D6C02EE-3B2E-4516-A6E6-F3C2665BC355}</c15:txfldGUID>
                      <c15:f>[Charts.xlsx]satisfaction!$D$4</c15:f>
                      <c15:dlblFieldTableCache>
                        <c:ptCount val="1"/>
                        <c:pt idx="0">
                          <c:v>27.82% (101)</c:v>
                        </c:pt>
                      </c15:dlblFieldTableCache>
                    </c15:dlblFTEntry>
                  </c15:dlblFieldTable>
                  <c15:showDataLabelsRange val="0"/>
                </c:ext>
                <c:ext xmlns:c16="http://schemas.microsoft.com/office/drawing/2014/chart" uri="{C3380CC4-5D6E-409C-BE32-E72D297353CC}">
                  <c16:uniqueId val="{00000005-A0AC-475A-B081-D44E6DE06B2F}"/>
                </c:ext>
              </c:extLst>
            </c:dLbl>
            <c:dLbl>
              <c:idx val="3"/>
              <c:tx>
                <c:rich>
                  <a:bodyPr/>
                  <a:lstStyle/>
                  <a:p>
                    <a:fld id="{499A01FF-ED60-4A72-9309-FCED2B4C58A6}" type="CELLREF">
                      <a:rPr lang="en-US"/>
                      <a:pPr/>
                      <a:t>[CELLREF]</a:t>
                    </a:fld>
                    <a:endParaRPr lang="en-US"/>
                  </a:p>
                </c:rich>
              </c:tx>
              <c:dLblPos val="bestFit"/>
              <c:showLegendKey val="0"/>
              <c:showVal val="1"/>
              <c:showCatName val="0"/>
              <c:showSerName val="0"/>
              <c:showPercent val="0"/>
              <c:showBubbleSize val="0"/>
              <c:extLst>
                <c:ext xmlns:c15="http://schemas.microsoft.com/office/drawing/2012/chart" uri="{CE6537A1-D6FC-4f65-9D91-7224C49458BB}">
                  <c15:dlblFieldTable>
                    <c15:dlblFTEntry>
                      <c15:txfldGUID>{499A01FF-ED60-4A72-9309-FCED2B4C58A6}</c15:txfldGUID>
                      <c15:f>[Charts.xlsx]satisfaction!$D$5</c15:f>
                      <c15:dlblFieldTableCache>
                        <c:ptCount val="1"/>
                        <c:pt idx="0">
                          <c:v>30.03% (109)</c:v>
                        </c:pt>
                      </c15:dlblFieldTableCache>
                    </c15:dlblFTEntry>
                  </c15:dlblFieldTable>
                  <c15:showDataLabelsRange val="0"/>
                </c:ext>
                <c:ext xmlns:c16="http://schemas.microsoft.com/office/drawing/2014/chart" uri="{C3380CC4-5D6E-409C-BE32-E72D297353CC}">
                  <c16:uniqueId val="{00000007-A0AC-475A-B081-D44E6DE06B2F}"/>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satisfaction!$A$2:$A$5</c:f>
              <c:strCache>
                <c:ptCount val="4"/>
                <c:pt idx="0">
                  <c:v>Very satisfied</c:v>
                </c:pt>
                <c:pt idx="1">
                  <c:v>Somewhat satisfied</c:v>
                </c:pt>
                <c:pt idx="2">
                  <c:v>Slightly satisfied</c:v>
                </c:pt>
                <c:pt idx="3">
                  <c:v>Not satisfied</c:v>
                </c:pt>
              </c:strCache>
            </c:strRef>
          </c:cat>
          <c:val>
            <c:numRef>
              <c:f>satisfaction!$B$2:$B$5</c:f>
              <c:numCache>
                <c:formatCode>General</c:formatCode>
                <c:ptCount val="4"/>
                <c:pt idx="0">
                  <c:v>67</c:v>
                </c:pt>
                <c:pt idx="1">
                  <c:v>86</c:v>
                </c:pt>
                <c:pt idx="2">
                  <c:v>101</c:v>
                </c:pt>
                <c:pt idx="3">
                  <c:v>109</c:v>
                </c:pt>
              </c:numCache>
            </c:numRef>
          </c:val>
          <c:extLst>
            <c:ext xmlns:c16="http://schemas.microsoft.com/office/drawing/2014/chart" uri="{C3380CC4-5D6E-409C-BE32-E72D297353CC}">
              <c16:uniqueId val="{00000008-A0AC-475A-B081-D44E6DE06B2F}"/>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'info about weather'!$C$1</c:f>
              <c:strCache>
                <c:ptCount val="1"/>
                <c:pt idx="0">
                  <c:v>percent</c:v>
                </c:pt>
              </c:strCache>
            </c:strRef>
          </c:tx>
          <c:dPt>
            <c:idx val="0"/>
            <c:bubble3D val="0"/>
            <c:spPr>
              <a:solidFill>
                <a:srgbClr val="00B050"/>
              </a:solidFill>
              <a:ln w="19050">
                <a:solidFill>
                  <a:srgbClr val="00B050"/>
                </a:solidFill>
              </a:ln>
              <a:effectLst/>
            </c:spPr>
            <c:extLst>
              <c:ext xmlns:c16="http://schemas.microsoft.com/office/drawing/2014/chart" uri="{C3380CC4-5D6E-409C-BE32-E72D297353CC}">
                <c16:uniqueId val="{00000001-2987-4477-979D-F00EACDC0003}"/>
              </c:ext>
            </c:extLst>
          </c:dPt>
          <c:dPt>
            <c:idx val="1"/>
            <c:bubble3D val="0"/>
            <c:spPr>
              <a:solidFill>
                <a:schemeClr val="accent2">
                  <a:lumMod val="75000"/>
                </a:schemeClr>
              </a:solidFill>
              <a:ln w="19050">
                <a:solidFill>
                  <a:schemeClr val="accent2">
                    <a:lumMod val="75000"/>
                  </a:schemeClr>
                </a:solidFill>
              </a:ln>
              <a:effectLst/>
            </c:spPr>
            <c:extLst>
              <c:ext xmlns:c16="http://schemas.microsoft.com/office/drawing/2014/chart" uri="{C3380CC4-5D6E-409C-BE32-E72D297353CC}">
                <c16:uniqueId val="{00000003-2987-4477-979D-F00EACDC0003}"/>
              </c:ext>
            </c:extLst>
          </c:dPt>
          <c:dLbls>
            <c:dLbl>
              <c:idx val="0"/>
              <c:layout>
                <c:manualLayout>
                  <c:x val="-0.17265093548158855"/>
                  <c:y val="-6.4560418851037873E-2"/>
                </c:manualLayout>
              </c:layout>
              <c:tx>
                <c:rich>
                  <a:bodyPr/>
                  <a:lstStyle/>
                  <a:p>
                    <a:fld id="{13A18342-7540-43F6-9E64-6AB49969C56D}" type="CELLREF">
                      <a:rPr lang="en-US"/>
                      <a:pPr/>
                      <a:t>[CELLREF]</a:t>
                    </a:fld>
                    <a:endParaRPr lang="en-US"/>
                  </a:p>
                </c:rich>
              </c:tx>
              <c:dLblPos val="bestFit"/>
              <c:showLegendKey val="0"/>
              <c:showVal val="1"/>
              <c:showCatName val="0"/>
              <c:showSerName val="0"/>
              <c:showPercent val="0"/>
              <c:showBubbleSize val="0"/>
              <c:extLst>
                <c:ext xmlns:c15="http://schemas.microsoft.com/office/drawing/2012/chart" uri="{CE6537A1-D6FC-4f65-9D91-7224C49458BB}">
                  <c15:dlblFieldTable>
                    <c15:dlblFTEntry>
                      <c15:txfldGUID>{13A18342-7540-43F6-9E64-6AB49969C56D}</c15:txfldGUID>
                      <c15:f>'[Charts.xlsx]info about weather'!$D$2</c15:f>
                      <c15:dlblFieldTableCache>
                        <c:ptCount val="1"/>
                        <c:pt idx="0">
                          <c:v>64.19% (233)</c:v>
                        </c:pt>
                      </c15:dlblFieldTableCache>
                    </c15:dlblFTEntry>
                  </c15:dlblFieldTable>
                  <c15:showDataLabelsRange val="0"/>
                </c:ext>
                <c:ext xmlns:c16="http://schemas.microsoft.com/office/drawing/2014/chart" uri="{C3380CC4-5D6E-409C-BE32-E72D297353CC}">
                  <c16:uniqueId val="{00000001-2987-4477-979D-F00EACDC0003}"/>
                </c:ext>
              </c:extLst>
            </c:dLbl>
            <c:dLbl>
              <c:idx val="1"/>
              <c:tx>
                <c:rich>
                  <a:bodyPr/>
                  <a:lstStyle/>
                  <a:p>
                    <a:fld id="{F3C51F3D-DB82-481A-BBC4-E4C026D13FF9}" type="CELLREF">
                      <a:rPr lang="en-US"/>
                      <a:pPr/>
                      <a:t>[CELLREF]</a:t>
                    </a:fld>
                    <a:endParaRPr lang="en-US"/>
                  </a:p>
                </c:rich>
              </c:tx>
              <c:dLblPos val="bestFit"/>
              <c:showLegendKey val="0"/>
              <c:showVal val="1"/>
              <c:showCatName val="0"/>
              <c:showSerName val="0"/>
              <c:showPercent val="0"/>
              <c:showBubbleSize val="0"/>
              <c:extLst>
                <c:ext xmlns:c15="http://schemas.microsoft.com/office/drawing/2012/chart" uri="{CE6537A1-D6FC-4f65-9D91-7224C49458BB}">
                  <c15:dlblFieldTable>
                    <c15:dlblFTEntry>
                      <c15:txfldGUID>{F3C51F3D-DB82-481A-BBC4-E4C026D13FF9}</c15:txfldGUID>
                      <c15:f>'[Charts.xlsx]info about weather'!$D$3</c15:f>
                      <c15:dlblFieldTableCache>
                        <c:ptCount val="1"/>
                        <c:pt idx="0">
                          <c:v>35.81% (130)</c:v>
                        </c:pt>
                      </c15:dlblFieldTableCache>
                    </c15:dlblFTEntry>
                  </c15:dlblFieldTable>
                  <c15:showDataLabelsRange val="0"/>
                </c:ext>
                <c:ext xmlns:c16="http://schemas.microsoft.com/office/drawing/2014/chart" uri="{C3380CC4-5D6E-409C-BE32-E72D297353CC}">
                  <c16:uniqueId val="{00000003-2987-4477-979D-F00EACDC0003}"/>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'info about weather'!$A$2:$A$3</c:f>
              <c:strCache>
                <c:ptCount val="2"/>
                <c:pt idx="0">
                  <c:v>Received weather information</c:v>
                </c:pt>
                <c:pt idx="1">
                  <c:v>Did not received weather information</c:v>
                </c:pt>
              </c:strCache>
            </c:strRef>
          </c:cat>
          <c:val>
            <c:numRef>
              <c:f>'info about weather'!$C$2:$C$3</c:f>
              <c:numCache>
                <c:formatCode>0.00%</c:formatCode>
                <c:ptCount val="2"/>
                <c:pt idx="0">
                  <c:v>0.64190000000000003</c:v>
                </c:pt>
                <c:pt idx="1">
                  <c:v>0.35809999999999997</c:v>
                </c:pt>
              </c:numCache>
            </c:numRef>
          </c:val>
          <c:extLst>
            <c:ext xmlns:c16="http://schemas.microsoft.com/office/drawing/2014/chart" uri="{C3380CC4-5D6E-409C-BE32-E72D297353CC}">
              <c16:uniqueId val="{00000004-2987-4477-979D-F00EACDC0003}"/>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7.5667682904539436E-3"/>
          <c:y val="0.88511956838728489"/>
          <c:w val="0.99042191601049867"/>
          <c:h val="0.11488043161271508"/>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2184820959777038"/>
          <c:y val="5.0925946552654804E-2"/>
          <c:w val="0.64519553805774266"/>
          <c:h val="0.74350320793234181"/>
        </c:manualLayout>
      </c:layout>
      <c:barChart>
        <c:barDir val="bar"/>
        <c:grouping val="clustered"/>
        <c:varyColors val="0"/>
        <c:ser>
          <c:idx val="0"/>
          <c:order val="0"/>
          <c:tx>
            <c:strRef>
              <c:f>'secondary lievelihood'!$B$1</c:f>
              <c:strCache>
                <c:ptCount val="1"/>
                <c:pt idx="0">
                  <c:v>fre</c:v>
                </c:pt>
              </c:strCache>
            </c:strRef>
          </c:tx>
          <c:spPr>
            <a:solidFill>
              <a:schemeClr val="accent1"/>
            </a:solidFill>
            <a:ln>
              <a:noFill/>
            </a:ln>
            <a:effectLst/>
          </c:spPr>
          <c:invertIfNegative val="0"/>
          <c:dLbls>
            <c:dLbl>
              <c:idx val="0"/>
              <c:tx>
                <c:rich>
                  <a:bodyPr/>
                  <a:lstStyle/>
                  <a:p>
                    <a:fld id="{889916C5-C913-45FD-87C3-B6A6080989A7}"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{889916C5-C913-45FD-87C3-B6A6080989A7}</c15:txfldGUID>
                      <c15:f>'[Charts.xlsx]secondary lievelihood'!$D$2</c15:f>
                      <c15:dlblFieldTableCache>
                        <c:ptCount val="1"/>
                        <c:pt idx="0">
                          <c:v>215 (59.23%)</c:v>
                        </c:pt>
                      </c15:dlblFieldTableCache>
                    </c15:dlblFTEntry>
                  </c15:dlblFieldTable>
                  <c15:showDataLabelsRange val="0"/>
                </c:ext>
                <c:ext xmlns:c16="http://schemas.microsoft.com/office/drawing/2014/chart" uri="{C3380CC4-5D6E-409C-BE32-E72D297353CC}">
                  <c16:uniqueId val="{00000000-0B58-4BBE-8495-C29700E71D0E}"/>
                </c:ext>
              </c:extLst>
            </c:dLbl>
            <c:dLbl>
              <c:idx val="1"/>
              <c:tx>
                <c:rich>
                  <a:bodyPr/>
                  <a:lstStyle/>
                  <a:p>
                    <a:fld id="{C09E17CB-EFA8-4AC2-9FD5-20FCCCAA2C23}"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{C09E17CB-EFA8-4AC2-9FD5-20FCCCAA2C23}</c15:txfldGUID>
                      <c15:f>'[Charts.xlsx]secondary lievelihood'!$D$3</c15:f>
                      <c15:dlblFieldTableCache>
                        <c:ptCount val="1"/>
                        <c:pt idx="0">
                          <c:v>186 (51.24%)</c:v>
                        </c:pt>
                      </c15:dlblFieldTableCache>
                    </c15:dlblFTEntry>
                  </c15:dlblFieldTable>
                  <c15:showDataLabelsRange val="0"/>
                </c:ext>
                <c:ext xmlns:c16="http://schemas.microsoft.com/office/drawing/2014/chart" uri="{C3380CC4-5D6E-409C-BE32-E72D297353CC}">
                  <c16:uniqueId val="{00000001-0B58-4BBE-8495-C29700E71D0E}"/>
                </c:ext>
              </c:extLst>
            </c:dLbl>
            <c:dLbl>
              <c:idx val="2"/>
              <c:tx>
                <c:rich>
                  <a:bodyPr/>
                  <a:lstStyle/>
                  <a:p>
                    <a:fld id="{428D9F1B-6A89-4AE7-A02D-620E46F5113E}"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{428D9F1B-6A89-4AE7-A02D-620E46F5113E}</c15:txfldGUID>
                      <c15:f>'[Charts.xlsx]secondary lievelihood'!$D$4</c15:f>
                      <c15:dlblFieldTableCache>
                        <c:ptCount val="1"/>
                        <c:pt idx="0">
                          <c:v>169 (46.56%)</c:v>
                        </c:pt>
                      </c15:dlblFieldTableCache>
                    </c15:dlblFTEntry>
                  </c15:dlblFieldTable>
                  <c15:showDataLabelsRange val="0"/>
                </c:ext>
                <c:ext xmlns:c16="http://schemas.microsoft.com/office/drawing/2014/chart" uri="{C3380CC4-5D6E-409C-BE32-E72D297353CC}">
                  <c16:uniqueId val="{00000002-0B58-4BBE-8495-C29700E71D0E}"/>
                </c:ext>
              </c:extLst>
            </c:dLbl>
            <c:dLbl>
              <c:idx val="3"/>
              <c:tx>
                <c:rich>
                  <a:bodyPr/>
                  <a:lstStyle/>
                  <a:p>
                    <a:fld id="{50D78659-F6C8-4764-9F24-2279AC986C32}"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{50D78659-F6C8-4764-9F24-2279AC986C32}</c15:txfldGUID>
                      <c15:f>'[Charts.xlsx]secondary lievelihood'!$D$5</c15:f>
                      <c15:dlblFieldTableCache>
                        <c:ptCount val="1"/>
                        <c:pt idx="0">
                          <c:v>156 (42.98%)</c:v>
                        </c:pt>
                      </c15:dlblFieldTableCache>
                    </c15:dlblFTEntry>
                  </c15:dlblFieldTable>
                  <c15:showDataLabelsRange val="0"/>
                </c:ext>
                <c:ext xmlns:c16="http://schemas.microsoft.com/office/drawing/2014/chart" uri="{C3380CC4-5D6E-409C-BE32-E72D297353CC}">
                  <c16:uniqueId val="{00000003-0B58-4BBE-8495-C29700E71D0E}"/>
                </c:ext>
              </c:extLst>
            </c:dLbl>
            <c:dLbl>
              <c:idx val="4"/>
              <c:tx>
                <c:rich>
                  <a:bodyPr/>
                  <a:lstStyle/>
                  <a:p>
                    <a:fld id="{32F51148-25A9-4F77-B5BA-6DC9BFC77025}"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{32F51148-25A9-4F77-B5BA-6DC9BFC77025}</c15:txfldGUID>
                      <c15:f>'[Charts.xlsx]secondary lievelihood'!$D$6</c15:f>
                      <c15:dlblFieldTableCache>
                        <c:ptCount val="1"/>
                        <c:pt idx="0">
                          <c:v>104 (28.65%)</c:v>
                        </c:pt>
                      </c15:dlblFieldTableCache>
                    </c15:dlblFTEntry>
                  </c15:dlblFieldTable>
                  <c15:showDataLabelsRange val="0"/>
                </c:ext>
                <c:ext xmlns:c16="http://schemas.microsoft.com/office/drawing/2014/chart" uri="{C3380CC4-5D6E-409C-BE32-E72D297353CC}">
                  <c16:uniqueId val="{00000004-0B58-4BBE-8495-C29700E71D0E}"/>
                </c:ext>
              </c:extLst>
            </c:dLbl>
            <c:dLbl>
              <c:idx val="5"/>
              <c:tx>
                <c:rich>
                  <a:bodyPr/>
                  <a:lstStyle/>
                  <a:p>
                    <a:fld id="{870F5E4A-0CDC-42CA-97DB-907E49A25A02}"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{870F5E4A-0CDC-42CA-97DB-907E49A25A02}</c15:txfldGUID>
                      <c15:f>'[Charts.xlsx]secondary lievelihood'!$D$7</c15:f>
                      <c15:dlblFieldTableCache>
                        <c:ptCount val="1"/>
                        <c:pt idx="0">
                          <c:v>33 (9.09%)</c:v>
                        </c:pt>
                      </c15:dlblFieldTableCache>
                    </c15:dlblFTEntry>
                  </c15:dlblFieldTable>
                  <c15:showDataLabelsRange val="0"/>
                </c:ext>
                <c:ext xmlns:c16="http://schemas.microsoft.com/office/drawing/2014/chart" uri="{C3380CC4-5D6E-409C-BE32-E72D297353CC}">
                  <c16:uniqueId val="{00000005-0B58-4BBE-8495-C29700E71D0E}"/>
                </c:ext>
              </c:extLst>
            </c:dLbl>
            <c:dLbl>
              <c:idx val="6"/>
              <c:tx>
                <c:rich>
                  <a:bodyPr/>
                  <a:lstStyle/>
                  <a:p>
                    <a:fld id="{90356D7A-5663-494D-8396-880EBA259143}"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{90356D7A-5663-494D-8396-880EBA259143}</c15:txfldGUID>
                      <c15:f>'[Charts.xlsx]secondary lievelihood'!$D$8</c15:f>
                      <c15:dlblFieldTableCache>
                        <c:ptCount val="1"/>
                        <c:pt idx="0">
                          <c:v>23 (6.34%)</c:v>
                        </c:pt>
                      </c15:dlblFieldTableCache>
                    </c15:dlblFTEntry>
                  </c15:dlblFieldTable>
                  <c15:showDataLabelsRange val="0"/>
                </c:ext>
                <c:ext xmlns:c16="http://schemas.microsoft.com/office/drawing/2014/chart" uri="{C3380CC4-5D6E-409C-BE32-E72D297353CC}">
                  <c16:uniqueId val="{00000006-0B58-4BBE-8495-C29700E71D0E}"/>
                </c:ext>
              </c:extLst>
            </c:dLbl>
            <c:dLbl>
              <c:idx val="7"/>
              <c:tx>
                <c:rich>
                  <a:bodyPr/>
                  <a:lstStyle/>
                  <a:p>
                    <a:fld id="{87D0D8EC-158C-4F62-9119-358846D717BE}"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{87D0D8EC-158C-4F62-9119-358846D717BE}</c15:txfldGUID>
                      <c15:f>'[Charts.xlsx]secondary lievelihood'!$D$9</c15:f>
                      <c15:dlblFieldTableCache>
                        <c:ptCount val="1"/>
                        <c:pt idx="0">
                          <c:v>9 (2.48%)</c:v>
                        </c:pt>
                      </c15:dlblFieldTableCache>
                    </c15:dlblFTEntry>
                  </c15:dlblFieldTable>
                  <c15:showDataLabelsRange val="0"/>
                </c:ext>
                <c:ext xmlns:c16="http://schemas.microsoft.com/office/drawing/2014/chart" uri="{C3380CC4-5D6E-409C-BE32-E72D297353CC}">
                  <c16:uniqueId val="{00000007-0B58-4BBE-8495-C29700E71D0E}"/>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'secondary lievelihood'!$A$2:$A$9</c:f>
              <c:strCache>
                <c:ptCount val="8"/>
                <c:pt idx="0">
                  <c:v>Wage labour</c:v>
                </c:pt>
                <c:pt idx="1">
                  <c:v>Fishing</c:v>
                </c:pt>
                <c:pt idx="2">
                  <c:v>Charcoal burning</c:v>
                </c:pt>
                <c:pt idx="3">
                  <c:v>casual</c:v>
                </c:pt>
                <c:pt idx="4">
                  <c:v>Livestock production</c:v>
                </c:pt>
                <c:pt idx="5">
                  <c:v>Pito brewing</c:v>
                </c:pt>
                <c:pt idx="6">
                  <c:v>Trading</c:v>
                </c:pt>
                <c:pt idx="7">
                  <c:v>Crop production</c:v>
                </c:pt>
              </c:strCache>
            </c:strRef>
          </c:cat>
          <c:val>
            <c:numRef>
              <c:f>'secondary lievelihood'!$B$2:$B$9</c:f>
              <c:numCache>
                <c:formatCode>General</c:formatCode>
                <c:ptCount val="8"/>
                <c:pt idx="0">
                  <c:v>215</c:v>
                </c:pt>
                <c:pt idx="1">
                  <c:v>186</c:v>
                </c:pt>
                <c:pt idx="2">
                  <c:v>169</c:v>
                </c:pt>
                <c:pt idx="3">
                  <c:v>156</c:v>
                </c:pt>
                <c:pt idx="4">
                  <c:v>104</c:v>
                </c:pt>
                <c:pt idx="5">
                  <c:v>33</c:v>
                </c:pt>
                <c:pt idx="6">
                  <c:v>23</c:v>
                </c:pt>
                <c:pt idx="7">
                  <c:v>9</c:v>
                </c:pt>
              </c:numCache>
            </c:numRef>
          </c:val>
          <c:extLst>
            <c:ext xmlns:c16="http://schemas.microsoft.com/office/drawing/2014/chart" uri="{C3380CC4-5D6E-409C-BE32-E72D297353CC}">
              <c16:uniqueId val="{00000008-0B58-4BBE-8495-C29700E71D0E}"/>
            </c:ext>
          </c:extLst>
        </c:ser>
        <c:dLbls>
          <c:dLblPos val="outEnd"/>
          <c:showLegendKey val="0"/>
          <c:showVal val="1"/>
          <c:showCatName val="0"/>
          <c:showSerName val="0"/>
          <c:showPercent val="0"/>
          <c:showBubbleSize val="0"/>
        </c:dLbls>
        <c:gapWidth val="182"/>
        <c:axId val="238656896"/>
        <c:axId val="239352064"/>
      </c:barChart>
      <c:catAx>
        <c:axId val="238656896"/>
        <c:scaling>
          <c:orientation val="minMax"/>
        </c:scaling>
        <c:delete val="0"/>
        <c:axPos val="l"/>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39352064"/>
        <c:crosses val="autoZero"/>
        <c:auto val="1"/>
        <c:lblAlgn val="ctr"/>
        <c:lblOffset val="100"/>
        <c:noMultiLvlLbl val="0"/>
      </c:catAx>
      <c:valAx>
        <c:axId val="239352064"/>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Frequency</a:t>
                </a:r>
              </a:p>
            </c:rich>
          </c:tx>
          <c:layout>
            <c:manualLayout>
              <c:xMode val="edge"/>
              <c:yMode val="edge"/>
              <c:x val="0.53124934383202105"/>
              <c:y val="0.92960629921259841"/>
            </c:manualLayout>
          </c:layout>
          <c:overlay val="0"/>
          <c:spPr>
            <a:noFill/>
            <a:ln>
              <a:noFill/>
            </a:ln>
            <a:effectLst/>
          </c:sp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3865689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977976310653476"/>
          <c:y val="4.0975973179363009E-2"/>
          <c:w val="0.48501732956457366"/>
          <c:h val="0.78978680468070561"/>
        </c:manualLayout>
      </c:layout>
      <c:barChart>
        <c:barDir val="bar"/>
        <c:grouping val="clustered"/>
        <c:varyColors val="0"/>
        <c:ser>
          <c:idx val="0"/>
          <c:order val="0"/>
          <c:tx>
            <c:strRef>
              <c:f>'coping startegies'!$B$1</c:f>
              <c:strCache>
                <c:ptCount val="1"/>
                <c:pt idx="0">
                  <c:v>Fre</c:v>
                </c:pt>
              </c:strCache>
            </c:strRef>
          </c:tx>
          <c:spPr>
            <a:solidFill>
              <a:schemeClr val="accent1"/>
            </a:solidFill>
            <a:ln>
              <a:noFill/>
            </a:ln>
            <a:effectLst/>
          </c:spPr>
          <c:invertIfNegative val="0"/>
          <c:dLbls>
            <c:dLbl>
              <c:idx val="0"/>
              <c:tx>
                <c:rich>
                  <a:bodyPr/>
                  <a:lstStyle/>
                  <a:p>
                    <a:fld id="{BE89E822-AF5F-4699-A5E0-7C63B859317E}"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{BE89E822-AF5F-4699-A5E0-7C63B859317E}</c15:txfldGUID>
                      <c15:f>'[Charts.xlsx]coping startegies'!$D$2</c15:f>
                      <c15:dlblFieldTableCache>
                        <c:ptCount val="1"/>
                        <c:pt idx="0">
                          <c:v>68 (18.73%)</c:v>
                        </c:pt>
                      </c15:dlblFieldTableCache>
                    </c15:dlblFTEntry>
                  </c15:dlblFieldTable>
                  <c15:showDataLabelsRange val="0"/>
                </c:ext>
                <c:ext xmlns:c16="http://schemas.microsoft.com/office/drawing/2014/chart" uri="{C3380CC4-5D6E-409C-BE32-E72D297353CC}">
                  <c16:uniqueId val="{00000000-9D91-44B4-A4F2-012219FC3240}"/>
                </c:ext>
              </c:extLst>
            </c:dLbl>
            <c:dLbl>
              <c:idx val="1"/>
              <c:tx>
                <c:rich>
                  <a:bodyPr/>
                  <a:lstStyle/>
                  <a:p>
                    <a:fld id="{8CD2438F-A2D7-4083-AB25-3153759E16FE}"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{8CD2438F-A2D7-4083-AB25-3153759E16FE}</c15:txfldGUID>
                      <c15:f>'[Charts.xlsx]coping startegies'!$D$3</c15:f>
                      <c15:dlblFieldTableCache>
                        <c:ptCount val="1"/>
                        <c:pt idx="0">
                          <c:v>103 (28.37%)</c:v>
                        </c:pt>
                      </c15:dlblFieldTableCache>
                    </c15:dlblFTEntry>
                  </c15:dlblFieldTable>
                  <c15:showDataLabelsRange val="0"/>
                </c:ext>
                <c:ext xmlns:c16="http://schemas.microsoft.com/office/drawing/2014/chart" uri="{C3380CC4-5D6E-409C-BE32-E72D297353CC}">
                  <c16:uniqueId val="{00000001-9D91-44B4-A4F2-012219FC3240}"/>
                </c:ext>
              </c:extLst>
            </c:dLbl>
            <c:dLbl>
              <c:idx val="2"/>
              <c:tx>
                <c:rich>
                  <a:bodyPr/>
                  <a:lstStyle/>
                  <a:p>
                    <a:fld id="{EE7E1038-ABCD-4443-BE1B-BAA3BA1AC750}"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{EE7E1038-ABCD-4443-BE1B-BAA3BA1AC750}</c15:txfldGUID>
                      <c15:f>'[Charts.xlsx]coping startegies'!$D$4</c15:f>
                      <c15:dlblFieldTableCache>
                        <c:ptCount val="1"/>
                        <c:pt idx="0">
                          <c:v>114 (31.40%)</c:v>
                        </c:pt>
                      </c15:dlblFieldTableCache>
                    </c15:dlblFTEntry>
                  </c15:dlblFieldTable>
                  <c15:showDataLabelsRange val="0"/>
                </c:ext>
                <c:ext xmlns:c16="http://schemas.microsoft.com/office/drawing/2014/chart" uri="{C3380CC4-5D6E-409C-BE32-E72D297353CC}">
                  <c16:uniqueId val="{00000002-9D91-44B4-A4F2-012219FC3240}"/>
                </c:ext>
              </c:extLst>
            </c:dLbl>
            <c:dLbl>
              <c:idx val="3"/>
              <c:tx>
                <c:rich>
                  <a:bodyPr/>
                  <a:lstStyle/>
                  <a:p>
                    <a:fld id="{40EF4BD3-1C79-45E1-B967-5A0EAADFD370}"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{40EF4BD3-1C79-45E1-B967-5A0EAADFD370}</c15:txfldGUID>
                      <c15:f>'[Charts.xlsx]coping startegies'!$D$5</c15:f>
                      <c15:dlblFieldTableCache>
                        <c:ptCount val="1"/>
                        <c:pt idx="0">
                          <c:v>154 (42.42%)</c:v>
                        </c:pt>
                      </c15:dlblFieldTableCache>
                    </c15:dlblFTEntry>
                  </c15:dlblFieldTable>
                  <c15:showDataLabelsRange val="0"/>
                </c:ext>
                <c:ext xmlns:c16="http://schemas.microsoft.com/office/drawing/2014/chart" uri="{C3380CC4-5D6E-409C-BE32-E72D297353CC}">
                  <c16:uniqueId val="{00000003-9D91-44B4-A4F2-012219FC3240}"/>
                </c:ext>
              </c:extLst>
            </c:dLbl>
            <c:dLbl>
              <c:idx val="4"/>
              <c:tx>
                <c:rich>
                  <a:bodyPr/>
                  <a:lstStyle/>
                  <a:p>
                    <a:fld id="{CB66E682-9939-446E-BB02-3CDAEC6E0860}"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{CB66E682-9939-446E-BB02-3CDAEC6E0860}</c15:txfldGUID>
                      <c15:f>'[Charts.xlsx]coping startegies'!$D$6</c15:f>
                      <c15:dlblFieldTableCache>
                        <c:ptCount val="1"/>
                        <c:pt idx="0">
                          <c:v>166 (45.73%)</c:v>
                        </c:pt>
                      </c15:dlblFieldTableCache>
                    </c15:dlblFTEntry>
                  </c15:dlblFieldTable>
                  <c15:showDataLabelsRange val="0"/>
                </c:ext>
                <c:ext xmlns:c16="http://schemas.microsoft.com/office/drawing/2014/chart" uri="{C3380CC4-5D6E-409C-BE32-E72D297353CC}">
                  <c16:uniqueId val="{00000004-9D91-44B4-A4F2-012219FC3240}"/>
                </c:ext>
              </c:extLst>
            </c:dLbl>
            <c:dLbl>
              <c:idx val="5"/>
              <c:tx>
                <c:rich>
                  <a:bodyPr/>
                  <a:lstStyle/>
                  <a:p>
                    <a:fld id="{62BBB831-B5D1-43E9-8FCC-322CFD79F4A3}"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{62BBB831-B5D1-43E9-8FCC-322CFD79F4A3}</c15:txfldGUID>
                      <c15:f>'[Charts.xlsx]coping startegies'!$D$7</c15:f>
                      <c15:dlblFieldTableCache>
                        <c:ptCount val="1"/>
                        <c:pt idx="0">
                          <c:v>176 (48.48%)</c:v>
                        </c:pt>
                      </c15:dlblFieldTableCache>
                    </c15:dlblFTEntry>
                  </c15:dlblFieldTable>
                  <c15:showDataLabelsRange val="0"/>
                </c:ext>
                <c:ext xmlns:c16="http://schemas.microsoft.com/office/drawing/2014/chart" uri="{C3380CC4-5D6E-409C-BE32-E72D297353CC}">
                  <c16:uniqueId val="{00000005-9D91-44B4-A4F2-012219FC3240}"/>
                </c:ext>
              </c:extLst>
            </c:dLbl>
            <c:dLbl>
              <c:idx val="6"/>
              <c:tx>
                <c:rich>
                  <a:bodyPr/>
                  <a:lstStyle/>
                  <a:p>
                    <a:fld id="{1A0098E5-5976-4AFF-8C34-33E1F4A41DD2}"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{1A0098E5-5976-4AFF-8C34-33E1F4A41DD2}</c15:txfldGUID>
                      <c15:f>'[Charts.xlsx]coping startegies'!$D$8</c15:f>
                      <c15:dlblFieldTableCache>
                        <c:ptCount val="1"/>
                        <c:pt idx="0">
                          <c:v>227 (62.53%)</c:v>
                        </c:pt>
                      </c15:dlblFieldTableCache>
                    </c15:dlblFTEntry>
                  </c15:dlblFieldTable>
                  <c15:showDataLabelsRange val="0"/>
                </c:ext>
                <c:ext xmlns:c16="http://schemas.microsoft.com/office/drawing/2014/chart" uri="{C3380CC4-5D6E-409C-BE32-E72D297353CC}">
                  <c16:uniqueId val="{00000006-9D91-44B4-A4F2-012219FC3240}"/>
                </c:ext>
              </c:extLst>
            </c:dLbl>
            <c:dLbl>
              <c:idx val="7"/>
              <c:tx>
                <c:rich>
                  <a:bodyPr/>
                  <a:lstStyle/>
                  <a:p>
                    <a:fld id="{E29F5C81-EF0C-4F3A-9DB3-CA04CDA13542}"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{E29F5C81-EF0C-4F3A-9DB3-CA04CDA13542}</c15:txfldGUID>
                      <c15:f>'[Charts.xlsx]coping startegies'!$D$9</c15:f>
                      <c15:dlblFieldTableCache>
                        <c:ptCount val="1"/>
                        <c:pt idx="0">
                          <c:v>241 (66.39%)</c:v>
                        </c:pt>
                      </c15:dlblFieldTableCache>
                    </c15:dlblFTEntry>
                  </c15:dlblFieldTable>
                  <c15:showDataLabelsRange val="0"/>
                </c:ext>
                <c:ext xmlns:c16="http://schemas.microsoft.com/office/drawing/2014/chart" uri="{C3380CC4-5D6E-409C-BE32-E72D297353CC}">
                  <c16:uniqueId val="{00000007-9D91-44B4-A4F2-012219FC3240}"/>
                </c:ext>
              </c:extLst>
            </c:dLbl>
            <c:dLbl>
              <c:idx val="8"/>
              <c:tx>
                <c:rich>
                  <a:bodyPr/>
                  <a:lstStyle/>
                  <a:p>
                    <a:fld id="{EB3A111C-EDB2-44D2-9BE3-AF7F4BA8B030}"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{EB3A111C-EDB2-44D2-9BE3-AF7F4BA8B030}</c15:txfldGUID>
                      <c15:f>'[Charts.xlsx]coping startegies'!$D$10</c15:f>
                      <c15:dlblFieldTableCache>
                        <c:ptCount val="1"/>
                        <c:pt idx="0">
                          <c:v>291 (80.17%)</c:v>
                        </c:pt>
                      </c15:dlblFieldTableCache>
                    </c15:dlblFTEntry>
                  </c15:dlblFieldTable>
                  <c15:showDataLabelsRange val="0"/>
                </c:ext>
                <c:ext xmlns:c16="http://schemas.microsoft.com/office/drawing/2014/chart" uri="{C3380CC4-5D6E-409C-BE32-E72D297353CC}">
                  <c16:uniqueId val="{00000008-9D91-44B4-A4F2-012219FC3240}"/>
                </c:ext>
              </c:extLst>
            </c:dLbl>
            <c:dLbl>
              <c:idx val="9"/>
              <c:tx>
                <c:rich>
                  <a:bodyPr/>
                  <a:lstStyle/>
                  <a:p>
                    <a:fld id="{35BA729B-EDE2-45A8-BD0F-4CE32F583055}"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{35BA729B-EDE2-45A8-BD0F-4CE32F583055}</c15:txfldGUID>
                      <c15:f>'[Charts.xlsx]coping startegies'!$D$11</c15:f>
                      <c15:dlblFieldTableCache>
                        <c:ptCount val="1"/>
                        <c:pt idx="0">
                          <c:v>341 (93.94%)</c:v>
                        </c:pt>
                      </c15:dlblFieldTableCache>
                    </c15:dlblFTEntry>
                  </c15:dlblFieldTable>
                  <c15:showDataLabelsRange val="0"/>
                </c:ext>
                <c:ext xmlns:c16="http://schemas.microsoft.com/office/drawing/2014/chart" uri="{C3380CC4-5D6E-409C-BE32-E72D297353CC}">
                  <c16:uniqueId val="{00000009-9D91-44B4-A4F2-012219FC3240}"/>
                </c:ext>
              </c:extLst>
            </c:dLbl>
            <c:dLbl>
              <c:idx val="10"/>
              <c:tx>
                <c:rich>
                  <a:bodyPr/>
                  <a:lstStyle/>
                  <a:p>
                    <a:fld id="{43E45FD9-7F80-4C89-9DE9-3B4C7CCB53B6}"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{43E45FD9-7F80-4C89-9DE9-3B4C7CCB53B6}</c15:txfldGUID>
                      <c15:f>'[Charts.xlsx]coping startegies'!$D$12</c15:f>
                      <c15:dlblFieldTableCache>
                        <c:ptCount val="1"/>
                        <c:pt idx="0">
                          <c:v>348 (95.87%)</c:v>
                        </c:pt>
                      </c15:dlblFieldTableCache>
                    </c15:dlblFTEntry>
                  </c15:dlblFieldTable>
                  <c15:showDataLabelsRange val="0"/>
                </c:ext>
                <c:ext xmlns:c16="http://schemas.microsoft.com/office/drawing/2014/chart" uri="{C3380CC4-5D6E-409C-BE32-E72D297353CC}">
                  <c16:uniqueId val="{0000000A-9D91-44B4-A4F2-012219FC3240}"/>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'coping startegies'!$A$2:$A$12</c:f>
              <c:strCache>
                <c:ptCount val="11"/>
                <c:pt idx="0">
                  <c:v>Assistance from religious groups</c:v>
                </c:pt>
                <c:pt idx="1">
                  <c:v>Assistance from family relations in diaspora</c:v>
                </c:pt>
                <c:pt idx="2">
                  <c:v>Loan from banks</c:v>
                </c:pt>
                <c:pt idx="3">
                  <c:v>Care Ghana International</c:v>
                </c:pt>
                <c:pt idx="4">
                  <c:v>Rely on pass savings</c:v>
                </c:pt>
                <c:pt idx="5">
                  <c:v>Help from community members</c:v>
                </c:pt>
                <c:pt idx="6">
                  <c:v>Assistance from Red Cross</c:v>
                </c:pt>
                <c:pt idx="7">
                  <c:v>Help from other family members</c:v>
                </c:pt>
                <c:pt idx="8">
                  <c:v>Assistance from NADMO</c:v>
                </c:pt>
                <c:pt idx="9">
                  <c:v>Migartion</c:v>
                </c:pt>
                <c:pt idx="10">
                  <c:v>Sell properties</c:v>
                </c:pt>
              </c:strCache>
            </c:strRef>
          </c:cat>
          <c:val>
            <c:numRef>
              <c:f>'coping startegies'!$B$2:$B$12</c:f>
              <c:numCache>
                <c:formatCode>General</c:formatCode>
                <c:ptCount val="11"/>
                <c:pt idx="0">
                  <c:v>68</c:v>
                </c:pt>
                <c:pt idx="1">
                  <c:v>103</c:v>
                </c:pt>
                <c:pt idx="2">
                  <c:v>114</c:v>
                </c:pt>
                <c:pt idx="3">
                  <c:v>154</c:v>
                </c:pt>
                <c:pt idx="4">
                  <c:v>166</c:v>
                </c:pt>
                <c:pt idx="5">
                  <c:v>176</c:v>
                </c:pt>
                <c:pt idx="6">
                  <c:v>227</c:v>
                </c:pt>
                <c:pt idx="7">
                  <c:v>241</c:v>
                </c:pt>
                <c:pt idx="8">
                  <c:v>291</c:v>
                </c:pt>
                <c:pt idx="9">
                  <c:v>341</c:v>
                </c:pt>
                <c:pt idx="10">
                  <c:v>348</c:v>
                </c:pt>
              </c:numCache>
            </c:numRef>
          </c:val>
          <c:extLst>
            <c:ext xmlns:c16="http://schemas.microsoft.com/office/drawing/2014/chart" uri="{C3380CC4-5D6E-409C-BE32-E72D297353CC}">
              <c16:uniqueId val="{0000000B-9D91-44B4-A4F2-012219FC3240}"/>
            </c:ext>
          </c:extLst>
        </c:ser>
        <c:dLbls>
          <c:dLblPos val="outEnd"/>
          <c:showLegendKey val="0"/>
          <c:showVal val="1"/>
          <c:showCatName val="0"/>
          <c:showSerName val="0"/>
          <c:showPercent val="0"/>
          <c:showBubbleSize val="0"/>
        </c:dLbls>
        <c:gapWidth val="182"/>
        <c:axId val="245122944"/>
        <c:axId val="245150464"/>
      </c:barChart>
      <c:catAx>
        <c:axId val="245122944"/>
        <c:scaling>
          <c:orientation val="minMax"/>
        </c:scaling>
        <c:delete val="0"/>
        <c:axPos val="l"/>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45150464"/>
        <c:crosses val="autoZero"/>
        <c:auto val="1"/>
        <c:lblAlgn val="ctr"/>
        <c:lblOffset val="100"/>
        <c:noMultiLvlLbl val="0"/>
      </c:catAx>
      <c:valAx>
        <c:axId val="245150464"/>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Frequency</a:t>
                </a:r>
              </a:p>
            </c:rich>
          </c:tx>
          <c:layout>
            <c:manualLayout>
              <c:xMode val="edge"/>
              <c:yMode val="edge"/>
              <c:x val="0.64929855643044621"/>
              <c:y val="0.92497666958296876"/>
            </c:manualLayout>
          </c:layout>
          <c:overlay val="0"/>
          <c:spPr>
            <a:noFill/>
            <a:ln>
              <a:noFill/>
            </a:ln>
            <a:effectLst/>
          </c:sp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4512294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'coping level'!$C$1</c:f>
              <c:strCache>
                <c:ptCount val="1"/>
                <c:pt idx="0">
                  <c:v>percent</c:v>
                </c:pt>
              </c:strCache>
            </c:strRef>
          </c:tx>
          <c:explosion val="5"/>
          <c:dPt>
            <c:idx val="0"/>
            <c:bubble3D val="0"/>
            <c:spPr>
              <a:solidFill>
                <a:schemeClr val="accent2"/>
              </a:solidFill>
              <a:ln w="19050">
                <a:solidFill>
                  <a:schemeClr val="accent2"/>
                </a:solidFill>
              </a:ln>
              <a:effectLst/>
            </c:spPr>
            <c:extLst>
              <c:ext xmlns:c16="http://schemas.microsoft.com/office/drawing/2014/chart" uri="{C3380CC4-5D6E-409C-BE32-E72D297353CC}">
                <c16:uniqueId val="{00000001-E93F-4690-ACA4-685650A99E94}"/>
              </c:ext>
            </c:extLst>
          </c:dPt>
          <c:dPt>
            <c:idx val="1"/>
            <c:bubble3D val="0"/>
            <c:spPr>
              <a:solidFill>
                <a:srgbClr val="00B050"/>
              </a:solidFill>
              <a:ln w="19050">
                <a:solidFill>
                  <a:srgbClr val="00B050"/>
                </a:solidFill>
              </a:ln>
              <a:effectLst/>
            </c:spPr>
            <c:extLst>
              <c:ext xmlns:c16="http://schemas.microsoft.com/office/drawing/2014/chart" uri="{C3380CC4-5D6E-409C-BE32-E72D297353CC}">
                <c16:uniqueId val="{00000003-E93F-4690-ACA4-685650A99E94}"/>
              </c:ext>
            </c:extLst>
          </c:dPt>
          <c:dLbls>
            <c:dLbl>
              <c:idx val="0"/>
              <c:layout>
                <c:manualLayout>
                  <c:x val="-0.18649261331902359"/>
                  <c:y val="3.777087537424656E-2"/>
                </c:manualLayout>
              </c:layout>
              <c:tx>
                <c:rich>
                  <a:bodyPr/>
                  <a:lstStyle/>
                  <a:p>
                    <a:fld id="{18200D4F-C3D2-42AC-B0FE-9CA1FDEFBDDE}" type="CELLREF">
                      <a:rPr lang="en-US"/>
                      <a:pPr/>
                      <a:t>[CELLREF]</a:t>
                    </a:fld>
                    <a:endParaRPr lang="en-US"/>
                  </a:p>
                </c:rich>
              </c:tx>
              <c:dLblPos val="bestFit"/>
              <c:showLegendKey val="0"/>
              <c:showVal val="1"/>
              <c:showCatName val="0"/>
              <c:showSerName val="0"/>
              <c:showPercent val="0"/>
              <c:showBubbleSize val="0"/>
              <c:extLst>
                <c:ext xmlns:c15="http://schemas.microsoft.com/office/drawing/2012/chart" uri="{CE6537A1-D6FC-4f65-9D91-7224C49458BB}">
                  <c15:dlblFieldTable>
                    <c15:dlblFTEntry>
                      <c15:txfldGUID>{18200D4F-C3D2-42AC-B0FE-9CA1FDEFBDDE}</c15:txfldGUID>
                      <c15:f>'[Charts.xlsx]coping level'!$D$2</c15:f>
                      <c15:dlblFieldTableCache>
                        <c:ptCount val="1"/>
                        <c:pt idx="0">
                          <c:v>44.90% (163)</c:v>
                        </c:pt>
                      </c15:dlblFieldTableCache>
                    </c15:dlblFTEntry>
                  </c15:dlblFieldTable>
                  <c15:showDataLabelsRange val="0"/>
                </c:ext>
                <c:ext xmlns:c16="http://schemas.microsoft.com/office/drawing/2014/chart" uri="{C3380CC4-5D6E-409C-BE32-E72D297353CC}">
                  <c16:uniqueId val="{00000001-E93F-4690-ACA4-685650A99E94}"/>
                </c:ext>
              </c:extLst>
            </c:dLbl>
            <c:dLbl>
              <c:idx val="1"/>
              <c:layout>
                <c:manualLayout>
                  <c:x val="0.18300899105275259"/>
                  <c:y val="-5.5400691119640195E-2"/>
                </c:manualLayout>
              </c:layout>
              <c:tx>
                <c:rich>
                  <a:bodyPr/>
                  <a:lstStyle/>
                  <a:p>
                    <a:fld id="{798BB530-A403-40C4-9157-CA868600620A}" type="CELLREF">
                      <a:rPr lang="en-US"/>
                      <a:pPr/>
                      <a:t>[CELLREF]</a:t>
                    </a:fld>
                    <a:endParaRPr lang="en-US"/>
                  </a:p>
                </c:rich>
              </c:tx>
              <c:dLblPos val="bestFit"/>
              <c:showLegendKey val="0"/>
              <c:showVal val="1"/>
              <c:showCatName val="0"/>
              <c:showSerName val="0"/>
              <c:showPercent val="0"/>
              <c:showBubbleSize val="0"/>
              <c:extLst>
                <c:ext xmlns:c15="http://schemas.microsoft.com/office/drawing/2012/chart" uri="{CE6537A1-D6FC-4f65-9D91-7224C49458BB}">
                  <c15:dlblFieldTable>
                    <c15:dlblFTEntry>
                      <c15:txfldGUID>{798BB530-A403-40C4-9157-CA868600620A}</c15:txfldGUID>
                      <c15:f>'[Charts.xlsx]coping level'!$D$3</c15:f>
                      <c15:dlblFieldTableCache>
                        <c:ptCount val="1"/>
                        <c:pt idx="0">
                          <c:v>55.10% (200)</c:v>
                        </c:pt>
                      </c15:dlblFieldTableCache>
                    </c15:dlblFTEntry>
                  </c15:dlblFieldTable>
                  <c15:showDataLabelsRange val="0"/>
                </c:ext>
                <c:ext xmlns:c16="http://schemas.microsoft.com/office/drawing/2014/chart" uri="{C3380CC4-5D6E-409C-BE32-E72D297353CC}">
                  <c16:uniqueId val="{00000003-E93F-4690-ACA4-685650A99E94}"/>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'coping level'!$A$2:$A$3</c:f>
              <c:strCache>
                <c:ptCount val="2"/>
                <c:pt idx="0">
                  <c:v>Less</c:v>
                </c:pt>
                <c:pt idx="1">
                  <c:v>High</c:v>
                </c:pt>
              </c:strCache>
            </c:strRef>
          </c:cat>
          <c:val>
            <c:numRef>
              <c:f>'coping level'!$C$2:$C$3</c:f>
              <c:numCache>
                <c:formatCode>0.00%</c:formatCode>
                <c:ptCount val="2"/>
                <c:pt idx="0">
                  <c:v>0.44900000000000001</c:v>
                </c:pt>
                <c:pt idx="1">
                  <c:v>0.55100000000000005</c:v>
                </c:pt>
              </c:numCache>
            </c:numRef>
          </c:val>
          <c:extLst>
            <c:ext xmlns:c16="http://schemas.microsoft.com/office/drawing/2014/chart" uri="{C3380CC4-5D6E-409C-BE32-E72D297353CC}">
              <c16:uniqueId val="{00000004-E93F-4690-ACA4-685650A99E94}"/>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399536905276397"/>
          <c:y val="4.7495682210708115E-2"/>
          <c:w val="0.45811083353536625"/>
          <c:h val="0.7607801939265364"/>
        </c:manualLayout>
      </c:layout>
      <c:barChart>
        <c:barDir val="bar"/>
        <c:grouping val="clustered"/>
        <c:varyColors val="0"/>
        <c:ser>
          <c:idx val="0"/>
          <c:order val="0"/>
          <c:tx>
            <c:strRef>
              <c:f>'adaptation strategies'!$B$1</c:f>
              <c:strCache>
                <c:ptCount val="1"/>
                <c:pt idx="0">
                  <c:v>Fre</c:v>
                </c:pt>
              </c:strCache>
            </c:strRef>
          </c:tx>
          <c:spPr>
            <a:solidFill>
              <a:schemeClr val="accent1"/>
            </a:solidFill>
            <a:ln>
              <a:noFill/>
            </a:ln>
            <a:effectLst/>
          </c:spPr>
          <c:invertIfNegative val="0"/>
          <c:dLbls>
            <c:dLbl>
              <c:idx val="0"/>
              <c:tx>
                <c:rich>
                  <a:bodyPr/>
                  <a:lstStyle/>
                  <a:p>
                    <a:fld id="{9625E782-1AB4-45AF-AD92-2FE4E595FD5A}"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{9625E782-1AB4-45AF-AD92-2FE4E595FD5A}</c15:txfldGUID>
                      <c15:f>'[Charts.xlsx]adaptation strategies'!$D$2</c15:f>
                      <c15:dlblFieldTableCache>
                        <c:ptCount val="1"/>
                        <c:pt idx="0">
                          <c:v>52 (14.33%)</c:v>
                        </c:pt>
                      </c15:dlblFieldTableCache>
                    </c15:dlblFTEntry>
                  </c15:dlblFieldTable>
                  <c15:showDataLabelsRange val="0"/>
                </c:ext>
                <c:ext xmlns:c16="http://schemas.microsoft.com/office/drawing/2014/chart" uri="{C3380CC4-5D6E-409C-BE32-E72D297353CC}">
                  <c16:uniqueId val="{00000000-5EA2-47DC-8F7B-33135CF6321C}"/>
                </c:ext>
              </c:extLst>
            </c:dLbl>
            <c:dLbl>
              <c:idx val="1"/>
              <c:tx>
                <c:rich>
                  <a:bodyPr/>
                  <a:lstStyle/>
                  <a:p>
                    <a:fld id="{3BF2CBE2-4262-4BEB-B9F9-EC380850EF28}"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{3BF2CBE2-4262-4BEB-B9F9-EC380850EF28}</c15:txfldGUID>
                      <c15:f>'[Charts.xlsx]adaptation strategies'!$D$3</c15:f>
                      <c15:dlblFieldTableCache>
                        <c:ptCount val="1"/>
                        <c:pt idx="0">
                          <c:v>56 (15.43%)</c:v>
                        </c:pt>
                      </c15:dlblFieldTableCache>
                    </c15:dlblFTEntry>
                  </c15:dlblFieldTable>
                  <c15:showDataLabelsRange val="0"/>
                </c:ext>
                <c:ext xmlns:c16="http://schemas.microsoft.com/office/drawing/2014/chart" uri="{C3380CC4-5D6E-409C-BE32-E72D297353CC}">
                  <c16:uniqueId val="{00000001-5EA2-47DC-8F7B-33135CF6321C}"/>
                </c:ext>
              </c:extLst>
            </c:dLbl>
            <c:dLbl>
              <c:idx val="2"/>
              <c:tx>
                <c:rich>
                  <a:bodyPr/>
                  <a:lstStyle/>
                  <a:p>
                    <a:fld id="{3F05A31C-CA38-45BC-B41A-1195C63584FD}"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{3F05A31C-CA38-45BC-B41A-1195C63584FD}</c15:txfldGUID>
                      <c15:f>'[Charts.xlsx]adaptation strategies'!$D$4</c15:f>
                      <c15:dlblFieldTableCache>
                        <c:ptCount val="1"/>
                        <c:pt idx="0">
                          <c:v>76 (20.94%)</c:v>
                        </c:pt>
                      </c15:dlblFieldTableCache>
                    </c15:dlblFTEntry>
                  </c15:dlblFieldTable>
                  <c15:showDataLabelsRange val="0"/>
                </c:ext>
                <c:ext xmlns:c16="http://schemas.microsoft.com/office/drawing/2014/chart" uri="{C3380CC4-5D6E-409C-BE32-E72D297353CC}">
                  <c16:uniqueId val="{00000002-5EA2-47DC-8F7B-33135CF6321C}"/>
                </c:ext>
              </c:extLst>
            </c:dLbl>
            <c:dLbl>
              <c:idx val="3"/>
              <c:tx>
                <c:rich>
                  <a:bodyPr/>
                  <a:lstStyle/>
                  <a:p>
                    <a:fld id="{A07F888C-2182-41A4-ACD5-499CB5F86C36}"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{A07F888C-2182-41A4-ACD5-499CB5F86C36}</c15:txfldGUID>
                      <c15:f>'[Charts.xlsx]adaptation strategies'!$D$5</c15:f>
                      <c15:dlblFieldTableCache>
                        <c:ptCount val="1"/>
                        <c:pt idx="0">
                          <c:v>88 (24.24%)</c:v>
                        </c:pt>
                      </c15:dlblFieldTableCache>
                    </c15:dlblFTEntry>
                  </c15:dlblFieldTable>
                  <c15:showDataLabelsRange val="0"/>
                </c:ext>
                <c:ext xmlns:c16="http://schemas.microsoft.com/office/drawing/2014/chart" uri="{C3380CC4-5D6E-409C-BE32-E72D297353CC}">
                  <c16:uniqueId val="{00000003-5EA2-47DC-8F7B-33135CF6321C}"/>
                </c:ext>
              </c:extLst>
            </c:dLbl>
            <c:dLbl>
              <c:idx val="4"/>
              <c:tx>
                <c:rich>
                  <a:bodyPr/>
                  <a:lstStyle/>
                  <a:p>
                    <a:fld id="{AB1FF088-0A44-4BAF-AC80-D8806B486CDB}"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{AB1FF088-0A44-4BAF-AC80-D8806B486CDB}</c15:txfldGUID>
                      <c15:f>'[Charts.xlsx]adaptation strategies'!$D$6</c15:f>
                      <c15:dlblFieldTableCache>
                        <c:ptCount val="1"/>
                        <c:pt idx="0">
                          <c:v>99 (27.27%)</c:v>
                        </c:pt>
                      </c15:dlblFieldTableCache>
                    </c15:dlblFTEntry>
                  </c15:dlblFieldTable>
                  <c15:showDataLabelsRange val="0"/>
                </c:ext>
                <c:ext xmlns:c16="http://schemas.microsoft.com/office/drawing/2014/chart" uri="{C3380CC4-5D6E-409C-BE32-E72D297353CC}">
                  <c16:uniqueId val="{00000004-5EA2-47DC-8F7B-33135CF6321C}"/>
                </c:ext>
              </c:extLst>
            </c:dLbl>
            <c:dLbl>
              <c:idx val="5"/>
              <c:tx>
                <c:rich>
                  <a:bodyPr/>
                  <a:lstStyle/>
                  <a:p>
                    <a:fld id="{464A89AB-6FA8-4F19-ABEA-EEAF4793D79C}"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{464A89AB-6FA8-4F19-ABEA-EEAF4793D79C}</c15:txfldGUID>
                      <c15:f>'[Charts.xlsx]adaptation strategies'!$D$7</c15:f>
                      <c15:dlblFieldTableCache>
                        <c:ptCount val="1"/>
                        <c:pt idx="0">
                          <c:v>322 (88.71%)</c:v>
                        </c:pt>
                      </c15:dlblFieldTableCache>
                    </c15:dlblFTEntry>
                  </c15:dlblFieldTable>
                  <c15:showDataLabelsRange val="0"/>
                </c:ext>
                <c:ext xmlns:c16="http://schemas.microsoft.com/office/drawing/2014/chart" uri="{C3380CC4-5D6E-409C-BE32-E72D297353CC}">
                  <c16:uniqueId val="{00000005-5EA2-47DC-8F7B-33135CF6321C}"/>
                </c:ext>
              </c:extLst>
            </c:dLbl>
            <c:dLbl>
              <c:idx val="6"/>
              <c:tx>
                <c:rich>
                  <a:bodyPr/>
                  <a:lstStyle/>
                  <a:p>
                    <a:fld id="{4B082360-B6B0-44F2-B442-A9639726E48B}"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{4B082360-B6B0-44F2-B442-A9639726E48B}</c15:txfldGUID>
                      <c15:f>'[Charts.xlsx]adaptation strategies'!$D$8</c15:f>
                      <c15:dlblFieldTableCache>
                        <c:ptCount val="1"/>
                        <c:pt idx="0">
                          <c:v>352 (96.97%)</c:v>
                        </c:pt>
                      </c15:dlblFieldTableCache>
                    </c15:dlblFTEntry>
                  </c15:dlblFieldTable>
                  <c15:showDataLabelsRange val="0"/>
                </c:ext>
                <c:ext xmlns:c16="http://schemas.microsoft.com/office/drawing/2014/chart" uri="{C3380CC4-5D6E-409C-BE32-E72D297353CC}">
                  <c16:uniqueId val="{00000006-5EA2-47DC-8F7B-33135CF6321C}"/>
                </c:ext>
              </c:extLst>
            </c:dLbl>
            <c:dLbl>
              <c:idx val="7"/>
              <c:tx>
                <c:rich>
                  <a:bodyPr/>
                  <a:lstStyle/>
                  <a:p>
                    <a:fld id="{D3B77A51-3F74-47ED-961A-4E1320FA0481}"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{D3B77A51-3F74-47ED-961A-4E1320FA0481}</c15:txfldGUID>
                      <c15:f>'[Charts.xlsx]adaptation strategies'!$D$9</c15:f>
                      <c15:dlblFieldTableCache>
                        <c:ptCount val="1"/>
                        <c:pt idx="0">
                          <c:v>356 (98.07%)</c:v>
                        </c:pt>
                      </c15:dlblFieldTableCache>
                    </c15:dlblFTEntry>
                  </c15:dlblFieldTable>
                  <c15:showDataLabelsRange val="0"/>
                </c:ext>
                <c:ext xmlns:c16="http://schemas.microsoft.com/office/drawing/2014/chart" uri="{C3380CC4-5D6E-409C-BE32-E72D297353CC}">
                  <c16:uniqueId val="{00000007-5EA2-47DC-8F7B-33135CF6321C}"/>
                </c:ext>
              </c:extLst>
            </c:dLbl>
            <c:dLbl>
              <c:idx val="8"/>
              <c:tx>
                <c:rich>
                  <a:bodyPr/>
                  <a:lstStyle/>
                  <a:p>
                    <a:fld id="{36CF8947-DCF7-4B5B-8C2D-FE01C0AB91BC}"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{36CF8947-DCF7-4B5B-8C2D-FE01C0AB91BC}</c15:txfldGUID>
                      <c15:f>'[Charts.xlsx]adaptation strategies'!$D$10</c15:f>
                      <c15:dlblFieldTableCache>
                        <c:ptCount val="1"/>
                        <c:pt idx="0">
                          <c:v>360 (99.17%)</c:v>
                        </c:pt>
                      </c15:dlblFieldTableCache>
                    </c15:dlblFTEntry>
                  </c15:dlblFieldTable>
                  <c15:showDataLabelsRange val="0"/>
                </c:ext>
                <c:ext xmlns:c16="http://schemas.microsoft.com/office/drawing/2014/chart" uri="{C3380CC4-5D6E-409C-BE32-E72D297353CC}">
                  <c16:uniqueId val="{00000008-5EA2-47DC-8F7B-33135CF6321C}"/>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'adaptation strategies'!$A$2:$A$10</c:f>
              <c:strCache>
                <c:ptCount val="9"/>
                <c:pt idx="0">
                  <c:v>Restructure housing unit</c:v>
                </c:pt>
                <c:pt idx="1">
                  <c:v>Transfer to an evacuation area temporaily</c:v>
                </c:pt>
                <c:pt idx="2">
                  <c:v>Change livelihood and sources of income</c:v>
                </c:pt>
                <c:pt idx="3">
                  <c:v>Change land use to fit new condition</c:v>
                </c:pt>
                <c:pt idx="4">
                  <c:v>Prepare household needs and safety precaution</c:v>
                </c:pt>
                <c:pt idx="5">
                  <c:v>Build stone breakwaters and sandbags</c:v>
                </c:pt>
                <c:pt idx="6">
                  <c:v>Elevate land before building</c:v>
                </c:pt>
                <c:pt idx="7">
                  <c:v>Relocate residence to a safe place permanently</c:v>
                </c:pt>
                <c:pt idx="8">
                  <c:v>Rebuild destroyed houses with cement</c:v>
                </c:pt>
              </c:strCache>
            </c:strRef>
          </c:cat>
          <c:val>
            <c:numRef>
              <c:f>'adaptation strategies'!$B$2:$B$10</c:f>
              <c:numCache>
                <c:formatCode>General</c:formatCode>
                <c:ptCount val="9"/>
                <c:pt idx="0">
                  <c:v>52</c:v>
                </c:pt>
                <c:pt idx="1">
                  <c:v>56</c:v>
                </c:pt>
                <c:pt idx="2">
                  <c:v>76</c:v>
                </c:pt>
                <c:pt idx="3">
                  <c:v>88</c:v>
                </c:pt>
                <c:pt idx="4">
                  <c:v>99</c:v>
                </c:pt>
                <c:pt idx="5">
                  <c:v>322</c:v>
                </c:pt>
                <c:pt idx="6">
                  <c:v>352</c:v>
                </c:pt>
                <c:pt idx="7">
                  <c:v>356</c:v>
                </c:pt>
                <c:pt idx="8">
                  <c:v>360</c:v>
                </c:pt>
              </c:numCache>
            </c:numRef>
          </c:val>
          <c:extLst>
            <c:ext xmlns:c16="http://schemas.microsoft.com/office/drawing/2014/chart" uri="{C3380CC4-5D6E-409C-BE32-E72D297353CC}">
              <c16:uniqueId val="{00000009-5EA2-47DC-8F7B-33135CF6321C}"/>
            </c:ext>
          </c:extLst>
        </c:ser>
        <c:dLbls>
          <c:dLblPos val="outEnd"/>
          <c:showLegendKey val="0"/>
          <c:showVal val="1"/>
          <c:showCatName val="0"/>
          <c:showSerName val="0"/>
          <c:showPercent val="0"/>
          <c:showBubbleSize val="0"/>
        </c:dLbls>
        <c:gapWidth val="182"/>
        <c:axId val="248292480"/>
        <c:axId val="248324096"/>
      </c:barChart>
      <c:catAx>
        <c:axId val="248292480"/>
        <c:scaling>
          <c:orientation val="minMax"/>
        </c:scaling>
        <c:delete val="0"/>
        <c:axPos val="l"/>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48324096"/>
        <c:crosses val="autoZero"/>
        <c:auto val="1"/>
        <c:lblAlgn val="ctr"/>
        <c:lblOffset val="100"/>
        <c:noMultiLvlLbl val="0"/>
      </c:catAx>
      <c:valAx>
        <c:axId val="248324096"/>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Frequency</a:t>
                </a:r>
              </a:p>
            </c:rich>
          </c:tx>
          <c:layout>
            <c:manualLayout>
              <c:xMode val="edge"/>
              <c:yMode val="edge"/>
              <c:x val="0.63570361937689523"/>
              <c:y val="0.93003005453333876"/>
            </c:manualLayout>
          </c:layout>
          <c:overlay val="0"/>
          <c:spPr>
            <a:noFill/>
            <a:ln>
              <a:noFill/>
            </a:ln>
            <a:effectLst/>
          </c:sp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482924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'adaptation level'!$C$1</c:f>
              <c:strCache>
                <c:ptCount val="1"/>
                <c:pt idx="0">
                  <c:v>percent</c:v>
                </c:pt>
              </c:strCache>
            </c:strRef>
          </c:tx>
          <c:explosion val="5"/>
          <c:dPt>
            <c:idx val="0"/>
            <c:bubble3D val="0"/>
            <c:spPr>
              <a:solidFill>
                <a:schemeClr val="accent2"/>
              </a:solidFill>
              <a:ln w="19050">
                <a:solidFill>
                  <a:schemeClr val="accent2"/>
                </a:solidFill>
              </a:ln>
              <a:effectLst/>
            </c:spPr>
            <c:extLst>
              <c:ext xmlns:c16="http://schemas.microsoft.com/office/drawing/2014/chart" uri="{C3380CC4-5D6E-409C-BE32-E72D297353CC}">
                <c16:uniqueId val="{00000001-6BC8-4E26-A1B8-AF131A2FF350}"/>
              </c:ext>
            </c:extLst>
          </c:dPt>
          <c:dPt>
            <c:idx val="1"/>
            <c:bubble3D val="0"/>
            <c:spPr>
              <a:solidFill>
                <a:srgbClr val="00B0F0"/>
              </a:solidFill>
              <a:ln w="19050">
                <a:solidFill>
                  <a:srgbClr val="00B0F0"/>
                </a:solidFill>
              </a:ln>
              <a:effectLst/>
            </c:spPr>
            <c:extLst>
              <c:ext xmlns:c16="http://schemas.microsoft.com/office/drawing/2014/chart" uri="{C3380CC4-5D6E-409C-BE32-E72D297353CC}">
                <c16:uniqueId val="{00000003-6BC8-4E26-A1B8-AF131A2FF350}"/>
              </c:ext>
            </c:extLst>
          </c:dPt>
          <c:dLbls>
            <c:dLbl>
              <c:idx val="0"/>
              <c:tx>
                <c:rich>
                  <a:bodyPr/>
                  <a:lstStyle/>
                  <a:p>
                    <a:fld id="{05CBB178-0C3F-4E93-8ADF-1F2CD4DA3508}" type="CELLREF">
                      <a:rPr lang="en-US"/>
                      <a:pPr/>
                      <a:t>[CELLREF]</a:t>
                    </a:fld>
                    <a:endParaRPr lang="en-US"/>
                  </a:p>
                </c:rich>
              </c:tx>
              <c:dLblPos val="bestFit"/>
              <c:showLegendKey val="0"/>
              <c:showVal val="1"/>
              <c:showCatName val="0"/>
              <c:showSerName val="0"/>
              <c:showPercent val="0"/>
              <c:showBubbleSize val="0"/>
              <c:extLst>
                <c:ext xmlns:c15="http://schemas.microsoft.com/office/drawing/2012/chart" uri="{CE6537A1-D6FC-4f65-9D91-7224C49458BB}">
                  <c15:dlblFieldTable>
                    <c15:dlblFTEntry>
                      <c15:txfldGUID>{05CBB178-0C3F-4E93-8ADF-1F2CD4DA3508}</c15:txfldGUID>
                      <c15:f>'[Charts.xlsx]adaptation level'!$D$2</c15:f>
                      <c15:dlblFieldTableCache>
                        <c:ptCount val="1"/>
                        <c:pt idx="0">
                          <c:v>57.02 (207)</c:v>
                        </c:pt>
                      </c15:dlblFieldTableCache>
                    </c15:dlblFTEntry>
                  </c15:dlblFieldTable>
                  <c15:showDataLabelsRange val="0"/>
                </c:ext>
                <c:ext xmlns:c16="http://schemas.microsoft.com/office/drawing/2014/chart" uri="{C3380CC4-5D6E-409C-BE32-E72D297353CC}">
                  <c16:uniqueId val="{00000001-6BC8-4E26-A1B8-AF131A2FF350}"/>
                </c:ext>
              </c:extLst>
            </c:dLbl>
            <c:dLbl>
              <c:idx val="1"/>
              <c:tx>
                <c:rich>
                  <a:bodyPr/>
                  <a:lstStyle/>
                  <a:p>
                    <a:fld id="{4E64D5E2-6C9F-4728-937D-16E9B6D28573}" type="CELLREF">
                      <a:rPr lang="en-US"/>
                      <a:pPr/>
                      <a:t>[CELLREF]</a:t>
                    </a:fld>
                    <a:endParaRPr lang="en-US"/>
                  </a:p>
                </c:rich>
              </c:tx>
              <c:dLblPos val="bestFit"/>
              <c:showLegendKey val="0"/>
              <c:showVal val="1"/>
              <c:showCatName val="0"/>
              <c:showSerName val="0"/>
              <c:showPercent val="0"/>
              <c:showBubbleSize val="0"/>
              <c:extLst>
                <c:ext xmlns:c15="http://schemas.microsoft.com/office/drawing/2012/chart" uri="{CE6537A1-D6FC-4f65-9D91-7224C49458BB}">
                  <c15:dlblFieldTable>
                    <c15:dlblFTEntry>
                      <c15:txfldGUID>{4E64D5E2-6C9F-4728-937D-16E9B6D28573}</c15:txfldGUID>
                      <c15:f>'[Charts.xlsx]adaptation level'!$D$3</c15:f>
                      <c15:dlblFieldTableCache>
                        <c:ptCount val="1"/>
                        <c:pt idx="0">
                          <c:v>42.98% (156)</c:v>
                        </c:pt>
                      </c15:dlblFieldTableCache>
                    </c15:dlblFTEntry>
                  </c15:dlblFieldTable>
                  <c15:showDataLabelsRange val="0"/>
                </c:ext>
                <c:ext xmlns:c16="http://schemas.microsoft.com/office/drawing/2014/chart" uri="{C3380CC4-5D6E-409C-BE32-E72D297353CC}">
                  <c16:uniqueId val="{00000003-6BC8-4E26-A1B8-AF131A2FF350}"/>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'adaptation level'!$A$2:$A$3</c:f>
              <c:strCache>
                <c:ptCount val="2"/>
                <c:pt idx="0">
                  <c:v>Less</c:v>
                </c:pt>
                <c:pt idx="1">
                  <c:v>High</c:v>
                </c:pt>
              </c:strCache>
            </c:strRef>
          </c:cat>
          <c:val>
            <c:numRef>
              <c:f>'adaptation level'!$C$2:$C$3</c:f>
              <c:numCache>
                <c:formatCode>0.00%</c:formatCode>
                <c:ptCount val="2"/>
                <c:pt idx="0">
                  <c:v>0.57020000000000004</c:v>
                </c:pt>
                <c:pt idx="1">
                  <c:v>0.42980000000000002</c:v>
                </c:pt>
              </c:numCache>
            </c:numRef>
          </c:val>
          <c:extLst>
            <c:ext xmlns:c16="http://schemas.microsoft.com/office/drawing/2014/chart" uri="{C3380CC4-5D6E-409C-BE32-E72D297353CC}">
              <c16:uniqueId val="{00000004-6BC8-4E26-A1B8-AF131A2FF35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98125"/>
          <c:y val="6.5274664196387222E-2"/>
          <c:w val="0.85727083333333332"/>
          <c:h val="0.77076486027481861"/>
        </c:manualLayout>
      </c:layout>
      <c:barChart>
        <c:barDir val="col"/>
        <c:grouping val="clustered"/>
        <c:varyColors val="0"/>
        <c:ser>
          <c:idx val="0"/>
          <c:order val="0"/>
          <c:tx>
            <c:strRef>
              <c:f>'main stakeholders'!$B$1</c:f>
              <c:strCache>
                <c:ptCount val="1"/>
                <c:pt idx="0">
                  <c:v>fre</c:v>
                </c:pt>
              </c:strCache>
            </c:strRef>
          </c:tx>
          <c:spPr>
            <a:solidFill>
              <a:schemeClr val="accent5">
                <a:lumMod val="75000"/>
              </a:schemeClr>
            </a:solidFill>
            <a:ln>
              <a:solidFill>
                <a:schemeClr val="accent5">
                  <a:lumMod val="50000"/>
                </a:schemeClr>
              </a:solidFill>
            </a:ln>
            <a:effectLst/>
          </c:spPr>
          <c:invertIfNegative val="0"/>
          <c:dLbls>
            <c:dLbl>
              <c:idx val="0"/>
              <c:layout>
                <c:manualLayout>
                  <c:x val="2.9792597685344334E-2"/>
                  <c:y val="-1.8869001181091798E-17"/>
                </c:manualLayout>
              </c:layout>
              <c:tx>
                <c:rich>
                  <a:bodyPr/>
                  <a:lstStyle/>
                  <a:p>
                    <a:fld id="{71911E6E-3C08-4F67-898C-01F4A290B230}"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{71911E6E-3C08-4F67-898C-01F4A290B230}</c15:txfldGUID>
                      <c15:f>'[Charts.xlsx]main stakeholders'!$D$2</c15:f>
                      <c15:dlblFieldTableCache>
                        <c:ptCount val="1"/>
                        <c:pt idx="0">
                          <c:v>357 (98.35%)</c:v>
                        </c:pt>
                      </c15:dlblFieldTableCache>
                    </c15:dlblFTEntry>
                  </c15:dlblFieldTable>
                  <c15:showDataLabelsRange val="0"/>
                </c:ext>
                <c:ext xmlns:c16="http://schemas.microsoft.com/office/drawing/2014/chart" uri="{C3380CC4-5D6E-409C-BE32-E72D297353CC}">
                  <c16:uniqueId val="{00000000-8289-41F6-A562-421BAB061F51}"/>
                </c:ext>
              </c:extLst>
            </c:dLbl>
            <c:dLbl>
              <c:idx val="1"/>
              <c:tx>
                <c:rich>
                  <a:bodyPr/>
                  <a:lstStyle/>
                  <a:p>
                    <a:fld id="{FB4117A6-DA7A-4F55-B110-C50EA5F032AA}"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{FB4117A6-DA7A-4F55-B110-C50EA5F032AA}</c15:txfldGUID>
                      <c15:f>'[Charts.xlsx]main stakeholders'!$D$3</c15:f>
                      <c15:dlblFieldTableCache>
                        <c:ptCount val="1"/>
                        <c:pt idx="0">
                          <c:v>322 (88.71%)</c:v>
                        </c:pt>
                      </c15:dlblFieldTableCache>
                    </c15:dlblFTEntry>
                  </c15:dlblFieldTable>
                  <c15:showDataLabelsRange val="0"/>
                </c:ext>
                <c:ext xmlns:c16="http://schemas.microsoft.com/office/drawing/2014/chart" uri="{C3380CC4-5D6E-409C-BE32-E72D297353CC}">
                  <c16:uniqueId val="{00000001-8289-41F6-A562-421BAB061F51}"/>
                </c:ext>
              </c:extLst>
            </c:dLbl>
            <c:dLbl>
              <c:idx val="2"/>
              <c:layout>
                <c:manualLayout>
                  <c:x val="5.041824223673648E-2"/>
                  <c:y val="0"/>
                </c:manualLayout>
              </c:layout>
              <c:tx>
                <c:rich>
                  <a:bodyPr/>
                  <a:lstStyle/>
                  <a:p>
                    <a:fld id="{517AB9A6-18D4-423C-A525-11E54846D2E8}"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{517AB9A6-18D4-423C-A525-11E54846D2E8}</c15:txfldGUID>
                      <c15:f>'[Charts.xlsx]main stakeholders'!$D$4</c15:f>
                      <c15:dlblFieldTableCache>
                        <c:ptCount val="1"/>
                        <c:pt idx="0">
                          <c:v>319 (87.88%)</c:v>
                        </c:pt>
                      </c15:dlblFieldTableCache>
                    </c15:dlblFTEntry>
                  </c15:dlblFieldTable>
                  <c15:showDataLabelsRange val="0"/>
                </c:ext>
                <c:ext xmlns:c16="http://schemas.microsoft.com/office/drawing/2014/chart" uri="{C3380CC4-5D6E-409C-BE32-E72D297353CC}">
                  <c16:uniqueId val="{00000002-8289-41F6-A562-421BAB061F51}"/>
                </c:ext>
              </c:extLst>
            </c:dLbl>
            <c:dLbl>
              <c:idx val="3"/>
              <c:tx>
                <c:rich>
                  <a:bodyPr/>
                  <a:lstStyle/>
                  <a:p>
                    <a:fld id="{69796B61-FFAE-42F4-9155-F0725DD346BE}"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{69796B61-FFAE-42F4-9155-F0725DD346BE}</c15:txfldGUID>
                      <c15:f>'[Charts.xlsx]main stakeholders'!$D$5</c15:f>
                      <c15:dlblFieldTableCache>
                        <c:ptCount val="1"/>
                        <c:pt idx="0">
                          <c:v>235 (64.74%)</c:v>
                        </c:pt>
                      </c15:dlblFieldTableCache>
                    </c15:dlblFTEntry>
                  </c15:dlblFieldTable>
                  <c15:showDataLabelsRange val="0"/>
                </c:ext>
                <c:ext xmlns:c16="http://schemas.microsoft.com/office/drawing/2014/chart" uri="{C3380CC4-5D6E-409C-BE32-E72D297353CC}">
                  <c16:uniqueId val="{00000003-8289-41F6-A562-421BAB061F51}"/>
                </c:ext>
              </c:extLst>
            </c:dLbl>
            <c:dLbl>
              <c:idx val="4"/>
              <c:tx>
                <c:rich>
                  <a:bodyPr/>
                  <a:lstStyle/>
                  <a:p>
                    <a:fld id="{AFB29A0E-569C-4BD6-ABA9-9EAD87096532}"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{AFB29A0E-569C-4BD6-ABA9-9EAD87096532}</c15:txfldGUID>
                      <c15:f>'[Charts.xlsx]main stakeholders'!$D$6</c15:f>
                      <c15:dlblFieldTableCache>
                        <c:ptCount val="1"/>
                        <c:pt idx="0">
                          <c:v>145 (39.94%)</c:v>
                        </c:pt>
                      </c15:dlblFieldTableCache>
                    </c15:dlblFTEntry>
                  </c15:dlblFieldTable>
                  <c15:showDataLabelsRange val="0"/>
                </c:ext>
                <c:ext xmlns:c16="http://schemas.microsoft.com/office/drawing/2014/chart" uri="{C3380CC4-5D6E-409C-BE32-E72D297353CC}">
                  <c16:uniqueId val="{00000004-8289-41F6-A562-421BAB061F51}"/>
                </c:ext>
              </c:extLst>
            </c:dLbl>
            <c:dLbl>
              <c:idx val="5"/>
              <c:tx>
                <c:rich>
                  <a:bodyPr/>
                  <a:lstStyle/>
                  <a:p>
                    <a:fld id="{7D7A1A10-0F0F-4122-90AB-8B9220A35060}"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{7D7A1A10-0F0F-4122-90AB-8B9220A35060}</c15:txfldGUID>
                      <c15:f>'[Charts.xlsx]main stakeholders'!$D$7</c15:f>
                      <c15:dlblFieldTableCache>
                        <c:ptCount val="1"/>
                        <c:pt idx="0">
                          <c:v>106 (29.20%)</c:v>
                        </c:pt>
                      </c15:dlblFieldTableCache>
                    </c15:dlblFTEntry>
                  </c15:dlblFieldTable>
                  <c15:showDataLabelsRange val="0"/>
                </c:ext>
                <c:ext xmlns:c16="http://schemas.microsoft.com/office/drawing/2014/chart" uri="{C3380CC4-5D6E-409C-BE32-E72D297353CC}">
                  <c16:uniqueId val="{00000005-8289-41F6-A562-421BAB061F51}"/>
                </c:ext>
              </c:extLst>
            </c:dLbl>
            <c:dLbl>
              <c:idx val="6"/>
              <c:tx>
                <c:rich>
                  <a:bodyPr/>
                  <a:lstStyle/>
                  <a:p>
                    <a:fld id="{6149A980-75FF-4A01-BB6F-26026B4C1F97}"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{6149A980-75FF-4A01-BB6F-26026B4C1F97}</c15:txfldGUID>
                      <c15:f>'[Charts.xlsx]main stakeholders'!$D$8</c15:f>
                      <c15:dlblFieldTableCache>
                        <c:ptCount val="1"/>
                        <c:pt idx="0">
                          <c:v>91 (25.07%)</c:v>
                        </c:pt>
                      </c15:dlblFieldTableCache>
                    </c15:dlblFTEntry>
                  </c15:dlblFieldTable>
                  <c15:showDataLabelsRange val="0"/>
                </c:ext>
                <c:ext xmlns:c16="http://schemas.microsoft.com/office/drawing/2014/chart" uri="{C3380CC4-5D6E-409C-BE32-E72D297353CC}">
                  <c16:uniqueId val="{00000006-8289-41F6-A562-421BAB061F51}"/>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'main stakeholders'!$A$2:$A$8</c:f>
              <c:strCache>
                <c:ptCount val="7"/>
                <c:pt idx="0">
                  <c:v>NADMO</c:v>
                </c:pt>
                <c:pt idx="1">
                  <c:v>Assembly</c:v>
                </c:pt>
                <c:pt idx="2">
                  <c:v>Red cross</c:v>
                </c:pt>
                <c:pt idx="3">
                  <c:v>Community</c:v>
                </c:pt>
                <c:pt idx="4">
                  <c:v>EPA</c:v>
                </c:pt>
                <c:pt idx="5">
                  <c:v>Care Ghana</c:v>
                </c:pt>
                <c:pt idx="6">
                  <c:v>Actionaid Ghana</c:v>
                </c:pt>
              </c:strCache>
            </c:strRef>
          </c:cat>
          <c:val>
            <c:numRef>
              <c:f>'main stakeholders'!$B$2:$B$8</c:f>
              <c:numCache>
                <c:formatCode>General</c:formatCode>
                <c:ptCount val="7"/>
                <c:pt idx="0">
                  <c:v>357</c:v>
                </c:pt>
                <c:pt idx="1">
                  <c:v>322</c:v>
                </c:pt>
                <c:pt idx="2">
                  <c:v>319</c:v>
                </c:pt>
                <c:pt idx="3">
                  <c:v>235</c:v>
                </c:pt>
                <c:pt idx="4">
                  <c:v>145</c:v>
                </c:pt>
                <c:pt idx="5">
                  <c:v>106</c:v>
                </c:pt>
                <c:pt idx="6">
                  <c:v>91</c:v>
                </c:pt>
              </c:numCache>
            </c:numRef>
          </c:val>
          <c:extLst>
            <c:ext xmlns:c16="http://schemas.microsoft.com/office/drawing/2014/chart" uri="{C3380CC4-5D6E-409C-BE32-E72D297353CC}">
              <c16:uniqueId val="{00000007-8289-41F6-A562-421BAB061F51}"/>
            </c:ext>
          </c:extLst>
        </c:ser>
        <c:dLbls>
          <c:dLblPos val="outEnd"/>
          <c:showLegendKey val="0"/>
          <c:showVal val="1"/>
          <c:showCatName val="0"/>
          <c:showSerName val="0"/>
          <c:showPercent val="0"/>
          <c:showBubbleSize val="0"/>
        </c:dLbls>
        <c:gapWidth val="65"/>
        <c:overlap val="-2"/>
        <c:axId val="248356224"/>
        <c:axId val="248367744"/>
      </c:barChart>
      <c:catAx>
        <c:axId val="248356224"/>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Main Stakeholders</a:t>
                </a:r>
              </a:p>
            </c:rich>
          </c:tx>
          <c:layout>
            <c:manualLayout>
              <c:xMode val="edge"/>
              <c:yMode val="edge"/>
              <c:x val="0.4353178523705506"/>
              <c:y val="0.95329433394083207"/>
            </c:manualLayout>
          </c:layout>
          <c:overlay val="0"/>
          <c:spPr>
            <a:noFill/>
            <a:ln>
              <a:noFill/>
            </a:ln>
            <a:effectLst/>
          </c:sp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48367744"/>
        <c:crosses val="autoZero"/>
        <c:auto val="1"/>
        <c:lblAlgn val="ctr"/>
        <c:lblOffset val="100"/>
        <c:noMultiLvlLbl val="0"/>
      </c:catAx>
      <c:valAx>
        <c:axId val="248367744"/>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Frequency</a:t>
                </a:r>
              </a:p>
            </c:rich>
          </c:tx>
          <c:layout>
            <c:manualLayout>
              <c:xMode val="edge"/>
              <c:yMode val="edge"/>
              <c:x val="1.4081255771006462E-3"/>
              <c:y val="0.36161906570889163"/>
            </c:manualLayout>
          </c:layout>
          <c:overlay val="0"/>
          <c:spPr>
            <a:noFill/>
            <a:ln>
              <a:noFill/>
            </a:ln>
            <a:effectLst/>
          </c:sp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4835622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865771812080537"/>
          <c:y val="8.1152079547748848E-2"/>
          <c:w val="0.84673378076062644"/>
          <c:h val="0.76260776297193622"/>
        </c:manualLayout>
      </c:layout>
      <c:barChart>
        <c:barDir val="col"/>
        <c:grouping val="clustered"/>
        <c:varyColors val="0"/>
        <c:ser>
          <c:idx val="0"/>
          <c:order val="0"/>
          <c:tx>
            <c:strRef>
              <c:f>'roles of stakeholders'!$B$1</c:f>
              <c:strCache>
                <c:ptCount val="1"/>
                <c:pt idx="0">
                  <c:v>fre</c:v>
                </c:pt>
              </c:strCache>
            </c:strRef>
          </c:tx>
          <c:spPr>
            <a:solidFill>
              <a:schemeClr val="accent6">
                <a:lumMod val="75000"/>
              </a:schemeClr>
            </a:solidFill>
            <a:ln>
              <a:noFill/>
            </a:ln>
            <a:effectLst/>
          </c:spPr>
          <c:invertIfNegative val="0"/>
          <c:dLbls>
            <c:dLbl>
              <c:idx val="0"/>
              <c:tx>
                <c:rich>
                  <a:bodyPr/>
                  <a:lstStyle/>
                  <a:p>
                    <a:fld id="{6CBB2149-DB12-4B08-957B-34C695EE0A3A}"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{6CBB2149-DB12-4B08-957B-34C695EE0A3A}</c15:txfldGUID>
                      <c15:f>'[Charts.xlsx]roles of stakeholders'!$D$2</c15:f>
                      <c15:dlblFieldTableCache>
                        <c:ptCount val="1"/>
                        <c:pt idx="0">
                          <c:v>363 (100.00%)</c:v>
                        </c:pt>
                      </c15:dlblFieldTableCache>
                    </c15:dlblFTEntry>
                  </c15:dlblFieldTable>
                  <c15:showDataLabelsRange val="0"/>
                </c:ext>
                <c:ext xmlns:c16="http://schemas.microsoft.com/office/drawing/2014/chart" uri="{C3380CC4-5D6E-409C-BE32-E72D297353CC}">
                  <c16:uniqueId val="{00000000-81E4-4B6F-830C-96B4BE160682}"/>
                </c:ext>
              </c:extLst>
            </c:dLbl>
            <c:dLbl>
              <c:idx val="1"/>
              <c:tx>
                <c:rich>
                  <a:bodyPr/>
                  <a:lstStyle/>
                  <a:p>
                    <a:fld id="{AA3D8BF8-FB9A-4287-877E-4C4EB2E6C74F}"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{AA3D8BF8-FB9A-4287-877E-4C4EB2E6C74F}</c15:txfldGUID>
                      <c15:f>'[Charts.xlsx]roles of stakeholders'!$D$3</c15:f>
                      <c15:dlblFieldTableCache>
                        <c:ptCount val="1"/>
                        <c:pt idx="0">
                          <c:v>330 (90.91%)</c:v>
                        </c:pt>
                      </c15:dlblFieldTableCache>
                    </c15:dlblFTEntry>
                  </c15:dlblFieldTable>
                  <c15:showDataLabelsRange val="0"/>
                </c:ext>
                <c:ext xmlns:c16="http://schemas.microsoft.com/office/drawing/2014/chart" uri="{C3380CC4-5D6E-409C-BE32-E72D297353CC}">
                  <c16:uniqueId val="{00000001-81E4-4B6F-830C-96B4BE160682}"/>
                </c:ext>
              </c:extLst>
            </c:dLbl>
            <c:dLbl>
              <c:idx val="2"/>
              <c:tx>
                <c:rich>
                  <a:bodyPr/>
                  <a:lstStyle/>
                  <a:p>
                    <a:fld id="{04B8A582-873C-4D30-8DEF-475729931E4C}"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{04B8A582-873C-4D30-8DEF-475729931E4C}</c15:txfldGUID>
                      <c15:f>'[Charts.xlsx]roles of stakeholders'!$D$4</c15:f>
                      <c15:dlblFieldTableCache>
                        <c:ptCount val="1"/>
                        <c:pt idx="0">
                          <c:v>280 (77.13%)</c:v>
                        </c:pt>
                      </c15:dlblFieldTableCache>
                    </c15:dlblFTEntry>
                  </c15:dlblFieldTable>
                  <c15:showDataLabelsRange val="0"/>
                </c:ext>
                <c:ext xmlns:c16="http://schemas.microsoft.com/office/drawing/2014/chart" uri="{C3380CC4-5D6E-409C-BE32-E72D297353CC}">
                  <c16:uniqueId val="{00000002-81E4-4B6F-830C-96B4BE160682}"/>
                </c:ext>
              </c:extLst>
            </c:dLbl>
            <c:spPr>
              <a:noFill/>
              <a:ln>
                <a:noFill/>
              </a:ln>
              <a:effectLst/>
            </c:spPr>
            <c:txPr>
              <a:bodyPr rot="0" vert="horz"/>
              <a:lstStyle/>
              <a:p>
                <a:pPr>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'roles of stakeholders'!$A$2:$A$4</c:f>
              <c:strCache>
                <c:ptCount val="3"/>
                <c:pt idx="0">
                  <c:v>Provide relief items during disaster</c:v>
                </c:pt>
                <c:pt idx="1">
                  <c:v>Provide livelihood programmes for disaster victims</c:v>
                </c:pt>
                <c:pt idx="2">
                  <c:v>Provide information on early weather warning</c:v>
                </c:pt>
              </c:strCache>
            </c:strRef>
          </c:cat>
          <c:val>
            <c:numRef>
              <c:f>'roles of stakeholders'!$B$2:$B$4</c:f>
              <c:numCache>
                <c:formatCode>General</c:formatCode>
                <c:ptCount val="3"/>
                <c:pt idx="0">
                  <c:v>363</c:v>
                </c:pt>
                <c:pt idx="1">
                  <c:v>330</c:v>
                </c:pt>
                <c:pt idx="2">
                  <c:v>280</c:v>
                </c:pt>
              </c:numCache>
            </c:numRef>
          </c:val>
          <c:extLst>
            <c:ext xmlns:c16="http://schemas.microsoft.com/office/drawing/2014/chart" uri="{C3380CC4-5D6E-409C-BE32-E72D297353CC}">
              <c16:uniqueId val="{00000003-81E4-4B6F-830C-96B4BE160682}"/>
            </c:ext>
          </c:extLst>
        </c:ser>
        <c:dLbls>
          <c:dLblPos val="outEnd"/>
          <c:showLegendKey val="0"/>
          <c:showVal val="1"/>
          <c:showCatName val="0"/>
          <c:showSerName val="0"/>
          <c:showPercent val="0"/>
          <c:showBubbleSize val="0"/>
        </c:dLbls>
        <c:gapWidth val="212"/>
        <c:overlap val="-27"/>
        <c:axId val="248417280"/>
        <c:axId val="248420224"/>
      </c:barChart>
      <c:catAx>
        <c:axId val="248417280"/>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vert="horz"/>
          <a:lstStyle/>
          <a:p>
            <a:pPr>
              <a:defRPr/>
            </a:pPr>
            <a:endParaRPr lang="en-US"/>
          </a:p>
        </c:txPr>
        <c:crossAx val="248420224"/>
        <c:crosses val="autoZero"/>
        <c:auto val="1"/>
        <c:lblAlgn val="ctr"/>
        <c:lblOffset val="100"/>
        <c:noMultiLvlLbl val="0"/>
      </c:catAx>
      <c:valAx>
        <c:axId val="248420224"/>
        <c:scaling>
          <c:orientation val="minMax"/>
          <c:max val="363"/>
        </c:scaling>
        <c:delete val="0"/>
        <c:axPos val="l"/>
        <c:title>
          <c:tx>
            <c:rich>
              <a:bodyPr rot="-5400000" vert="horz"/>
              <a:lstStyle/>
              <a:p>
                <a:pPr>
                  <a:defRPr/>
                </a:pPr>
                <a:r>
                  <a:rPr lang="en-US"/>
                  <a:t>Frequency</a:t>
                </a:r>
              </a:p>
            </c:rich>
          </c:tx>
          <c:layout>
            <c:manualLayout>
              <c:xMode val="edge"/>
              <c:yMode val="edge"/>
              <c:x val="2.7777777777777779E-3"/>
              <c:y val="0.27795494313210856"/>
            </c:manualLayout>
          </c:layout>
          <c:overlay val="0"/>
          <c:spPr>
            <a:noFill/>
            <a:ln>
              <a:noFill/>
            </a:ln>
            <a:effectLst/>
          </c:spPr>
        </c:title>
        <c:numFmt formatCode="General" sourceLinked="1"/>
        <c:majorTickMark val="out"/>
        <c:minorTickMark val="none"/>
        <c:tickLblPos val="nextTo"/>
        <c:spPr>
          <a:noFill/>
          <a:ln>
            <a:solidFill>
              <a:schemeClr val="tx1"/>
            </a:solidFill>
          </a:ln>
          <a:effectLst/>
        </c:spPr>
        <c:txPr>
          <a:bodyPr rot="-60000000" vert="horz"/>
          <a:lstStyle/>
          <a:p>
            <a:pPr>
              <a:defRPr/>
            </a:pPr>
            <a:endParaRPr lang="en-US"/>
          </a:p>
        </c:txPr>
        <c:crossAx val="24841728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815048118985127"/>
          <c:y val="0.10648148148148148"/>
          <c:w val="0.83129396325459315"/>
          <c:h val="0.69557057834875902"/>
        </c:manualLayout>
      </c:layout>
      <c:barChart>
        <c:barDir val="col"/>
        <c:grouping val="clustered"/>
        <c:varyColors val="0"/>
        <c:ser>
          <c:idx val="0"/>
          <c:order val="0"/>
          <c:tx>
            <c:strRef>
              <c:f>assistance!$B$1</c:f>
              <c:strCache>
                <c:ptCount val="1"/>
                <c:pt idx="0">
                  <c:v>fre</c:v>
                </c:pt>
              </c:strCache>
            </c:strRef>
          </c:tx>
          <c:spPr>
            <a:solidFill>
              <a:srgbClr val="0070C0"/>
            </a:solidFill>
            <a:ln>
              <a:solidFill>
                <a:srgbClr val="0070C0"/>
              </a:solidFill>
            </a:ln>
            <a:effectLst/>
          </c:spPr>
          <c:invertIfNegative val="0"/>
          <c:dLbls>
            <c:dLbl>
              <c:idx val="0"/>
              <c:tx>
                <c:rich>
                  <a:bodyPr/>
                  <a:lstStyle/>
                  <a:p>
                    <a:fld id="{95D27FFB-B183-4569-9667-034ACB2F3866}"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{95D27FFB-B183-4569-9667-034ACB2F3866}</c15:txfldGUID>
                      <c15:f>[Charts.xlsx]assistance!$D$2</c15:f>
                      <c15:dlblFieldTableCache>
                        <c:ptCount val="1"/>
                        <c:pt idx="0">
                          <c:v>149 (41.05%)</c:v>
                        </c:pt>
                      </c15:dlblFieldTableCache>
                    </c15:dlblFTEntry>
                  </c15:dlblFieldTable>
                  <c15:showDataLabelsRange val="0"/>
                </c:ext>
                <c:ext xmlns:c16="http://schemas.microsoft.com/office/drawing/2014/chart" uri="{C3380CC4-5D6E-409C-BE32-E72D297353CC}">
                  <c16:uniqueId val="{00000000-29F1-49B3-8D5E-264F30BD4922}"/>
                </c:ext>
              </c:extLst>
            </c:dLbl>
            <c:dLbl>
              <c:idx val="1"/>
              <c:tx>
                <c:rich>
                  <a:bodyPr/>
                  <a:lstStyle/>
                  <a:p>
                    <a:fld id="{3267E13F-F003-4A03-A642-7E38A448B9AD}"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{3267E13F-F003-4A03-A642-7E38A448B9AD}</c15:txfldGUID>
                      <c15:f>[Charts.xlsx]assistance!$D$3</c15:f>
                      <c15:dlblFieldTableCache>
                        <c:ptCount val="1"/>
                        <c:pt idx="0">
                          <c:v>60 (16.53%)</c:v>
                        </c:pt>
                      </c15:dlblFieldTableCache>
                    </c15:dlblFTEntry>
                  </c15:dlblFieldTable>
                  <c15:showDataLabelsRange val="0"/>
                </c:ext>
                <c:ext xmlns:c16="http://schemas.microsoft.com/office/drawing/2014/chart" uri="{C3380CC4-5D6E-409C-BE32-E72D297353CC}">
                  <c16:uniqueId val="{00000001-29F1-49B3-8D5E-264F30BD4922}"/>
                </c:ext>
              </c:extLst>
            </c:dLbl>
            <c:dLbl>
              <c:idx val="2"/>
              <c:tx>
                <c:rich>
                  <a:bodyPr/>
                  <a:lstStyle/>
                  <a:p>
                    <a:fld id="{CA810407-4E99-4AD2-92F6-59598066E798}"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{CA810407-4E99-4AD2-92F6-59598066E798}</c15:txfldGUID>
                      <c15:f>[Charts.xlsx]assistance!$D$4</c15:f>
                      <c15:dlblFieldTableCache>
                        <c:ptCount val="1"/>
                        <c:pt idx="0">
                          <c:v>36 (9.92%)</c:v>
                        </c:pt>
                      </c15:dlblFieldTableCache>
                    </c15:dlblFTEntry>
                  </c15:dlblFieldTable>
                  <c15:showDataLabelsRange val="0"/>
                </c:ext>
                <c:ext xmlns:c16="http://schemas.microsoft.com/office/drawing/2014/chart" uri="{C3380CC4-5D6E-409C-BE32-E72D297353CC}">
                  <c16:uniqueId val="{00000002-29F1-49B3-8D5E-264F30BD4922}"/>
                </c:ext>
              </c:extLst>
            </c:dLbl>
            <c:dLbl>
              <c:idx val="3"/>
              <c:tx>
                <c:rich>
                  <a:bodyPr/>
                  <a:lstStyle/>
                  <a:p>
                    <a:fld id="{32F3E868-F883-4970-9D02-5B5556582742}"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{32F3E868-F883-4970-9D02-5B5556582742}</c15:txfldGUID>
                      <c15:f>[Charts.xlsx]assistance!$D$5</c15:f>
                      <c15:dlblFieldTableCache>
                        <c:ptCount val="1"/>
                        <c:pt idx="0">
                          <c:v>26 (7.16%)</c:v>
                        </c:pt>
                      </c15:dlblFieldTableCache>
                    </c15:dlblFTEntry>
                  </c15:dlblFieldTable>
                  <c15:showDataLabelsRange val="0"/>
                </c:ext>
                <c:ext xmlns:c16="http://schemas.microsoft.com/office/drawing/2014/chart" uri="{C3380CC4-5D6E-409C-BE32-E72D297353CC}">
                  <c16:uniqueId val="{00000003-29F1-49B3-8D5E-264F30BD4922}"/>
                </c:ext>
              </c:extLst>
            </c:dLbl>
            <c:dLbl>
              <c:idx val="4"/>
              <c:tx>
                <c:rich>
                  <a:bodyPr/>
                  <a:lstStyle/>
                  <a:p>
                    <a:fld id="{77F73D34-7902-49FE-B73E-72882D1DCC7A}"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{77F73D34-7902-49FE-B73E-72882D1DCC7A}</c15:txfldGUID>
                      <c15:f>[Charts.xlsx]assistance!$D$6</c15:f>
                      <c15:dlblFieldTableCache>
                        <c:ptCount val="1"/>
                        <c:pt idx="0">
                          <c:v>11 (3.03%)</c:v>
                        </c:pt>
                      </c15:dlblFieldTableCache>
                    </c15:dlblFTEntry>
                  </c15:dlblFieldTable>
                  <c15:showDataLabelsRange val="0"/>
                </c:ext>
                <c:ext xmlns:c16="http://schemas.microsoft.com/office/drawing/2014/chart" uri="{C3380CC4-5D6E-409C-BE32-E72D297353CC}">
                  <c16:uniqueId val="{00000004-29F1-49B3-8D5E-264F30BD4922}"/>
                </c:ext>
              </c:extLst>
            </c:dLbl>
            <c:dLbl>
              <c:idx val="5"/>
              <c:tx>
                <c:rich>
                  <a:bodyPr/>
                  <a:lstStyle/>
                  <a:p>
                    <a:fld id="{7AC0E7A7-6524-4DC1-8837-02DEDB623783}" type="CELLREF">
                      <a:rPr lang="en-US"/>
                      <a:pPr/>
                      <a:t>[CELLREF]</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dlblFTEntry>
                      <c15:txfldGUID>{7AC0E7A7-6524-4DC1-8837-02DEDB623783}</c15:txfldGUID>
                      <c15:f>[Charts.xlsx]assistance!$D$7</c15:f>
                      <c15:dlblFieldTableCache>
                        <c:ptCount val="1"/>
                        <c:pt idx="0">
                          <c:v>1 (0.28%)</c:v>
                        </c:pt>
                      </c15:dlblFieldTableCache>
                    </c15:dlblFTEntry>
                  </c15:dlblFieldTable>
                  <c15:showDataLabelsRange val="0"/>
                </c:ext>
                <c:ext xmlns:c16="http://schemas.microsoft.com/office/drawing/2014/chart" uri="{C3380CC4-5D6E-409C-BE32-E72D297353CC}">
                  <c16:uniqueId val="{00000005-29F1-49B3-8D5E-264F30BD4922}"/>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assistance!$A$2:$A$7</c:f>
              <c:strCache>
                <c:ptCount val="6"/>
                <c:pt idx="0">
                  <c:v>NADMO</c:v>
                </c:pt>
                <c:pt idx="1">
                  <c:v>Red Cross Ghana</c:v>
                </c:pt>
                <c:pt idx="2">
                  <c:v>Care Ghana International</c:v>
                </c:pt>
                <c:pt idx="3">
                  <c:v>Friends</c:v>
                </c:pt>
                <c:pt idx="4">
                  <c:v>Community groups</c:v>
                </c:pt>
                <c:pt idx="5">
                  <c:v>Church groups</c:v>
                </c:pt>
              </c:strCache>
            </c:strRef>
          </c:cat>
          <c:val>
            <c:numRef>
              <c:f>assistance!$B$2:$B$7</c:f>
              <c:numCache>
                <c:formatCode>General</c:formatCode>
                <c:ptCount val="6"/>
                <c:pt idx="0">
                  <c:v>149</c:v>
                </c:pt>
                <c:pt idx="1">
                  <c:v>60</c:v>
                </c:pt>
                <c:pt idx="2">
                  <c:v>36</c:v>
                </c:pt>
                <c:pt idx="3">
                  <c:v>26</c:v>
                </c:pt>
                <c:pt idx="4">
                  <c:v>11</c:v>
                </c:pt>
                <c:pt idx="5">
                  <c:v>1</c:v>
                </c:pt>
              </c:numCache>
            </c:numRef>
          </c:val>
          <c:extLst>
            <c:ext xmlns:c16="http://schemas.microsoft.com/office/drawing/2014/chart" uri="{C3380CC4-5D6E-409C-BE32-E72D297353CC}">
              <c16:uniqueId val="{00000006-29F1-49B3-8D5E-264F30BD4922}"/>
            </c:ext>
          </c:extLst>
        </c:ser>
        <c:dLbls>
          <c:dLblPos val="outEnd"/>
          <c:showLegendKey val="0"/>
          <c:showVal val="1"/>
          <c:showCatName val="0"/>
          <c:showSerName val="0"/>
          <c:showPercent val="0"/>
          <c:showBubbleSize val="0"/>
        </c:dLbls>
        <c:gapWidth val="100"/>
        <c:overlap val="-27"/>
        <c:axId val="248483840"/>
        <c:axId val="248486528"/>
      </c:barChart>
      <c:catAx>
        <c:axId val="248483840"/>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48486528"/>
        <c:crosses val="autoZero"/>
        <c:auto val="1"/>
        <c:lblAlgn val="ctr"/>
        <c:lblOffset val="100"/>
        <c:noMultiLvlLbl val="0"/>
      </c:catAx>
      <c:valAx>
        <c:axId val="248486528"/>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Frequency</a:t>
                </a:r>
              </a:p>
            </c:rich>
          </c:tx>
          <c:layout>
            <c:manualLayout>
              <c:xMode val="edge"/>
              <c:yMode val="edge"/>
              <c:x val="2.7777777777777779E-3"/>
              <c:y val="0.28949438611840189"/>
            </c:manualLayout>
          </c:layout>
          <c:overlay val="0"/>
          <c:spPr>
            <a:noFill/>
            <a:ln>
              <a:noFill/>
            </a:ln>
            <a:effectLst/>
          </c:sp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4848384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Blue">
      <a:dk1>
        <a:sysClr val="windowText" lastClr="000000"/>
      </a:dk1>
      <a:lt1>
        <a:sysClr val="window" lastClr="FFFFFF"/>
      </a:lt1>
      <a:dk2>
        <a:srgbClr val="17406D"/>
      </a:dk2>
      <a:lt2>
        <a:srgbClr val="DBEFF9"/>
      </a:lt2>
      <a:accent1>
        <a:srgbClr val="0F6FC6"/>
      </a:accent1>
      <a:accent2>
        <a:srgbClr val="009DD9"/>
      </a:accent2>
      <a:accent3>
        <a:srgbClr val="0BD0D9"/>
      </a:accent3>
      <a:accent4>
        <a:srgbClr val="10CF9B"/>
      </a:accent4>
      <a:accent5>
        <a:srgbClr val="7CCA62"/>
      </a:accent5>
      <a:accent6>
        <a:srgbClr val="A5C249"/>
      </a:accent6>
      <a:hlink>
        <a:srgbClr val="F49100"/>
      </a:hlink>
      <a:folHlink>
        <a:srgbClr val="85DFD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cd:customData xmlns="http://www.wps.cn/android/officeDocument/2013/mofficeCustomData" xmlns:mcd="http://www.wps.cn/android/officeDocument/2013/mofficeCustomData" version="2">
  <mcd:comments/>
</mcd:customData>
</file>

<file path=customXml/item2.xml><?xml version="1.0" encoding="utf-8"?>
<mcd:customData xmlns="http://www.wps.cn/android/officeDocument/2013/mofficeCustomData" xmlns:mcd="http://www.wps.cn/android/officeDocument/2013/mofficeCustomData" version="2">
  <mcd:comments/>
</mcd:customDat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7097C3-0D79-4634-A6D9-5EC49390470D}">
  <ds:schemaRefs>
    <ds:schemaRef ds:uri="http://www.wps.cn/android/officeDocument/2013/mofficeCustomData"/>
  </ds:schemaRefs>
</ds:datastoreItem>
</file>

<file path=customXml/itemProps2.xml><?xml version="1.0" encoding="utf-8"?>
<ds:datastoreItem xmlns:ds="http://schemas.openxmlformats.org/officeDocument/2006/customXml" ds:itemID="{8BFFE3ED-456F-4832-B9C0-C13BF63FD3EB}">
  <ds:schemaRefs>
    <ds:schemaRef ds:uri="http://www.wps.cn/android/officeDocument/2013/mofficeCustomData"/>
  </ds:schemaRefs>
</ds:datastoreItem>
</file>

<file path=customXml/itemProps3.xml><?xml version="1.0" encoding="utf-8"?>
<ds:datastoreItem xmlns:ds="http://schemas.openxmlformats.org/officeDocument/2006/customXml" ds:itemID="{35DA9034-D036-45D4-AAF3-FBA12CBF14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1</Pages>
  <Words>41634</Words>
  <Characters>237316</Characters>
  <Application>Microsoft Office Word</Application>
  <DocSecurity>0</DocSecurity>
  <Lines>1977</Lines>
  <Paragraphs>556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Kel Business</cp:lastModifiedBy>
  <cp:revision>22</cp:revision>
  <cp:lastPrinted>2023-07-01T12:39:00Z</cp:lastPrinted>
  <dcterms:created xsi:type="dcterms:W3CDTF">2023-07-01T11:12:00Z</dcterms:created>
  <dcterms:modified xsi:type="dcterms:W3CDTF">2023-07-01T12:40:00Z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71367d02-b6f5-31c5-94d6-8109e4d8d6ba</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y fmtid="{D5CDD505-2E9C-101B-9397-08002B2CF9AE}" pid="25" name="ICV">
    <vt:lpwstr>e66317b33f39432b953c3b56a0fe6575</vt:lpwstr>
  </property>
</Properties>
</file>