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DF7D11" w14:textId="0245A6A8" w:rsidR="0014571C" w:rsidRPr="00FC0490" w:rsidRDefault="0014571C" w:rsidP="001F7D74">
      <w:pPr>
        <w:spacing w:after="100" w:afterAutospacing="1"/>
        <w:ind w:left="20"/>
        <w:jc w:val="center"/>
        <w:rPr>
          <w:b/>
          <w:bCs/>
          <w:color w:val="auto"/>
          <w:szCs w:val="24"/>
        </w:rPr>
      </w:pPr>
      <w:r w:rsidRPr="00FC0490">
        <w:rPr>
          <w:b/>
          <w:bCs/>
          <w:color w:val="auto"/>
          <w:szCs w:val="24"/>
        </w:rPr>
        <w:t>SIMON DIEDONG DOMBO UNIVERSITY OF BUSINESS AND INTEGRATED DEVELOPMENT STUDIES</w:t>
      </w:r>
    </w:p>
    <w:p w14:paraId="2ACDBE4F" w14:textId="77777777" w:rsidR="0014571C" w:rsidRPr="00FC0490" w:rsidRDefault="0014571C" w:rsidP="001F7D74">
      <w:pPr>
        <w:spacing w:after="100" w:afterAutospacing="1"/>
        <w:ind w:left="20"/>
        <w:jc w:val="center"/>
        <w:rPr>
          <w:noProof/>
          <w:color w:val="auto"/>
          <w:szCs w:val="24"/>
        </w:rPr>
      </w:pPr>
    </w:p>
    <w:p w14:paraId="320A9AF7" w14:textId="77777777" w:rsidR="0014571C" w:rsidRPr="00FC0490" w:rsidRDefault="0014571C" w:rsidP="001F7D74">
      <w:pPr>
        <w:spacing w:after="100" w:afterAutospacing="1"/>
        <w:ind w:left="20"/>
        <w:jc w:val="center"/>
        <w:rPr>
          <w:noProof/>
          <w:color w:val="auto"/>
          <w:szCs w:val="24"/>
        </w:rPr>
      </w:pPr>
    </w:p>
    <w:p w14:paraId="5BE7CD65" w14:textId="77777777" w:rsidR="0014571C" w:rsidRPr="00FC0490" w:rsidRDefault="0014571C" w:rsidP="001F7D74">
      <w:pPr>
        <w:spacing w:after="100" w:afterAutospacing="1"/>
        <w:ind w:left="20"/>
        <w:jc w:val="center"/>
        <w:rPr>
          <w:noProof/>
          <w:color w:val="auto"/>
          <w:szCs w:val="24"/>
        </w:rPr>
      </w:pPr>
    </w:p>
    <w:p w14:paraId="498F4392" w14:textId="77777777" w:rsidR="0014571C" w:rsidRPr="00FC0490" w:rsidRDefault="0014571C" w:rsidP="001F7D74">
      <w:pPr>
        <w:spacing w:after="100" w:afterAutospacing="1"/>
        <w:ind w:left="20"/>
        <w:jc w:val="center"/>
        <w:rPr>
          <w:b/>
          <w:color w:val="auto"/>
        </w:rPr>
      </w:pPr>
    </w:p>
    <w:p w14:paraId="4E9977CD" w14:textId="77777777" w:rsidR="0014571C" w:rsidRPr="00FC0490" w:rsidRDefault="0014571C" w:rsidP="001F7D74">
      <w:pPr>
        <w:spacing w:after="100" w:afterAutospacing="1"/>
        <w:ind w:left="20" w:right="0"/>
        <w:jc w:val="center"/>
        <w:rPr>
          <w:color w:val="auto"/>
          <w:szCs w:val="24"/>
        </w:rPr>
      </w:pPr>
      <w:r w:rsidRPr="00FC0490">
        <w:rPr>
          <w:b/>
          <w:color w:val="auto"/>
          <w:szCs w:val="24"/>
        </w:rPr>
        <w:t>SMALLHOLDER FARMERS’ KNOWLEDGE, PERCEIVED RISKS, AND CLIMATE CHANGE ADAPTATION STRATEGIES IN NANDOM MUNICIPALITY, GHANA</w:t>
      </w:r>
    </w:p>
    <w:p w14:paraId="230CC2E2" w14:textId="77777777" w:rsidR="0014571C" w:rsidRPr="00FC0490" w:rsidRDefault="0014571C" w:rsidP="001F7D74">
      <w:pPr>
        <w:spacing w:after="100" w:afterAutospacing="1"/>
        <w:ind w:left="20"/>
        <w:jc w:val="center"/>
        <w:rPr>
          <w:bCs/>
          <w:color w:val="auto"/>
          <w:szCs w:val="24"/>
        </w:rPr>
      </w:pPr>
    </w:p>
    <w:p w14:paraId="173BAB9D" w14:textId="77777777" w:rsidR="0014571C" w:rsidRPr="00FC0490" w:rsidRDefault="0014571C" w:rsidP="001F7D74">
      <w:pPr>
        <w:spacing w:after="100" w:afterAutospacing="1"/>
        <w:ind w:left="20"/>
        <w:jc w:val="center"/>
        <w:rPr>
          <w:bCs/>
          <w:color w:val="auto"/>
          <w:szCs w:val="24"/>
        </w:rPr>
      </w:pPr>
    </w:p>
    <w:p w14:paraId="6733771B" w14:textId="77777777" w:rsidR="0014571C" w:rsidRPr="00FC0490" w:rsidRDefault="0014571C" w:rsidP="001F7D74">
      <w:pPr>
        <w:spacing w:after="100" w:afterAutospacing="1"/>
        <w:ind w:left="20"/>
        <w:jc w:val="center"/>
        <w:rPr>
          <w:bCs/>
          <w:color w:val="auto"/>
          <w:szCs w:val="24"/>
        </w:rPr>
      </w:pPr>
    </w:p>
    <w:p w14:paraId="3C6D352E" w14:textId="6CD61294" w:rsidR="0014571C" w:rsidRPr="00FC0490" w:rsidRDefault="0014571C" w:rsidP="001F7D74">
      <w:pPr>
        <w:spacing w:after="100" w:afterAutospacing="1"/>
        <w:ind w:left="20"/>
        <w:jc w:val="center"/>
        <w:rPr>
          <w:b/>
          <w:color w:val="auto"/>
          <w:szCs w:val="24"/>
        </w:rPr>
      </w:pPr>
      <w:r w:rsidRPr="00FC0490">
        <w:rPr>
          <w:b/>
          <w:color w:val="auto"/>
          <w:szCs w:val="24"/>
        </w:rPr>
        <w:t>EDITH DERIBILE</w:t>
      </w:r>
    </w:p>
    <w:p w14:paraId="49E846DF" w14:textId="6EF3A91C" w:rsidR="00A117A7" w:rsidRPr="00FC0490" w:rsidRDefault="00A117A7" w:rsidP="001F7D74">
      <w:pPr>
        <w:spacing w:after="100" w:afterAutospacing="1"/>
        <w:ind w:left="0" w:firstLine="0"/>
        <w:rPr>
          <w:b/>
          <w:color w:val="auto"/>
          <w:szCs w:val="24"/>
        </w:rPr>
      </w:pPr>
    </w:p>
    <w:p w14:paraId="14AB77AF" w14:textId="4A20C320" w:rsidR="00A117A7" w:rsidRPr="00FC0490" w:rsidRDefault="00A117A7" w:rsidP="001F7D74">
      <w:pPr>
        <w:spacing w:after="100" w:afterAutospacing="1"/>
        <w:ind w:left="20"/>
        <w:jc w:val="center"/>
        <w:rPr>
          <w:b/>
          <w:color w:val="auto"/>
          <w:szCs w:val="24"/>
        </w:rPr>
      </w:pPr>
    </w:p>
    <w:p w14:paraId="65EA83F4" w14:textId="70D525F8" w:rsidR="00F24B0F" w:rsidRPr="00FC0490" w:rsidRDefault="00F24B0F" w:rsidP="001F7D74">
      <w:pPr>
        <w:spacing w:after="100" w:afterAutospacing="1"/>
        <w:ind w:left="20"/>
        <w:jc w:val="center"/>
        <w:rPr>
          <w:b/>
          <w:color w:val="auto"/>
          <w:szCs w:val="24"/>
        </w:rPr>
      </w:pPr>
    </w:p>
    <w:p w14:paraId="3C1E7E60" w14:textId="77777777" w:rsidR="00F24B0F" w:rsidRPr="00FC0490" w:rsidRDefault="00F24B0F" w:rsidP="001F7D74">
      <w:pPr>
        <w:spacing w:after="100" w:afterAutospacing="1"/>
        <w:ind w:left="20"/>
        <w:jc w:val="center"/>
        <w:rPr>
          <w:b/>
          <w:color w:val="auto"/>
          <w:szCs w:val="24"/>
        </w:rPr>
      </w:pPr>
    </w:p>
    <w:p w14:paraId="28A8EA5E" w14:textId="77777777" w:rsidR="003A60CC" w:rsidRDefault="003A60CC" w:rsidP="001F7D74">
      <w:pPr>
        <w:tabs>
          <w:tab w:val="left" w:pos="870"/>
          <w:tab w:val="center" w:pos="4680"/>
        </w:tabs>
        <w:spacing w:after="100" w:afterAutospacing="1"/>
        <w:ind w:left="20"/>
        <w:jc w:val="center"/>
        <w:rPr>
          <w:b/>
          <w:color w:val="auto"/>
          <w:szCs w:val="24"/>
        </w:rPr>
      </w:pPr>
    </w:p>
    <w:p w14:paraId="657989FD" w14:textId="77777777" w:rsidR="003A60CC" w:rsidRDefault="003A60CC" w:rsidP="001F7D74">
      <w:pPr>
        <w:tabs>
          <w:tab w:val="left" w:pos="870"/>
          <w:tab w:val="center" w:pos="4680"/>
        </w:tabs>
        <w:spacing w:after="100" w:afterAutospacing="1"/>
        <w:ind w:left="20"/>
        <w:jc w:val="center"/>
        <w:rPr>
          <w:b/>
          <w:color w:val="auto"/>
          <w:szCs w:val="24"/>
        </w:rPr>
      </w:pPr>
    </w:p>
    <w:p w14:paraId="258523BF" w14:textId="77777777" w:rsidR="003A60CC" w:rsidRDefault="003A60CC" w:rsidP="001F7D74">
      <w:pPr>
        <w:tabs>
          <w:tab w:val="left" w:pos="870"/>
          <w:tab w:val="center" w:pos="4680"/>
        </w:tabs>
        <w:spacing w:after="100" w:afterAutospacing="1"/>
        <w:ind w:left="20"/>
        <w:jc w:val="center"/>
        <w:rPr>
          <w:b/>
          <w:color w:val="auto"/>
          <w:szCs w:val="24"/>
        </w:rPr>
      </w:pPr>
    </w:p>
    <w:p w14:paraId="1326DF4C" w14:textId="7452D456" w:rsidR="005E1843" w:rsidRDefault="0014571C" w:rsidP="001F7D74">
      <w:pPr>
        <w:tabs>
          <w:tab w:val="left" w:pos="870"/>
          <w:tab w:val="center" w:pos="4680"/>
        </w:tabs>
        <w:spacing w:after="100" w:afterAutospacing="1"/>
        <w:ind w:left="20"/>
        <w:jc w:val="center"/>
        <w:rPr>
          <w:b/>
          <w:color w:val="auto"/>
          <w:szCs w:val="24"/>
        </w:rPr>
        <w:sectPr w:rsidR="005E1843" w:rsidSect="003A60CC">
          <w:footerReference w:type="default" r:id="rId8"/>
          <w:pgSz w:w="11906" w:h="16838" w:code="9"/>
          <w:pgMar w:top="1440" w:right="1440" w:bottom="1440" w:left="2160" w:header="708" w:footer="708" w:gutter="0"/>
          <w:pgNumType w:fmt="lowerRoman" w:start="1"/>
          <w:cols w:space="708"/>
          <w:titlePg/>
          <w:docGrid w:linePitch="360"/>
        </w:sectPr>
      </w:pPr>
      <w:r w:rsidRPr="00FC0490">
        <w:rPr>
          <w:b/>
          <w:color w:val="auto"/>
          <w:szCs w:val="24"/>
        </w:rPr>
        <w:t>202</w:t>
      </w:r>
      <w:r w:rsidR="00A05E12" w:rsidRPr="00FC0490">
        <w:rPr>
          <w:b/>
          <w:color w:val="auto"/>
          <w:szCs w:val="24"/>
        </w:rPr>
        <w:t>4</w:t>
      </w:r>
    </w:p>
    <w:p w14:paraId="6D754379" w14:textId="77777777" w:rsidR="0014571C" w:rsidRPr="00FC0490" w:rsidRDefault="0014571C" w:rsidP="001F7D74">
      <w:pPr>
        <w:spacing w:after="100" w:afterAutospacing="1"/>
        <w:ind w:left="20"/>
        <w:jc w:val="center"/>
        <w:rPr>
          <w:b/>
          <w:bCs/>
          <w:color w:val="auto"/>
          <w:szCs w:val="24"/>
        </w:rPr>
      </w:pPr>
      <w:r w:rsidRPr="00FC0490">
        <w:rPr>
          <w:b/>
          <w:bCs/>
          <w:color w:val="auto"/>
          <w:szCs w:val="24"/>
        </w:rPr>
        <w:lastRenderedPageBreak/>
        <w:t>SIMON DIEDONG DOMBO UNIVERSITY OF BUSINESS AND INTEGRATED DEVELOPMENT STUDIES</w:t>
      </w:r>
    </w:p>
    <w:p w14:paraId="46AA72DE" w14:textId="78E2F646" w:rsidR="0014571C" w:rsidRPr="00FC0490" w:rsidRDefault="0014571C" w:rsidP="001F7D74">
      <w:pPr>
        <w:tabs>
          <w:tab w:val="left" w:pos="870"/>
          <w:tab w:val="center" w:pos="4680"/>
        </w:tabs>
        <w:spacing w:after="100" w:afterAutospacing="1"/>
        <w:ind w:left="20"/>
        <w:rPr>
          <w:b/>
          <w:color w:val="auto"/>
          <w:szCs w:val="24"/>
        </w:rPr>
      </w:pPr>
    </w:p>
    <w:p w14:paraId="360ECD9F" w14:textId="70F31FB4" w:rsidR="00F24B0F" w:rsidRPr="00FC0490" w:rsidRDefault="00F24B0F" w:rsidP="001F7D74">
      <w:pPr>
        <w:tabs>
          <w:tab w:val="left" w:pos="870"/>
          <w:tab w:val="center" w:pos="4680"/>
        </w:tabs>
        <w:spacing w:after="100" w:afterAutospacing="1"/>
        <w:ind w:left="20"/>
        <w:rPr>
          <w:b/>
          <w:color w:val="auto"/>
          <w:szCs w:val="24"/>
        </w:rPr>
      </w:pPr>
    </w:p>
    <w:p w14:paraId="3A143F84" w14:textId="77777777" w:rsidR="00F24B0F" w:rsidRPr="00FC0490" w:rsidRDefault="00F24B0F" w:rsidP="001F7D74">
      <w:pPr>
        <w:tabs>
          <w:tab w:val="left" w:pos="870"/>
          <w:tab w:val="center" w:pos="4680"/>
        </w:tabs>
        <w:spacing w:after="100" w:afterAutospacing="1"/>
        <w:ind w:left="20"/>
        <w:rPr>
          <w:b/>
          <w:color w:val="auto"/>
          <w:szCs w:val="24"/>
        </w:rPr>
      </w:pPr>
    </w:p>
    <w:p w14:paraId="177BD6F0" w14:textId="77777777" w:rsidR="0014571C" w:rsidRPr="00FC0490" w:rsidRDefault="0014571C" w:rsidP="001F7D74">
      <w:pPr>
        <w:spacing w:after="100" w:afterAutospacing="1"/>
        <w:ind w:left="20" w:right="0"/>
        <w:jc w:val="center"/>
        <w:rPr>
          <w:color w:val="auto"/>
          <w:szCs w:val="24"/>
        </w:rPr>
      </w:pPr>
      <w:bookmarkStart w:id="0" w:name="_Hlk168645878"/>
      <w:bookmarkStart w:id="1" w:name="_Hlk168645834"/>
      <w:r w:rsidRPr="00FC0490">
        <w:rPr>
          <w:b/>
          <w:color w:val="auto"/>
          <w:szCs w:val="24"/>
        </w:rPr>
        <w:t xml:space="preserve">SMALLHOLDER FARMERS’ KNOWLEDGE, PERCEIVED RISKS, AND CLIMATE </w:t>
      </w:r>
      <w:bookmarkStart w:id="2" w:name="_Hlk168645890"/>
      <w:bookmarkEnd w:id="0"/>
      <w:r w:rsidRPr="00FC0490">
        <w:rPr>
          <w:b/>
          <w:color w:val="auto"/>
          <w:szCs w:val="24"/>
        </w:rPr>
        <w:t>CHANGE ADAPTATION STRATEGIES IN NANDOM MUNICIPALITY, GHANA</w:t>
      </w:r>
      <w:bookmarkEnd w:id="2"/>
    </w:p>
    <w:bookmarkEnd w:id="1"/>
    <w:p w14:paraId="6B1786E8" w14:textId="77777777" w:rsidR="003615BC" w:rsidRPr="00FC0490" w:rsidRDefault="003615BC" w:rsidP="001F7D74">
      <w:pPr>
        <w:spacing w:after="100" w:afterAutospacing="1"/>
        <w:ind w:left="0" w:firstLine="0"/>
        <w:rPr>
          <w:bCs/>
          <w:color w:val="auto"/>
          <w:szCs w:val="24"/>
        </w:rPr>
      </w:pPr>
    </w:p>
    <w:p w14:paraId="50665D60" w14:textId="77777777" w:rsidR="0014571C" w:rsidRPr="00FC0490" w:rsidRDefault="0014571C" w:rsidP="001F7D74">
      <w:pPr>
        <w:spacing w:after="100" w:afterAutospacing="1"/>
        <w:ind w:left="20"/>
        <w:jc w:val="center"/>
        <w:rPr>
          <w:b/>
          <w:color w:val="auto"/>
          <w:szCs w:val="24"/>
        </w:rPr>
      </w:pPr>
      <w:r w:rsidRPr="00FC0490">
        <w:rPr>
          <w:b/>
          <w:color w:val="auto"/>
          <w:szCs w:val="24"/>
        </w:rPr>
        <w:t>BY:</w:t>
      </w:r>
    </w:p>
    <w:p w14:paraId="02191F32" w14:textId="6CA71B1C" w:rsidR="0014571C" w:rsidRPr="00FC0490" w:rsidRDefault="0014571C" w:rsidP="001F7D74">
      <w:pPr>
        <w:spacing w:after="100" w:afterAutospacing="1"/>
        <w:ind w:left="20"/>
        <w:jc w:val="center"/>
        <w:rPr>
          <w:b/>
          <w:color w:val="auto"/>
          <w:szCs w:val="24"/>
        </w:rPr>
      </w:pPr>
      <w:r w:rsidRPr="00FC0490">
        <w:rPr>
          <w:b/>
          <w:color w:val="auto"/>
          <w:szCs w:val="24"/>
        </w:rPr>
        <w:t>EDITH DERIBILE</w:t>
      </w:r>
    </w:p>
    <w:p w14:paraId="18CE632F" w14:textId="2A624849" w:rsidR="0014571C" w:rsidRDefault="0014571C" w:rsidP="001F7D74">
      <w:pPr>
        <w:spacing w:after="100" w:afterAutospacing="1"/>
        <w:ind w:left="20"/>
        <w:jc w:val="center"/>
        <w:rPr>
          <w:b/>
          <w:color w:val="auto"/>
          <w:szCs w:val="24"/>
        </w:rPr>
      </w:pPr>
      <w:r w:rsidRPr="00FC0490">
        <w:rPr>
          <w:b/>
          <w:color w:val="auto"/>
          <w:szCs w:val="24"/>
        </w:rPr>
        <w:t>(</w:t>
      </w:r>
      <w:bookmarkStart w:id="3" w:name="_Hlk168645438"/>
      <w:r w:rsidRPr="00FC0490">
        <w:rPr>
          <w:b/>
          <w:color w:val="auto"/>
          <w:szCs w:val="24"/>
        </w:rPr>
        <w:t>PG0070921</w:t>
      </w:r>
      <w:bookmarkEnd w:id="3"/>
      <w:r w:rsidRPr="00FC0490">
        <w:rPr>
          <w:b/>
          <w:color w:val="auto"/>
          <w:szCs w:val="24"/>
        </w:rPr>
        <w:t>)</w:t>
      </w:r>
    </w:p>
    <w:p w14:paraId="38BA591D" w14:textId="77777777" w:rsidR="003A60CC" w:rsidRDefault="003A60CC" w:rsidP="001F7D74">
      <w:pPr>
        <w:spacing w:after="100" w:afterAutospacing="1"/>
        <w:ind w:left="20"/>
        <w:jc w:val="center"/>
        <w:rPr>
          <w:b/>
          <w:color w:val="auto"/>
          <w:szCs w:val="24"/>
        </w:rPr>
      </w:pPr>
    </w:p>
    <w:p w14:paraId="1A454E3A" w14:textId="77777777" w:rsidR="003A60CC" w:rsidRPr="00FC0490" w:rsidRDefault="003A60CC" w:rsidP="001F7D74">
      <w:pPr>
        <w:spacing w:after="100" w:afterAutospacing="1"/>
        <w:ind w:left="20"/>
        <w:jc w:val="center"/>
        <w:rPr>
          <w:b/>
          <w:color w:val="auto"/>
          <w:szCs w:val="24"/>
        </w:rPr>
      </w:pPr>
    </w:p>
    <w:p w14:paraId="23E8717A" w14:textId="5FF97C22" w:rsidR="00A117A7" w:rsidRPr="00FC0490" w:rsidRDefault="0014571C" w:rsidP="001F7D74">
      <w:pPr>
        <w:spacing w:after="100" w:afterAutospacing="1"/>
        <w:ind w:left="20"/>
        <w:jc w:val="center"/>
        <w:rPr>
          <w:b/>
          <w:color w:val="auto"/>
          <w:szCs w:val="24"/>
        </w:rPr>
      </w:pPr>
      <w:r w:rsidRPr="00FC0490">
        <w:rPr>
          <w:b/>
          <w:color w:val="auto"/>
          <w:spacing w:val="-2"/>
          <w:szCs w:val="24"/>
        </w:rPr>
        <w:t>A THESIS SUBMITTED TO THE DEPARTMENT OF GOVERNANCE AND DEVELOPMENT MANAGEMENT, FACULTY OF PUBLIC POLICY AND GOVERNANCE,</w:t>
      </w:r>
      <w:r w:rsidRPr="00FC0490">
        <w:rPr>
          <w:b/>
          <w:color w:val="auto"/>
          <w:spacing w:val="-1"/>
          <w:szCs w:val="24"/>
        </w:rPr>
        <w:t xml:space="preserve"> </w:t>
      </w:r>
      <w:r w:rsidRPr="00FC0490">
        <w:rPr>
          <w:b/>
          <w:color w:val="auto"/>
          <w:spacing w:val="-3"/>
          <w:szCs w:val="24"/>
        </w:rPr>
        <w:t xml:space="preserve">SIMON DIEDONG </w:t>
      </w:r>
      <w:r w:rsidRPr="00FC0490">
        <w:rPr>
          <w:b/>
          <w:color w:val="auto"/>
          <w:spacing w:val="-2"/>
          <w:szCs w:val="24"/>
        </w:rPr>
        <w:t>DOMBO UNIVERSITY</w:t>
      </w:r>
      <w:r w:rsidRPr="00FC0490">
        <w:rPr>
          <w:b/>
          <w:color w:val="auto"/>
          <w:spacing w:val="-1"/>
          <w:szCs w:val="24"/>
        </w:rPr>
        <w:t xml:space="preserve"> </w:t>
      </w:r>
      <w:r w:rsidRPr="00FC0490">
        <w:rPr>
          <w:b/>
          <w:color w:val="auto"/>
          <w:spacing w:val="-2"/>
          <w:szCs w:val="24"/>
        </w:rPr>
        <w:t>OF BUSINESS</w:t>
      </w:r>
      <w:r w:rsidRPr="00FC0490">
        <w:rPr>
          <w:b/>
          <w:color w:val="auto"/>
          <w:spacing w:val="-1"/>
          <w:szCs w:val="24"/>
        </w:rPr>
        <w:t xml:space="preserve"> </w:t>
      </w:r>
      <w:r w:rsidRPr="00FC0490">
        <w:rPr>
          <w:b/>
          <w:color w:val="auto"/>
          <w:spacing w:val="-2"/>
          <w:szCs w:val="24"/>
        </w:rPr>
        <w:t>AND INTEGRATED</w:t>
      </w:r>
      <w:r w:rsidRPr="00FC0490">
        <w:rPr>
          <w:b/>
          <w:color w:val="auto"/>
          <w:spacing w:val="-1"/>
          <w:szCs w:val="24"/>
        </w:rPr>
        <w:t xml:space="preserve"> DEVELOPMENT</w:t>
      </w:r>
      <w:r w:rsidRPr="00FC0490">
        <w:rPr>
          <w:b/>
          <w:color w:val="auto"/>
          <w:spacing w:val="18"/>
          <w:szCs w:val="24"/>
        </w:rPr>
        <w:t xml:space="preserve"> </w:t>
      </w:r>
      <w:r w:rsidRPr="00FC0490">
        <w:rPr>
          <w:b/>
          <w:color w:val="auto"/>
          <w:spacing w:val="-1"/>
          <w:szCs w:val="24"/>
        </w:rPr>
        <w:t>STUDIES, I</w:t>
      </w:r>
      <w:r w:rsidRPr="00FC0490">
        <w:rPr>
          <w:rFonts w:eastAsia="Calibri"/>
          <w:b/>
          <w:color w:val="auto"/>
          <w:szCs w:val="24"/>
        </w:rPr>
        <w:t>N PARTIAL FULFILLMENT OF THE REQUIREMENTS FOR THE AWARD OF</w:t>
      </w:r>
      <w:r w:rsidRPr="00FC0490">
        <w:rPr>
          <w:b/>
          <w:color w:val="auto"/>
          <w:szCs w:val="24"/>
        </w:rPr>
        <w:t xml:space="preserve"> </w:t>
      </w:r>
      <w:r w:rsidRPr="00FC0490">
        <w:rPr>
          <w:b/>
          <w:color w:val="auto"/>
          <w:spacing w:val="-2"/>
          <w:szCs w:val="24"/>
        </w:rPr>
        <w:t xml:space="preserve">A MASTER OF PHILOSOPHY </w:t>
      </w:r>
      <w:r w:rsidRPr="00FC0490">
        <w:rPr>
          <w:b/>
          <w:color w:val="auto"/>
          <w:szCs w:val="24"/>
        </w:rPr>
        <w:t>IN DEVELOPMENT MANAGEMENT</w:t>
      </w:r>
    </w:p>
    <w:p w14:paraId="737F1BDA" w14:textId="01290558" w:rsidR="0014571C" w:rsidRDefault="0014571C" w:rsidP="001F7D74">
      <w:pPr>
        <w:tabs>
          <w:tab w:val="left" w:pos="870"/>
          <w:tab w:val="center" w:pos="4680"/>
        </w:tabs>
        <w:spacing w:after="100" w:afterAutospacing="1"/>
        <w:ind w:left="20"/>
        <w:rPr>
          <w:b/>
          <w:color w:val="auto"/>
          <w:szCs w:val="24"/>
        </w:rPr>
      </w:pPr>
      <w:r w:rsidRPr="00FC0490">
        <w:rPr>
          <w:b/>
          <w:color w:val="auto"/>
          <w:szCs w:val="24"/>
        </w:rPr>
        <w:tab/>
      </w:r>
      <w:r w:rsidRPr="00FC0490">
        <w:rPr>
          <w:b/>
          <w:color w:val="auto"/>
          <w:szCs w:val="24"/>
        </w:rPr>
        <w:tab/>
      </w:r>
    </w:p>
    <w:p w14:paraId="2D0FABA7" w14:textId="77777777" w:rsidR="003A60CC" w:rsidRDefault="003A60CC" w:rsidP="001F7D74">
      <w:pPr>
        <w:tabs>
          <w:tab w:val="left" w:pos="870"/>
          <w:tab w:val="center" w:pos="4680"/>
        </w:tabs>
        <w:spacing w:after="100" w:afterAutospacing="1"/>
        <w:ind w:left="20"/>
        <w:rPr>
          <w:b/>
          <w:color w:val="auto"/>
          <w:szCs w:val="24"/>
        </w:rPr>
      </w:pPr>
    </w:p>
    <w:p w14:paraId="26208AC5" w14:textId="3695828A" w:rsidR="005E1843" w:rsidRDefault="003A60CC" w:rsidP="005E1843">
      <w:pPr>
        <w:tabs>
          <w:tab w:val="left" w:pos="870"/>
          <w:tab w:val="center" w:pos="4680"/>
        </w:tabs>
        <w:spacing w:after="100" w:afterAutospacing="1"/>
        <w:ind w:left="20"/>
        <w:jc w:val="center"/>
        <w:rPr>
          <w:b/>
          <w:color w:val="auto"/>
          <w:szCs w:val="24"/>
        </w:rPr>
        <w:sectPr w:rsidR="005E1843" w:rsidSect="003A60CC">
          <w:footerReference w:type="even" r:id="rId9"/>
          <w:footerReference w:type="default" r:id="rId10"/>
          <w:footerReference w:type="first" r:id="rId11"/>
          <w:pgSz w:w="11906" w:h="16838" w:code="9"/>
          <w:pgMar w:top="1440" w:right="1440" w:bottom="1440" w:left="2160" w:header="720" w:footer="726" w:gutter="0"/>
          <w:pgNumType w:fmt="lowerRoman" w:start="1"/>
          <w:cols w:space="720"/>
          <w:titlePg/>
          <w:docGrid w:linePitch="326"/>
        </w:sectPr>
      </w:pPr>
      <w:r>
        <w:rPr>
          <w:b/>
          <w:noProof/>
          <w:color w:val="auto"/>
          <w:szCs w:val="24"/>
        </w:rPr>
        <mc:AlternateContent>
          <mc:Choice Requires="wps">
            <w:drawing>
              <wp:anchor distT="0" distB="0" distL="114300" distR="114300" simplePos="0" relativeHeight="251660288" behindDoc="0" locked="0" layoutInCell="1" allowOverlap="1" wp14:anchorId="20BDC5CC" wp14:editId="76ED1C77">
                <wp:simplePos x="0" y="0"/>
                <wp:positionH relativeFrom="column">
                  <wp:posOffset>2390775</wp:posOffset>
                </wp:positionH>
                <wp:positionV relativeFrom="paragraph">
                  <wp:posOffset>614680</wp:posOffset>
                </wp:positionV>
                <wp:extent cx="504825" cy="304800"/>
                <wp:effectExtent l="0" t="0" r="9525" b="0"/>
                <wp:wrapNone/>
                <wp:docPr id="1231144868" name="Text Box 8"/>
                <wp:cNvGraphicFramePr/>
                <a:graphic xmlns:a="http://schemas.openxmlformats.org/drawingml/2006/main">
                  <a:graphicData uri="http://schemas.microsoft.com/office/word/2010/wordprocessingShape">
                    <wps:wsp>
                      <wps:cNvSpPr txBox="1"/>
                      <wps:spPr>
                        <a:xfrm>
                          <a:off x="0" y="0"/>
                          <a:ext cx="504825" cy="304800"/>
                        </a:xfrm>
                        <a:prstGeom prst="rect">
                          <a:avLst/>
                        </a:prstGeom>
                        <a:solidFill>
                          <a:schemeClr val="lt1"/>
                        </a:solidFill>
                        <a:ln w="6350">
                          <a:noFill/>
                        </a:ln>
                      </wps:spPr>
                      <wps:txbx>
                        <w:txbxContent>
                          <w:p w14:paraId="6DDB87CD" w14:textId="77777777" w:rsidR="003A60CC" w:rsidRDefault="003A60CC">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0BDC5CC" id="_x0000_t202" coordsize="21600,21600" o:spt="202" path="m,l,21600r21600,l21600,xe">
                <v:stroke joinstyle="miter"/>
                <v:path gradientshapeok="t" o:connecttype="rect"/>
              </v:shapetype>
              <v:shape id="Text Box 8" o:spid="_x0000_s1026" type="#_x0000_t202" style="position:absolute;left:0;text-align:left;margin-left:188.25pt;margin-top:48.4pt;width:39.75pt;height:2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" fillcolor="white [3201]" stroked="f" strokeweight=".5pt">
                <v:textbox>
                  <w:txbxContent>
                    <w:p w14:paraId="6DDB87CD" w14:textId="77777777" w:rsidR="003A60CC" w:rsidRDefault="003A60CC">
                      <w:pPr>
                        <w:ind w:left="0"/>
                      </w:pPr>
                    </w:p>
                  </w:txbxContent>
                </v:textbox>
              </v:shape>
            </w:pict>
          </mc:Fallback>
        </mc:AlternateContent>
      </w:r>
      <w:r>
        <w:rPr>
          <w:b/>
          <w:color w:val="auto"/>
          <w:szCs w:val="24"/>
        </w:rPr>
        <w:t>NOVEMBER</w:t>
      </w:r>
      <w:r w:rsidR="00E02308" w:rsidRPr="00FC0490">
        <w:rPr>
          <w:b/>
          <w:color w:val="auto"/>
          <w:szCs w:val="24"/>
        </w:rPr>
        <w:t xml:space="preserve">, </w:t>
      </w:r>
      <w:r w:rsidR="0014571C" w:rsidRPr="00FC0490">
        <w:rPr>
          <w:b/>
          <w:color w:val="auto"/>
          <w:szCs w:val="24"/>
        </w:rPr>
        <w:t>202</w:t>
      </w:r>
      <w:r w:rsidR="00A05E12" w:rsidRPr="00FC0490">
        <w:rPr>
          <w:b/>
          <w:color w:val="auto"/>
          <w:szCs w:val="24"/>
        </w:rPr>
        <w:t>4</w:t>
      </w:r>
      <w:bookmarkStart w:id="4" w:name="_Toc139394020"/>
    </w:p>
    <w:p w14:paraId="0CF7EE81" w14:textId="1E12A597" w:rsidR="0014571C" w:rsidRPr="00FC0490" w:rsidRDefault="0014571C" w:rsidP="00A869CD">
      <w:pPr>
        <w:pStyle w:val="Heading1"/>
        <w:ind w:left="0" w:firstLine="0"/>
        <w:rPr>
          <w:bCs/>
        </w:rPr>
      </w:pPr>
      <w:bookmarkStart w:id="5" w:name="_Toc181560910"/>
      <w:r w:rsidRPr="003A60CC">
        <w:lastRenderedPageBreak/>
        <w:t>DECLARATION</w:t>
      </w:r>
      <w:bookmarkEnd w:id="4"/>
      <w:bookmarkEnd w:id="5"/>
    </w:p>
    <w:p w14:paraId="023B620F" w14:textId="2DB1D3F4" w:rsidR="0014571C" w:rsidRPr="003A60CC" w:rsidRDefault="003A60CC" w:rsidP="0055320B">
      <w:pPr>
        <w:spacing w:after="100" w:afterAutospacing="1"/>
        <w:rPr>
          <w:b/>
          <w:bCs/>
          <w:i/>
          <w:iCs/>
          <w:color w:val="auto"/>
          <w:szCs w:val="24"/>
        </w:rPr>
      </w:pPr>
      <w:r w:rsidRPr="003A60CC">
        <w:rPr>
          <w:b/>
          <w:bCs/>
          <w:i/>
          <w:iCs/>
          <w:color w:val="auto"/>
          <w:szCs w:val="24"/>
        </w:rPr>
        <w:t>Candidate’s Declaration</w:t>
      </w:r>
    </w:p>
    <w:p w14:paraId="3B2D7ED7" w14:textId="77777777" w:rsidR="0014571C" w:rsidRPr="00FC0490" w:rsidRDefault="0014571C" w:rsidP="000730F0">
      <w:pPr>
        <w:spacing w:after="100" w:afterAutospacing="1" w:line="480" w:lineRule="auto"/>
        <w:rPr>
          <w:color w:val="auto"/>
          <w:szCs w:val="24"/>
        </w:rPr>
      </w:pPr>
      <w:r w:rsidRPr="00FC0490">
        <w:rPr>
          <w:color w:val="auto"/>
          <w:szCs w:val="24"/>
        </w:rPr>
        <w:t xml:space="preserve">I hereby declare that this thesis is the result of my original work and that no part of it has been presented for another degree in this University or elsewhere: </w:t>
      </w:r>
    </w:p>
    <w:p w14:paraId="5B67CA15" w14:textId="2A0E57A1" w:rsidR="0014571C" w:rsidRPr="00FC0490" w:rsidRDefault="0014571C" w:rsidP="0055320B">
      <w:pPr>
        <w:spacing w:after="100" w:afterAutospacing="1"/>
        <w:jc w:val="left"/>
        <w:rPr>
          <w:color w:val="auto"/>
          <w:szCs w:val="24"/>
        </w:rPr>
      </w:pPr>
      <w:r w:rsidRPr="00FC0490">
        <w:rPr>
          <w:color w:val="auto"/>
          <w:szCs w:val="24"/>
        </w:rPr>
        <w:t>Candidate’s Signature: _________________            Date: ___________________</w:t>
      </w:r>
    </w:p>
    <w:p w14:paraId="37C07F84" w14:textId="3BF4D321" w:rsidR="0014571C" w:rsidRPr="00FC0490" w:rsidRDefault="0014571C" w:rsidP="0055320B">
      <w:pPr>
        <w:spacing w:after="100" w:afterAutospacing="1"/>
        <w:jc w:val="left"/>
        <w:rPr>
          <w:b/>
          <w:bCs/>
          <w:color w:val="auto"/>
          <w:szCs w:val="24"/>
        </w:rPr>
      </w:pPr>
      <w:r w:rsidRPr="00FC0490">
        <w:rPr>
          <w:b/>
          <w:bCs/>
          <w:color w:val="auto"/>
          <w:szCs w:val="24"/>
        </w:rPr>
        <w:t xml:space="preserve">Candidate’s Name: Edith </w:t>
      </w:r>
      <w:proofErr w:type="spellStart"/>
      <w:r w:rsidRPr="00FC0490">
        <w:rPr>
          <w:b/>
          <w:bCs/>
          <w:color w:val="auto"/>
          <w:szCs w:val="24"/>
        </w:rPr>
        <w:t>Deribile</w:t>
      </w:r>
      <w:proofErr w:type="spellEnd"/>
    </w:p>
    <w:p w14:paraId="6EE8B667" w14:textId="77777777" w:rsidR="0014571C" w:rsidRPr="00FC0490" w:rsidRDefault="0014571C" w:rsidP="001F7D74">
      <w:pPr>
        <w:spacing w:after="100" w:afterAutospacing="1"/>
        <w:ind w:left="340"/>
        <w:rPr>
          <w:color w:val="auto"/>
          <w:szCs w:val="24"/>
        </w:rPr>
      </w:pPr>
    </w:p>
    <w:p w14:paraId="70AA8A3F" w14:textId="67571750" w:rsidR="0014571C" w:rsidRPr="003A60CC" w:rsidRDefault="003A60CC" w:rsidP="0055320B">
      <w:pPr>
        <w:spacing w:after="100" w:afterAutospacing="1"/>
        <w:rPr>
          <w:b/>
          <w:bCs/>
          <w:i/>
          <w:iCs/>
          <w:color w:val="auto"/>
          <w:szCs w:val="24"/>
        </w:rPr>
      </w:pPr>
      <w:r w:rsidRPr="003A60CC">
        <w:rPr>
          <w:b/>
          <w:bCs/>
          <w:i/>
          <w:iCs/>
          <w:color w:val="auto"/>
          <w:szCs w:val="24"/>
        </w:rPr>
        <w:t>Supervisor’s Declaration</w:t>
      </w:r>
    </w:p>
    <w:p w14:paraId="59868467" w14:textId="7E4CF80A" w:rsidR="0014571C" w:rsidRPr="00FC0490" w:rsidRDefault="0014571C" w:rsidP="000730F0">
      <w:pPr>
        <w:spacing w:after="100" w:afterAutospacing="1" w:line="480" w:lineRule="auto"/>
        <w:rPr>
          <w:color w:val="auto"/>
          <w:szCs w:val="24"/>
        </w:rPr>
      </w:pPr>
      <w:r w:rsidRPr="00FC0490">
        <w:rPr>
          <w:color w:val="auto"/>
          <w:szCs w:val="24"/>
        </w:rPr>
        <w:t xml:space="preserve">I hereby declare that the preparation and presentation of the thesis was supervised in accordance with the guidelines on supervision of thesis laid down by the SIMON DIEDONG DOMBO UNIVERSITY OF BUSINESS AND INTEGRATED DEVELOPMENT STUDIES. </w:t>
      </w:r>
    </w:p>
    <w:p w14:paraId="18924474" w14:textId="5144C3C6" w:rsidR="0014571C" w:rsidRPr="00FC0490" w:rsidRDefault="0014571C" w:rsidP="0055320B">
      <w:pPr>
        <w:spacing w:after="100" w:afterAutospacing="1"/>
        <w:jc w:val="left"/>
        <w:rPr>
          <w:color w:val="auto"/>
          <w:szCs w:val="24"/>
        </w:rPr>
      </w:pPr>
      <w:r w:rsidRPr="00FC0490">
        <w:rPr>
          <w:color w:val="auto"/>
          <w:szCs w:val="24"/>
        </w:rPr>
        <w:t>Principal Supervisor’s Signature: ________________     Date: ________________</w:t>
      </w:r>
    </w:p>
    <w:p w14:paraId="62E8115A" w14:textId="3F8E708F" w:rsidR="0014571C" w:rsidRDefault="0014571C" w:rsidP="0055320B">
      <w:pPr>
        <w:spacing w:after="100" w:afterAutospacing="1"/>
        <w:jc w:val="left"/>
        <w:rPr>
          <w:b/>
          <w:bCs/>
          <w:color w:val="auto"/>
          <w:szCs w:val="24"/>
        </w:rPr>
      </w:pPr>
      <w:r w:rsidRPr="00FC0490">
        <w:rPr>
          <w:b/>
          <w:bCs/>
          <w:color w:val="auto"/>
          <w:szCs w:val="24"/>
        </w:rPr>
        <w:t>Supervisor’s Name: Dr Isaac Dery</w:t>
      </w:r>
    </w:p>
    <w:p w14:paraId="5680FC82" w14:textId="2D63E9E9" w:rsidR="005E1843" w:rsidRDefault="005E1843" w:rsidP="001F7D74">
      <w:pPr>
        <w:spacing w:after="100" w:afterAutospacing="1"/>
        <w:ind w:left="340"/>
        <w:rPr>
          <w:b/>
          <w:bCs/>
          <w:color w:val="auto"/>
          <w:szCs w:val="24"/>
        </w:rPr>
      </w:pPr>
    </w:p>
    <w:p w14:paraId="6D114B96" w14:textId="77777777" w:rsidR="005E1843" w:rsidRPr="00FC0490" w:rsidRDefault="005E1843" w:rsidP="001F7D74">
      <w:pPr>
        <w:spacing w:after="100" w:afterAutospacing="1"/>
        <w:ind w:left="340"/>
        <w:rPr>
          <w:color w:val="auto"/>
          <w:szCs w:val="24"/>
        </w:rPr>
      </w:pPr>
    </w:p>
    <w:p w14:paraId="516DAFA5" w14:textId="365E3642" w:rsidR="003615BC" w:rsidRPr="00FC0490" w:rsidRDefault="003615BC" w:rsidP="001F7D74">
      <w:pPr>
        <w:spacing w:after="100" w:afterAutospacing="1"/>
        <w:ind w:left="0" w:firstLine="0"/>
        <w:rPr>
          <w:color w:val="auto"/>
          <w:szCs w:val="24"/>
        </w:rPr>
      </w:pPr>
    </w:p>
    <w:p w14:paraId="57545E96" w14:textId="00CC03BF" w:rsidR="00F24B0F" w:rsidRDefault="00F24B0F" w:rsidP="001F7D74">
      <w:pPr>
        <w:spacing w:after="100" w:afterAutospacing="1"/>
        <w:ind w:left="0" w:firstLine="0"/>
        <w:rPr>
          <w:color w:val="auto"/>
          <w:szCs w:val="24"/>
        </w:rPr>
      </w:pPr>
    </w:p>
    <w:p w14:paraId="2DB87062" w14:textId="77777777" w:rsidR="00D73879" w:rsidRPr="00FC0490" w:rsidRDefault="00D73879" w:rsidP="001F7D74">
      <w:pPr>
        <w:spacing w:after="100" w:afterAutospacing="1"/>
        <w:ind w:left="0" w:firstLine="0"/>
        <w:rPr>
          <w:color w:val="auto"/>
          <w:szCs w:val="24"/>
        </w:rPr>
      </w:pPr>
    </w:p>
    <w:p w14:paraId="4D037BFB" w14:textId="77777777" w:rsidR="00F24B0F" w:rsidRPr="00FC0490" w:rsidRDefault="00F24B0F" w:rsidP="001F7D74">
      <w:pPr>
        <w:spacing w:after="100" w:afterAutospacing="1"/>
        <w:ind w:left="0" w:firstLine="0"/>
        <w:rPr>
          <w:color w:val="auto"/>
          <w:szCs w:val="24"/>
        </w:rPr>
      </w:pPr>
    </w:p>
    <w:p w14:paraId="76F2B2AA" w14:textId="77777777" w:rsidR="0014571C" w:rsidRPr="00FC0490" w:rsidRDefault="0014571C" w:rsidP="00A869CD">
      <w:pPr>
        <w:pStyle w:val="Heading1"/>
      </w:pPr>
      <w:bookmarkStart w:id="6" w:name="_Toc139394021"/>
      <w:bookmarkStart w:id="7" w:name="_Toc181560911"/>
      <w:r w:rsidRPr="00FC0490">
        <w:lastRenderedPageBreak/>
        <w:t>ABSTRACT</w:t>
      </w:r>
      <w:bookmarkEnd w:id="6"/>
      <w:bookmarkEnd w:id="7"/>
    </w:p>
    <w:p w14:paraId="48B8BD69" w14:textId="5F2933A1" w:rsidR="009852ED" w:rsidRPr="00FC0490" w:rsidRDefault="00F33BC8" w:rsidP="0055320B">
      <w:pPr>
        <w:spacing w:after="100" w:afterAutospacing="1"/>
        <w:rPr>
          <w:color w:val="auto"/>
          <w:szCs w:val="24"/>
        </w:rPr>
      </w:pPr>
      <w:r w:rsidRPr="00FC0490">
        <w:rPr>
          <w:color w:val="auto"/>
          <w:szCs w:val="24"/>
        </w:rPr>
        <w:t xml:space="preserve">This study explored </w:t>
      </w:r>
      <w:r w:rsidRPr="00FC0490">
        <w:rPr>
          <w:color w:val="auto"/>
        </w:rPr>
        <w:t xml:space="preserve">smallholder farmers' </w:t>
      </w:r>
      <w:r w:rsidR="001D2F51" w:rsidRPr="00FC0490">
        <w:rPr>
          <w:color w:val="auto"/>
        </w:rPr>
        <w:t>knowledge</w:t>
      </w:r>
      <w:r w:rsidRPr="00FC0490">
        <w:rPr>
          <w:color w:val="auto"/>
        </w:rPr>
        <w:t xml:space="preserve"> of climate change, perceived risks of climate change </w:t>
      </w:r>
      <w:r w:rsidR="007C0EE8">
        <w:rPr>
          <w:color w:val="auto"/>
        </w:rPr>
        <w:t>on</w:t>
      </w:r>
      <w:r w:rsidR="007C0EE8" w:rsidRPr="00FC0490">
        <w:rPr>
          <w:color w:val="auto"/>
        </w:rPr>
        <w:t xml:space="preserve"> </w:t>
      </w:r>
      <w:r w:rsidRPr="00FC0490">
        <w:rPr>
          <w:color w:val="auto"/>
        </w:rPr>
        <w:t xml:space="preserve">smallholder farming, and adaptation </w:t>
      </w:r>
      <w:r w:rsidR="006B5222" w:rsidRPr="00FC0490">
        <w:rPr>
          <w:color w:val="auto"/>
        </w:rPr>
        <w:t>strategies</w:t>
      </w:r>
      <w:r w:rsidRPr="00FC0490">
        <w:rPr>
          <w:color w:val="auto"/>
        </w:rPr>
        <w:t xml:space="preserve"> in the </w:t>
      </w:r>
      <w:proofErr w:type="spellStart"/>
      <w:r w:rsidRPr="00FC0490">
        <w:rPr>
          <w:color w:val="auto"/>
        </w:rPr>
        <w:t>Nandom</w:t>
      </w:r>
      <w:proofErr w:type="spellEnd"/>
      <w:r w:rsidRPr="00FC0490">
        <w:rPr>
          <w:color w:val="auto"/>
        </w:rPr>
        <w:t xml:space="preserve"> Municipality of Ghana's Upper West Region</w:t>
      </w:r>
      <w:r w:rsidRPr="00FC0490">
        <w:rPr>
          <w:color w:val="auto"/>
          <w:szCs w:val="24"/>
        </w:rPr>
        <w:t xml:space="preserve">. The study was guided by the assumption that farmers’ knowledge of climate change and </w:t>
      </w:r>
      <w:r w:rsidR="007C0EE8">
        <w:rPr>
          <w:color w:val="auto"/>
          <w:szCs w:val="24"/>
        </w:rPr>
        <w:t>its</w:t>
      </w:r>
      <w:r w:rsidR="007C0EE8" w:rsidRPr="00FC0490">
        <w:rPr>
          <w:color w:val="auto"/>
          <w:szCs w:val="24"/>
        </w:rPr>
        <w:t xml:space="preserve"> </w:t>
      </w:r>
      <w:r w:rsidRPr="00FC0490">
        <w:rPr>
          <w:color w:val="auto"/>
          <w:szCs w:val="24"/>
        </w:rPr>
        <w:t>impacts on smallholder farming activities influence farmers' adaptation strategies. The study draws on the</w:t>
      </w:r>
      <w:r w:rsidRPr="00FC0490">
        <w:rPr>
          <w:b/>
          <w:bCs/>
          <w:i/>
          <w:iCs/>
          <w:color w:val="auto"/>
        </w:rPr>
        <w:t xml:space="preserve"> </w:t>
      </w:r>
      <w:r w:rsidRPr="00FC0490">
        <w:rPr>
          <w:color w:val="auto"/>
        </w:rPr>
        <w:t>cultural theory of risk to changing climate</w:t>
      </w:r>
      <w:r w:rsidR="00F24B0F" w:rsidRPr="00FC0490">
        <w:rPr>
          <w:color w:val="auto"/>
        </w:rPr>
        <w:t xml:space="preserve">, </w:t>
      </w:r>
      <w:r w:rsidRPr="00FC0490">
        <w:rPr>
          <w:color w:val="auto"/>
        </w:rPr>
        <w:t xml:space="preserve">the Action Theory of Climate Change and </w:t>
      </w:r>
      <w:r w:rsidR="00F24B0F" w:rsidRPr="00FC0490">
        <w:rPr>
          <w:color w:val="auto"/>
        </w:rPr>
        <w:t xml:space="preserve">adaptation and the sustainable livelihood framework </w:t>
      </w:r>
      <w:r w:rsidRPr="00FC0490">
        <w:rPr>
          <w:color w:val="auto"/>
        </w:rPr>
        <w:t xml:space="preserve">and </w:t>
      </w:r>
      <w:r w:rsidRPr="00FC0490">
        <w:rPr>
          <w:color w:val="auto"/>
          <w:szCs w:val="24"/>
        </w:rPr>
        <w:t>progresses with the development of a conceptual framework that illustrates the interplay between climate change manifestations and agricultural practices. Subsequently, t</w:t>
      </w:r>
      <w:r w:rsidRPr="00FC0490">
        <w:rPr>
          <w:color w:val="auto"/>
          <w:szCs w:val="24"/>
          <w:lang w:eastAsia="en-ZA"/>
        </w:rPr>
        <w:t>he study</w:t>
      </w:r>
      <w:r w:rsidRPr="00FC0490">
        <w:rPr>
          <w:color w:val="auto"/>
          <w:szCs w:val="24"/>
        </w:rPr>
        <w:t xml:space="preserve"> employed a qualitative research approach </w:t>
      </w:r>
      <w:r w:rsidRPr="00FC0490">
        <w:rPr>
          <w:color w:val="auto"/>
          <w:szCs w:val="24"/>
          <w:lang w:eastAsia="en-ZA"/>
        </w:rPr>
        <w:t>for data collection and analysis</w:t>
      </w:r>
      <w:r w:rsidR="0014571C" w:rsidRPr="00FC0490">
        <w:rPr>
          <w:color w:val="auto"/>
          <w:szCs w:val="24"/>
        </w:rPr>
        <w:t xml:space="preserve">. Multiple sampling techniques were employed to select the participants for the study. </w:t>
      </w:r>
      <w:r w:rsidR="0056306D" w:rsidRPr="00FC0490">
        <w:rPr>
          <w:color w:val="auto"/>
          <w:szCs w:val="24"/>
        </w:rPr>
        <w:t>An interview</w:t>
      </w:r>
      <w:r w:rsidR="0014571C" w:rsidRPr="00FC0490">
        <w:rPr>
          <w:color w:val="auto"/>
          <w:szCs w:val="24"/>
        </w:rPr>
        <w:t xml:space="preserve"> guide w</w:t>
      </w:r>
      <w:r w:rsidR="0056306D" w:rsidRPr="00FC0490">
        <w:rPr>
          <w:color w:val="auto"/>
          <w:szCs w:val="24"/>
        </w:rPr>
        <w:t>as</w:t>
      </w:r>
      <w:r w:rsidR="0014571C" w:rsidRPr="00FC0490">
        <w:rPr>
          <w:color w:val="auto"/>
          <w:szCs w:val="24"/>
        </w:rPr>
        <w:t xml:space="preserve"> used as </w:t>
      </w:r>
      <w:r w:rsidR="0056306D" w:rsidRPr="00FC0490">
        <w:rPr>
          <w:color w:val="auto"/>
          <w:szCs w:val="24"/>
        </w:rPr>
        <w:t xml:space="preserve">the </w:t>
      </w:r>
      <w:r w:rsidR="0014571C" w:rsidRPr="00FC0490">
        <w:rPr>
          <w:color w:val="auto"/>
          <w:szCs w:val="24"/>
        </w:rPr>
        <w:t xml:space="preserve">data collection </w:t>
      </w:r>
      <w:r w:rsidR="0056306D" w:rsidRPr="00FC0490">
        <w:rPr>
          <w:color w:val="auto"/>
          <w:szCs w:val="24"/>
        </w:rPr>
        <w:t>tool</w:t>
      </w:r>
      <w:r w:rsidR="0014571C" w:rsidRPr="00FC0490">
        <w:rPr>
          <w:color w:val="auto"/>
          <w:szCs w:val="24"/>
        </w:rPr>
        <w:t xml:space="preserve">. </w:t>
      </w:r>
      <w:r w:rsidR="00647A60" w:rsidRPr="00FC0490">
        <w:rPr>
          <w:color w:val="auto"/>
          <w:szCs w:val="24"/>
        </w:rPr>
        <w:t xml:space="preserve">The data </w:t>
      </w:r>
      <w:r w:rsidR="0056306D" w:rsidRPr="00FC0490">
        <w:rPr>
          <w:color w:val="auto"/>
          <w:szCs w:val="24"/>
        </w:rPr>
        <w:t>collected</w:t>
      </w:r>
      <w:r w:rsidR="00647A60" w:rsidRPr="00FC0490">
        <w:rPr>
          <w:color w:val="auto"/>
          <w:szCs w:val="24"/>
        </w:rPr>
        <w:t xml:space="preserve"> </w:t>
      </w:r>
      <w:r w:rsidR="007C0EE8">
        <w:rPr>
          <w:color w:val="auto"/>
          <w:szCs w:val="24"/>
        </w:rPr>
        <w:t>were</w:t>
      </w:r>
      <w:r w:rsidR="007C0EE8" w:rsidRPr="00FC0490">
        <w:rPr>
          <w:color w:val="auto"/>
          <w:szCs w:val="24"/>
        </w:rPr>
        <w:t xml:space="preserve"> </w:t>
      </w:r>
      <w:proofErr w:type="spellStart"/>
      <w:r w:rsidR="00647A60" w:rsidRPr="00FC0490">
        <w:rPr>
          <w:color w:val="auto"/>
          <w:szCs w:val="24"/>
        </w:rPr>
        <w:t>analysed</w:t>
      </w:r>
      <w:proofErr w:type="spellEnd"/>
      <w:r w:rsidR="00647A60" w:rsidRPr="00FC0490">
        <w:rPr>
          <w:color w:val="auto"/>
          <w:szCs w:val="24"/>
        </w:rPr>
        <w:t xml:space="preserve"> thematically</w:t>
      </w:r>
      <w:r w:rsidR="0014571C" w:rsidRPr="00FC0490">
        <w:rPr>
          <w:color w:val="auto"/>
          <w:szCs w:val="24"/>
        </w:rPr>
        <w:t xml:space="preserve">. </w:t>
      </w:r>
      <w:r w:rsidR="00335128" w:rsidRPr="00FC0490">
        <w:rPr>
          <w:color w:val="auto"/>
          <w:szCs w:val="24"/>
        </w:rPr>
        <w:t xml:space="preserve">The findings of the study revealed that male and female smallholder farmers in the </w:t>
      </w:r>
      <w:proofErr w:type="spellStart"/>
      <w:r w:rsidR="00335128" w:rsidRPr="00FC0490">
        <w:rPr>
          <w:color w:val="auto"/>
          <w:szCs w:val="24"/>
        </w:rPr>
        <w:t>Nandom</w:t>
      </w:r>
      <w:proofErr w:type="spellEnd"/>
      <w:r w:rsidR="00335128" w:rsidRPr="00FC0490">
        <w:rPr>
          <w:color w:val="auto"/>
          <w:szCs w:val="24"/>
        </w:rPr>
        <w:t xml:space="preserve"> Municipality exhibit knowledge of climate variability and change which they revealed manifest in delays in rainfall, erratic patterns, prolonged droughts, and flooding as manifestations of climate change. The findings also indicate that </w:t>
      </w:r>
      <w:r w:rsidR="00C66C32">
        <w:rPr>
          <w:color w:val="auto"/>
          <w:szCs w:val="24"/>
        </w:rPr>
        <w:t>cli</w:t>
      </w:r>
      <w:r w:rsidR="00335128" w:rsidRPr="00FC0490">
        <w:rPr>
          <w:color w:val="auto"/>
          <w:szCs w:val="24"/>
        </w:rPr>
        <w:t>m</w:t>
      </w:r>
      <w:r w:rsidR="00C66C32">
        <w:rPr>
          <w:color w:val="auto"/>
          <w:szCs w:val="24"/>
        </w:rPr>
        <w:t>at</w:t>
      </w:r>
      <w:r w:rsidR="00335128" w:rsidRPr="00FC0490">
        <w:rPr>
          <w:color w:val="auto"/>
          <w:szCs w:val="24"/>
        </w:rPr>
        <w:t xml:space="preserve">e </w:t>
      </w:r>
      <w:r w:rsidR="00C66C32">
        <w:rPr>
          <w:color w:val="auto"/>
          <w:szCs w:val="24"/>
        </w:rPr>
        <w:t>ch</w:t>
      </w:r>
      <w:r w:rsidR="00335128" w:rsidRPr="00FC0490">
        <w:rPr>
          <w:color w:val="auto"/>
          <w:szCs w:val="24"/>
        </w:rPr>
        <w:t>an</w:t>
      </w:r>
      <w:r w:rsidR="00C66C32">
        <w:rPr>
          <w:color w:val="auto"/>
          <w:szCs w:val="24"/>
        </w:rPr>
        <w:t>g</w:t>
      </w:r>
      <w:r w:rsidR="00335128" w:rsidRPr="00FC0490">
        <w:rPr>
          <w:color w:val="auto"/>
          <w:szCs w:val="24"/>
        </w:rPr>
        <w:t>e affect</w:t>
      </w:r>
      <w:r w:rsidR="00C66C32">
        <w:rPr>
          <w:color w:val="auto"/>
          <w:szCs w:val="24"/>
        </w:rPr>
        <w:t>s m</w:t>
      </w:r>
      <w:r w:rsidR="00335128" w:rsidRPr="00FC0490">
        <w:rPr>
          <w:color w:val="auto"/>
          <w:szCs w:val="24"/>
        </w:rPr>
        <w:t>e</w:t>
      </w:r>
      <w:r w:rsidR="00C66C32">
        <w:rPr>
          <w:color w:val="auto"/>
          <w:szCs w:val="24"/>
        </w:rPr>
        <w:t>n an</w:t>
      </w:r>
      <w:r w:rsidR="00335128" w:rsidRPr="00FC0490">
        <w:rPr>
          <w:color w:val="auto"/>
          <w:szCs w:val="24"/>
        </w:rPr>
        <w:t>d</w:t>
      </w:r>
      <w:r w:rsidR="00C66C32">
        <w:rPr>
          <w:color w:val="auto"/>
          <w:szCs w:val="24"/>
        </w:rPr>
        <w:t xml:space="preserve"> women</w:t>
      </w:r>
      <w:r w:rsidR="00335128" w:rsidRPr="00FC0490">
        <w:rPr>
          <w:color w:val="auto"/>
          <w:szCs w:val="24"/>
        </w:rPr>
        <w:t xml:space="preserve"> differently because of disparities in their roles, responsibilities, and power relations.</w:t>
      </w:r>
      <w:r w:rsidR="002508A6" w:rsidRPr="00FC0490">
        <w:rPr>
          <w:color w:val="auto"/>
          <w:szCs w:val="24"/>
        </w:rPr>
        <w:t xml:space="preserve"> </w:t>
      </w:r>
      <w:r w:rsidR="00443599" w:rsidRPr="00FC0490">
        <w:rPr>
          <w:color w:val="auto"/>
          <w:szCs w:val="24"/>
        </w:rPr>
        <w:t xml:space="preserve">Additionally, the study revealed that women employ more off-farm adaptation strategies such as shea-butter extraction and processing, </w:t>
      </w:r>
      <w:proofErr w:type="spellStart"/>
      <w:r w:rsidR="00443599" w:rsidRPr="00FC0490">
        <w:rPr>
          <w:color w:val="auto"/>
          <w:szCs w:val="24"/>
        </w:rPr>
        <w:t>pito</w:t>
      </w:r>
      <w:proofErr w:type="spellEnd"/>
      <w:r w:rsidR="00443599" w:rsidRPr="00FC0490">
        <w:rPr>
          <w:color w:val="auto"/>
          <w:szCs w:val="24"/>
        </w:rPr>
        <w:t xml:space="preserve">-brewing, cake-making, soap-making, tailoring, </w:t>
      </w:r>
      <w:r w:rsidR="00C62BD7" w:rsidRPr="00FC0490">
        <w:rPr>
          <w:color w:val="auto"/>
          <w:szCs w:val="24"/>
        </w:rPr>
        <w:t xml:space="preserve">and </w:t>
      </w:r>
      <w:r w:rsidR="00443599" w:rsidRPr="00FC0490">
        <w:rPr>
          <w:color w:val="auto"/>
          <w:szCs w:val="24"/>
        </w:rPr>
        <w:t xml:space="preserve">hairdressing and men </w:t>
      </w:r>
      <w:r w:rsidR="003C389A" w:rsidRPr="00FC0490">
        <w:rPr>
          <w:color w:val="auto"/>
          <w:szCs w:val="24"/>
        </w:rPr>
        <w:t xml:space="preserve">employ </w:t>
      </w:r>
      <w:r w:rsidR="00443599" w:rsidRPr="00FC0490">
        <w:rPr>
          <w:color w:val="auto"/>
          <w:szCs w:val="24"/>
        </w:rPr>
        <w:t>more on-farm strategies such as cultivating early yield crops, using organic and inorganic fertilizers, and ploughing in ridges</w:t>
      </w:r>
      <w:r w:rsidR="00647A60" w:rsidRPr="00FC0490">
        <w:rPr>
          <w:color w:val="auto"/>
          <w:szCs w:val="24"/>
        </w:rPr>
        <w:t>.</w:t>
      </w:r>
      <w:r w:rsidR="008D67C0" w:rsidRPr="00FC0490">
        <w:rPr>
          <w:color w:val="auto"/>
          <w:szCs w:val="24"/>
        </w:rPr>
        <w:t xml:space="preserve"> Farmers’</w:t>
      </w:r>
      <w:r w:rsidR="00647A60" w:rsidRPr="00FC0490">
        <w:rPr>
          <w:color w:val="auto"/>
          <w:szCs w:val="24"/>
        </w:rPr>
        <w:t xml:space="preserve"> choice of adaptation strategies is influenced by </w:t>
      </w:r>
      <w:r w:rsidR="00C62BD7" w:rsidRPr="00FC0490">
        <w:rPr>
          <w:color w:val="auto"/>
          <w:szCs w:val="24"/>
        </w:rPr>
        <w:t xml:space="preserve">the </w:t>
      </w:r>
      <w:r w:rsidR="00647A60" w:rsidRPr="00FC0490">
        <w:rPr>
          <w:color w:val="auto"/>
          <w:szCs w:val="24"/>
        </w:rPr>
        <w:t xml:space="preserve">socio-cultural, economic, political, education, asset control and social capital of farmers. </w:t>
      </w:r>
      <w:r w:rsidR="0014571C" w:rsidRPr="00FC0490">
        <w:rPr>
          <w:color w:val="auto"/>
          <w:szCs w:val="24"/>
        </w:rPr>
        <w:t xml:space="preserve">The study recommends </w:t>
      </w:r>
      <w:r w:rsidR="00C62BD7" w:rsidRPr="00FC0490">
        <w:rPr>
          <w:color w:val="auto"/>
          <w:szCs w:val="24"/>
        </w:rPr>
        <w:t xml:space="preserve">that farmers </w:t>
      </w:r>
      <w:r w:rsidR="00C66C32">
        <w:rPr>
          <w:color w:val="auto"/>
          <w:szCs w:val="24"/>
        </w:rPr>
        <w:t>b</w:t>
      </w:r>
      <w:r w:rsidR="00C62BD7" w:rsidRPr="00FC0490">
        <w:rPr>
          <w:color w:val="auto"/>
          <w:szCs w:val="24"/>
        </w:rPr>
        <w:t xml:space="preserve">e </w:t>
      </w:r>
      <w:r w:rsidR="008D67C0" w:rsidRPr="00FC0490">
        <w:rPr>
          <w:color w:val="auto"/>
          <w:szCs w:val="24"/>
        </w:rPr>
        <w:t xml:space="preserve">provided with </w:t>
      </w:r>
      <w:r w:rsidR="00C62BD7" w:rsidRPr="00FC0490">
        <w:rPr>
          <w:color w:val="auto"/>
          <w:szCs w:val="24"/>
        </w:rPr>
        <w:t xml:space="preserve">climate-resilient animal </w:t>
      </w:r>
      <w:r w:rsidR="008D67C0" w:rsidRPr="00FC0490">
        <w:rPr>
          <w:color w:val="auto"/>
          <w:szCs w:val="24"/>
        </w:rPr>
        <w:t xml:space="preserve">breeds </w:t>
      </w:r>
      <w:r w:rsidR="00C62BD7" w:rsidRPr="00FC0490">
        <w:rPr>
          <w:color w:val="auto"/>
          <w:szCs w:val="24"/>
        </w:rPr>
        <w:t xml:space="preserve">and crop </w:t>
      </w:r>
      <w:r w:rsidR="008D67C0" w:rsidRPr="00FC0490">
        <w:rPr>
          <w:color w:val="auto"/>
          <w:szCs w:val="24"/>
        </w:rPr>
        <w:t>species</w:t>
      </w:r>
      <w:r w:rsidR="00C62BD7" w:rsidRPr="00FC0490">
        <w:rPr>
          <w:color w:val="auto"/>
          <w:szCs w:val="24"/>
        </w:rPr>
        <w:t xml:space="preserve"> at subsidized prices </w:t>
      </w:r>
      <w:r w:rsidR="008D67C0" w:rsidRPr="00FC0490">
        <w:rPr>
          <w:color w:val="auto"/>
          <w:szCs w:val="24"/>
        </w:rPr>
        <w:t>and that communities should come u</w:t>
      </w:r>
      <w:r w:rsidR="00C66C32">
        <w:rPr>
          <w:color w:val="auto"/>
          <w:szCs w:val="24"/>
        </w:rPr>
        <w:t>p</w:t>
      </w:r>
      <w:r w:rsidR="008D67C0" w:rsidRPr="00FC0490">
        <w:rPr>
          <w:color w:val="auto"/>
          <w:szCs w:val="24"/>
        </w:rPr>
        <w:t xml:space="preserve"> with</w:t>
      </w:r>
      <w:r w:rsidR="00F24B0F" w:rsidRPr="00FC0490">
        <w:rPr>
          <w:color w:val="auto"/>
          <w:szCs w:val="24"/>
        </w:rPr>
        <w:t xml:space="preserve"> </w:t>
      </w:r>
      <w:proofErr w:type="spellStart"/>
      <w:r w:rsidR="008D67C0" w:rsidRPr="00FC0490">
        <w:rPr>
          <w:color w:val="auto"/>
          <w:szCs w:val="24"/>
        </w:rPr>
        <w:t>gazette</w:t>
      </w:r>
      <w:r w:rsidR="00F24B0F" w:rsidRPr="00FC0490">
        <w:rPr>
          <w:color w:val="auto"/>
          <w:szCs w:val="24"/>
        </w:rPr>
        <w:t>d</w:t>
      </w:r>
      <w:proofErr w:type="spellEnd"/>
      <w:r w:rsidR="008D67C0" w:rsidRPr="00FC0490">
        <w:rPr>
          <w:color w:val="auto"/>
          <w:szCs w:val="24"/>
        </w:rPr>
        <w:t xml:space="preserve"> </w:t>
      </w:r>
      <w:r w:rsidR="003C389A" w:rsidRPr="00FC0490">
        <w:rPr>
          <w:color w:val="auto"/>
          <w:szCs w:val="24"/>
        </w:rPr>
        <w:t>bylaws</w:t>
      </w:r>
      <w:r w:rsidR="008D67C0" w:rsidRPr="00FC0490">
        <w:rPr>
          <w:color w:val="auto"/>
          <w:szCs w:val="24"/>
        </w:rPr>
        <w:t xml:space="preserve"> to protect the natural environment. </w:t>
      </w:r>
    </w:p>
    <w:p w14:paraId="5C9A327E" w14:textId="228FE05F" w:rsidR="00A117A7" w:rsidRPr="00FC0490" w:rsidRDefault="00A117A7" w:rsidP="001F7D74">
      <w:pPr>
        <w:spacing w:after="100" w:afterAutospacing="1"/>
        <w:ind w:left="20"/>
        <w:rPr>
          <w:color w:val="auto"/>
          <w:szCs w:val="24"/>
        </w:rPr>
      </w:pPr>
    </w:p>
    <w:p w14:paraId="049F52C4" w14:textId="77777777" w:rsidR="00A117A7" w:rsidRPr="00FC0490" w:rsidRDefault="00A117A7" w:rsidP="001F7D74">
      <w:pPr>
        <w:spacing w:after="100" w:afterAutospacing="1"/>
        <w:ind w:left="20"/>
        <w:rPr>
          <w:color w:val="auto"/>
          <w:szCs w:val="24"/>
        </w:rPr>
      </w:pPr>
    </w:p>
    <w:p w14:paraId="40467BB0" w14:textId="77777777" w:rsidR="0014571C" w:rsidRPr="00FC0490" w:rsidRDefault="0014571C" w:rsidP="00A869CD">
      <w:pPr>
        <w:pStyle w:val="Heading1"/>
      </w:pPr>
      <w:bookmarkStart w:id="8" w:name="_Toc519512394"/>
      <w:bookmarkStart w:id="9" w:name="_Toc517698953"/>
      <w:bookmarkStart w:id="10" w:name="_Toc518568399"/>
      <w:bookmarkStart w:id="11" w:name="_Toc519512302"/>
      <w:bookmarkStart w:id="12" w:name="_Toc128040664"/>
      <w:bookmarkStart w:id="13" w:name="_Toc139394022"/>
      <w:bookmarkStart w:id="14" w:name="_Toc181560912"/>
      <w:r w:rsidRPr="00FC0490">
        <w:lastRenderedPageBreak/>
        <w:t>ACKNOWLEDGEMENT</w:t>
      </w:r>
      <w:bookmarkEnd w:id="8"/>
      <w:bookmarkEnd w:id="9"/>
      <w:bookmarkEnd w:id="10"/>
      <w:bookmarkEnd w:id="11"/>
      <w:bookmarkEnd w:id="12"/>
      <w:r w:rsidRPr="00FC0490">
        <w:t>S</w:t>
      </w:r>
      <w:bookmarkEnd w:id="13"/>
      <w:bookmarkEnd w:id="14"/>
    </w:p>
    <w:p w14:paraId="4D5C7944" w14:textId="7B45888B" w:rsidR="006C699A" w:rsidRPr="00FC0490" w:rsidRDefault="006C699A" w:rsidP="000730F0">
      <w:pPr>
        <w:spacing w:after="100" w:afterAutospacing="1" w:line="480" w:lineRule="auto"/>
        <w:rPr>
          <w:color w:val="auto"/>
        </w:rPr>
      </w:pPr>
      <w:r w:rsidRPr="00FC0490">
        <w:rPr>
          <w:color w:val="auto"/>
        </w:rPr>
        <w:t xml:space="preserve">I would like to express my special appreciation and thanks to my supervisor, Dr Isaac Dery for </w:t>
      </w:r>
      <w:r w:rsidR="00E1673D" w:rsidRPr="00FC0490">
        <w:rPr>
          <w:color w:val="auto"/>
        </w:rPr>
        <w:t>his guidance, encouragement and constructive advice which led to the completion of this thesis</w:t>
      </w:r>
      <w:r w:rsidRPr="00FC0490">
        <w:rPr>
          <w:color w:val="auto"/>
        </w:rPr>
        <w:t xml:space="preserve">. </w:t>
      </w:r>
      <w:r w:rsidR="007B6197" w:rsidRPr="00FC0490">
        <w:rPr>
          <w:color w:val="auto"/>
        </w:rPr>
        <w:t>His</w:t>
      </w:r>
      <w:r w:rsidRPr="00FC0490">
        <w:rPr>
          <w:color w:val="auto"/>
        </w:rPr>
        <w:t xml:space="preserve"> technical </w:t>
      </w:r>
      <w:r w:rsidR="009E0EAA" w:rsidRPr="00FC0490">
        <w:rPr>
          <w:color w:val="auto"/>
        </w:rPr>
        <w:t xml:space="preserve">and constructive </w:t>
      </w:r>
      <w:r w:rsidRPr="00FC0490">
        <w:rPr>
          <w:color w:val="auto"/>
        </w:rPr>
        <w:t xml:space="preserve">guidance and encouragement </w:t>
      </w:r>
      <w:r w:rsidR="00F24B0F" w:rsidRPr="00FC0490">
        <w:rPr>
          <w:color w:val="auto"/>
        </w:rPr>
        <w:t>throughout this research</w:t>
      </w:r>
      <w:r w:rsidRPr="00FC0490">
        <w:rPr>
          <w:color w:val="auto"/>
        </w:rPr>
        <w:t xml:space="preserve"> period are commendable. </w:t>
      </w:r>
    </w:p>
    <w:p w14:paraId="1638BBA7" w14:textId="21255E53" w:rsidR="00B133AE" w:rsidRPr="00FC0490" w:rsidRDefault="006C699A" w:rsidP="000730F0">
      <w:pPr>
        <w:spacing w:after="100" w:afterAutospacing="1" w:line="480" w:lineRule="auto"/>
        <w:rPr>
          <w:color w:val="auto"/>
          <w:szCs w:val="24"/>
        </w:rPr>
      </w:pPr>
      <w:r w:rsidRPr="00FC0490">
        <w:rPr>
          <w:color w:val="auto"/>
        </w:rPr>
        <w:t xml:space="preserve">I would also like to thank the </w:t>
      </w:r>
      <w:r w:rsidR="00B133AE" w:rsidRPr="00FC0490">
        <w:rPr>
          <w:color w:val="auto"/>
        </w:rPr>
        <w:t xml:space="preserve">smallholder farmers in Tom and </w:t>
      </w:r>
      <w:proofErr w:type="spellStart"/>
      <w:r w:rsidR="00B133AE" w:rsidRPr="00FC0490">
        <w:rPr>
          <w:color w:val="auto"/>
        </w:rPr>
        <w:t>Kusselle</w:t>
      </w:r>
      <w:proofErr w:type="spellEnd"/>
      <w:r w:rsidR="00B133AE" w:rsidRPr="00FC0490">
        <w:rPr>
          <w:color w:val="auto"/>
        </w:rPr>
        <w:t xml:space="preserve"> communities in the </w:t>
      </w:r>
      <w:proofErr w:type="spellStart"/>
      <w:r w:rsidR="00B133AE" w:rsidRPr="00FC0490">
        <w:rPr>
          <w:color w:val="auto"/>
        </w:rPr>
        <w:t>Nandom</w:t>
      </w:r>
      <w:proofErr w:type="spellEnd"/>
      <w:r w:rsidR="00B133AE" w:rsidRPr="00FC0490">
        <w:rPr>
          <w:color w:val="auto"/>
        </w:rPr>
        <w:t xml:space="preserve"> Municipality </w:t>
      </w:r>
      <w:r w:rsidR="00B133AE" w:rsidRPr="00FC0490">
        <w:rPr>
          <w:color w:val="auto"/>
          <w:szCs w:val="24"/>
        </w:rPr>
        <w:t>for th</w:t>
      </w:r>
      <w:r w:rsidR="007B6197" w:rsidRPr="00FC0490">
        <w:rPr>
          <w:color w:val="auto"/>
          <w:szCs w:val="24"/>
        </w:rPr>
        <w:t>ei</w:t>
      </w:r>
      <w:r w:rsidR="00B133AE" w:rsidRPr="00FC0490">
        <w:rPr>
          <w:color w:val="auto"/>
          <w:szCs w:val="24"/>
        </w:rPr>
        <w:t>r enormous support and contribution</w:t>
      </w:r>
      <w:r w:rsidR="00DE1D2B" w:rsidRPr="00FC0490">
        <w:rPr>
          <w:color w:val="auto"/>
          <w:szCs w:val="24"/>
        </w:rPr>
        <w:t xml:space="preserve">. They </w:t>
      </w:r>
      <w:r w:rsidR="009E0EAA" w:rsidRPr="00FC0490">
        <w:rPr>
          <w:color w:val="auto"/>
          <w:szCs w:val="24"/>
        </w:rPr>
        <w:t>welcomed</w:t>
      </w:r>
      <w:r w:rsidR="00DE1D2B" w:rsidRPr="00FC0490">
        <w:rPr>
          <w:color w:val="auto"/>
          <w:szCs w:val="24"/>
        </w:rPr>
        <w:t xml:space="preserve"> me into their homes </w:t>
      </w:r>
      <w:r w:rsidR="00F24B0F" w:rsidRPr="00FC0490">
        <w:rPr>
          <w:color w:val="auto"/>
          <w:szCs w:val="24"/>
        </w:rPr>
        <w:t xml:space="preserve">and farms and </w:t>
      </w:r>
      <w:r w:rsidR="00DE1D2B" w:rsidRPr="00FC0490">
        <w:rPr>
          <w:color w:val="auto"/>
          <w:szCs w:val="24"/>
        </w:rPr>
        <w:t>provided answers to my research questions and shared their personal experiences with me.</w:t>
      </w:r>
    </w:p>
    <w:p w14:paraId="6D181F54" w14:textId="34014BC6" w:rsidR="00DE1D2B" w:rsidRPr="00FC0490" w:rsidRDefault="00DE1D2B" w:rsidP="000730F0">
      <w:pPr>
        <w:spacing w:after="100" w:afterAutospacing="1" w:line="480" w:lineRule="auto"/>
        <w:rPr>
          <w:color w:val="auto"/>
        </w:rPr>
      </w:pPr>
      <w:r w:rsidRPr="00FC0490">
        <w:rPr>
          <w:color w:val="auto"/>
          <w:szCs w:val="24"/>
        </w:rPr>
        <w:t xml:space="preserve">Also, I wish to thank </w:t>
      </w:r>
      <w:r w:rsidR="006D005F" w:rsidRPr="00FC0490">
        <w:rPr>
          <w:color w:val="auto"/>
          <w:szCs w:val="24"/>
        </w:rPr>
        <w:t>my colleagues</w:t>
      </w:r>
      <w:r w:rsidR="00E1673D" w:rsidRPr="00FC0490">
        <w:rPr>
          <w:color w:val="auto"/>
          <w:szCs w:val="24"/>
        </w:rPr>
        <w:t>;</w:t>
      </w:r>
      <w:r w:rsidR="006D005F" w:rsidRPr="00FC0490">
        <w:rPr>
          <w:color w:val="auto"/>
          <w:szCs w:val="24"/>
        </w:rPr>
        <w:t xml:space="preserve"> </w:t>
      </w:r>
      <w:r w:rsidRPr="00FC0490">
        <w:rPr>
          <w:color w:val="auto"/>
          <w:szCs w:val="24"/>
        </w:rPr>
        <w:t xml:space="preserve">Evans </w:t>
      </w:r>
      <w:proofErr w:type="spellStart"/>
      <w:r w:rsidRPr="00FC0490">
        <w:rPr>
          <w:color w:val="auto"/>
          <w:szCs w:val="24"/>
        </w:rPr>
        <w:t>Beyuo</w:t>
      </w:r>
      <w:proofErr w:type="spellEnd"/>
      <w:r w:rsidRPr="00FC0490">
        <w:rPr>
          <w:color w:val="auto"/>
          <w:szCs w:val="24"/>
        </w:rPr>
        <w:t xml:space="preserve"> and Vincent </w:t>
      </w:r>
      <w:proofErr w:type="spellStart"/>
      <w:r w:rsidRPr="00FC0490">
        <w:rPr>
          <w:color w:val="auto"/>
          <w:szCs w:val="24"/>
        </w:rPr>
        <w:t>Buobodaare</w:t>
      </w:r>
      <w:proofErr w:type="spellEnd"/>
      <w:r w:rsidRPr="00FC0490">
        <w:rPr>
          <w:color w:val="auto"/>
          <w:szCs w:val="24"/>
        </w:rPr>
        <w:t xml:space="preserve"> Dari </w:t>
      </w:r>
      <w:r w:rsidR="00537860" w:rsidRPr="00FC0490">
        <w:rPr>
          <w:color w:val="auto"/>
          <w:szCs w:val="24"/>
        </w:rPr>
        <w:t>for assisting me with the field data collection</w:t>
      </w:r>
      <w:r w:rsidR="007B6197" w:rsidRPr="00FC0490">
        <w:rPr>
          <w:color w:val="auto"/>
          <w:szCs w:val="24"/>
        </w:rPr>
        <w:t xml:space="preserve"> and transcri</w:t>
      </w:r>
      <w:r w:rsidR="00D734D6" w:rsidRPr="00FC0490">
        <w:rPr>
          <w:color w:val="auto"/>
          <w:szCs w:val="24"/>
        </w:rPr>
        <w:t>p</w:t>
      </w:r>
      <w:r w:rsidR="007B6197" w:rsidRPr="00FC0490">
        <w:rPr>
          <w:color w:val="auto"/>
          <w:szCs w:val="24"/>
        </w:rPr>
        <w:t>tions</w:t>
      </w:r>
      <w:r w:rsidR="00537860" w:rsidRPr="00FC0490">
        <w:rPr>
          <w:color w:val="auto"/>
          <w:szCs w:val="24"/>
        </w:rPr>
        <w:t xml:space="preserve">. They conducted interviews with smallholder farmers and transcribed the </w:t>
      </w:r>
      <w:r w:rsidR="009E0EAA" w:rsidRPr="00FC0490">
        <w:rPr>
          <w:color w:val="auto"/>
          <w:szCs w:val="24"/>
        </w:rPr>
        <w:t>audio</w:t>
      </w:r>
      <w:r w:rsidR="006D005F" w:rsidRPr="00FC0490">
        <w:rPr>
          <w:color w:val="auto"/>
          <w:szCs w:val="24"/>
        </w:rPr>
        <w:t xml:space="preserve"> from the interviews </w:t>
      </w:r>
      <w:r w:rsidR="00537860" w:rsidRPr="00FC0490">
        <w:rPr>
          <w:color w:val="auto"/>
          <w:szCs w:val="24"/>
        </w:rPr>
        <w:t xml:space="preserve">for analysis. </w:t>
      </w:r>
    </w:p>
    <w:p w14:paraId="2D15C339" w14:textId="2EF14341" w:rsidR="00810796" w:rsidRPr="00FC0490" w:rsidRDefault="00810796" w:rsidP="000730F0">
      <w:pPr>
        <w:spacing w:after="100" w:afterAutospacing="1" w:line="480" w:lineRule="auto"/>
        <w:rPr>
          <w:color w:val="auto"/>
        </w:rPr>
      </w:pPr>
      <w:r w:rsidRPr="00FC0490">
        <w:rPr>
          <w:color w:val="auto"/>
        </w:rPr>
        <w:t>Further</w:t>
      </w:r>
      <w:r w:rsidR="006C699A" w:rsidRPr="00FC0490">
        <w:rPr>
          <w:color w:val="auto"/>
        </w:rPr>
        <w:t xml:space="preserve">, I </w:t>
      </w:r>
      <w:r w:rsidR="00557F7A" w:rsidRPr="00FC0490">
        <w:rPr>
          <w:color w:val="auto"/>
        </w:rPr>
        <w:t xml:space="preserve">am grateful to my </w:t>
      </w:r>
      <w:r w:rsidRPr="00FC0490">
        <w:rPr>
          <w:color w:val="auto"/>
        </w:rPr>
        <w:t xml:space="preserve">dear dad; Mr. </w:t>
      </w:r>
      <w:proofErr w:type="spellStart"/>
      <w:r w:rsidR="001442A4" w:rsidRPr="00FC0490">
        <w:rPr>
          <w:color w:val="auto"/>
        </w:rPr>
        <w:t>Derbile</w:t>
      </w:r>
      <w:proofErr w:type="spellEnd"/>
      <w:r w:rsidR="001442A4" w:rsidRPr="00FC0490">
        <w:rPr>
          <w:color w:val="auto"/>
        </w:rPr>
        <w:t xml:space="preserve"> </w:t>
      </w:r>
      <w:r w:rsidRPr="00FC0490">
        <w:rPr>
          <w:color w:val="auto"/>
        </w:rPr>
        <w:t xml:space="preserve">Stephen </w:t>
      </w:r>
      <w:proofErr w:type="spellStart"/>
      <w:r w:rsidRPr="00FC0490">
        <w:rPr>
          <w:color w:val="auto"/>
        </w:rPr>
        <w:t>Anglaamwine</w:t>
      </w:r>
      <w:proofErr w:type="spellEnd"/>
      <w:r w:rsidR="001442A4" w:rsidRPr="00FC0490">
        <w:rPr>
          <w:color w:val="auto"/>
        </w:rPr>
        <w:t>,</w:t>
      </w:r>
      <w:r w:rsidRPr="00FC0490">
        <w:rPr>
          <w:color w:val="auto"/>
        </w:rPr>
        <w:t xml:space="preserve"> my brother</w:t>
      </w:r>
      <w:r w:rsidR="001442A4" w:rsidRPr="00FC0490">
        <w:rPr>
          <w:color w:val="auto"/>
        </w:rPr>
        <w:t xml:space="preserve">; Professor Emmanuel </w:t>
      </w:r>
      <w:proofErr w:type="spellStart"/>
      <w:r w:rsidR="001442A4" w:rsidRPr="00FC0490">
        <w:rPr>
          <w:color w:val="auto"/>
        </w:rPr>
        <w:t>Kanchebe</w:t>
      </w:r>
      <w:proofErr w:type="spellEnd"/>
      <w:r w:rsidR="001442A4" w:rsidRPr="00FC0490">
        <w:rPr>
          <w:color w:val="auto"/>
        </w:rPr>
        <w:t xml:space="preserve"> </w:t>
      </w:r>
      <w:proofErr w:type="spellStart"/>
      <w:r w:rsidR="001442A4" w:rsidRPr="00FC0490">
        <w:rPr>
          <w:color w:val="auto"/>
        </w:rPr>
        <w:t>Derbile</w:t>
      </w:r>
      <w:proofErr w:type="spellEnd"/>
      <w:r w:rsidRPr="00FC0490">
        <w:rPr>
          <w:color w:val="auto"/>
        </w:rPr>
        <w:t xml:space="preserve"> </w:t>
      </w:r>
      <w:r w:rsidR="001442A4" w:rsidRPr="00FC0490">
        <w:rPr>
          <w:color w:val="auto"/>
        </w:rPr>
        <w:t>who is also the</w:t>
      </w:r>
      <w:r w:rsidRPr="00FC0490">
        <w:rPr>
          <w:color w:val="auto"/>
        </w:rPr>
        <w:t xml:space="preserve"> Vice Chancellor of the Simon Diedong Dombo University of Business and Integrated Development Studies and </w:t>
      </w:r>
      <w:r w:rsidR="001442A4" w:rsidRPr="00FC0490">
        <w:rPr>
          <w:color w:val="auto"/>
        </w:rPr>
        <w:t xml:space="preserve">my </w:t>
      </w:r>
      <w:r w:rsidRPr="00FC0490">
        <w:rPr>
          <w:color w:val="auto"/>
        </w:rPr>
        <w:t>siblings for their encouragement and support throughout my study.</w:t>
      </w:r>
    </w:p>
    <w:p w14:paraId="18BD25FB" w14:textId="2C3C449A" w:rsidR="003615BC" w:rsidRPr="00FC0490" w:rsidRDefault="00810796" w:rsidP="000730F0">
      <w:pPr>
        <w:spacing w:after="100" w:afterAutospacing="1" w:line="480" w:lineRule="auto"/>
        <w:rPr>
          <w:color w:val="auto"/>
        </w:rPr>
      </w:pPr>
      <w:r w:rsidRPr="00FC0490">
        <w:rPr>
          <w:color w:val="auto"/>
        </w:rPr>
        <w:t xml:space="preserve">To my </w:t>
      </w:r>
      <w:r w:rsidR="00557F7A" w:rsidRPr="00FC0490">
        <w:rPr>
          <w:color w:val="auto"/>
        </w:rPr>
        <w:t xml:space="preserve">dear husband; </w:t>
      </w:r>
      <w:r w:rsidRPr="00FC0490">
        <w:rPr>
          <w:color w:val="auto"/>
        </w:rPr>
        <w:t xml:space="preserve">Mr. Amatus </w:t>
      </w:r>
      <w:proofErr w:type="spellStart"/>
      <w:r w:rsidRPr="00FC0490">
        <w:rPr>
          <w:color w:val="auto"/>
        </w:rPr>
        <w:t>Dangboor</w:t>
      </w:r>
      <w:proofErr w:type="spellEnd"/>
      <w:r w:rsidR="009E0EAA" w:rsidRPr="00FC0490">
        <w:rPr>
          <w:color w:val="auto"/>
        </w:rPr>
        <w:t xml:space="preserve"> and </w:t>
      </w:r>
      <w:r w:rsidR="001442A4" w:rsidRPr="00FC0490">
        <w:rPr>
          <w:color w:val="auto"/>
        </w:rPr>
        <w:t>our dear daughters</w:t>
      </w:r>
      <w:r w:rsidRPr="00FC0490">
        <w:rPr>
          <w:color w:val="auto"/>
        </w:rPr>
        <w:t>, w</w:t>
      </w:r>
      <w:r w:rsidR="006C699A" w:rsidRPr="00FC0490">
        <w:rPr>
          <w:color w:val="auto"/>
        </w:rPr>
        <w:t xml:space="preserve">ords cannot express how grateful I am to you for all the sacrifices you have made on my behalf. Your </w:t>
      </w:r>
      <w:r w:rsidR="009E0EAA" w:rsidRPr="00FC0490">
        <w:rPr>
          <w:color w:val="auto"/>
        </w:rPr>
        <w:t>prayers</w:t>
      </w:r>
      <w:r w:rsidR="006C699A" w:rsidRPr="00FC0490">
        <w:rPr>
          <w:color w:val="auto"/>
        </w:rPr>
        <w:t xml:space="preserve"> and words of encouragement </w:t>
      </w:r>
      <w:r w:rsidR="009E0EAA" w:rsidRPr="00FC0490">
        <w:rPr>
          <w:color w:val="auto"/>
        </w:rPr>
        <w:t>were</w:t>
      </w:r>
      <w:r w:rsidR="006C699A" w:rsidRPr="00FC0490">
        <w:rPr>
          <w:color w:val="auto"/>
        </w:rPr>
        <w:t xml:space="preserve"> what carried me th</w:t>
      </w:r>
      <w:r w:rsidR="003C389A" w:rsidRPr="00FC0490">
        <w:rPr>
          <w:color w:val="auto"/>
        </w:rPr>
        <w:t>is</w:t>
      </w:r>
      <w:r w:rsidR="006C699A" w:rsidRPr="00FC0490">
        <w:rPr>
          <w:color w:val="auto"/>
        </w:rPr>
        <w:t xml:space="preserve"> far. May God reward you abundantly</w:t>
      </w:r>
      <w:r w:rsidR="009E0EAA" w:rsidRPr="00FC0490">
        <w:rPr>
          <w:color w:val="auto"/>
        </w:rPr>
        <w:t>.</w:t>
      </w:r>
    </w:p>
    <w:p w14:paraId="0D5714CF" w14:textId="5457F73D" w:rsidR="003615BC" w:rsidRPr="00FC0490" w:rsidRDefault="003615BC" w:rsidP="001F7D74">
      <w:pPr>
        <w:spacing w:after="100" w:afterAutospacing="1"/>
        <w:ind w:left="20"/>
        <w:rPr>
          <w:color w:val="auto"/>
        </w:rPr>
      </w:pPr>
    </w:p>
    <w:p w14:paraId="1A5FA1AE" w14:textId="77777777" w:rsidR="0014571C" w:rsidRPr="00FC0490" w:rsidRDefault="0014571C" w:rsidP="00A869CD">
      <w:pPr>
        <w:pStyle w:val="Heading1"/>
      </w:pPr>
      <w:bookmarkStart w:id="15" w:name="_Toc519512301"/>
      <w:bookmarkStart w:id="16" w:name="_Toc518568398"/>
      <w:bookmarkStart w:id="17" w:name="_Toc517698952"/>
      <w:bookmarkStart w:id="18" w:name="_Toc519512393"/>
      <w:bookmarkStart w:id="19" w:name="_Toc128040663"/>
      <w:bookmarkStart w:id="20" w:name="_Toc139394023"/>
      <w:bookmarkStart w:id="21" w:name="_Toc181560913"/>
      <w:r w:rsidRPr="00A869CD">
        <w:lastRenderedPageBreak/>
        <w:t>DEDICATION</w:t>
      </w:r>
      <w:bookmarkEnd w:id="15"/>
      <w:bookmarkEnd w:id="16"/>
      <w:bookmarkEnd w:id="17"/>
      <w:bookmarkEnd w:id="18"/>
      <w:bookmarkEnd w:id="19"/>
      <w:bookmarkEnd w:id="20"/>
      <w:bookmarkEnd w:id="21"/>
    </w:p>
    <w:p w14:paraId="27E6E4DC" w14:textId="79CA5825" w:rsidR="0014571C" w:rsidRPr="00FC0490" w:rsidRDefault="000D232E" w:rsidP="00A869CD">
      <w:pPr>
        <w:spacing w:after="100" w:afterAutospacing="1"/>
        <w:ind w:left="20"/>
        <w:rPr>
          <w:color w:val="auto"/>
        </w:rPr>
      </w:pPr>
      <w:r w:rsidRPr="00FC0490">
        <w:rPr>
          <w:color w:val="auto"/>
          <w:szCs w:val="24"/>
        </w:rPr>
        <w:t>In loving memory of</w:t>
      </w:r>
      <w:r w:rsidR="00810796" w:rsidRPr="00FC0490">
        <w:rPr>
          <w:color w:val="auto"/>
          <w:szCs w:val="24"/>
        </w:rPr>
        <w:t xml:space="preserve"> my late Mother</w:t>
      </w:r>
      <w:r w:rsidR="00D53C11" w:rsidRPr="00FC0490">
        <w:rPr>
          <w:color w:val="auto"/>
          <w:szCs w:val="24"/>
        </w:rPr>
        <w:t xml:space="preserve">; </w:t>
      </w:r>
      <w:proofErr w:type="spellStart"/>
      <w:r w:rsidR="00D53C11" w:rsidRPr="00FC0490">
        <w:rPr>
          <w:color w:val="auto"/>
          <w:szCs w:val="24"/>
        </w:rPr>
        <w:t>M</w:t>
      </w:r>
      <w:r w:rsidR="001442A4" w:rsidRPr="00FC0490">
        <w:rPr>
          <w:color w:val="auto"/>
          <w:szCs w:val="24"/>
        </w:rPr>
        <w:t>rs</w:t>
      </w:r>
      <w:proofErr w:type="spellEnd"/>
      <w:r w:rsidR="00D53C11" w:rsidRPr="00FC0490">
        <w:rPr>
          <w:color w:val="auto"/>
          <w:szCs w:val="24"/>
        </w:rPr>
        <w:t xml:space="preserve"> Gladys </w:t>
      </w:r>
      <w:proofErr w:type="spellStart"/>
      <w:r w:rsidR="001442A4" w:rsidRPr="00FC0490">
        <w:rPr>
          <w:color w:val="auto"/>
        </w:rPr>
        <w:t>Anglaamwine</w:t>
      </w:r>
      <w:proofErr w:type="spellEnd"/>
    </w:p>
    <w:p w14:paraId="5FE6A0E4" w14:textId="77777777" w:rsidR="0014571C" w:rsidRPr="00FC0490" w:rsidRDefault="0014571C" w:rsidP="001F7D74">
      <w:pPr>
        <w:spacing w:after="100" w:afterAutospacing="1"/>
        <w:ind w:left="20"/>
        <w:rPr>
          <w:color w:val="auto"/>
        </w:rPr>
      </w:pPr>
    </w:p>
    <w:p w14:paraId="2DB723EB" w14:textId="77777777" w:rsidR="0014571C" w:rsidRPr="00FC0490" w:rsidRDefault="0014571C" w:rsidP="001F7D74">
      <w:pPr>
        <w:spacing w:after="100" w:afterAutospacing="1"/>
        <w:ind w:left="20"/>
        <w:rPr>
          <w:color w:val="auto"/>
        </w:rPr>
      </w:pPr>
    </w:p>
    <w:p w14:paraId="65E9C716" w14:textId="77777777" w:rsidR="0014571C" w:rsidRPr="00FC0490" w:rsidRDefault="0014571C" w:rsidP="001F7D74">
      <w:pPr>
        <w:spacing w:after="100" w:afterAutospacing="1"/>
        <w:ind w:left="20"/>
        <w:rPr>
          <w:color w:val="auto"/>
        </w:rPr>
      </w:pPr>
    </w:p>
    <w:p w14:paraId="5487733A" w14:textId="77777777" w:rsidR="0014571C" w:rsidRPr="00FC0490" w:rsidRDefault="0014571C" w:rsidP="001F7D74">
      <w:pPr>
        <w:spacing w:after="100" w:afterAutospacing="1"/>
        <w:ind w:left="20"/>
        <w:rPr>
          <w:color w:val="auto"/>
        </w:rPr>
      </w:pPr>
    </w:p>
    <w:p w14:paraId="6B5C68E9" w14:textId="77777777" w:rsidR="0014571C" w:rsidRPr="00FC0490" w:rsidRDefault="0014571C" w:rsidP="001F7D74">
      <w:pPr>
        <w:spacing w:after="100" w:afterAutospacing="1"/>
        <w:ind w:left="20"/>
        <w:rPr>
          <w:color w:val="auto"/>
        </w:rPr>
      </w:pPr>
    </w:p>
    <w:p w14:paraId="5331A19D" w14:textId="77777777" w:rsidR="0014571C" w:rsidRPr="00FC0490" w:rsidRDefault="0014571C" w:rsidP="001F7D74">
      <w:pPr>
        <w:spacing w:after="100" w:afterAutospacing="1"/>
        <w:ind w:left="20"/>
        <w:rPr>
          <w:color w:val="auto"/>
        </w:rPr>
      </w:pPr>
    </w:p>
    <w:p w14:paraId="3211DE53" w14:textId="77777777" w:rsidR="0014571C" w:rsidRPr="00FC0490" w:rsidRDefault="0014571C" w:rsidP="001F7D74">
      <w:pPr>
        <w:spacing w:after="100" w:afterAutospacing="1"/>
        <w:ind w:left="20"/>
        <w:rPr>
          <w:color w:val="auto"/>
        </w:rPr>
      </w:pPr>
    </w:p>
    <w:p w14:paraId="728AEB45" w14:textId="77777777" w:rsidR="0014571C" w:rsidRPr="00FC0490" w:rsidRDefault="0014571C" w:rsidP="001F7D74">
      <w:pPr>
        <w:spacing w:after="100" w:afterAutospacing="1"/>
        <w:ind w:left="20"/>
        <w:rPr>
          <w:color w:val="auto"/>
        </w:rPr>
      </w:pPr>
    </w:p>
    <w:p w14:paraId="56709D17" w14:textId="77777777" w:rsidR="0014571C" w:rsidRPr="00FC0490" w:rsidRDefault="0014571C" w:rsidP="001F7D74">
      <w:pPr>
        <w:spacing w:after="100" w:afterAutospacing="1"/>
        <w:ind w:left="20"/>
        <w:rPr>
          <w:color w:val="auto"/>
        </w:rPr>
      </w:pPr>
    </w:p>
    <w:p w14:paraId="39477244" w14:textId="77777777" w:rsidR="0014571C" w:rsidRPr="00FC0490" w:rsidRDefault="0014571C" w:rsidP="001F7D74">
      <w:pPr>
        <w:spacing w:after="100" w:afterAutospacing="1"/>
        <w:ind w:left="20"/>
        <w:rPr>
          <w:color w:val="auto"/>
        </w:rPr>
      </w:pPr>
    </w:p>
    <w:p w14:paraId="04F77EA9" w14:textId="77777777" w:rsidR="0014571C" w:rsidRPr="00FC0490" w:rsidRDefault="0014571C" w:rsidP="001F7D74">
      <w:pPr>
        <w:spacing w:after="100" w:afterAutospacing="1"/>
        <w:ind w:left="20"/>
        <w:rPr>
          <w:color w:val="auto"/>
        </w:rPr>
      </w:pPr>
    </w:p>
    <w:p w14:paraId="04663E7A" w14:textId="6A3D9D2E" w:rsidR="0014571C" w:rsidRPr="00FC0490" w:rsidRDefault="0014571C" w:rsidP="001F7D74">
      <w:pPr>
        <w:spacing w:after="100" w:afterAutospacing="1"/>
        <w:ind w:left="20"/>
        <w:rPr>
          <w:color w:val="auto"/>
        </w:rPr>
      </w:pPr>
    </w:p>
    <w:p w14:paraId="58C3EE83" w14:textId="7F388BD2" w:rsidR="0014571C" w:rsidRPr="00FC0490" w:rsidRDefault="0014571C" w:rsidP="001F7D74">
      <w:pPr>
        <w:spacing w:after="100" w:afterAutospacing="1"/>
        <w:ind w:left="20"/>
        <w:rPr>
          <w:color w:val="auto"/>
        </w:rPr>
      </w:pPr>
    </w:p>
    <w:p w14:paraId="604E89F5" w14:textId="67754ABD" w:rsidR="003615BC" w:rsidRPr="00FC0490" w:rsidRDefault="003615BC" w:rsidP="001F7D74">
      <w:pPr>
        <w:spacing w:after="100" w:afterAutospacing="1"/>
        <w:ind w:left="0" w:firstLine="0"/>
        <w:rPr>
          <w:color w:val="auto"/>
        </w:rPr>
      </w:pPr>
    </w:p>
    <w:p w14:paraId="19C12CB3" w14:textId="4EE8C5D0" w:rsidR="00F24B0F" w:rsidRPr="00FC0490" w:rsidRDefault="00F24B0F" w:rsidP="001F7D74">
      <w:pPr>
        <w:spacing w:after="100" w:afterAutospacing="1"/>
        <w:ind w:left="0" w:firstLine="0"/>
        <w:rPr>
          <w:color w:val="auto"/>
        </w:rPr>
      </w:pPr>
    </w:p>
    <w:p w14:paraId="52F9AEE7" w14:textId="77777777" w:rsidR="00F24B0F" w:rsidRDefault="00F24B0F" w:rsidP="001F7D74">
      <w:pPr>
        <w:spacing w:after="100" w:afterAutospacing="1"/>
        <w:ind w:left="0" w:firstLine="0"/>
        <w:rPr>
          <w:color w:val="auto"/>
        </w:rPr>
      </w:pPr>
    </w:p>
    <w:p w14:paraId="32519395" w14:textId="77777777" w:rsidR="00A869CD" w:rsidRPr="00FC0490" w:rsidRDefault="00A869CD" w:rsidP="001F7D74">
      <w:pPr>
        <w:spacing w:after="100" w:afterAutospacing="1"/>
        <w:ind w:left="0" w:firstLine="0"/>
        <w:rPr>
          <w:color w:val="auto"/>
        </w:rPr>
      </w:pPr>
    </w:p>
    <w:p w14:paraId="05CDFF5F" w14:textId="248BBEB9" w:rsidR="0014571C" w:rsidRPr="00FC0490" w:rsidRDefault="0014571C" w:rsidP="00A869CD">
      <w:pPr>
        <w:pStyle w:val="Heading1"/>
      </w:pPr>
      <w:bookmarkStart w:id="22" w:name="_Toc518568402"/>
      <w:bookmarkStart w:id="23" w:name="_Toc519512305"/>
      <w:bookmarkStart w:id="24" w:name="_Toc517698956"/>
      <w:bookmarkStart w:id="25" w:name="_Toc519512397"/>
      <w:bookmarkStart w:id="26" w:name="_Toc128040667"/>
      <w:bookmarkStart w:id="27" w:name="_Toc139394024"/>
      <w:bookmarkStart w:id="28" w:name="_Toc181560914"/>
      <w:r w:rsidRPr="00FC0490">
        <w:lastRenderedPageBreak/>
        <w:t>TABLE OF CONTENT</w:t>
      </w:r>
      <w:bookmarkEnd w:id="22"/>
      <w:bookmarkEnd w:id="23"/>
      <w:bookmarkEnd w:id="24"/>
      <w:bookmarkEnd w:id="25"/>
      <w:r w:rsidRPr="00FC0490">
        <w:t>S</w:t>
      </w:r>
      <w:bookmarkEnd w:id="26"/>
      <w:bookmarkEnd w:id="27"/>
      <w:bookmarkEnd w:id="28"/>
    </w:p>
    <w:p w14:paraId="2020984D" w14:textId="526775E9" w:rsidR="00E33134" w:rsidRPr="00FC0490" w:rsidRDefault="00E33134" w:rsidP="0055320B">
      <w:pPr>
        <w:jc w:val="left"/>
        <w:rPr>
          <w:b/>
          <w:bCs/>
          <w:color w:val="auto"/>
        </w:rPr>
      </w:pPr>
      <w:r w:rsidRPr="00FC0490">
        <w:rPr>
          <w:b/>
          <w:bCs/>
          <w:color w:val="auto"/>
        </w:rPr>
        <w:t xml:space="preserve">CONTENT </w:t>
      </w:r>
      <w:r w:rsidRPr="00FC0490">
        <w:rPr>
          <w:b/>
          <w:bCs/>
          <w:color w:val="auto"/>
        </w:rPr>
        <w:tab/>
      </w:r>
      <w:r w:rsidRPr="00FC0490">
        <w:rPr>
          <w:b/>
          <w:bCs/>
          <w:color w:val="auto"/>
        </w:rPr>
        <w:tab/>
        <w:t xml:space="preserve">                          </w:t>
      </w:r>
      <w:r w:rsidRPr="00FC0490">
        <w:rPr>
          <w:b/>
          <w:bCs/>
          <w:color w:val="auto"/>
        </w:rPr>
        <w:tab/>
      </w:r>
      <w:r w:rsidRPr="00FC0490">
        <w:rPr>
          <w:b/>
          <w:bCs/>
          <w:color w:val="auto"/>
        </w:rPr>
        <w:tab/>
      </w:r>
      <w:r w:rsidRPr="00FC0490">
        <w:rPr>
          <w:b/>
          <w:bCs/>
          <w:color w:val="auto"/>
        </w:rPr>
        <w:tab/>
      </w:r>
      <w:r w:rsidRPr="00FC0490">
        <w:rPr>
          <w:b/>
          <w:bCs/>
          <w:color w:val="auto"/>
        </w:rPr>
        <w:tab/>
      </w:r>
      <w:r w:rsidR="0055320B">
        <w:rPr>
          <w:b/>
          <w:bCs/>
          <w:color w:val="auto"/>
        </w:rPr>
        <w:t xml:space="preserve">                   </w:t>
      </w:r>
      <w:r w:rsidRPr="00FC0490">
        <w:rPr>
          <w:b/>
          <w:bCs/>
          <w:color w:val="auto"/>
        </w:rPr>
        <w:t>PAGE</w:t>
      </w:r>
    </w:p>
    <w:p w14:paraId="67F64B86" w14:textId="296E56D0"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r>
        <w:rPr>
          <w:b w:val="0"/>
          <w:bCs/>
          <w:i/>
          <w:iCs/>
        </w:rPr>
        <w:fldChar w:fldCharType="begin"/>
      </w:r>
      <w:r>
        <w:rPr>
          <w:b w:val="0"/>
          <w:bCs/>
          <w:i/>
          <w:iCs/>
        </w:rPr>
        <w:instrText xml:space="preserve"> TOC \o "1-4" \h \z \u </w:instrText>
      </w:r>
      <w:r>
        <w:rPr>
          <w:b w:val="0"/>
          <w:bCs/>
          <w:i/>
          <w:iCs/>
        </w:rPr>
        <w:fldChar w:fldCharType="separate"/>
      </w:r>
      <w:hyperlink w:anchor="_Toc181560910" w:history="1">
        <w:r w:rsidRPr="006C2F1F">
          <w:rPr>
            <w:rStyle w:val="Hyperlink"/>
          </w:rPr>
          <w:t>DECLARATION</w:t>
        </w:r>
        <w:r>
          <w:rPr>
            <w:webHidden/>
          </w:rPr>
          <w:tab/>
        </w:r>
        <w:r>
          <w:rPr>
            <w:webHidden/>
          </w:rPr>
          <w:fldChar w:fldCharType="begin"/>
        </w:r>
        <w:r>
          <w:rPr>
            <w:webHidden/>
          </w:rPr>
          <w:instrText xml:space="preserve"> PAGEREF _Toc181560910 \h </w:instrText>
        </w:r>
        <w:r>
          <w:rPr>
            <w:webHidden/>
          </w:rPr>
        </w:r>
        <w:r>
          <w:rPr>
            <w:webHidden/>
          </w:rPr>
          <w:fldChar w:fldCharType="separate"/>
        </w:r>
        <w:r w:rsidR="00275622">
          <w:rPr>
            <w:webHidden/>
          </w:rPr>
          <w:t>i</w:t>
        </w:r>
        <w:r>
          <w:rPr>
            <w:webHidden/>
          </w:rPr>
          <w:fldChar w:fldCharType="end"/>
        </w:r>
      </w:hyperlink>
    </w:p>
    <w:p w14:paraId="6EBC4C89" w14:textId="41A82FD0"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1" w:history="1">
        <w:r w:rsidRPr="006C2F1F">
          <w:rPr>
            <w:rStyle w:val="Hyperlink"/>
          </w:rPr>
          <w:t>ABSTRACT</w:t>
        </w:r>
        <w:r>
          <w:rPr>
            <w:webHidden/>
          </w:rPr>
          <w:tab/>
        </w:r>
        <w:r>
          <w:rPr>
            <w:webHidden/>
          </w:rPr>
          <w:fldChar w:fldCharType="begin"/>
        </w:r>
        <w:r>
          <w:rPr>
            <w:webHidden/>
          </w:rPr>
          <w:instrText xml:space="preserve"> PAGEREF _Toc181560911 \h </w:instrText>
        </w:r>
        <w:r>
          <w:rPr>
            <w:webHidden/>
          </w:rPr>
        </w:r>
        <w:r>
          <w:rPr>
            <w:webHidden/>
          </w:rPr>
          <w:fldChar w:fldCharType="separate"/>
        </w:r>
        <w:r w:rsidR="00275622">
          <w:rPr>
            <w:webHidden/>
          </w:rPr>
          <w:t>ii</w:t>
        </w:r>
        <w:r>
          <w:rPr>
            <w:webHidden/>
          </w:rPr>
          <w:fldChar w:fldCharType="end"/>
        </w:r>
      </w:hyperlink>
    </w:p>
    <w:p w14:paraId="48D12372" w14:textId="4B615B8C"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2" w:history="1">
        <w:r w:rsidRPr="006C2F1F">
          <w:rPr>
            <w:rStyle w:val="Hyperlink"/>
          </w:rPr>
          <w:t>ACKNOWLEDGEMENTS</w:t>
        </w:r>
        <w:r>
          <w:rPr>
            <w:webHidden/>
          </w:rPr>
          <w:tab/>
        </w:r>
        <w:r>
          <w:rPr>
            <w:webHidden/>
          </w:rPr>
          <w:fldChar w:fldCharType="begin"/>
        </w:r>
        <w:r>
          <w:rPr>
            <w:webHidden/>
          </w:rPr>
          <w:instrText xml:space="preserve"> PAGEREF _Toc181560912 \h </w:instrText>
        </w:r>
        <w:r>
          <w:rPr>
            <w:webHidden/>
          </w:rPr>
        </w:r>
        <w:r>
          <w:rPr>
            <w:webHidden/>
          </w:rPr>
          <w:fldChar w:fldCharType="separate"/>
        </w:r>
        <w:r w:rsidR="00275622">
          <w:rPr>
            <w:webHidden/>
          </w:rPr>
          <w:t>iii</w:t>
        </w:r>
        <w:r>
          <w:rPr>
            <w:webHidden/>
          </w:rPr>
          <w:fldChar w:fldCharType="end"/>
        </w:r>
      </w:hyperlink>
    </w:p>
    <w:p w14:paraId="1A49BA09" w14:textId="70B719A1"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3" w:history="1">
        <w:r w:rsidRPr="006C2F1F">
          <w:rPr>
            <w:rStyle w:val="Hyperlink"/>
          </w:rPr>
          <w:t>DEDICATION</w:t>
        </w:r>
        <w:r>
          <w:rPr>
            <w:webHidden/>
          </w:rPr>
          <w:tab/>
        </w:r>
        <w:r>
          <w:rPr>
            <w:webHidden/>
          </w:rPr>
          <w:fldChar w:fldCharType="begin"/>
        </w:r>
        <w:r>
          <w:rPr>
            <w:webHidden/>
          </w:rPr>
          <w:instrText xml:space="preserve"> PAGEREF _Toc181560913 \h </w:instrText>
        </w:r>
        <w:r>
          <w:rPr>
            <w:webHidden/>
          </w:rPr>
        </w:r>
        <w:r>
          <w:rPr>
            <w:webHidden/>
          </w:rPr>
          <w:fldChar w:fldCharType="separate"/>
        </w:r>
        <w:r w:rsidR="00275622">
          <w:rPr>
            <w:webHidden/>
          </w:rPr>
          <w:t>iv</w:t>
        </w:r>
        <w:r>
          <w:rPr>
            <w:webHidden/>
          </w:rPr>
          <w:fldChar w:fldCharType="end"/>
        </w:r>
      </w:hyperlink>
    </w:p>
    <w:p w14:paraId="1972BB25" w14:textId="4A6E4928"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4" w:history="1">
        <w:r w:rsidRPr="006C2F1F">
          <w:rPr>
            <w:rStyle w:val="Hyperlink"/>
          </w:rPr>
          <w:t>TABLE OF CONTENTS</w:t>
        </w:r>
        <w:r>
          <w:rPr>
            <w:webHidden/>
          </w:rPr>
          <w:tab/>
        </w:r>
        <w:r>
          <w:rPr>
            <w:webHidden/>
          </w:rPr>
          <w:fldChar w:fldCharType="begin"/>
        </w:r>
        <w:r>
          <w:rPr>
            <w:webHidden/>
          </w:rPr>
          <w:instrText xml:space="preserve"> PAGEREF _Toc181560914 \h </w:instrText>
        </w:r>
        <w:r>
          <w:rPr>
            <w:webHidden/>
          </w:rPr>
        </w:r>
        <w:r>
          <w:rPr>
            <w:webHidden/>
          </w:rPr>
          <w:fldChar w:fldCharType="separate"/>
        </w:r>
        <w:r w:rsidR="00275622">
          <w:rPr>
            <w:webHidden/>
          </w:rPr>
          <w:t>v</w:t>
        </w:r>
        <w:r>
          <w:rPr>
            <w:webHidden/>
          </w:rPr>
          <w:fldChar w:fldCharType="end"/>
        </w:r>
      </w:hyperlink>
    </w:p>
    <w:p w14:paraId="6182460B" w14:textId="11406E86"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5" w:history="1">
        <w:r w:rsidRPr="006C2F1F">
          <w:rPr>
            <w:rStyle w:val="Hyperlink"/>
          </w:rPr>
          <w:t>LIST OF TABLES</w:t>
        </w:r>
        <w:r>
          <w:rPr>
            <w:webHidden/>
          </w:rPr>
          <w:tab/>
        </w:r>
        <w:r>
          <w:rPr>
            <w:webHidden/>
          </w:rPr>
          <w:fldChar w:fldCharType="begin"/>
        </w:r>
        <w:r>
          <w:rPr>
            <w:webHidden/>
          </w:rPr>
          <w:instrText xml:space="preserve"> PAGEREF _Toc181560915 \h </w:instrText>
        </w:r>
        <w:r>
          <w:rPr>
            <w:webHidden/>
          </w:rPr>
        </w:r>
        <w:r>
          <w:rPr>
            <w:webHidden/>
          </w:rPr>
          <w:fldChar w:fldCharType="separate"/>
        </w:r>
        <w:r w:rsidR="00275622">
          <w:rPr>
            <w:webHidden/>
          </w:rPr>
          <w:t>viii</w:t>
        </w:r>
        <w:r>
          <w:rPr>
            <w:webHidden/>
          </w:rPr>
          <w:fldChar w:fldCharType="end"/>
        </w:r>
      </w:hyperlink>
    </w:p>
    <w:p w14:paraId="5DC5F866" w14:textId="0144440C"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6" w:history="1">
        <w:r w:rsidRPr="006C2F1F">
          <w:rPr>
            <w:rStyle w:val="Hyperlink"/>
          </w:rPr>
          <w:t>LIST OF FIGURES</w:t>
        </w:r>
        <w:r>
          <w:rPr>
            <w:webHidden/>
          </w:rPr>
          <w:tab/>
        </w:r>
        <w:r>
          <w:rPr>
            <w:webHidden/>
          </w:rPr>
          <w:fldChar w:fldCharType="begin"/>
        </w:r>
        <w:r>
          <w:rPr>
            <w:webHidden/>
          </w:rPr>
          <w:instrText xml:space="preserve"> PAGEREF _Toc181560916 \h </w:instrText>
        </w:r>
        <w:r>
          <w:rPr>
            <w:webHidden/>
          </w:rPr>
        </w:r>
        <w:r>
          <w:rPr>
            <w:webHidden/>
          </w:rPr>
          <w:fldChar w:fldCharType="separate"/>
        </w:r>
        <w:r w:rsidR="00275622">
          <w:rPr>
            <w:webHidden/>
          </w:rPr>
          <w:t>ix</w:t>
        </w:r>
        <w:r>
          <w:rPr>
            <w:webHidden/>
          </w:rPr>
          <w:fldChar w:fldCharType="end"/>
        </w:r>
      </w:hyperlink>
    </w:p>
    <w:p w14:paraId="0ED74A2F" w14:textId="34218C8F"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7" w:history="1">
        <w:r w:rsidRPr="006C2F1F">
          <w:rPr>
            <w:rStyle w:val="Hyperlink"/>
          </w:rPr>
          <w:t>LIST OF ABBREVIATIONS</w:t>
        </w:r>
        <w:r>
          <w:rPr>
            <w:webHidden/>
          </w:rPr>
          <w:tab/>
        </w:r>
        <w:r>
          <w:rPr>
            <w:webHidden/>
          </w:rPr>
          <w:fldChar w:fldCharType="begin"/>
        </w:r>
        <w:r>
          <w:rPr>
            <w:webHidden/>
          </w:rPr>
          <w:instrText xml:space="preserve"> PAGEREF _Toc181560917 \h </w:instrText>
        </w:r>
        <w:r>
          <w:rPr>
            <w:webHidden/>
          </w:rPr>
        </w:r>
        <w:r>
          <w:rPr>
            <w:webHidden/>
          </w:rPr>
          <w:fldChar w:fldCharType="separate"/>
        </w:r>
        <w:r w:rsidR="00275622">
          <w:rPr>
            <w:webHidden/>
          </w:rPr>
          <w:t>x</w:t>
        </w:r>
        <w:r>
          <w:rPr>
            <w:webHidden/>
          </w:rPr>
          <w:fldChar w:fldCharType="end"/>
        </w:r>
      </w:hyperlink>
    </w:p>
    <w:p w14:paraId="74459A7A" w14:textId="31D4F566"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8" w:history="1">
        <w:r w:rsidRPr="006C2F1F">
          <w:rPr>
            <w:rStyle w:val="Hyperlink"/>
          </w:rPr>
          <w:t>CHAPTER ONE</w:t>
        </w:r>
        <w:r>
          <w:rPr>
            <w:webHidden/>
          </w:rPr>
          <w:tab/>
        </w:r>
        <w:r>
          <w:rPr>
            <w:webHidden/>
          </w:rPr>
          <w:fldChar w:fldCharType="begin"/>
        </w:r>
        <w:r>
          <w:rPr>
            <w:webHidden/>
          </w:rPr>
          <w:instrText xml:space="preserve"> PAGEREF _Toc181560918 \h </w:instrText>
        </w:r>
        <w:r>
          <w:rPr>
            <w:webHidden/>
          </w:rPr>
        </w:r>
        <w:r>
          <w:rPr>
            <w:webHidden/>
          </w:rPr>
          <w:fldChar w:fldCharType="separate"/>
        </w:r>
        <w:r w:rsidR="00275622">
          <w:rPr>
            <w:webHidden/>
          </w:rPr>
          <w:t>1</w:t>
        </w:r>
        <w:r>
          <w:rPr>
            <w:webHidden/>
          </w:rPr>
          <w:fldChar w:fldCharType="end"/>
        </w:r>
      </w:hyperlink>
    </w:p>
    <w:p w14:paraId="2D443D5F" w14:textId="44D531F2"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19" w:history="1">
        <w:r w:rsidRPr="006C2F1F">
          <w:rPr>
            <w:rStyle w:val="Hyperlink"/>
          </w:rPr>
          <w:t>INTRODUCTION</w:t>
        </w:r>
        <w:r>
          <w:rPr>
            <w:webHidden/>
          </w:rPr>
          <w:tab/>
        </w:r>
        <w:r>
          <w:rPr>
            <w:webHidden/>
          </w:rPr>
          <w:fldChar w:fldCharType="begin"/>
        </w:r>
        <w:r>
          <w:rPr>
            <w:webHidden/>
          </w:rPr>
          <w:instrText xml:space="preserve"> PAGEREF _Toc181560919 \h </w:instrText>
        </w:r>
        <w:r>
          <w:rPr>
            <w:webHidden/>
          </w:rPr>
        </w:r>
        <w:r>
          <w:rPr>
            <w:webHidden/>
          </w:rPr>
          <w:fldChar w:fldCharType="separate"/>
        </w:r>
        <w:r w:rsidR="00275622">
          <w:rPr>
            <w:webHidden/>
          </w:rPr>
          <w:t>1</w:t>
        </w:r>
        <w:r>
          <w:rPr>
            <w:webHidden/>
          </w:rPr>
          <w:fldChar w:fldCharType="end"/>
        </w:r>
      </w:hyperlink>
    </w:p>
    <w:p w14:paraId="2DF33383" w14:textId="4707D277"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20" w:history="1">
        <w:r w:rsidRPr="006C2F1F">
          <w:rPr>
            <w:rStyle w:val="Hyperlink"/>
            <w:noProof/>
          </w:rPr>
          <w:t>1.1 Background to the Study</w:t>
        </w:r>
        <w:r>
          <w:rPr>
            <w:noProof/>
            <w:webHidden/>
          </w:rPr>
          <w:tab/>
        </w:r>
        <w:r>
          <w:rPr>
            <w:noProof/>
            <w:webHidden/>
          </w:rPr>
          <w:fldChar w:fldCharType="begin"/>
        </w:r>
        <w:r>
          <w:rPr>
            <w:noProof/>
            <w:webHidden/>
          </w:rPr>
          <w:instrText xml:space="preserve"> PAGEREF _Toc181560920 \h </w:instrText>
        </w:r>
        <w:r>
          <w:rPr>
            <w:noProof/>
            <w:webHidden/>
          </w:rPr>
        </w:r>
        <w:r>
          <w:rPr>
            <w:noProof/>
            <w:webHidden/>
          </w:rPr>
          <w:fldChar w:fldCharType="separate"/>
        </w:r>
        <w:r w:rsidR="00275622">
          <w:rPr>
            <w:noProof/>
            <w:webHidden/>
          </w:rPr>
          <w:t>1</w:t>
        </w:r>
        <w:r>
          <w:rPr>
            <w:noProof/>
            <w:webHidden/>
          </w:rPr>
          <w:fldChar w:fldCharType="end"/>
        </w:r>
      </w:hyperlink>
    </w:p>
    <w:p w14:paraId="660C05CC" w14:textId="3BECDE41"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21" w:history="1">
        <w:r w:rsidRPr="006C2F1F">
          <w:rPr>
            <w:rStyle w:val="Hyperlink"/>
            <w:noProof/>
          </w:rPr>
          <w:t>1.2 Problem Statement</w:t>
        </w:r>
        <w:r>
          <w:rPr>
            <w:noProof/>
            <w:webHidden/>
          </w:rPr>
          <w:tab/>
        </w:r>
        <w:r>
          <w:rPr>
            <w:noProof/>
            <w:webHidden/>
          </w:rPr>
          <w:fldChar w:fldCharType="begin"/>
        </w:r>
        <w:r>
          <w:rPr>
            <w:noProof/>
            <w:webHidden/>
          </w:rPr>
          <w:instrText xml:space="preserve"> PAGEREF _Toc181560921 \h </w:instrText>
        </w:r>
        <w:r>
          <w:rPr>
            <w:noProof/>
            <w:webHidden/>
          </w:rPr>
        </w:r>
        <w:r>
          <w:rPr>
            <w:noProof/>
            <w:webHidden/>
          </w:rPr>
          <w:fldChar w:fldCharType="separate"/>
        </w:r>
        <w:r w:rsidR="00275622">
          <w:rPr>
            <w:noProof/>
            <w:webHidden/>
          </w:rPr>
          <w:t>4</w:t>
        </w:r>
        <w:r>
          <w:rPr>
            <w:noProof/>
            <w:webHidden/>
          </w:rPr>
          <w:fldChar w:fldCharType="end"/>
        </w:r>
      </w:hyperlink>
    </w:p>
    <w:p w14:paraId="764761CF" w14:textId="5CA2F10B"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22" w:history="1">
        <w:r w:rsidRPr="006C2F1F">
          <w:rPr>
            <w:rStyle w:val="Hyperlink"/>
            <w:noProof/>
          </w:rPr>
          <w:t>1.3 Research Objectives</w:t>
        </w:r>
        <w:r>
          <w:rPr>
            <w:noProof/>
            <w:webHidden/>
          </w:rPr>
          <w:tab/>
        </w:r>
        <w:r>
          <w:rPr>
            <w:noProof/>
            <w:webHidden/>
          </w:rPr>
          <w:fldChar w:fldCharType="begin"/>
        </w:r>
        <w:r>
          <w:rPr>
            <w:noProof/>
            <w:webHidden/>
          </w:rPr>
          <w:instrText xml:space="preserve"> PAGEREF _Toc181560922 \h </w:instrText>
        </w:r>
        <w:r>
          <w:rPr>
            <w:noProof/>
            <w:webHidden/>
          </w:rPr>
        </w:r>
        <w:r>
          <w:rPr>
            <w:noProof/>
            <w:webHidden/>
          </w:rPr>
          <w:fldChar w:fldCharType="separate"/>
        </w:r>
        <w:r w:rsidR="00275622">
          <w:rPr>
            <w:noProof/>
            <w:webHidden/>
          </w:rPr>
          <w:t>6</w:t>
        </w:r>
        <w:r>
          <w:rPr>
            <w:noProof/>
            <w:webHidden/>
          </w:rPr>
          <w:fldChar w:fldCharType="end"/>
        </w:r>
      </w:hyperlink>
    </w:p>
    <w:p w14:paraId="2B804853" w14:textId="6E609151"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23" w:history="1">
        <w:r w:rsidRPr="006C2F1F">
          <w:rPr>
            <w:rStyle w:val="Hyperlink"/>
          </w:rPr>
          <w:t>1.3.1 Main Research Objective</w:t>
        </w:r>
        <w:r>
          <w:rPr>
            <w:webHidden/>
          </w:rPr>
          <w:tab/>
        </w:r>
        <w:r>
          <w:rPr>
            <w:webHidden/>
          </w:rPr>
          <w:fldChar w:fldCharType="begin"/>
        </w:r>
        <w:r>
          <w:rPr>
            <w:webHidden/>
          </w:rPr>
          <w:instrText xml:space="preserve"> PAGEREF _Toc181560923 \h </w:instrText>
        </w:r>
        <w:r>
          <w:rPr>
            <w:webHidden/>
          </w:rPr>
        </w:r>
        <w:r>
          <w:rPr>
            <w:webHidden/>
          </w:rPr>
          <w:fldChar w:fldCharType="separate"/>
        </w:r>
        <w:r w:rsidR="00275622">
          <w:rPr>
            <w:webHidden/>
          </w:rPr>
          <w:t>6</w:t>
        </w:r>
        <w:r>
          <w:rPr>
            <w:webHidden/>
          </w:rPr>
          <w:fldChar w:fldCharType="end"/>
        </w:r>
      </w:hyperlink>
    </w:p>
    <w:p w14:paraId="73635105" w14:textId="4E35B1D4"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24" w:history="1">
        <w:r w:rsidRPr="006C2F1F">
          <w:rPr>
            <w:rStyle w:val="Hyperlink"/>
          </w:rPr>
          <w:t>1.3.2 Specific Research Objectives</w:t>
        </w:r>
        <w:r>
          <w:rPr>
            <w:webHidden/>
          </w:rPr>
          <w:tab/>
        </w:r>
        <w:r>
          <w:rPr>
            <w:webHidden/>
          </w:rPr>
          <w:fldChar w:fldCharType="begin"/>
        </w:r>
        <w:r>
          <w:rPr>
            <w:webHidden/>
          </w:rPr>
          <w:instrText xml:space="preserve"> PAGEREF _Toc181560924 \h </w:instrText>
        </w:r>
        <w:r>
          <w:rPr>
            <w:webHidden/>
          </w:rPr>
        </w:r>
        <w:r>
          <w:rPr>
            <w:webHidden/>
          </w:rPr>
          <w:fldChar w:fldCharType="separate"/>
        </w:r>
        <w:r w:rsidR="00275622">
          <w:rPr>
            <w:webHidden/>
          </w:rPr>
          <w:t>6</w:t>
        </w:r>
        <w:r>
          <w:rPr>
            <w:webHidden/>
          </w:rPr>
          <w:fldChar w:fldCharType="end"/>
        </w:r>
      </w:hyperlink>
    </w:p>
    <w:p w14:paraId="442827D9" w14:textId="32F43605"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25" w:history="1">
        <w:r w:rsidRPr="006C2F1F">
          <w:rPr>
            <w:rStyle w:val="Hyperlink"/>
            <w:noProof/>
          </w:rPr>
          <w:t>1.4 Research Questions</w:t>
        </w:r>
        <w:r>
          <w:rPr>
            <w:noProof/>
            <w:webHidden/>
          </w:rPr>
          <w:tab/>
        </w:r>
        <w:r>
          <w:rPr>
            <w:noProof/>
            <w:webHidden/>
          </w:rPr>
          <w:fldChar w:fldCharType="begin"/>
        </w:r>
        <w:r>
          <w:rPr>
            <w:noProof/>
            <w:webHidden/>
          </w:rPr>
          <w:instrText xml:space="preserve"> PAGEREF _Toc181560925 \h </w:instrText>
        </w:r>
        <w:r>
          <w:rPr>
            <w:noProof/>
            <w:webHidden/>
          </w:rPr>
        </w:r>
        <w:r>
          <w:rPr>
            <w:noProof/>
            <w:webHidden/>
          </w:rPr>
          <w:fldChar w:fldCharType="separate"/>
        </w:r>
        <w:r w:rsidR="00275622">
          <w:rPr>
            <w:noProof/>
            <w:webHidden/>
          </w:rPr>
          <w:t>7</w:t>
        </w:r>
        <w:r>
          <w:rPr>
            <w:noProof/>
            <w:webHidden/>
          </w:rPr>
          <w:fldChar w:fldCharType="end"/>
        </w:r>
      </w:hyperlink>
    </w:p>
    <w:p w14:paraId="538D9390" w14:textId="081BDFBB"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26" w:history="1">
        <w:r w:rsidRPr="006C2F1F">
          <w:rPr>
            <w:rStyle w:val="Hyperlink"/>
          </w:rPr>
          <w:t>1.4.1 Main Research Question</w:t>
        </w:r>
        <w:r>
          <w:rPr>
            <w:webHidden/>
          </w:rPr>
          <w:tab/>
        </w:r>
        <w:r>
          <w:rPr>
            <w:webHidden/>
          </w:rPr>
          <w:fldChar w:fldCharType="begin"/>
        </w:r>
        <w:r>
          <w:rPr>
            <w:webHidden/>
          </w:rPr>
          <w:instrText xml:space="preserve"> PAGEREF _Toc181560926 \h </w:instrText>
        </w:r>
        <w:r>
          <w:rPr>
            <w:webHidden/>
          </w:rPr>
        </w:r>
        <w:r>
          <w:rPr>
            <w:webHidden/>
          </w:rPr>
          <w:fldChar w:fldCharType="separate"/>
        </w:r>
        <w:r w:rsidR="00275622">
          <w:rPr>
            <w:webHidden/>
          </w:rPr>
          <w:t>7</w:t>
        </w:r>
        <w:r>
          <w:rPr>
            <w:webHidden/>
          </w:rPr>
          <w:fldChar w:fldCharType="end"/>
        </w:r>
      </w:hyperlink>
    </w:p>
    <w:p w14:paraId="7962CC15" w14:textId="546A7644"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27" w:history="1">
        <w:r w:rsidRPr="006C2F1F">
          <w:rPr>
            <w:rStyle w:val="Hyperlink"/>
          </w:rPr>
          <w:t>1.4.2 Specific Research Questions</w:t>
        </w:r>
        <w:r>
          <w:rPr>
            <w:webHidden/>
          </w:rPr>
          <w:tab/>
        </w:r>
        <w:r>
          <w:rPr>
            <w:webHidden/>
          </w:rPr>
          <w:fldChar w:fldCharType="begin"/>
        </w:r>
        <w:r>
          <w:rPr>
            <w:webHidden/>
          </w:rPr>
          <w:instrText xml:space="preserve"> PAGEREF _Toc181560927 \h </w:instrText>
        </w:r>
        <w:r>
          <w:rPr>
            <w:webHidden/>
          </w:rPr>
        </w:r>
        <w:r>
          <w:rPr>
            <w:webHidden/>
          </w:rPr>
          <w:fldChar w:fldCharType="separate"/>
        </w:r>
        <w:r w:rsidR="00275622">
          <w:rPr>
            <w:webHidden/>
          </w:rPr>
          <w:t>7</w:t>
        </w:r>
        <w:r>
          <w:rPr>
            <w:webHidden/>
          </w:rPr>
          <w:fldChar w:fldCharType="end"/>
        </w:r>
      </w:hyperlink>
    </w:p>
    <w:p w14:paraId="5E3C3A7D" w14:textId="4C43050B"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28" w:history="1">
        <w:r w:rsidRPr="006C2F1F">
          <w:rPr>
            <w:rStyle w:val="Hyperlink"/>
            <w:noProof/>
          </w:rPr>
          <w:t>1.5 Significance of the Study</w:t>
        </w:r>
        <w:r>
          <w:rPr>
            <w:noProof/>
            <w:webHidden/>
          </w:rPr>
          <w:tab/>
        </w:r>
        <w:r>
          <w:rPr>
            <w:noProof/>
            <w:webHidden/>
          </w:rPr>
          <w:fldChar w:fldCharType="begin"/>
        </w:r>
        <w:r>
          <w:rPr>
            <w:noProof/>
            <w:webHidden/>
          </w:rPr>
          <w:instrText xml:space="preserve"> PAGEREF _Toc181560928 \h </w:instrText>
        </w:r>
        <w:r>
          <w:rPr>
            <w:noProof/>
            <w:webHidden/>
          </w:rPr>
        </w:r>
        <w:r>
          <w:rPr>
            <w:noProof/>
            <w:webHidden/>
          </w:rPr>
          <w:fldChar w:fldCharType="separate"/>
        </w:r>
        <w:r w:rsidR="00275622">
          <w:rPr>
            <w:noProof/>
            <w:webHidden/>
          </w:rPr>
          <w:t>7</w:t>
        </w:r>
        <w:r>
          <w:rPr>
            <w:noProof/>
            <w:webHidden/>
          </w:rPr>
          <w:fldChar w:fldCharType="end"/>
        </w:r>
      </w:hyperlink>
    </w:p>
    <w:p w14:paraId="479CA6CD" w14:textId="2B9DFECC"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29" w:history="1">
        <w:r w:rsidRPr="006C2F1F">
          <w:rPr>
            <w:rStyle w:val="Hyperlink"/>
            <w:noProof/>
          </w:rPr>
          <w:t>1.6 Scope of the Study</w:t>
        </w:r>
        <w:r>
          <w:rPr>
            <w:noProof/>
            <w:webHidden/>
          </w:rPr>
          <w:tab/>
        </w:r>
        <w:r>
          <w:rPr>
            <w:noProof/>
            <w:webHidden/>
          </w:rPr>
          <w:fldChar w:fldCharType="begin"/>
        </w:r>
        <w:r>
          <w:rPr>
            <w:noProof/>
            <w:webHidden/>
          </w:rPr>
          <w:instrText xml:space="preserve"> PAGEREF _Toc181560929 \h </w:instrText>
        </w:r>
        <w:r>
          <w:rPr>
            <w:noProof/>
            <w:webHidden/>
          </w:rPr>
        </w:r>
        <w:r>
          <w:rPr>
            <w:noProof/>
            <w:webHidden/>
          </w:rPr>
          <w:fldChar w:fldCharType="separate"/>
        </w:r>
        <w:r w:rsidR="00275622">
          <w:rPr>
            <w:noProof/>
            <w:webHidden/>
          </w:rPr>
          <w:t>9</w:t>
        </w:r>
        <w:r>
          <w:rPr>
            <w:noProof/>
            <w:webHidden/>
          </w:rPr>
          <w:fldChar w:fldCharType="end"/>
        </w:r>
      </w:hyperlink>
    </w:p>
    <w:p w14:paraId="5FB7D4B2" w14:textId="4E356DF0"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0" w:history="1">
        <w:r w:rsidRPr="006C2F1F">
          <w:rPr>
            <w:rStyle w:val="Hyperlink"/>
            <w:noProof/>
          </w:rPr>
          <w:t>1.7 Organisation of the Study</w:t>
        </w:r>
        <w:r>
          <w:rPr>
            <w:noProof/>
            <w:webHidden/>
          </w:rPr>
          <w:tab/>
        </w:r>
        <w:r>
          <w:rPr>
            <w:noProof/>
            <w:webHidden/>
          </w:rPr>
          <w:fldChar w:fldCharType="begin"/>
        </w:r>
        <w:r>
          <w:rPr>
            <w:noProof/>
            <w:webHidden/>
          </w:rPr>
          <w:instrText xml:space="preserve"> PAGEREF _Toc181560930 \h </w:instrText>
        </w:r>
        <w:r>
          <w:rPr>
            <w:noProof/>
            <w:webHidden/>
          </w:rPr>
        </w:r>
        <w:r>
          <w:rPr>
            <w:noProof/>
            <w:webHidden/>
          </w:rPr>
          <w:fldChar w:fldCharType="separate"/>
        </w:r>
        <w:r w:rsidR="00275622">
          <w:rPr>
            <w:noProof/>
            <w:webHidden/>
          </w:rPr>
          <w:t>10</w:t>
        </w:r>
        <w:r>
          <w:rPr>
            <w:noProof/>
            <w:webHidden/>
          </w:rPr>
          <w:fldChar w:fldCharType="end"/>
        </w:r>
      </w:hyperlink>
    </w:p>
    <w:p w14:paraId="2A67A2C8" w14:textId="6591F35A"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31" w:history="1">
        <w:r w:rsidRPr="006C2F1F">
          <w:rPr>
            <w:rStyle w:val="Hyperlink"/>
          </w:rPr>
          <w:t>CHAPTER TWO</w:t>
        </w:r>
        <w:r>
          <w:rPr>
            <w:webHidden/>
          </w:rPr>
          <w:tab/>
        </w:r>
        <w:r>
          <w:rPr>
            <w:webHidden/>
          </w:rPr>
          <w:fldChar w:fldCharType="begin"/>
        </w:r>
        <w:r>
          <w:rPr>
            <w:webHidden/>
          </w:rPr>
          <w:instrText xml:space="preserve"> PAGEREF _Toc181560931 \h </w:instrText>
        </w:r>
        <w:r>
          <w:rPr>
            <w:webHidden/>
          </w:rPr>
        </w:r>
        <w:r>
          <w:rPr>
            <w:webHidden/>
          </w:rPr>
          <w:fldChar w:fldCharType="separate"/>
        </w:r>
        <w:r w:rsidR="00275622">
          <w:rPr>
            <w:webHidden/>
          </w:rPr>
          <w:t>11</w:t>
        </w:r>
        <w:r>
          <w:rPr>
            <w:webHidden/>
          </w:rPr>
          <w:fldChar w:fldCharType="end"/>
        </w:r>
      </w:hyperlink>
    </w:p>
    <w:p w14:paraId="64DC9EA2" w14:textId="2E942778"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32" w:history="1">
        <w:r w:rsidRPr="006C2F1F">
          <w:rPr>
            <w:rStyle w:val="Hyperlink"/>
          </w:rPr>
          <w:t>LITERATURE REVIEW</w:t>
        </w:r>
        <w:r>
          <w:rPr>
            <w:webHidden/>
          </w:rPr>
          <w:tab/>
        </w:r>
        <w:r>
          <w:rPr>
            <w:webHidden/>
          </w:rPr>
          <w:fldChar w:fldCharType="begin"/>
        </w:r>
        <w:r>
          <w:rPr>
            <w:webHidden/>
          </w:rPr>
          <w:instrText xml:space="preserve"> PAGEREF _Toc181560932 \h </w:instrText>
        </w:r>
        <w:r>
          <w:rPr>
            <w:webHidden/>
          </w:rPr>
        </w:r>
        <w:r>
          <w:rPr>
            <w:webHidden/>
          </w:rPr>
          <w:fldChar w:fldCharType="separate"/>
        </w:r>
        <w:r w:rsidR="00275622">
          <w:rPr>
            <w:webHidden/>
          </w:rPr>
          <w:t>11</w:t>
        </w:r>
        <w:r>
          <w:rPr>
            <w:webHidden/>
          </w:rPr>
          <w:fldChar w:fldCharType="end"/>
        </w:r>
      </w:hyperlink>
    </w:p>
    <w:p w14:paraId="7EBE8DBB" w14:textId="151233BE"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3" w:history="1">
        <w:r w:rsidRPr="006C2F1F">
          <w:rPr>
            <w:rStyle w:val="Hyperlink"/>
            <w:noProof/>
          </w:rPr>
          <w:t>2.1 Introduction</w:t>
        </w:r>
        <w:r>
          <w:rPr>
            <w:noProof/>
            <w:webHidden/>
          </w:rPr>
          <w:tab/>
        </w:r>
        <w:r>
          <w:rPr>
            <w:noProof/>
            <w:webHidden/>
          </w:rPr>
          <w:fldChar w:fldCharType="begin"/>
        </w:r>
        <w:r>
          <w:rPr>
            <w:noProof/>
            <w:webHidden/>
          </w:rPr>
          <w:instrText xml:space="preserve"> PAGEREF _Toc181560933 \h </w:instrText>
        </w:r>
        <w:r>
          <w:rPr>
            <w:noProof/>
            <w:webHidden/>
          </w:rPr>
        </w:r>
        <w:r>
          <w:rPr>
            <w:noProof/>
            <w:webHidden/>
          </w:rPr>
          <w:fldChar w:fldCharType="separate"/>
        </w:r>
        <w:r w:rsidR="00275622">
          <w:rPr>
            <w:noProof/>
            <w:webHidden/>
          </w:rPr>
          <w:t>11</w:t>
        </w:r>
        <w:r>
          <w:rPr>
            <w:noProof/>
            <w:webHidden/>
          </w:rPr>
          <w:fldChar w:fldCharType="end"/>
        </w:r>
      </w:hyperlink>
    </w:p>
    <w:p w14:paraId="6F5039D0" w14:textId="1C40962D"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4" w:history="1">
        <w:r w:rsidRPr="006C2F1F">
          <w:rPr>
            <w:rStyle w:val="Hyperlink"/>
            <w:noProof/>
            <w:lang w:val="en-GB" w:eastAsia="en-GB"/>
          </w:rPr>
          <w:t>2.2 Outline of Main Concepts Reviewed</w:t>
        </w:r>
        <w:r>
          <w:rPr>
            <w:noProof/>
            <w:webHidden/>
          </w:rPr>
          <w:tab/>
        </w:r>
        <w:r>
          <w:rPr>
            <w:noProof/>
            <w:webHidden/>
          </w:rPr>
          <w:fldChar w:fldCharType="begin"/>
        </w:r>
        <w:r>
          <w:rPr>
            <w:noProof/>
            <w:webHidden/>
          </w:rPr>
          <w:instrText xml:space="preserve"> PAGEREF _Toc181560934 \h </w:instrText>
        </w:r>
        <w:r>
          <w:rPr>
            <w:noProof/>
            <w:webHidden/>
          </w:rPr>
        </w:r>
        <w:r>
          <w:rPr>
            <w:noProof/>
            <w:webHidden/>
          </w:rPr>
          <w:fldChar w:fldCharType="separate"/>
        </w:r>
        <w:r w:rsidR="00275622">
          <w:rPr>
            <w:noProof/>
            <w:webHidden/>
          </w:rPr>
          <w:t>11</w:t>
        </w:r>
        <w:r>
          <w:rPr>
            <w:noProof/>
            <w:webHidden/>
          </w:rPr>
          <w:fldChar w:fldCharType="end"/>
        </w:r>
      </w:hyperlink>
    </w:p>
    <w:p w14:paraId="73C6DC91" w14:textId="1E112553"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5" w:history="1">
        <w:r w:rsidRPr="006C2F1F">
          <w:rPr>
            <w:rStyle w:val="Hyperlink"/>
            <w:noProof/>
          </w:rPr>
          <w:t>2.3 Overview of Climate Variability and Change</w:t>
        </w:r>
        <w:r>
          <w:rPr>
            <w:noProof/>
            <w:webHidden/>
          </w:rPr>
          <w:tab/>
        </w:r>
        <w:r>
          <w:rPr>
            <w:noProof/>
            <w:webHidden/>
          </w:rPr>
          <w:fldChar w:fldCharType="begin"/>
        </w:r>
        <w:r>
          <w:rPr>
            <w:noProof/>
            <w:webHidden/>
          </w:rPr>
          <w:instrText xml:space="preserve"> PAGEREF _Toc181560935 \h </w:instrText>
        </w:r>
        <w:r>
          <w:rPr>
            <w:noProof/>
            <w:webHidden/>
          </w:rPr>
        </w:r>
        <w:r>
          <w:rPr>
            <w:noProof/>
            <w:webHidden/>
          </w:rPr>
          <w:fldChar w:fldCharType="separate"/>
        </w:r>
        <w:r w:rsidR="00275622">
          <w:rPr>
            <w:noProof/>
            <w:webHidden/>
          </w:rPr>
          <w:t>11</w:t>
        </w:r>
        <w:r>
          <w:rPr>
            <w:noProof/>
            <w:webHidden/>
          </w:rPr>
          <w:fldChar w:fldCharType="end"/>
        </w:r>
      </w:hyperlink>
    </w:p>
    <w:p w14:paraId="2F089832" w14:textId="0DA73182"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6" w:history="1">
        <w:r w:rsidRPr="006C2F1F">
          <w:rPr>
            <w:rStyle w:val="Hyperlink"/>
            <w:noProof/>
          </w:rPr>
          <w:t>2.4 Climate Change and Agriculture</w:t>
        </w:r>
        <w:r>
          <w:rPr>
            <w:noProof/>
            <w:webHidden/>
          </w:rPr>
          <w:tab/>
        </w:r>
        <w:r>
          <w:rPr>
            <w:noProof/>
            <w:webHidden/>
          </w:rPr>
          <w:fldChar w:fldCharType="begin"/>
        </w:r>
        <w:r>
          <w:rPr>
            <w:noProof/>
            <w:webHidden/>
          </w:rPr>
          <w:instrText xml:space="preserve"> PAGEREF _Toc181560936 \h </w:instrText>
        </w:r>
        <w:r>
          <w:rPr>
            <w:noProof/>
            <w:webHidden/>
          </w:rPr>
        </w:r>
        <w:r>
          <w:rPr>
            <w:noProof/>
            <w:webHidden/>
          </w:rPr>
          <w:fldChar w:fldCharType="separate"/>
        </w:r>
        <w:r w:rsidR="00275622">
          <w:rPr>
            <w:noProof/>
            <w:webHidden/>
          </w:rPr>
          <w:t>14</w:t>
        </w:r>
        <w:r>
          <w:rPr>
            <w:noProof/>
            <w:webHidden/>
          </w:rPr>
          <w:fldChar w:fldCharType="end"/>
        </w:r>
      </w:hyperlink>
    </w:p>
    <w:p w14:paraId="77C370D4" w14:textId="73D1320B"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7" w:history="1">
        <w:r w:rsidRPr="006C2F1F">
          <w:rPr>
            <w:rStyle w:val="Hyperlink"/>
            <w:noProof/>
            <w:lang w:val="en-GB" w:eastAsia="en-GB"/>
          </w:rPr>
          <w:t>2.5 Perceptions of Climate Change Among Smallholder Farmers</w:t>
        </w:r>
        <w:r>
          <w:rPr>
            <w:noProof/>
            <w:webHidden/>
          </w:rPr>
          <w:tab/>
        </w:r>
        <w:r>
          <w:rPr>
            <w:noProof/>
            <w:webHidden/>
          </w:rPr>
          <w:fldChar w:fldCharType="begin"/>
        </w:r>
        <w:r>
          <w:rPr>
            <w:noProof/>
            <w:webHidden/>
          </w:rPr>
          <w:instrText xml:space="preserve"> PAGEREF _Toc181560937 \h </w:instrText>
        </w:r>
        <w:r>
          <w:rPr>
            <w:noProof/>
            <w:webHidden/>
          </w:rPr>
        </w:r>
        <w:r>
          <w:rPr>
            <w:noProof/>
            <w:webHidden/>
          </w:rPr>
          <w:fldChar w:fldCharType="separate"/>
        </w:r>
        <w:r w:rsidR="00275622">
          <w:rPr>
            <w:noProof/>
            <w:webHidden/>
          </w:rPr>
          <w:t>16</w:t>
        </w:r>
        <w:r>
          <w:rPr>
            <w:noProof/>
            <w:webHidden/>
          </w:rPr>
          <w:fldChar w:fldCharType="end"/>
        </w:r>
      </w:hyperlink>
    </w:p>
    <w:p w14:paraId="1FCC7DD6" w14:textId="475832C3"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8" w:history="1">
        <w:r w:rsidRPr="006C2F1F">
          <w:rPr>
            <w:rStyle w:val="Hyperlink"/>
            <w:noProof/>
            <w:lang w:val="en-GB" w:eastAsia="en-GB"/>
          </w:rPr>
          <w:t>2.6 Climate Change Adaptation Strategies</w:t>
        </w:r>
        <w:r>
          <w:rPr>
            <w:noProof/>
            <w:webHidden/>
          </w:rPr>
          <w:tab/>
        </w:r>
        <w:r>
          <w:rPr>
            <w:noProof/>
            <w:webHidden/>
          </w:rPr>
          <w:fldChar w:fldCharType="begin"/>
        </w:r>
        <w:r>
          <w:rPr>
            <w:noProof/>
            <w:webHidden/>
          </w:rPr>
          <w:instrText xml:space="preserve"> PAGEREF _Toc181560938 \h </w:instrText>
        </w:r>
        <w:r>
          <w:rPr>
            <w:noProof/>
            <w:webHidden/>
          </w:rPr>
        </w:r>
        <w:r>
          <w:rPr>
            <w:noProof/>
            <w:webHidden/>
          </w:rPr>
          <w:fldChar w:fldCharType="separate"/>
        </w:r>
        <w:r w:rsidR="00275622">
          <w:rPr>
            <w:noProof/>
            <w:webHidden/>
          </w:rPr>
          <w:t>18</w:t>
        </w:r>
        <w:r>
          <w:rPr>
            <w:noProof/>
            <w:webHidden/>
          </w:rPr>
          <w:fldChar w:fldCharType="end"/>
        </w:r>
      </w:hyperlink>
    </w:p>
    <w:p w14:paraId="0304484C" w14:textId="27F9C8BD"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39" w:history="1">
        <w:r w:rsidRPr="006C2F1F">
          <w:rPr>
            <w:rStyle w:val="Hyperlink"/>
            <w:noProof/>
          </w:rPr>
          <w:t>2.7 Community-based Adaptation</w:t>
        </w:r>
        <w:r>
          <w:rPr>
            <w:noProof/>
            <w:webHidden/>
          </w:rPr>
          <w:tab/>
        </w:r>
        <w:r>
          <w:rPr>
            <w:noProof/>
            <w:webHidden/>
          </w:rPr>
          <w:fldChar w:fldCharType="begin"/>
        </w:r>
        <w:r>
          <w:rPr>
            <w:noProof/>
            <w:webHidden/>
          </w:rPr>
          <w:instrText xml:space="preserve"> PAGEREF _Toc181560939 \h </w:instrText>
        </w:r>
        <w:r>
          <w:rPr>
            <w:noProof/>
            <w:webHidden/>
          </w:rPr>
        </w:r>
        <w:r>
          <w:rPr>
            <w:noProof/>
            <w:webHidden/>
          </w:rPr>
          <w:fldChar w:fldCharType="separate"/>
        </w:r>
        <w:r w:rsidR="00275622">
          <w:rPr>
            <w:noProof/>
            <w:webHidden/>
          </w:rPr>
          <w:t>21</w:t>
        </w:r>
        <w:r>
          <w:rPr>
            <w:noProof/>
            <w:webHidden/>
          </w:rPr>
          <w:fldChar w:fldCharType="end"/>
        </w:r>
      </w:hyperlink>
    </w:p>
    <w:p w14:paraId="56563F02" w14:textId="14E817C7"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40" w:history="1">
        <w:r w:rsidRPr="006C2F1F">
          <w:rPr>
            <w:rStyle w:val="Hyperlink"/>
            <w:noProof/>
          </w:rPr>
          <w:t>2.8 Vulnerability</w:t>
        </w:r>
        <w:r w:rsidRPr="006C2F1F">
          <w:rPr>
            <w:rStyle w:val="Hyperlink"/>
            <w:noProof/>
            <w:lang w:val="en-GB" w:eastAsia="en-GB"/>
          </w:rPr>
          <w:t xml:space="preserve"> and Resilience of Smallholder Farmers</w:t>
        </w:r>
        <w:r>
          <w:rPr>
            <w:noProof/>
            <w:webHidden/>
          </w:rPr>
          <w:tab/>
        </w:r>
        <w:r>
          <w:rPr>
            <w:noProof/>
            <w:webHidden/>
          </w:rPr>
          <w:fldChar w:fldCharType="begin"/>
        </w:r>
        <w:r>
          <w:rPr>
            <w:noProof/>
            <w:webHidden/>
          </w:rPr>
          <w:instrText xml:space="preserve"> PAGEREF _Toc181560940 \h </w:instrText>
        </w:r>
        <w:r>
          <w:rPr>
            <w:noProof/>
            <w:webHidden/>
          </w:rPr>
        </w:r>
        <w:r>
          <w:rPr>
            <w:noProof/>
            <w:webHidden/>
          </w:rPr>
          <w:fldChar w:fldCharType="separate"/>
        </w:r>
        <w:r w:rsidR="00275622">
          <w:rPr>
            <w:noProof/>
            <w:webHidden/>
          </w:rPr>
          <w:t>23</w:t>
        </w:r>
        <w:r>
          <w:rPr>
            <w:noProof/>
            <w:webHidden/>
          </w:rPr>
          <w:fldChar w:fldCharType="end"/>
        </w:r>
      </w:hyperlink>
    </w:p>
    <w:p w14:paraId="45BC20CC" w14:textId="34B26133"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41" w:history="1">
        <w:r w:rsidRPr="006C2F1F">
          <w:rPr>
            <w:rStyle w:val="Hyperlink"/>
            <w:noProof/>
          </w:rPr>
          <w:t>2.9 Theoretical Review</w:t>
        </w:r>
        <w:r>
          <w:rPr>
            <w:noProof/>
            <w:webHidden/>
          </w:rPr>
          <w:tab/>
        </w:r>
        <w:r>
          <w:rPr>
            <w:noProof/>
            <w:webHidden/>
          </w:rPr>
          <w:fldChar w:fldCharType="begin"/>
        </w:r>
        <w:r>
          <w:rPr>
            <w:noProof/>
            <w:webHidden/>
          </w:rPr>
          <w:instrText xml:space="preserve"> PAGEREF _Toc181560941 \h </w:instrText>
        </w:r>
        <w:r>
          <w:rPr>
            <w:noProof/>
            <w:webHidden/>
          </w:rPr>
        </w:r>
        <w:r>
          <w:rPr>
            <w:noProof/>
            <w:webHidden/>
          </w:rPr>
          <w:fldChar w:fldCharType="separate"/>
        </w:r>
        <w:r w:rsidR="00275622">
          <w:rPr>
            <w:noProof/>
            <w:webHidden/>
          </w:rPr>
          <w:t>25</w:t>
        </w:r>
        <w:r>
          <w:rPr>
            <w:noProof/>
            <w:webHidden/>
          </w:rPr>
          <w:fldChar w:fldCharType="end"/>
        </w:r>
      </w:hyperlink>
    </w:p>
    <w:p w14:paraId="5D430042" w14:textId="68AA67D5"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42" w:history="1">
        <w:r w:rsidRPr="006C2F1F">
          <w:rPr>
            <w:rStyle w:val="Hyperlink"/>
          </w:rPr>
          <w:t>2.9.1 Knowledge Attitude and Practice (KAP) Model</w:t>
        </w:r>
        <w:r>
          <w:rPr>
            <w:webHidden/>
          </w:rPr>
          <w:tab/>
        </w:r>
        <w:r>
          <w:rPr>
            <w:webHidden/>
          </w:rPr>
          <w:fldChar w:fldCharType="begin"/>
        </w:r>
        <w:r>
          <w:rPr>
            <w:webHidden/>
          </w:rPr>
          <w:instrText xml:space="preserve"> PAGEREF _Toc181560942 \h </w:instrText>
        </w:r>
        <w:r>
          <w:rPr>
            <w:webHidden/>
          </w:rPr>
        </w:r>
        <w:r>
          <w:rPr>
            <w:webHidden/>
          </w:rPr>
          <w:fldChar w:fldCharType="separate"/>
        </w:r>
        <w:r w:rsidR="00275622">
          <w:rPr>
            <w:webHidden/>
          </w:rPr>
          <w:t>26</w:t>
        </w:r>
        <w:r>
          <w:rPr>
            <w:webHidden/>
          </w:rPr>
          <w:fldChar w:fldCharType="end"/>
        </w:r>
      </w:hyperlink>
    </w:p>
    <w:p w14:paraId="6E6DCF1F" w14:textId="78749796"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43" w:history="1">
        <w:r w:rsidRPr="006C2F1F">
          <w:rPr>
            <w:rStyle w:val="Hyperlink"/>
            <w:noProof/>
          </w:rPr>
          <w:t>2.10 Empirical Review</w:t>
        </w:r>
        <w:r>
          <w:rPr>
            <w:noProof/>
            <w:webHidden/>
          </w:rPr>
          <w:tab/>
        </w:r>
        <w:r>
          <w:rPr>
            <w:noProof/>
            <w:webHidden/>
          </w:rPr>
          <w:fldChar w:fldCharType="begin"/>
        </w:r>
        <w:r>
          <w:rPr>
            <w:noProof/>
            <w:webHidden/>
          </w:rPr>
          <w:instrText xml:space="preserve"> PAGEREF _Toc181560943 \h </w:instrText>
        </w:r>
        <w:r>
          <w:rPr>
            <w:noProof/>
            <w:webHidden/>
          </w:rPr>
        </w:r>
        <w:r>
          <w:rPr>
            <w:noProof/>
            <w:webHidden/>
          </w:rPr>
          <w:fldChar w:fldCharType="separate"/>
        </w:r>
        <w:r w:rsidR="00275622">
          <w:rPr>
            <w:noProof/>
            <w:webHidden/>
          </w:rPr>
          <w:t>28</w:t>
        </w:r>
        <w:r>
          <w:rPr>
            <w:noProof/>
            <w:webHidden/>
          </w:rPr>
          <w:fldChar w:fldCharType="end"/>
        </w:r>
      </w:hyperlink>
    </w:p>
    <w:p w14:paraId="05AFCEBA" w14:textId="07DF4570"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44" w:history="1">
        <w:r w:rsidRPr="006C2F1F">
          <w:rPr>
            <w:rStyle w:val="Hyperlink"/>
          </w:rPr>
          <w:t>2.10.1 Smallholder farmers’ understanding and perception of climate change</w:t>
        </w:r>
        <w:r>
          <w:rPr>
            <w:webHidden/>
          </w:rPr>
          <w:tab/>
        </w:r>
        <w:r>
          <w:rPr>
            <w:webHidden/>
          </w:rPr>
          <w:fldChar w:fldCharType="begin"/>
        </w:r>
        <w:r>
          <w:rPr>
            <w:webHidden/>
          </w:rPr>
          <w:instrText xml:space="preserve"> PAGEREF _Toc181560944 \h </w:instrText>
        </w:r>
        <w:r>
          <w:rPr>
            <w:webHidden/>
          </w:rPr>
        </w:r>
        <w:r>
          <w:rPr>
            <w:webHidden/>
          </w:rPr>
          <w:fldChar w:fldCharType="separate"/>
        </w:r>
        <w:r w:rsidR="00275622">
          <w:rPr>
            <w:webHidden/>
          </w:rPr>
          <w:t>28</w:t>
        </w:r>
        <w:r>
          <w:rPr>
            <w:webHidden/>
          </w:rPr>
          <w:fldChar w:fldCharType="end"/>
        </w:r>
      </w:hyperlink>
    </w:p>
    <w:p w14:paraId="449A6FCA" w14:textId="5302465A"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45" w:history="1">
        <w:r w:rsidRPr="006C2F1F">
          <w:rPr>
            <w:rStyle w:val="Hyperlink"/>
          </w:rPr>
          <w:t>2.10.2 Smallholder farmers’ perceived impacts of climate change on smallholder farming</w:t>
        </w:r>
        <w:r>
          <w:rPr>
            <w:webHidden/>
          </w:rPr>
          <w:tab/>
        </w:r>
        <w:r>
          <w:rPr>
            <w:webHidden/>
          </w:rPr>
          <w:fldChar w:fldCharType="begin"/>
        </w:r>
        <w:r>
          <w:rPr>
            <w:webHidden/>
          </w:rPr>
          <w:instrText xml:space="preserve"> PAGEREF _Toc181560945 \h </w:instrText>
        </w:r>
        <w:r>
          <w:rPr>
            <w:webHidden/>
          </w:rPr>
        </w:r>
        <w:r>
          <w:rPr>
            <w:webHidden/>
          </w:rPr>
          <w:fldChar w:fldCharType="separate"/>
        </w:r>
        <w:r w:rsidR="00275622">
          <w:rPr>
            <w:webHidden/>
          </w:rPr>
          <w:t>32</w:t>
        </w:r>
        <w:r>
          <w:rPr>
            <w:webHidden/>
          </w:rPr>
          <w:fldChar w:fldCharType="end"/>
        </w:r>
      </w:hyperlink>
    </w:p>
    <w:p w14:paraId="73BF7764" w14:textId="748E03AB"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46" w:history="1">
        <w:r w:rsidRPr="006C2F1F">
          <w:rPr>
            <w:rStyle w:val="Hyperlink"/>
          </w:rPr>
          <w:t>2.10.3 Determinants of Smallholder farmers’ choice of climate change adaptation strategies</w:t>
        </w:r>
        <w:r>
          <w:rPr>
            <w:webHidden/>
          </w:rPr>
          <w:tab/>
        </w:r>
        <w:r>
          <w:rPr>
            <w:webHidden/>
          </w:rPr>
          <w:fldChar w:fldCharType="begin"/>
        </w:r>
        <w:r>
          <w:rPr>
            <w:webHidden/>
          </w:rPr>
          <w:instrText xml:space="preserve"> PAGEREF _Toc181560946 \h </w:instrText>
        </w:r>
        <w:r>
          <w:rPr>
            <w:webHidden/>
          </w:rPr>
        </w:r>
        <w:r>
          <w:rPr>
            <w:webHidden/>
          </w:rPr>
          <w:fldChar w:fldCharType="separate"/>
        </w:r>
        <w:r w:rsidR="00275622">
          <w:rPr>
            <w:webHidden/>
          </w:rPr>
          <w:t>34</w:t>
        </w:r>
        <w:r>
          <w:rPr>
            <w:webHidden/>
          </w:rPr>
          <w:fldChar w:fldCharType="end"/>
        </w:r>
      </w:hyperlink>
    </w:p>
    <w:p w14:paraId="13541D75" w14:textId="48854BC5"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47" w:history="1">
        <w:r w:rsidRPr="006C2F1F">
          <w:rPr>
            <w:rStyle w:val="Hyperlink"/>
            <w:noProof/>
            <w:lang w:val="en-GB" w:eastAsia="en-GB"/>
          </w:rPr>
          <w:t xml:space="preserve">2.11 </w:t>
        </w:r>
        <w:r w:rsidRPr="006C2F1F">
          <w:rPr>
            <w:rStyle w:val="Hyperlink"/>
            <w:noProof/>
          </w:rPr>
          <w:t>Conceptual Framework</w:t>
        </w:r>
        <w:r>
          <w:rPr>
            <w:noProof/>
            <w:webHidden/>
          </w:rPr>
          <w:tab/>
        </w:r>
        <w:r>
          <w:rPr>
            <w:noProof/>
            <w:webHidden/>
          </w:rPr>
          <w:fldChar w:fldCharType="begin"/>
        </w:r>
        <w:r>
          <w:rPr>
            <w:noProof/>
            <w:webHidden/>
          </w:rPr>
          <w:instrText xml:space="preserve"> PAGEREF _Toc181560947 \h </w:instrText>
        </w:r>
        <w:r>
          <w:rPr>
            <w:noProof/>
            <w:webHidden/>
          </w:rPr>
        </w:r>
        <w:r>
          <w:rPr>
            <w:noProof/>
            <w:webHidden/>
          </w:rPr>
          <w:fldChar w:fldCharType="separate"/>
        </w:r>
        <w:r w:rsidR="00275622">
          <w:rPr>
            <w:noProof/>
            <w:webHidden/>
          </w:rPr>
          <w:t>37</w:t>
        </w:r>
        <w:r>
          <w:rPr>
            <w:noProof/>
            <w:webHidden/>
          </w:rPr>
          <w:fldChar w:fldCharType="end"/>
        </w:r>
      </w:hyperlink>
    </w:p>
    <w:p w14:paraId="1CFADB29" w14:textId="1187EE9F"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48" w:history="1">
        <w:r w:rsidRPr="006C2F1F">
          <w:rPr>
            <w:rStyle w:val="Hyperlink"/>
          </w:rPr>
          <w:t>CHAPTER THREE</w:t>
        </w:r>
        <w:r>
          <w:rPr>
            <w:webHidden/>
          </w:rPr>
          <w:tab/>
        </w:r>
        <w:r>
          <w:rPr>
            <w:webHidden/>
          </w:rPr>
          <w:fldChar w:fldCharType="begin"/>
        </w:r>
        <w:r>
          <w:rPr>
            <w:webHidden/>
          </w:rPr>
          <w:instrText xml:space="preserve"> PAGEREF _Toc181560948 \h </w:instrText>
        </w:r>
        <w:r>
          <w:rPr>
            <w:webHidden/>
          </w:rPr>
        </w:r>
        <w:r>
          <w:rPr>
            <w:webHidden/>
          </w:rPr>
          <w:fldChar w:fldCharType="separate"/>
        </w:r>
        <w:r w:rsidR="00275622">
          <w:rPr>
            <w:webHidden/>
          </w:rPr>
          <w:t>39</w:t>
        </w:r>
        <w:r>
          <w:rPr>
            <w:webHidden/>
          </w:rPr>
          <w:fldChar w:fldCharType="end"/>
        </w:r>
      </w:hyperlink>
    </w:p>
    <w:p w14:paraId="5EB67C93" w14:textId="1392C1CF"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49" w:history="1">
        <w:r w:rsidRPr="006C2F1F">
          <w:rPr>
            <w:rStyle w:val="Hyperlink"/>
          </w:rPr>
          <w:t>METHODOLOGY</w:t>
        </w:r>
        <w:r>
          <w:rPr>
            <w:webHidden/>
          </w:rPr>
          <w:tab/>
        </w:r>
        <w:r>
          <w:rPr>
            <w:webHidden/>
          </w:rPr>
          <w:fldChar w:fldCharType="begin"/>
        </w:r>
        <w:r>
          <w:rPr>
            <w:webHidden/>
          </w:rPr>
          <w:instrText xml:space="preserve"> PAGEREF _Toc181560949 \h </w:instrText>
        </w:r>
        <w:r>
          <w:rPr>
            <w:webHidden/>
          </w:rPr>
        </w:r>
        <w:r>
          <w:rPr>
            <w:webHidden/>
          </w:rPr>
          <w:fldChar w:fldCharType="separate"/>
        </w:r>
        <w:r w:rsidR="00275622">
          <w:rPr>
            <w:webHidden/>
          </w:rPr>
          <w:t>39</w:t>
        </w:r>
        <w:r>
          <w:rPr>
            <w:webHidden/>
          </w:rPr>
          <w:fldChar w:fldCharType="end"/>
        </w:r>
      </w:hyperlink>
    </w:p>
    <w:p w14:paraId="19D5F496" w14:textId="2FB2A121"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0" w:history="1">
        <w:r w:rsidRPr="006C2F1F">
          <w:rPr>
            <w:rStyle w:val="Hyperlink"/>
            <w:noProof/>
          </w:rPr>
          <w:t>3.1 Introduction</w:t>
        </w:r>
        <w:r>
          <w:rPr>
            <w:noProof/>
            <w:webHidden/>
          </w:rPr>
          <w:tab/>
        </w:r>
        <w:r>
          <w:rPr>
            <w:noProof/>
            <w:webHidden/>
          </w:rPr>
          <w:fldChar w:fldCharType="begin"/>
        </w:r>
        <w:r>
          <w:rPr>
            <w:noProof/>
            <w:webHidden/>
          </w:rPr>
          <w:instrText xml:space="preserve"> PAGEREF _Toc181560950 \h </w:instrText>
        </w:r>
        <w:r>
          <w:rPr>
            <w:noProof/>
            <w:webHidden/>
          </w:rPr>
        </w:r>
        <w:r>
          <w:rPr>
            <w:noProof/>
            <w:webHidden/>
          </w:rPr>
          <w:fldChar w:fldCharType="separate"/>
        </w:r>
        <w:r w:rsidR="00275622">
          <w:rPr>
            <w:noProof/>
            <w:webHidden/>
          </w:rPr>
          <w:t>39</w:t>
        </w:r>
        <w:r>
          <w:rPr>
            <w:noProof/>
            <w:webHidden/>
          </w:rPr>
          <w:fldChar w:fldCharType="end"/>
        </w:r>
      </w:hyperlink>
    </w:p>
    <w:p w14:paraId="4014E886" w14:textId="066A3E05"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1" w:history="1">
        <w:r w:rsidRPr="006C2F1F">
          <w:rPr>
            <w:rStyle w:val="Hyperlink"/>
            <w:noProof/>
          </w:rPr>
          <w:t>3.2 Profile of the Study Area</w:t>
        </w:r>
        <w:r>
          <w:rPr>
            <w:noProof/>
            <w:webHidden/>
          </w:rPr>
          <w:tab/>
        </w:r>
        <w:r>
          <w:rPr>
            <w:noProof/>
            <w:webHidden/>
          </w:rPr>
          <w:fldChar w:fldCharType="begin"/>
        </w:r>
        <w:r>
          <w:rPr>
            <w:noProof/>
            <w:webHidden/>
          </w:rPr>
          <w:instrText xml:space="preserve"> PAGEREF _Toc181560951 \h </w:instrText>
        </w:r>
        <w:r>
          <w:rPr>
            <w:noProof/>
            <w:webHidden/>
          </w:rPr>
        </w:r>
        <w:r>
          <w:rPr>
            <w:noProof/>
            <w:webHidden/>
          </w:rPr>
          <w:fldChar w:fldCharType="separate"/>
        </w:r>
        <w:r w:rsidR="00275622">
          <w:rPr>
            <w:noProof/>
            <w:webHidden/>
          </w:rPr>
          <w:t>39</w:t>
        </w:r>
        <w:r>
          <w:rPr>
            <w:noProof/>
            <w:webHidden/>
          </w:rPr>
          <w:fldChar w:fldCharType="end"/>
        </w:r>
      </w:hyperlink>
    </w:p>
    <w:p w14:paraId="7D2921D6" w14:textId="28E1880F"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2" w:history="1">
        <w:r w:rsidRPr="006C2F1F">
          <w:rPr>
            <w:rStyle w:val="Hyperlink"/>
            <w:noProof/>
          </w:rPr>
          <w:t>3.3 Philosophical Underpinning of the Study</w:t>
        </w:r>
        <w:r>
          <w:rPr>
            <w:noProof/>
            <w:webHidden/>
          </w:rPr>
          <w:tab/>
        </w:r>
        <w:r>
          <w:rPr>
            <w:noProof/>
            <w:webHidden/>
          </w:rPr>
          <w:fldChar w:fldCharType="begin"/>
        </w:r>
        <w:r>
          <w:rPr>
            <w:noProof/>
            <w:webHidden/>
          </w:rPr>
          <w:instrText xml:space="preserve"> PAGEREF _Toc181560952 \h </w:instrText>
        </w:r>
        <w:r>
          <w:rPr>
            <w:noProof/>
            <w:webHidden/>
          </w:rPr>
        </w:r>
        <w:r>
          <w:rPr>
            <w:noProof/>
            <w:webHidden/>
          </w:rPr>
          <w:fldChar w:fldCharType="separate"/>
        </w:r>
        <w:r w:rsidR="00275622">
          <w:rPr>
            <w:noProof/>
            <w:webHidden/>
          </w:rPr>
          <w:t>41</w:t>
        </w:r>
        <w:r>
          <w:rPr>
            <w:noProof/>
            <w:webHidden/>
          </w:rPr>
          <w:fldChar w:fldCharType="end"/>
        </w:r>
      </w:hyperlink>
    </w:p>
    <w:p w14:paraId="2E0401AF" w14:textId="3C78AB94"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3" w:history="1">
        <w:r w:rsidRPr="006C2F1F">
          <w:rPr>
            <w:rStyle w:val="Hyperlink"/>
            <w:noProof/>
          </w:rPr>
          <w:t>3.4 Research Approach</w:t>
        </w:r>
        <w:r>
          <w:rPr>
            <w:noProof/>
            <w:webHidden/>
          </w:rPr>
          <w:tab/>
        </w:r>
        <w:r>
          <w:rPr>
            <w:noProof/>
            <w:webHidden/>
          </w:rPr>
          <w:fldChar w:fldCharType="begin"/>
        </w:r>
        <w:r>
          <w:rPr>
            <w:noProof/>
            <w:webHidden/>
          </w:rPr>
          <w:instrText xml:space="preserve"> PAGEREF _Toc181560953 \h </w:instrText>
        </w:r>
        <w:r>
          <w:rPr>
            <w:noProof/>
            <w:webHidden/>
          </w:rPr>
        </w:r>
        <w:r>
          <w:rPr>
            <w:noProof/>
            <w:webHidden/>
          </w:rPr>
          <w:fldChar w:fldCharType="separate"/>
        </w:r>
        <w:r w:rsidR="00275622">
          <w:rPr>
            <w:noProof/>
            <w:webHidden/>
          </w:rPr>
          <w:t>42</w:t>
        </w:r>
        <w:r>
          <w:rPr>
            <w:noProof/>
            <w:webHidden/>
          </w:rPr>
          <w:fldChar w:fldCharType="end"/>
        </w:r>
      </w:hyperlink>
    </w:p>
    <w:p w14:paraId="6AC162A0" w14:textId="4D6C766F"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4" w:history="1">
        <w:r w:rsidRPr="006C2F1F">
          <w:rPr>
            <w:rStyle w:val="Hyperlink"/>
            <w:noProof/>
          </w:rPr>
          <w:t>3.5 Research Design</w:t>
        </w:r>
        <w:r>
          <w:rPr>
            <w:noProof/>
            <w:webHidden/>
          </w:rPr>
          <w:tab/>
        </w:r>
        <w:r>
          <w:rPr>
            <w:noProof/>
            <w:webHidden/>
          </w:rPr>
          <w:fldChar w:fldCharType="begin"/>
        </w:r>
        <w:r>
          <w:rPr>
            <w:noProof/>
            <w:webHidden/>
          </w:rPr>
          <w:instrText xml:space="preserve"> PAGEREF _Toc181560954 \h </w:instrText>
        </w:r>
        <w:r>
          <w:rPr>
            <w:noProof/>
            <w:webHidden/>
          </w:rPr>
        </w:r>
        <w:r>
          <w:rPr>
            <w:noProof/>
            <w:webHidden/>
          </w:rPr>
          <w:fldChar w:fldCharType="separate"/>
        </w:r>
        <w:r w:rsidR="00275622">
          <w:rPr>
            <w:noProof/>
            <w:webHidden/>
          </w:rPr>
          <w:t>43</w:t>
        </w:r>
        <w:r>
          <w:rPr>
            <w:noProof/>
            <w:webHidden/>
          </w:rPr>
          <w:fldChar w:fldCharType="end"/>
        </w:r>
      </w:hyperlink>
    </w:p>
    <w:p w14:paraId="17F17BFA" w14:textId="3A4FE7C3"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5" w:history="1">
        <w:r w:rsidRPr="006C2F1F">
          <w:rPr>
            <w:rStyle w:val="Hyperlink"/>
            <w:noProof/>
          </w:rPr>
          <w:t>3.6 Target population</w:t>
        </w:r>
        <w:r>
          <w:rPr>
            <w:noProof/>
            <w:webHidden/>
          </w:rPr>
          <w:tab/>
        </w:r>
        <w:r>
          <w:rPr>
            <w:noProof/>
            <w:webHidden/>
          </w:rPr>
          <w:fldChar w:fldCharType="begin"/>
        </w:r>
        <w:r>
          <w:rPr>
            <w:noProof/>
            <w:webHidden/>
          </w:rPr>
          <w:instrText xml:space="preserve"> PAGEREF _Toc181560955 \h </w:instrText>
        </w:r>
        <w:r>
          <w:rPr>
            <w:noProof/>
            <w:webHidden/>
          </w:rPr>
        </w:r>
        <w:r>
          <w:rPr>
            <w:noProof/>
            <w:webHidden/>
          </w:rPr>
          <w:fldChar w:fldCharType="separate"/>
        </w:r>
        <w:r w:rsidR="00275622">
          <w:rPr>
            <w:noProof/>
            <w:webHidden/>
          </w:rPr>
          <w:t>44</w:t>
        </w:r>
        <w:r>
          <w:rPr>
            <w:noProof/>
            <w:webHidden/>
          </w:rPr>
          <w:fldChar w:fldCharType="end"/>
        </w:r>
      </w:hyperlink>
    </w:p>
    <w:p w14:paraId="262DF638" w14:textId="5529A77D"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6" w:history="1">
        <w:r w:rsidRPr="006C2F1F">
          <w:rPr>
            <w:rStyle w:val="Hyperlink"/>
            <w:noProof/>
          </w:rPr>
          <w:t>3.7 Sampling methods/techniques</w:t>
        </w:r>
        <w:r>
          <w:rPr>
            <w:noProof/>
            <w:webHidden/>
          </w:rPr>
          <w:tab/>
        </w:r>
        <w:r>
          <w:rPr>
            <w:noProof/>
            <w:webHidden/>
          </w:rPr>
          <w:fldChar w:fldCharType="begin"/>
        </w:r>
        <w:r>
          <w:rPr>
            <w:noProof/>
            <w:webHidden/>
          </w:rPr>
          <w:instrText xml:space="preserve"> PAGEREF _Toc181560956 \h </w:instrText>
        </w:r>
        <w:r>
          <w:rPr>
            <w:noProof/>
            <w:webHidden/>
          </w:rPr>
        </w:r>
        <w:r>
          <w:rPr>
            <w:noProof/>
            <w:webHidden/>
          </w:rPr>
          <w:fldChar w:fldCharType="separate"/>
        </w:r>
        <w:r w:rsidR="00275622">
          <w:rPr>
            <w:noProof/>
            <w:webHidden/>
          </w:rPr>
          <w:t>44</w:t>
        </w:r>
        <w:r>
          <w:rPr>
            <w:noProof/>
            <w:webHidden/>
          </w:rPr>
          <w:fldChar w:fldCharType="end"/>
        </w:r>
      </w:hyperlink>
    </w:p>
    <w:p w14:paraId="4C4B985C" w14:textId="5E2817D9"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7" w:history="1">
        <w:r w:rsidRPr="006C2F1F">
          <w:rPr>
            <w:rStyle w:val="Hyperlink"/>
            <w:noProof/>
          </w:rPr>
          <w:t>3.8 Methods of Data Collection</w:t>
        </w:r>
        <w:r>
          <w:rPr>
            <w:noProof/>
            <w:webHidden/>
          </w:rPr>
          <w:tab/>
        </w:r>
        <w:r>
          <w:rPr>
            <w:noProof/>
            <w:webHidden/>
          </w:rPr>
          <w:fldChar w:fldCharType="begin"/>
        </w:r>
        <w:r>
          <w:rPr>
            <w:noProof/>
            <w:webHidden/>
          </w:rPr>
          <w:instrText xml:space="preserve"> PAGEREF _Toc181560957 \h </w:instrText>
        </w:r>
        <w:r>
          <w:rPr>
            <w:noProof/>
            <w:webHidden/>
          </w:rPr>
        </w:r>
        <w:r>
          <w:rPr>
            <w:noProof/>
            <w:webHidden/>
          </w:rPr>
          <w:fldChar w:fldCharType="separate"/>
        </w:r>
        <w:r w:rsidR="00275622">
          <w:rPr>
            <w:noProof/>
            <w:webHidden/>
          </w:rPr>
          <w:t>45</w:t>
        </w:r>
        <w:r>
          <w:rPr>
            <w:noProof/>
            <w:webHidden/>
          </w:rPr>
          <w:fldChar w:fldCharType="end"/>
        </w:r>
      </w:hyperlink>
    </w:p>
    <w:p w14:paraId="0B20EF58" w14:textId="6AB0D79D"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58" w:history="1">
        <w:r w:rsidRPr="006C2F1F">
          <w:rPr>
            <w:rStyle w:val="Hyperlink"/>
          </w:rPr>
          <w:t>3.8.1 In-depth Interviews</w:t>
        </w:r>
        <w:r>
          <w:rPr>
            <w:webHidden/>
          </w:rPr>
          <w:tab/>
        </w:r>
        <w:r>
          <w:rPr>
            <w:webHidden/>
          </w:rPr>
          <w:fldChar w:fldCharType="begin"/>
        </w:r>
        <w:r>
          <w:rPr>
            <w:webHidden/>
          </w:rPr>
          <w:instrText xml:space="preserve"> PAGEREF _Toc181560958 \h </w:instrText>
        </w:r>
        <w:r>
          <w:rPr>
            <w:webHidden/>
          </w:rPr>
        </w:r>
        <w:r>
          <w:rPr>
            <w:webHidden/>
          </w:rPr>
          <w:fldChar w:fldCharType="separate"/>
        </w:r>
        <w:r w:rsidR="00275622">
          <w:rPr>
            <w:webHidden/>
          </w:rPr>
          <w:t>45</w:t>
        </w:r>
        <w:r>
          <w:rPr>
            <w:webHidden/>
          </w:rPr>
          <w:fldChar w:fldCharType="end"/>
        </w:r>
      </w:hyperlink>
    </w:p>
    <w:p w14:paraId="098AC85B" w14:textId="1D2FEFE8"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59" w:history="1">
        <w:r w:rsidRPr="006C2F1F">
          <w:rPr>
            <w:rStyle w:val="Hyperlink"/>
            <w:noProof/>
          </w:rPr>
          <w:t>3.9 Data analysis and presentation</w:t>
        </w:r>
        <w:r>
          <w:rPr>
            <w:noProof/>
            <w:webHidden/>
          </w:rPr>
          <w:tab/>
        </w:r>
        <w:r>
          <w:rPr>
            <w:noProof/>
            <w:webHidden/>
          </w:rPr>
          <w:fldChar w:fldCharType="begin"/>
        </w:r>
        <w:r>
          <w:rPr>
            <w:noProof/>
            <w:webHidden/>
          </w:rPr>
          <w:instrText xml:space="preserve"> PAGEREF _Toc181560959 \h </w:instrText>
        </w:r>
        <w:r>
          <w:rPr>
            <w:noProof/>
            <w:webHidden/>
          </w:rPr>
        </w:r>
        <w:r>
          <w:rPr>
            <w:noProof/>
            <w:webHidden/>
          </w:rPr>
          <w:fldChar w:fldCharType="separate"/>
        </w:r>
        <w:r w:rsidR="00275622">
          <w:rPr>
            <w:noProof/>
            <w:webHidden/>
          </w:rPr>
          <w:t>46</w:t>
        </w:r>
        <w:r>
          <w:rPr>
            <w:noProof/>
            <w:webHidden/>
          </w:rPr>
          <w:fldChar w:fldCharType="end"/>
        </w:r>
      </w:hyperlink>
    </w:p>
    <w:p w14:paraId="2C35062E" w14:textId="29C55C82"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60" w:history="1">
        <w:r w:rsidRPr="006C2F1F">
          <w:rPr>
            <w:rStyle w:val="Hyperlink"/>
            <w:noProof/>
          </w:rPr>
          <w:t>3.10 Ethical consideration</w:t>
        </w:r>
        <w:r>
          <w:rPr>
            <w:noProof/>
            <w:webHidden/>
          </w:rPr>
          <w:tab/>
        </w:r>
        <w:r>
          <w:rPr>
            <w:noProof/>
            <w:webHidden/>
          </w:rPr>
          <w:fldChar w:fldCharType="begin"/>
        </w:r>
        <w:r>
          <w:rPr>
            <w:noProof/>
            <w:webHidden/>
          </w:rPr>
          <w:instrText xml:space="preserve"> PAGEREF _Toc181560960 \h </w:instrText>
        </w:r>
        <w:r>
          <w:rPr>
            <w:noProof/>
            <w:webHidden/>
          </w:rPr>
        </w:r>
        <w:r>
          <w:rPr>
            <w:noProof/>
            <w:webHidden/>
          </w:rPr>
          <w:fldChar w:fldCharType="separate"/>
        </w:r>
        <w:r w:rsidR="00275622">
          <w:rPr>
            <w:noProof/>
            <w:webHidden/>
          </w:rPr>
          <w:t>46</w:t>
        </w:r>
        <w:r>
          <w:rPr>
            <w:noProof/>
            <w:webHidden/>
          </w:rPr>
          <w:fldChar w:fldCharType="end"/>
        </w:r>
      </w:hyperlink>
    </w:p>
    <w:p w14:paraId="093AD241" w14:textId="63D822AE"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61" w:history="1">
        <w:r w:rsidRPr="006C2F1F">
          <w:rPr>
            <w:rStyle w:val="Hyperlink"/>
          </w:rPr>
          <w:t>CHAPTER FOUR</w:t>
        </w:r>
        <w:r>
          <w:rPr>
            <w:webHidden/>
          </w:rPr>
          <w:tab/>
        </w:r>
        <w:r>
          <w:rPr>
            <w:webHidden/>
          </w:rPr>
          <w:fldChar w:fldCharType="begin"/>
        </w:r>
        <w:r>
          <w:rPr>
            <w:webHidden/>
          </w:rPr>
          <w:instrText xml:space="preserve"> PAGEREF _Toc181560961 \h </w:instrText>
        </w:r>
        <w:r>
          <w:rPr>
            <w:webHidden/>
          </w:rPr>
        </w:r>
        <w:r>
          <w:rPr>
            <w:webHidden/>
          </w:rPr>
          <w:fldChar w:fldCharType="separate"/>
        </w:r>
        <w:r w:rsidR="00275622">
          <w:rPr>
            <w:webHidden/>
          </w:rPr>
          <w:t>47</w:t>
        </w:r>
        <w:r>
          <w:rPr>
            <w:webHidden/>
          </w:rPr>
          <w:fldChar w:fldCharType="end"/>
        </w:r>
      </w:hyperlink>
    </w:p>
    <w:p w14:paraId="30A0BC4A" w14:textId="139ACA7C"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62" w:history="1">
        <w:r w:rsidRPr="006C2F1F">
          <w:rPr>
            <w:rStyle w:val="Hyperlink"/>
          </w:rPr>
          <w:t>RESULTS AND DISCUSSION</w:t>
        </w:r>
        <w:r>
          <w:rPr>
            <w:webHidden/>
          </w:rPr>
          <w:tab/>
        </w:r>
        <w:r>
          <w:rPr>
            <w:webHidden/>
          </w:rPr>
          <w:fldChar w:fldCharType="begin"/>
        </w:r>
        <w:r>
          <w:rPr>
            <w:webHidden/>
          </w:rPr>
          <w:instrText xml:space="preserve"> PAGEREF _Toc181560962 \h </w:instrText>
        </w:r>
        <w:r>
          <w:rPr>
            <w:webHidden/>
          </w:rPr>
        </w:r>
        <w:r>
          <w:rPr>
            <w:webHidden/>
          </w:rPr>
          <w:fldChar w:fldCharType="separate"/>
        </w:r>
        <w:r w:rsidR="00275622">
          <w:rPr>
            <w:webHidden/>
          </w:rPr>
          <w:t>47</w:t>
        </w:r>
        <w:r>
          <w:rPr>
            <w:webHidden/>
          </w:rPr>
          <w:fldChar w:fldCharType="end"/>
        </w:r>
      </w:hyperlink>
    </w:p>
    <w:p w14:paraId="216430F6" w14:textId="7B4EAE8E"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63" w:history="1">
        <w:r w:rsidRPr="006C2F1F">
          <w:rPr>
            <w:rStyle w:val="Hyperlink"/>
            <w:noProof/>
          </w:rPr>
          <w:t>4.1 Introduction</w:t>
        </w:r>
        <w:r>
          <w:rPr>
            <w:noProof/>
            <w:webHidden/>
          </w:rPr>
          <w:tab/>
        </w:r>
        <w:r>
          <w:rPr>
            <w:noProof/>
            <w:webHidden/>
          </w:rPr>
          <w:fldChar w:fldCharType="begin"/>
        </w:r>
        <w:r>
          <w:rPr>
            <w:noProof/>
            <w:webHidden/>
          </w:rPr>
          <w:instrText xml:space="preserve"> PAGEREF _Toc181560963 \h </w:instrText>
        </w:r>
        <w:r>
          <w:rPr>
            <w:noProof/>
            <w:webHidden/>
          </w:rPr>
        </w:r>
        <w:r>
          <w:rPr>
            <w:noProof/>
            <w:webHidden/>
          </w:rPr>
          <w:fldChar w:fldCharType="separate"/>
        </w:r>
        <w:r w:rsidR="00275622">
          <w:rPr>
            <w:noProof/>
            <w:webHidden/>
          </w:rPr>
          <w:t>47</w:t>
        </w:r>
        <w:r>
          <w:rPr>
            <w:noProof/>
            <w:webHidden/>
          </w:rPr>
          <w:fldChar w:fldCharType="end"/>
        </w:r>
      </w:hyperlink>
    </w:p>
    <w:p w14:paraId="1BB70B30" w14:textId="473A368F"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64" w:history="1">
        <w:r w:rsidRPr="006C2F1F">
          <w:rPr>
            <w:rStyle w:val="Hyperlink"/>
            <w:noProof/>
            <w:lang w:val="en-GB" w:eastAsia="en-GB"/>
          </w:rPr>
          <w:t xml:space="preserve">4.2 </w:t>
        </w:r>
        <w:r w:rsidRPr="006C2F1F">
          <w:rPr>
            <w:rStyle w:val="Hyperlink"/>
            <w:noProof/>
          </w:rPr>
          <w:t>Results</w:t>
        </w:r>
        <w:r>
          <w:rPr>
            <w:noProof/>
            <w:webHidden/>
          </w:rPr>
          <w:tab/>
        </w:r>
        <w:r>
          <w:rPr>
            <w:noProof/>
            <w:webHidden/>
          </w:rPr>
          <w:fldChar w:fldCharType="begin"/>
        </w:r>
        <w:r>
          <w:rPr>
            <w:noProof/>
            <w:webHidden/>
          </w:rPr>
          <w:instrText xml:space="preserve"> PAGEREF _Toc181560964 \h </w:instrText>
        </w:r>
        <w:r>
          <w:rPr>
            <w:noProof/>
            <w:webHidden/>
          </w:rPr>
        </w:r>
        <w:r>
          <w:rPr>
            <w:noProof/>
            <w:webHidden/>
          </w:rPr>
          <w:fldChar w:fldCharType="separate"/>
        </w:r>
        <w:r w:rsidR="00275622">
          <w:rPr>
            <w:noProof/>
            <w:webHidden/>
          </w:rPr>
          <w:t>47</w:t>
        </w:r>
        <w:r>
          <w:rPr>
            <w:noProof/>
            <w:webHidden/>
          </w:rPr>
          <w:fldChar w:fldCharType="end"/>
        </w:r>
      </w:hyperlink>
    </w:p>
    <w:p w14:paraId="5834DE4B" w14:textId="3F001971"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65" w:history="1">
        <w:r w:rsidRPr="006C2F1F">
          <w:rPr>
            <w:rStyle w:val="Hyperlink"/>
          </w:rPr>
          <w:t>4.2.1 Demographic Characteristics of Respondents</w:t>
        </w:r>
        <w:r>
          <w:rPr>
            <w:webHidden/>
          </w:rPr>
          <w:tab/>
        </w:r>
        <w:r>
          <w:rPr>
            <w:webHidden/>
          </w:rPr>
          <w:fldChar w:fldCharType="begin"/>
        </w:r>
        <w:r>
          <w:rPr>
            <w:webHidden/>
          </w:rPr>
          <w:instrText xml:space="preserve"> PAGEREF _Toc181560965 \h </w:instrText>
        </w:r>
        <w:r>
          <w:rPr>
            <w:webHidden/>
          </w:rPr>
        </w:r>
        <w:r>
          <w:rPr>
            <w:webHidden/>
          </w:rPr>
          <w:fldChar w:fldCharType="separate"/>
        </w:r>
        <w:r w:rsidR="00275622">
          <w:rPr>
            <w:webHidden/>
          </w:rPr>
          <w:t>47</w:t>
        </w:r>
        <w:r>
          <w:rPr>
            <w:webHidden/>
          </w:rPr>
          <w:fldChar w:fldCharType="end"/>
        </w:r>
      </w:hyperlink>
    </w:p>
    <w:p w14:paraId="7F40C360" w14:textId="105BEF76"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66" w:history="1">
        <w:r w:rsidRPr="006C2F1F">
          <w:rPr>
            <w:rStyle w:val="Hyperlink"/>
          </w:rPr>
          <w:t>4.2.2 Smallholder Farmers' Knowledge of Climate Change</w:t>
        </w:r>
        <w:r>
          <w:rPr>
            <w:webHidden/>
          </w:rPr>
          <w:tab/>
        </w:r>
        <w:r>
          <w:rPr>
            <w:webHidden/>
          </w:rPr>
          <w:fldChar w:fldCharType="begin"/>
        </w:r>
        <w:r>
          <w:rPr>
            <w:webHidden/>
          </w:rPr>
          <w:instrText xml:space="preserve"> PAGEREF _Toc181560966 \h </w:instrText>
        </w:r>
        <w:r>
          <w:rPr>
            <w:webHidden/>
          </w:rPr>
        </w:r>
        <w:r>
          <w:rPr>
            <w:webHidden/>
          </w:rPr>
          <w:fldChar w:fldCharType="separate"/>
        </w:r>
        <w:r w:rsidR="00275622">
          <w:rPr>
            <w:webHidden/>
          </w:rPr>
          <w:t>48</w:t>
        </w:r>
        <w:r>
          <w:rPr>
            <w:webHidden/>
          </w:rPr>
          <w:fldChar w:fldCharType="end"/>
        </w:r>
      </w:hyperlink>
    </w:p>
    <w:p w14:paraId="72943BCC" w14:textId="01CFA873"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67" w:history="1">
        <w:r w:rsidRPr="006C2F1F">
          <w:rPr>
            <w:rStyle w:val="Hyperlink"/>
          </w:rPr>
          <w:t>4.2.3 Perceived Effects of Climate Changes on Smallholder Farming</w:t>
        </w:r>
        <w:r>
          <w:rPr>
            <w:webHidden/>
          </w:rPr>
          <w:tab/>
        </w:r>
        <w:r>
          <w:rPr>
            <w:webHidden/>
          </w:rPr>
          <w:fldChar w:fldCharType="begin"/>
        </w:r>
        <w:r>
          <w:rPr>
            <w:webHidden/>
          </w:rPr>
          <w:instrText xml:space="preserve"> PAGEREF _Toc181560967 \h </w:instrText>
        </w:r>
        <w:r>
          <w:rPr>
            <w:webHidden/>
          </w:rPr>
        </w:r>
        <w:r>
          <w:rPr>
            <w:webHidden/>
          </w:rPr>
          <w:fldChar w:fldCharType="separate"/>
        </w:r>
        <w:r w:rsidR="00275622">
          <w:rPr>
            <w:webHidden/>
          </w:rPr>
          <w:t>53</w:t>
        </w:r>
        <w:r>
          <w:rPr>
            <w:webHidden/>
          </w:rPr>
          <w:fldChar w:fldCharType="end"/>
        </w:r>
      </w:hyperlink>
    </w:p>
    <w:p w14:paraId="3BC7001D" w14:textId="766FADB8"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68" w:history="1">
        <w:r w:rsidRPr="006C2F1F">
          <w:rPr>
            <w:rStyle w:val="Hyperlink"/>
          </w:rPr>
          <w:t>4.2.4 Smallholder farmers’ adaptation strategies to climate change</w:t>
        </w:r>
        <w:r>
          <w:rPr>
            <w:webHidden/>
          </w:rPr>
          <w:tab/>
        </w:r>
        <w:r>
          <w:rPr>
            <w:webHidden/>
          </w:rPr>
          <w:fldChar w:fldCharType="begin"/>
        </w:r>
        <w:r>
          <w:rPr>
            <w:webHidden/>
          </w:rPr>
          <w:instrText xml:space="preserve"> PAGEREF _Toc181560968 \h </w:instrText>
        </w:r>
        <w:r>
          <w:rPr>
            <w:webHidden/>
          </w:rPr>
        </w:r>
        <w:r>
          <w:rPr>
            <w:webHidden/>
          </w:rPr>
          <w:fldChar w:fldCharType="separate"/>
        </w:r>
        <w:r w:rsidR="00275622">
          <w:rPr>
            <w:webHidden/>
          </w:rPr>
          <w:t>60</w:t>
        </w:r>
        <w:r>
          <w:rPr>
            <w:webHidden/>
          </w:rPr>
          <w:fldChar w:fldCharType="end"/>
        </w:r>
      </w:hyperlink>
    </w:p>
    <w:p w14:paraId="5C5C2DE1" w14:textId="022578C3" w:rsidR="0055320B" w:rsidRDefault="0055320B">
      <w:pPr>
        <w:pStyle w:val="TOC4"/>
        <w:tabs>
          <w:tab w:val="right" w:leader="dot" w:pos="8296"/>
        </w:tabs>
        <w:rPr>
          <w:rFonts w:asciiTheme="minorHAnsi" w:eastAsiaTheme="minorEastAsia" w:hAnsiTheme="minorHAnsi" w:cstheme="minorBidi"/>
          <w:noProof/>
          <w:color w:val="auto"/>
          <w:kern w:val="2"/>
          <w:sz w:val="22"/>
          <w:szCs w:val="22"/>
          <w:lang w:val="en-GH" w:eastAsia="en-GH"/>
          <w14:ligatures w14:val="standardContextual"/>
        </w:rPr>
      </w:pPr>
      <w:hyperlink w:anchor="_Toc181560969" w:history="1">
        <w:r w:rsidRPr="006C2F1F">
          <w:rPr>
            <w:rStyle w:val="Hyperlink"/>
            <w:noProof/>
          </w:rPr>
          <w:t>4.2.4.1 On-farm Adaptation Strategies</w:t>
        </w:r>
        <w:r>
          <w:rPr>
            <w:noProof/>
            <w:webHidden/>
          </w:rPr>
          <w:tab/>
        </w:r>
        <w:r>
          <w:rPr>
            <w:noProof/>
            <w:webHidden/>
          </w:rPr>
          <w:fldChar w:fldCharType="begin"/>
        </w:r>
        <w:r>
          <w:rPr>
            <w:noProof/>
            <w:webHidden/>
          </w:rPr>
          <w:instrText xml:space="preserve"> PAGEREF _Toc181560969 \h </w:instrText>
        </w:r>
        <w:r>
          <w:rPr>
            <w:noProof/>
            <w:webHidden/>
          </w:rPr>
        </w:r>
        <w:r>
          <w:rPr>
            <w:noProof/>
            <w:webHidden/>
          </w:rPr>
          <w:fldChar w:fldCharType="separate"/>
        </w:r>
        <w:r w:rsidR="00275622">
          <w:rPr>
            <w:noProof/>
            <w:webHidden/>
          </w:rPr>
          <w:t>61</w:t>
        </w:r>
        <w:r>
          <w:rPr>
            <w:noProof/>
            <w:webHidden/>
          </w:rPr>
          <w:fldChar w:fldCharType="end"/>
        </w:r>
      </w:hyperlink>
    </w:p>
    <w:p w14:paraId="5758E64E" w14:textId="1458FDDA" w:rsidR="0055320B" w:rsidRDefault="0055320B">
      <w:pPr>
        <w:pStyle w:val="TOC4"/>
        <w:tabs>
          <w:tab w:val="right" w:leader="dot" w:pos="8296"/>
        </w:tabs>
        <w:rPr>
          <w:rFonts w:asciiTheme="minorHAnsi" w:eastAsiaTheme="minorEastAsia" w:hAnsiTheme="minorHAnsi" w:cstheme="minorBidi"/>
          <w:noProof/>
          <w:color w:val="auto"/>
          <w:kern w:val="2"/>
          <w:sz w:val="22"/>
          <w:szCs w:val="22"/>
          <w:lang w:val="en-GH" w:eastAsia="en-GH"/>
          <w14:ligatures w14:val="standardContextual"/>
        </w:rPr>
      </w:pPr>
      <w:hyperlink w:anchor="_Toc181560970" w:history="1">
        <w:r w:rsidRPr="006C2F1F">
          <w:rPr>
            <w:rStyle w:val="Hyperlink"/>
            <w:noProof/>
          </w:rPr>
          <w:t>4.2.4.2 Off-farm Adaptation Strategies</w:t>
        </w:r>
        <w:r>
          <w:rPr>
            <w:noProof/>
            <w:webHidden/>
          </w:rPr>
          <w:tab/>
        </w:r>
        <w:r>
          <w:rPr>
            <w:noProof/>
            <w:webHidden/>
          </w:rPr>
          <w:fldChar w:fldCharType="begin"/>
        </w:r>
        <w:r>
          <w:rPr>
            <w:noProof/>
            <w:webHidden/>
          </w:rPr>
          <w:instrText xml:space="preserve"> PAGEREF _Toc181560970 \h </w:instrText>
        </w:r>
        <w:r>
          <w:rPr>
            <w:noProof/>
            <w:webHidden/>
          </w:rPr>
        </w:r>
        <w:r>
          <w:rPr>
            <w:noProof/>
            <w:webHidden/>
          </w:rPr>
          <w:fldChar w:fldCharType="separate"/>
        </w:r>
        <w:r w:rsidR="00275622">
          <w:rPr>
            <w:noProof/>
            <w:webHidden/>
          </w:rPr>
          <w:t>64</w:t>
        </w:r>
        <w:r>
          <w:rPr>
            <w:noProof/>
            <w:webHidden/>
          </w:rPr>
          <w:fldChar w:fldCharType="end"/>
        </w:r>
      </w:hyperlink>
    </w:p>
    <w:p w14:paraId="088828D0" w14:textId="27A1D31F"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71" w:history="1">
        <w:r w:rsidRPr="006C2F1F">
          <w:rPr>
            <w:rStyle w:val="Hyperlink"/>
            <w:noProof/>
          </w:rPr>
          <w:t>4.3 Factors influencing climate change adaptation strategies employed by men and women smallholder farmers</w:t>
        </w:r>
        <w:r>
          <w:rPr>
            <w:noProof/>
            <w:webHidden/>
          </w:rPr>
          <w:tab/>
        </w:r>
        <w:r>
          <w:rPr>
            <w:noProof/>
            <w:webHidden/>
          </w:rPr>
          <w:fldChar w:fldCharType="begin"/>
        </w:r>
        <w:r>
          <w:rPr>
            <w:noProof/>
            <w:webHidden/>
          </w:rPr>
          <w:instrText xml:space="preserve"> PAGEREF _Toc181560971 \h </w:instrText>
        </w:r>
        <w:r>
          <w:rPr>
            <w:noProof/>
            <w:webHidden/>
          </w:rPr>
        </w:r>
        <w:r>
          <w:rPr>
            <w:noProof/>
            <w:webHidden/>
          </w:rPr>
          <w:fldChar w:fldCharType="separate"/>
        </w:r>
        <w:r w:rsidR="00275622">
          <w:rPr>
            <w:noProof/>
            <w:webHidden/>
          </w:rPr>
          <w:t>68</w:t>
        </w:r>
        <w:r>
          <w:rPr>
            <w:noProof/>
            <w:webHidden/>
          </w:rPr>
          <w:fldChar w:fldCharType="end"/>
        </w:r>
      </w:hyperlink>
    </w:p>
    <w:p w14:paraId="6A926B4F" w14:textId="0B32DB1B"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72" w:history="1">
        <w:r w:rsidRPr="006C2F1F">
          <w:rPr>
            <w:rStyle w:val="Hyperlink"/>
            <w:noProof/>
          </w:rPr>
          <w:t>4.4. Discussions</w:t>
        </w:r>
        <w:r>
          <w:rPr>
            <w:noProof/>
            <w:webHidden/>
          </w:rPr>
          <w:tab/>
        </w:r>
        <w:r>
          <w:rPr>
            <w:noProof/>
            <w:webHidden/>
          </w:rPr>
          <w:fldChar w:fldCharType="begin"/>
        </w:r>
        <w:r>
          <w:rPr>
            <w:noProof/>
            <w:webHidden/>
          </w:rPr>
          <w:instrText xml:space="preserve"> PAGEREF _Toc181560972 \h </w:instrText>
        </w:r>
        <w:r>
          <w:rPr>
            <w:noProof/>
            <w:webHidden/>
          </w:rPr>
        </w:r>
        <w:r>
          <w:rPr>
            <w:noProof/>
            <w:webHidden/>
          </w:rPr>
          <w:fldChar w:fldCharType="separate"/>
        </w:r>
        <w:r w:rsidR="00275622">
          <w:rPr>
            <w:noProof/>
            <w:webHidden/>
          </w:rPr>
          <w:t>72</w:t>
        </w:r>
        <w:r>
          <w:rPr>
            <w:noProof/>
            <w:webHidden/>
          </w:rPr>
          <w:fldChar w:fldCharType="end"/>
        </w:r>
      </w:hyperlink>
    </w:p>
    <w:p w14:paraId="0E2B94F0" w14:textId="299407A4"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73" w:history="1">
        <w:r w:rsidRPr="006C2F1F">
          <w:rPr>
            <w:rStyle w:val="Hyperlink"/>
          </w:rPr>
          <w:t>4.4.1 Smallholder Farmers' Knowledge of Climate Change</w:t>
        </w:r>
        <w:r>
          <w:rPr>
            <w:webHidden/>
          </w:rPr>
          <w:tab/>
        </w:r>
        <w:r>
          <w:rPr>
            <w:webHidden/>
          </w:rPr>
          <w:fldChar w:fldCharType="begin"/>
        </w:r>
        <w:r>
          <w:rPr>
            <w:webHidden/>
          </w:rPr>
          <w:instrText xml:space="preserve"> PAGEREF _Toc181560973 \h </w:instrText>
        </w:r>
        <w:r>
          <w:rPr>
            <w:webHidden/>
          </w:rPr>
        </w:r>
        <w:r>
          <w:rPr>
            <w:webHidden/>
          </w:rPr>
          <w:fldChar w:fldCharType="separate"/>
        </w:r>
        <w:r w:rsidR="00275622">
          <w:rPr>
            <w:webHidden/>
          </w:rPr>
          <w:t>72</w:t>
        </w:r>
        <w:r>
          <w:rPr>
            <w:webHidden/>
          </w:rPr>
          <w:fldChar w:fldCharType="end"/>
        </w:r>
      </w:hyperlink>
    </w:p>
    <w:p w14:paraId="38FD697E" w14:textId="28E6E4FB"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74" w:history="1">
        <w:r w:rsidRPr="006C2F1F">
          <w:rPr>
            <w:rStyle w:val="Hyperlink"/>
          </w:rPr>
          <w:t>4.4.2 Perceived Effects of Climate Change on Smallholder Farming</w:t>
        </w:r>
        <w:r>
          <w:rPr>
            <w:webHidden/>
          </w:rPr>
          <w:tab/>
        </w:r>
        <w:r>
          <w:rPr>
            <w:webHidden/>
          </w:rPr>
          <w:fldChar w:fldCharType="begin"/>
        </w:r>
        <w:r>
          <w:rPr>
            <w:webHidden/>
          </w:rPr>
          <w:instrText xml:space="preserve"> PAGEREF _Toc181560974 \h </w:instrText>
        </w:r>
        <w:r>
          <w:rPr>
            <w:webHidden/>
          </w:rPr>
        </w:r>
        <w:r>
          <w:rPr>
            <w:webHidden/>
          </w:rPr>
          <w:fldChar w:fldCharType="separate"/>
        </w:r>
        <w:r w:rsidR="00275622">
          <w:rPr>
            <w:webHidden/>
          </w:rPr>
          <w:t>74</w:t>
        </w:r>
        <w:r>
          <w:rPr>
            <w:webHidden/>
          </w:rPr>
          <w:fldChar w:fldCharType="end"/>
        </w:r>
      </w:hyperlink>
    </w:p>
    <w:p w14:paraId="6CC4EA5A" w14:textId="28FD7E9D"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75" w:history="1">
        <w:r w:rsidRPr="006C2F1F">
          <w:rPr>
            <w:rStyle w:val="Hyperlink"/>
          </w:rPr>
          <w:t>4.4.3 Adaptation Strategies to Climate Change by Smallholder Farmers</w:t>
        </w:r>
        <w:r>
          <w:rPr>
            <w:webHidden/>
          </w:rPr>
          <w:tab/>
        </w:r>
        <w:r>
          <w:rPr>
            <w:webHidden/>
          </w:rPr>
          <w:fldChar w:fldCharType="begin"/>
        </w:r>
        <w:r>
          <w:rPr>
            <w:webHidden/>
          </w:rPr>
          <w:instrText xml:space="preserve"> PAGEREF _Toc181560975 \h </w:instrText>
        </w:r>
        <w:r>
          <w:rPr>
            <w:webHidden/>
          </w:rPr>
        </w:r>
        <w:r>
          <w:rPr>
            <w:webHidden/>
          </w:rPr>
          <w:fldChar w:fldCharType="separate"/>
        </w:r>
        <w:r w:rsidR="00275622">
          <w:rPr>
            <w:webHidden/>
          </w:rPr>
          <w:t>77</w:t>
        </w:r>
        <w:r>
          <w:rPr>
            <w:webHidden/>
          </w:rPr>
          <w:fldChar w:fldCharType="end"/>
        </w:r>
      </w:hyperlink>
    </w:p>
    <w:p w14:paraId="595F67E5" w14:textId="3171968D" w:rsidR="0055320B" w:rsidRDefault="0055320B">
      <w:pPr>
        <w:pStyle w:val="TOC3"/>
        <w:rPr>
          <w:rFonts w:asciiTheme="minorHAnsi" w:eastAsiaTheme="minorEastAsia" w:hAnsiTheme="minorHAnsi" w:cstheme="minorBidi"/>
          <w:color w:val="auto"/>
          <w:kern w:val="2"/>
          <w:sz w:val="22"/>
          <w:szCs w:val="22"/>
          <w:lang w:val="en-GH" w:eastAsia="en-GH"/>
          <w14:ligatures w14:val="standardContextual"/>
        </w:rPr>
      </w:pPr>
      <w:hyperlink w:anchor="_Toc181560976" w:history="1">
        <w:r w:rsidRPr="006C2F1F">
          <w:rPr>
            <w:rStyle w:val="Hyperlink"/>
          </w:rPr>
          <w:t>4.4.4 Factors Influencing the Adaptation Strategies among women and men smallholder farmers</w:t>
        </w:r>
        <w:r>
          <w:rPr>
            <w:webHidden/>
          </w:rPr>
          <w:tab/>
        </w:r>
        <w:r>
          <w:rPr>
            <w:webHidden/>
          </w:rPr>
          <w:fldChar w:fldCharType="begin"/>
        </w:r>
        <w:r>
          <w:rPr>
            <w:webHidden/>
          </w:rPr>
          <w:instrText xml:space="preserve"> PAGEREF _Toc181560976 \h </w:instrText>
        </w:r>
        <w:r>
          <w:rPr>
            <w:webHidden/>
          </w:rPr>
        </w:r>
        <w:r>
          <w:rPr>
            <w:webHidden/>
          </w:rPr>
          <w:fldChar w:fldCharType="separate"/>
        </w:r>
        <w:r w:rsidR="00275622">
          <w:rPr>
            <w:webHidden/>
          </w:rPr>
          <w:t>80</w:t>
        </w:r>
        <w:r>
          <w:rPr>
            <w:webHidden/>
          </w:rPr>
          <w:fldChar w:fldCharType="end"/>
        </w:r>
      </w:hyperlink>
    </w:p>
    <w:p w14:paraId="3C2196EE" w14:textId="1A65232D"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77" w:history="1">
        <w:r w:rsidRPr="006C2F1F">
          <w:rPr>
            <w:rStyle w:val="Hyperlink"/>
            <w:noProof/>
          </w:rPr>
          <w:t>4.5 Conclusion</w:t>
        </w:r>
        <w:r>
          <w:rPr>
            <w:noProof/>
            <w:webHidden/>
          </w:rPr>
          <w:tab/>
        </w:r>
        <w:r>
          <w:rPr>
            <w:noProof/>
            <w:webHidden/>
          </w:rPr>
          <w:fldChar w:fldCharType="begin"/>
        </w:r>
        <w:r>
          <w:rPr>
            <w:noProof/>
            <w:webHidden/>
          </w:rPr>
          <w:instrText xml:space="preserve"> PAGEREF _Toc181560977 \h </w:instrText>
        </w:r>
        <w:r>
          <w:rPr>
            <w:noProof/>
            <w:webHidden/>
          </w:rPr>
        </w:r>
        <w:r>
          <w:rPr>
            <w:noProof/>
            <w:webHidden/>
          </w:rPr>
          <w:fldChar w:fldCharType="separate"/>
        </w:r>
        <w:r w:rsidR="00275622">
          <w:rPr>
            <w:noProof/>
            <w:webHidden/>
          </w:rPr>
          <w:t>82</w:t>
        </w:r>
        <w:r>
          <w:rPr>
            <w:noProof/>
            <w:webHidden/>
          </w:rPr>
          <w:fldChar w:fldCharType="end"/>
        </w:r>
      </w:hyperlink>
    </w:p>
    <w:p w14:paraId="6FA80106" w14:textId="56BD6741"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78" w:history="1">
        <w:r w:rsidRPr="006C2F1F">
          <w:rPr>
            <w:rStyle w:val="Hyperlink"/>
          </w:rPr>
          <w:t>CHAPTER FIVE</w:t>
        </w:r>
        <w:r>
          <w:rPr>
            <w:webHidden/>
          </w:rPr>
          <w:tab/>
        </w:r>
        <w:r>
          <w:rPr>
            <w:webHidden/>
          </w:rPr>
          <w:fldChar w:fldCharType="begin"/>
        </w:r>
        <w:r>
          <w:rPr>
            <w:webHidden/>
          </w:rPr>
          <w:instrText xml:space="preserve"> PAGEREF _Toc181560978 \h </w:instrText>
        </w:r>
        <w:r>
          <w:rPr>
            <w:webHidden/>
          </w:rPr>
        </w:r>
        <w:r>
          <w:rPr>
            <w:webHidden/>
          </w:rPr>
          <w:fldChar w:fldCharType="separate"/>
        </w:r>
        <w:r w:rsidR="00275622">
          <w:rPr>
            <w:webHidden/>
          </w:rPr>
          <w:t>84</w:t>
        </w:r>
        <w:r>
          <w:rPr>
            <w:webHidden/>
          </w:rPr>
          <w:fldChar w:fldCharType="end"/>
        </w:r>
      </w:hyperlink>
    </w:p>
    <w:p w14:paraId="1B3C37D8" w14:textId="14643A7D"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79" w:history="1">
        <w:r w:rsidRPr="006C2F1F">
          <w:rPr>
            <w:rStyle w:val="Hyperlink"/>
          </w:rPr>
          <w:t>SUMMARY, CONCLUSION, AND RECOMMENDATIONS</w:t>
        </w:r>
        <w:r>
          <w:rPr>
            <w:webHidden/>
          </w:rPr>
          <w:tab/>
        </w:r>
        <w:r>
          <w:rPr>
            <w:webHidden/>
          </w:rPr>
          <w:fldChar w:fldCharType="begin"/>
        </w:r>
        <w:r>
          <w:rPr>
            <w:webHidden/>
          </w:rPr>
          <w:instrText xml:space="preserve"> PAGEREF _Toc181560979 \h </w:instrText>
        </w:r>
        <w:r>
          <w:rPr>
            <w:webHidden/>
          </w:rPr>
        </w:r>
        <w:r>
          <w:rPr>
            <w:webHidden/>
          </w:rPr>
          <w:fldChar w:fldCharType="separate"/>
        </w:r>
        <w:r w:rsidR="00275622">
          <w:rPr>
            <w:webHidden/>
          </w:rPr>
          <w:t>84</w:t>
        </w:r>
        <w:r>
          <w:rPr>
            <w:webHidden/>
          </w:rPr>
          <w:fldChar w:fldCharType="end"/>
        </w:r>
      </w:hyperlink>
    </w:p>
    <w:p w14:paraId="70372C43" w14:textId="6A6833FE"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80" w:history="1">
        <w:r w:rsidRPr="006C2F1F">
          <w:rPr>
            <w:rStyle w:val="Hyperlink"/>
            <w:noProof/>
          </w:rPr>
          <w:t>5.1 Introduction</w:t>
        </w:r>
        <w:r>
          <w:rPr>
            <w:noProof/>
            <w:webHidden/>
          </w:rPr>
          <w:tab/>
        </w:r>
        <w:r>
          <w:rPr>
            <w:noProof/>
            <w:webHidden/>
          </w:rPr>
          <w:fldChar w:fldCharType="begin"/>
        </w:r>
        <w:r>
          <w:rPr>
            <w:noProof/>
            <w:webHidden/>
          </w:rPr>
          <w:instrText xml:space="preserve"> PAGEREF _Toc181560980 \h </w:instrText>
        </w:r>
        <w:r>
          <w:rPr>
            <w:noProof/>
            <w:webHidden/>
          </w:rPr>
        </w:r>
        <w:r>
          <w:rPr>
            <w:noProof/>
            <w:webHidden/>
          </w:rPr>
          <w:fldChar w:fldCharType="separate"/>
        </w:r>
        <w:r w:rsidR="00275622">
          <w:rPr>
            <w:noProof/>
            <w:webHidden/>
          </w:rPr>
          <w:t>84</w:t>
        </w:r>
        <w:r>
          <w:rPr>
            <w:noProof/>
            <w:webHidden/>
          </w:rPr>
          <w:fldChar w:fldCharType="end"/>
        </w:r>
      </w:hyperlink>
    </w:p>
    <w:p w14:paraId="0FA9FB88" w14:textId="1560CD91"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81" w:history="1">
        <w:r w:rsidRPr="006C2F1F">
          <w:rPr>
            <w:rStyle w:val="Hyperlink"/>
            <w:noProof/>
          </w:rPr>
          <w:t>5.2 Summary of Major Findings</w:t>
        </w:r>
        <w:r>
          <w:rPr>
            <w:noProof/>
            <w:webHidden/>
          </w:rPr>
          <w:tab/>
        </w:r>
        <w:r>
          <w:rPr>
            <w:noProof/>
            <w:webHidden/>
          </w:rPr>
          <w:fldChar w:fldCharType="begin"/>
        </w:r>
        <w:r>
          <w:rPr>
            <w:noProof/>
            <w:webHidden/>
          </w:rPr>
          <w:instrText xml:space="preserve"> PAGEREF _Toc181560981 \h </w:instrText>
        </w:r>
        <w:r>
          <w:rPr>
            <w:noProof/>
            <w:webHidden/>
          </w:rPr>
        </w:r>
        <w:r>
          <w:rPr>
            <w:noProof/>
            <w:webHidden/>
          </w:rPr>
          <w:fldChar w:fldCharType="separate"/>
        </w:r>
        <w:r w:rsidR="00275622">
          <w:rPr>
            <w:noProof/>
            <w:webHidden/>
          </w:rPr>
          <w:t>84</w:t>
        </w:r>
        <w:r>
          <w:rPr>
            <w:noProof/>
            <w:webHidden/>
          </w:rPr>
          <w:fldChar w:fldCharType="end"/>
        </w:r>
      </w:hyperlink>
    </w:p>
    <w:p w14:paraId="0723472F" w14:textId="488CFA75"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82" w:history="1">
        <w:r w:rsidRPr="006C2F1F">
          <w:rPr>
            <w:rStyle w:val="Hyperlink"/>
            <w:noProof/>
          </w:rPr>
          <w:t>5.3 Conclusion</w:t>
        </w:r>
        <w:r>
          <w:rPr>
            <w:noProof/>
            <w:webHidden/>
          </w:rPr>
          <w:tab/>
        </w:r>
        <w:r>
          <w:rPr>
            <w:noProof/>
            <w:webHidden/>
          </w:rPr>
          <w:fldChar w:fldCharType="begin"/>
        </w:r>
        <w:r>
          <w:rPr>
            <w:noProof/>
            <w:webHidden/>
          </w:rPr>
          <w:instrText xml:space="preserve"> PAGEREF _Toc181560982 \h </w:instrText>
        </w:r>
        <w:r>
          <w:rPr>
            <w:noProof/>
            <w:webHidden/>
          </w:rPr>
        </w:r>
        <w:r>
          <w:rPr>
            <w:noProof/>
            <w:webHidden/>
          </w:rPr>
          <w:fldChar w:fldCharType="separate"/>
        </w:r>
        <w:r w:rsidR="00275622">
          <w:rPr>
            <w:noProof/>
            <w:webHidden/>
          </w:rPr>
          <w:t>86</w:t>
        </w:r>
        <w:r>
          <w:rPr>
            <w:noProof/>
            <w:webHidden/>
          </w:rPr>
          <w:fldChar w:fldCharType="end"/>
        </w:r>
      </w:hyperlink>
    </w:p>
    <w:p w14:paraId="6F6E8115" w14:textId="095F20BB"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83" w:history="1">
        <w:r w:rsidRPr="006C2F1F">
          <w:rPr>
            <w:rStyle w:val="Hyperlink"/>
            <w:noProof/>
          </w:rPr>
          <w:t>5.4 Recommendations</w:t>
        </w:r>
        <w:r>
          <w:rPr>
            <w:noProof/>
            <w:webHidden/>
          </w:rPr>
          <w:tab/>
        </w:r>
        <w:r>
          <w:rPr>
            <w:noProof/>
            <w:webHidden/>
          </w:rPr>
          <w:fldChar w:fldCharType="begin"/>
        </w:r>
        <w:r>
          <w:rPr>
            <w:noProof/>
            <w:webHidden/>
          </w:rPr>
          <w:instrText xml:space="preserve"> PAGEREF _Toc181560983 \h </w:instrText>
        </w:r>
        <w:r>
          <w:rPr>
            <w:noProof/>
            <w:webHidden/>
          </w:rPr>
        </w:r>
        <w:r>
          <w:rPr>
            <w:noProof/>
            <w:webHidden/>
          </w:rPr>
          <w:fldChar w:fldCharType="separate"/>
        </w:r>
        <w:r w:rsidR="00275622">
          <w:rPr>
            <w:noProof/>
            <w:webHidden/>
          </w:rPr>
          <w:t>87</w:t>
        </w:r>
        <w:r>
          <w:rPr>
            <w:noProof/>
            <w:webHidden/>
          </w:rPr>
          <w:fldChar w:fldCharType="end"/>
        </w:r>
      </w:hyperlink>
    </w:p>
    <w:p w14:paraId="7D5AE681" w14:textId="7A23E905" w:rsidR="0055320B" w:rsidRDefault="0055320B">
      <w:pPr>
        <w:pStyle w:val="TOC2"/>
        <w:rPr>
          <w:rFonts w:asciiTheme="minorHAnsi" w:eastAsiaTheme="minorEastAsia" w:hAnsiTheme="minorHAnsi" w:cstheme="minorBidi"/>
          <w:bCs w:val="0"/>
          <w:noProof/>
          <w:color w:val="auto"/>
          <w:kern w:val="2"/>
          <w:sz w:val="22"/>
          <w:lang w:val="en-GH" w:eastAsia="en-GH"/>
          <w14:ligatures w14:val="standardContextual"/>
        </w:rPr>
      </w:pPr>
      <w:hyperlink w:anchor="_Toc181560984" w:history="1">
        <w:r w:rsidRPr="006C2F1F">
          <w:rPr>
            <w:rStyle w:val="Hyperlink"/>
            <w:noProof/>
          </w:rPr>
          <w:t>5.5 Recommendations for further research</w:t>
        </w:r>
        <w:r>
          <w:rPr>
            <w:noProof/>
            <w:webHidden/>
          </w:rPr>
          <w:tab/>
        </w:r>
        <w:r>
          <w:rPr>
            <w:noProof/>
            <w:webHidden/>
          </w:rPr>
          <w:fldChar w:fldCharType="begin"/>
        </w:r>
        <w:r>
          <w:rPr>
            <w:noProof/>
            <w:webHidden/>
          </w:rPr>
          <w:instrText xml:space="preserve"> PAGEREF _Toc181560984 \h </w:instrText>
        </w:r>
        <w:r>
          <w:rPr>
            <w:noProof/>
            <w:webHidden/>
          </w:rPr>
        </w:r>
        <w:r>
          <w:rPr>
            <w:noProof/>
            <w:webHidden/>
          </w:rPr>
          <w:fldChar w:fldCharType="separate"/>
        </w:r>
        <w:r w:rsidR="00275622">
          <w:rPr>
            <w:noProof/>
            <w:webHidden/>
          </w:rPr>
          <w:t>90</w:t>
        </w:r>
        <w:r>
          <w:rPr>
            <w:noProof/>
            <w:webHidden/>
          </w:rPr>
          <w:fldChar w:fldCharType="end"/>
        </w:r>
      </w:hyperlink>
    </w:p>
    <w:p w14:paraId="2349E803" w14:textId="3A97F8FE" w:rsidR="0055320B" w:rsidRDefault="0055320B">
      <w:pPr>
        <w:pStyle w:val="TOC1"/>
        <w:rPr>
          <w:rFonts w:asciiTheme="minorHAnsi" w:eastAsiaTheme="minorEastAsia" w:hAnsiTheme="minorHAnsi" w:cstheme="minorBidi"/>
          <w:b w:val="0"/>
          <w:kern w:val="2"/>
          <w:sz w:val="22"/>
          <w:szCs w:val="22"/>
          <w:lang w:val="en-GH" w:eastAsia="en-GH"/>
          <w14:ligatures w14:val="standardContextual"/>
        </w:rPr>
      </w:pPr>
      <w:hyperlink w:anchor="_Toc181560985" w:history="1">
        <w:r w:rsidRPr="006C2F1F">
          <w:rPr>
            <w:rStyle w:val="Hyperlink"/>
          </w:rPr>
          <w:t>REFERENCES</w:t>
        </w:r>
        <w:r>
          <w:rPr>
            <w:webHidden/>
          </w:rPr>
          <w:tab/>
        </w:r>
        <w:r>
          <w:rPr>
            <w:webHidden/>
          </w:rPr>
          <w:fldChar w:fldCharType="begin"/>
        </w:r>
        <w:r>
          <w:rPr>
            <w:webHidden/>
          </w:rPr>
          <w:instrText xml:space="preserve"> PAGEREF _Toc181560985 \h </w:instrText>
        </w:r>
        <w:r>
          <w:rPr>
            <w:webHidden/>
          </w:rPr>
        </w:r>
        <w:r>
          <w:rPr>
            <w:webHidden/>
          </w:rPr>
          <w:fldChar w:fldCharType="separate"/>
        </w:r>
        <w:r w:rsidR="00275622">
          <w:rPr>
            <w:webHidden/>
          </w:rPr>
          <w:t>92</w:t>
        </w:r>
        <w:r>
          <w:rPr>
            <w:webHidden/>
          </w:rPr>
          <w:fldChar w:fldCharType="end"/>
        </w:r>
      </w:hyperlink>
    </w:p>
    <w:p w14:paraId="5FCE43F7" w14:textId="47FAB598" w:rsidR="00516B5A" w:rsidRDefault="0055320B" w:rsidP="0055320B">
      <w:pPr>
        <w:pStyle w:val="TOC1"/>
      </w:pPr>
      <w:hyperlink w:anchor="_Toc181560986" w:history="1">
        <w:r w:rsidRPr="006C2F1F">
          <w:rPr>
            <w:rStyle w:val="Hyperlink"/>
          </w:rPr>
          <w:t>APPENDIX A: In-Depth Personal Interview Guide for Smallholder Farmers</w:t>
        </w:r>
        <w:r>
          <w:rPr>
            <w:webHidden/>
          </w:rPr>
          <w:tab/>
        </w:r>
        <w:r>
          <w:rPr>
            <w:webHidden/>
          </w:rPr>
          <w:fldChar w:fldCharType="begin"/>
        </w:r>
        <w:r>
          <w:rPr>
            <w:webHidden/>
          </w:rPr>
          <w:instrText xml:space="preserve"> PAGEREF _Toc181560986 \h </w:instrText>
        </w:r>
        <w:r>
          <w:rPr>
            <w:webHidden/>
          </w:rPr>
        </w:r>
        <w:r>
          <w:rPr>
            <w:webHidden/>
          </w:rPr>
          <w:fldChar w:fldCharType="separate"/>
        </w:r>
        <w:r w:rsidR="00275622">
          <w:rPr>
            <w:webHidden/>
          </w:rPr>
          <w:t>114</w:t>
        </w:r>
        <w:r>
          <w:rPr>
            <w:webHidden/>
          </w:rPr>
          <w:fldChar w:fldCharType="end"/>
        </w:r>
      </w:hyperlink>
      <w:r>
        <w:rPr>
          <w:b w:val="0"/>
          <w:bCs/>
          <w:i/>
          <w:iCs/>
        </w:rPr>
        <w:fldChar w:fldCharType="end"/>
      </w:r>
    </w:p>
    <w:p w14:paraId="6DBF82F8" w14:textId="07C3AFD2" w:rsidR="0014571C" w:rsidRPr="00FC0490" w:rsidRDefault="0014571C" w:rsidP="00A869CD">
      <w:pPr>
        <w:pStyle w:val="Heading1"/>
      </w:pPr>
      <w:bookmarkStart w:id="29" w:name="_Toc128040668"/>
      <w:bookmarkStart w:id="30" w:name="_Toc139394025"/>
      <w:bookmarkStart w:id="31" w:name="_Toc181560915"/>
      <w:r w:rsidRPr="00FC0490">
        <w:lastRenderedPageBreak/>
        <w:t xml:space="preserve">LIST </w:t>
      </w:r>
      <w:r w:rsidRPr="00A869CD">
        <w:t>OF</w:t>
      </w:r>
      <w:r w:rsidRPr="00FC0490">
        <w:t xml:space="preserve"> TABLES</w:t>
      </w:r>
      <w:bookmarkEnd w:id="29"/>
      <w:bookmarkEnd w:id="30"/>
      <w:bookmarkEnd w:id="31"/>
    </w:p>
    <w:p w14:paraId="793CC1D5" w14:textId="206A7A93" w:rsidR="00E33134" w:rsidRPr="00FC0490" w:rsidRDefault="00E33134" w:rsidP="0055320B">
      <w:pPr>
        <w:jc w:val="left"/>
        <w:rPr>
          <w:b/>
          <w:bCs/>
          <w:color w:val="auto"/>
        </w:rPr>
      </w:pPr>
      <w:r w:rsidRPr="00FC0490">
        <w:rPr>
          <w:b/>
          <w:bCs/>
          <w:color w:val="auto"/>
        </w:rPr>
        <w:tab/>
        <w:t>CONTENT                                                                                                          PAGE</w:t>
      </w:r>
    </w:p>
    <w:p w14:paraId="47879CA3" w14:textId="5A6A49AE" w:rsidR="0055320B" w:rsidRDefault="0055320B">
      <w:pPr>
        <w:pStyle w:val="TableofFigures"/>
        <w:tabs>
          <w:tab w:val="right" w:leader="dot" w:pos="8296"/>
        </w:tabs>
        <w:rPr>
          <w:rFonts w:asciiTheme="minorHAnsi" w:eastAsiaTheme="minorEastAsia" w:hAnsiTheme="minorHAnsi" w:cstheme="minorBidi"/>
          <w:noProof/>
          <w:color w:val="auto"/>
          <w:kern w:val="2"/>
          <w:sz w:val="22"/>
          <w:lang w:val="en-GH" w:eastAsia="en-GH"/>
          <w14:ligatures w14:val="standardContextual"/>
        </w:rPr>
      </w:pPr>
      <w:r>
        <w:rPr>
          <w:b/>
          <w:noProof/>
          <w:color w:val="auto"/>
          <w:szCs w:val="24"/>
          <w:lang w:val="en-GB" w:eastAsia="en-GB"/>
        </w:rPr>
        <w:fldChar w:fldCharType="begin"/>
      </w:r>
      <w:r>
        <w:rPr>
          <w:b/>
          <w:noProof/>
          <w:color w:val="auto"/>
          <w:szCs w:val="24"/>
          <w:lang w:val="en-GB" w:eastAsia="en-GB"/>
        </w:rPr>
        <w:instrText xml:space="preserve"> TOC \f T \h \z \t "Heading 6" \c "Table" </w:instrText>
      </w:r>
      <w:r>
        <w:rPr>
          <w:b/>
          <w:noProof/>
          <w:color w:val="auto"/>
          <w:szCs w:val="24"/>
          <w:lang w:val="en-GB" w:eastAsia="en-GB"/>
        </w:rPr>
        <w:fldChar w:fldCharType="separate"/>
      </w:r>
      <w:hyperlink w:anchor="_Toc181560987" w:history="1">
        <w:r w:rsidRPr="00A8786B">
          <w:rPr>
            <w:rStyle w:val="Hyperlink"/>
            <w:rFonts w:eastAsiaTheme="majorEastAsia"/>
            <w:noProof/>
            <w:lang w:val="en-GB" w:eastAsia="en-GB"/>
          </w:rPr>
          <w:t>Table 4.1: Demographic Characteristics Of Respondents</w:t>
        </w:r>
        <w:r>
          <w:rPr>
            <w:noProof/>
            <w:webHidden/>
          </w:rPr>
          <w:tab/>
        </w:r>
        <w:r>
          <w:rPr>
            <w:noProof/>
            <w:webHidden/>
          </w:rPr>
          <w:fldChar w:fldCharType="begin"/>
        </w:r>
        <w:r>
          <w:rPr>
            <w:noProof/>
            <w:webHidden/>
          </w:rPr>
          <w:instrText xml:space="preserve"> PAGEREF _Toc181560987 \h </w:instrText>
        </w:r>
        <w:r>
          <w:rPr>
            <w:noProof/>
            <w:webHidden/>
          </w:rPr>
        </w:r>
        <w:r>
          <w:rPr>
            <w:noProof/>
            <w:webHidden/>
          </w:rPr>
          <w:fldChar w:fldCharType="separate"/>
        </w:r>
        <w:r w:rsidR="00275622">
          <w:rPr>
            <w:noProof/>
            <w:webHidden/>
          </w:rPr>
          <w:t>48</w:t>
        </w:r>
        <w:r>
          <w:rPr>
            <w:noProof/>
            <w:webHidden/>
          </w:rPr>
          <w:fldChar w:fldCharType="end"/>
        </w:r>
      </w:hyperlink>
    </w:p>
    <w:p w14:paraId="5FDD34B2" w14:textId="3890FE85" w:rsidR="00843068" w:rsidRPr="00843068" w:rsidRDefault="0055320B" w:rsidP="00843068">
      <w:pPr>
        <w:rPr>
          <w:rFonts w:eastAsiaTheme="minorEastAsia"/>
        </w:rPr>
      </w:pPr>
      <w:r>
        <w:rPr>
          <w:b/>
          <w:noProof/>
          <w:color w:val="auto"/>
          <w:szCs w:val="24"/>
          <w:lang w:val="en-GB" w:eastAsia="en-GB"/>
        </w:rPr>
        <w:fldChar w:fldCharType="end"/>
      </w:r>
    </w:p>
    <w:p w14:paraId="5BEB6798" w14:textId="4CB713C4" w:rsidR="00A00B38" w:rsidRPr="00FC0490" w:rsidRDefault="00A00B38" w:rsidP="00CC09E2">
      <w:pPr>
        <w:pStyle w:val="TOC1"/>
        <w:rPr>
          <w:rFonts w:eastAsiaTheme="minorEastAsia"/>
        </w:rPr>
      </w:pPr>
    </w:p>
    <w:p w14:paraId="70F21319" w14:textId="77777777" w:rsidR="00A00B38" w:rsidRPr="00FC0490" w:rsidRDefault="00A00B38" w:rsidP="001F7D74">
      <w:pPr>
        <w:spacing w:after="100" w:afterAutospacing="1"/>
        <w:ind w:left="546"/>
        <w:rPr>
          <w:color w:val="auto"/>
        </w:rPr>
      </w:pPr>
    </w:p>
    <w:p w14:paraId="6891770A" w14:textId="77777777" w:rsidR="0014571C" w:rsidRPr="00FC0490" w:rsidRDefault="0014571C" w:rsidP="001F7D74">
      <w:pPr>
        <w:spacing w:after="100" w:afterAutospacing="1"/>
        <w:ind w:left="546"/>
        <w:rPr>
          <w:color w:val="auto"/>
        </w:rPr>
      </w:pPr>
    </w:p>
    <w:p w14:paraId="596BAE51" w14:textId="77777777" w:rsidR="0014571C" w:rsidRPr="00FC0490" w:rsidRDefault="0014571C" w:rsidP="001F7D74">
      <w:pPr>
        <w:spacing w:after="100" w:afterAutospacing="1"/>
        <w:ind w:left="546"/>
        <w:rPr>
          <w:color w:val="auto"/>
        </w:rPr>
      </w:pPr>
    </w:p>
    <w:p w14:paraId="4347C958" w14:textId="77777777" w:rsidR="00203A20" w:rsidRPr="00FC0490" w:rsidRDefault="00203A20" w:rsidP="001F7D74">
      <w:pPr>
        <w:spacing w:after="100" w:afterAutospacing="1"/>
        <w:ind w:left="546"/>
        <w:rPr>
          <w:color w:val="auto"/>
        </w:rPr>
      </w:pPr>
    </w:p>
    <w:p w14:paraId="1C7F1871" w14:textId="7AC60D7F" w:rsidR="00203A20" w:rsidRPr="00FC0490" w:rsidRDefault="00203A20" w:rsidP="001F7D74">
      <w:pPr>
        <w:spacing w:after="100" w:afterAutospacing="1"/>
        <w:ind w:left="546"/>
        <w:rPr>
          <w:color w:val="auto"/>
        </w:rPr>
      </w:pPr>
    </w:p>
    <w:p w14:paraId="1B00C649" w14:textId="77777777" w:rsidR="00E33134" w:rsidRPr="00FC0490" w:rsidRDefault="00E33134" w:rsidP="001F7D74">
      <w:pPr>
        <w:spacing w:after="100" w:afterAutospacing="1"/>
        <w:ind w:left="546"/>
        <w:rPr>
          <w:color w:val="auto"/>
        </w:rPr>
      </w:pPr>
    </w:p>
    <w:p w14:paraId="7789BDAD" w14:textId="77777777" w:rsidR="00203A20" w:rsidRPr="00FC0490" w:rsidRDefault="00203A20" w:rsidP="001F7D74">
      <w:pPr>
        <w:spacing w:after="100" w:afterAutospacing="1"/>
        <w:ind w:left="546"/>
        <w:rPr>
          <w:color w:val="auto"/>
        </w:rPr>
      </w:pPr>
    </w:p>
    <w:p w14:paraId="4ECCF9EF" w14:textId="77777777" w:rsidR="00203A20" w:rsidRPr="00FC0490" w:rsidRDefault="00203A20" w:rsidP="001F7D74">
      <w:pPr>
        <w:spacing w:after="100" w:afterAutospacing="1"/>
        <w:ind w:left="546"/>
        <w:rPr>
          <w:color w:val="auto"/>
        </w:rPr>
      </w:pPr>
    </w:p>
    <w:p w14:paraId="2F4D4900" w14:textId="77777777" w:rsidR="00203A20" w:rsidRPr="00FC0490" w:rsidRDefault="00203A20" w:rsidP="001F7D74">
      <w:pPr>
        <w:spacing w:after="100" w:afterAutospacing="1"/>
        <w:ind w:left="546"/>
        <w:rPr>
          <w:color w:val="auto"/>
        </w:rPr>
      </w:pPr>
    </w:p>
    <w:p w14:paraId="7D9ED26F" w14:textId="77777777" w:rsidR="00203A20" w:rsidRPr="00FC0490" w:rsidRDefault="00203A20" w:rsidP="001F7D74">
      <w:pPr>
        <w:spacing w:after="100" w:afterAutospacing="1"/>
        <w:ind w:left="546"/>
        <w:rPr>
          <w:color w:val="auto"/>
        </w:rPr>
      </w:pPr>
    </w:p>
    <w:p w14:paraId="6A661788" w14:textId="77777777" w:rsidR="00203A20" w:rsidRPr="00FC0490" w:rsidRDefault="00203A20" w:rsidP="001F7D74">
      <w:pPr>
        <w:spacing w:after="100" w:afterAutospacing="1"/>
        <w:ind w:left="546"/>
        <w:rPr>
          <w:color w:val="auto"/>
        </w:rPr>
      </w:pPr>
    </w:p>
    <w:p w14:paraId="79720502" w14:textId="1030347A" w:rsidR="00203A20" w:rsidRDefault="00284BFE" w:rsidP="00284BFE">
      <w:pPr>
        <w:tabs>
          <w:tab w:val="left" w:pos="4511"/>
        </w:tabs>
        <w:spacing w:after="100" w:afterAutospacing="1"/>
        <w:ind w:left="546"/>
        <w:rPr>
          <w:color w:val="auto"/>
        </w:rPr>
      </w:pPr>
      <w:r>
        <w:rPr>
          <w:color w:val="auto"/>
        </w:rPr>
        <w:tab/>
      </w:r>
      <w:r>
        <w:rPr>
          <w:color w:val="auto"/>
        </w:rPr>
        <w:tab/>
      </w:r>
    </w:p>
    <w:p w14:paraId="2459E6B1" w14:textId="77777777" w:rsidR="00284BFE" w:rsidRPr="00FC0490" w:rsidRDefault="00284BFE" w:rsidP="00284BFE">
      <w:pPr>
        <w:tabs>
          <w:tab w:val="left" w:pos="4511"/>
        </w:tabs>
        <w:spacing w:after="100" w:afterAutospacing="1"/>
        <w:ind w:left="546"/>
        <w:rPr>
          <w:color w:val="auto"/>
        </w:rPr>
      </w:pPr>
    </w:p>
    <w:p w14:paraId="2C221E2C" w14:textId="77777777" w:rsidR="00203A20" w:rsidRDefault="00203A20" w:rsidP="001F7D74">
      <w:pPr>
        <w:spacing w:after="100" w:afterAutospacing="1"/>
        <w:ind w:left="546"/>
        <w:rPr>
          <w:color w:val="auto"/>
        </w:rPr>
      </w:pPr>
    </w:p>
    <w:p w14:paraId="360F328D" w14:textId="77777777" w:rsidR="00A869CD" w:rsidRPr="00FC0490" w:rsidRDefault="00A869CD" w:rsidP="001F7D74">
      <w:pPr>
        <w:spacing w:after="100" w:afterAutospacing="1"/>
        <w:ind w:left="546"/>
        <w:rPr>
          <w:color w:val="auto"/>
        </w:rPr>
      </w:pPr>
    </w:p>
    <w:p w14:paraId="05550B5D" w14:textId="3EA12177" w:rsidR="0014571C" w:rsidRPr="00FC0490" w:rsidRDefault="0014571C" w:rsidP="00A869CD">
      <w:pPr>
        <w:pStyle w:val="Heading1"/>
      </w:pPr>
      <w:bookmarkStart w:id="32" w:name="_Toc519512307"/>
      <w:bookmarkStart w:id="33" w:name="_Toc518568404"/>
      <w:bookmarkStart w:id="34" w:name="_Toc517698958"/>
      <w:bookmarkStart w:id="35" w:name="_Toc519512399"/>
      <w:bookmarkStart w:id="36" w:name="_Toc128040669"/>
      <w:bookmarkStart w:id="37" w:name="_Toc139394026"/>
      <w:bookmarkStart w:id="38" w:name="_Toc181560916"/>
      <w:r w:rsidRPr="00A869CD">
        <w:lastRenderedPageBreak/>
        <w:t>LIST</w:t>
      </w:r>
      <w:r w:rsidRPr="00FC0490">
        <w:t xml:space="preserve"> OF FIGURES</w:t>
      </w:r>
      <w:bookmarkEnd w:id="32"/>
      <w:bookmarkEnd w:id="33"/>
      <w:bookmarkEnd w:id="34"/>
      <w:bookmarkEnd w:id="35"/>
      <w:bookmarkEnd w:id="36"/>
      <w:bookmarkEnd w:id="37"/>
      <w:bookmarkEnd w:id="38"/>
    </w:p>
    <w:p w14:paraId="468DB476" w14:textId="2FED2083" w:rsidR="00E33134" w:rsidRPr="00FC0490" w:rsidRDefault="00E33134" w:rsidP="001F7D74">
      <w:pPr>
        <w:rPr>
          <w:b/>
          <w:bCs/>
          <w:color w:val="auto"/>
        </w:rPr>
      </w:pPr>
      <w:r w:rsidRPr="00FC0490">
        <w:rPr>
          <w:color w:val="auto"/>
        </w:rPr>
        <w:tab/>
      </w:r>
      <w:r w:rsidRPr="00FC0490">
        <w:rPr>
          <w:b/>
          <w:bCs/>
          <w:color w:val="auto"/>
        </w:rPr>
        <w:t>CONTENT                                                                                                                           PAGE</w:t>
      </w:r>
    </w:p>
    <w:p w14:paraId="34A8358A" w14:textId="2E7C4E95" w:rsidR="0055320B" w:rsidRDefault="0055320B">
      <w:pPr>
        <w:pStyle w:val="TableofFigures"/>
        <w:tabs>
          <w:tab w:val="right" w:leader="dot" w:pos="8296"/>
        </w:tabs>
        <w:rPr>
          <w:rFonts w:asciiTheme="minorHAnsi" w:eastAsiaTheme="minorEastAsia" w:hAnsiTheme="minorHAnsi" w:cstheme="minorBidi"/>
          <w:noProof/>
          <w:color w:val="auto"/>
          <w:kern w:val="2"/>
          <w:sz w:val="22"/>
          <w:lang w:val="en-GH" w:eastAsia="en-GH"/>
          <w14:ligatures w14:val="standardContextual"/>
        </w:rPr>
      </w:pPr>
      <w:r>
        <w:fldChar w:fldCharType="begin"/>
      </w:r>
      <w:r>
        <w:instrText xml:space="preserve"> TOC \h \z \t "Heading 5" \c "Figure" </w:instrText>
      </w:r>
      <w:r>
        <w:fldChar w:fldCharType="separate"/>
      </w:r>
      <w:hyperlink w:anchor="_Toc181560988" w:history="1">
        <w:r w:rsidRPr="002F3CDC">
          <w:rPr>
            <w:rStyle w:val="Hyperlink"/>
            <w:rFonts w:eastAsiaTheme="majorEastAsia"/>
            <w:noProof/>
          </w:rPr>
          <w:t>Figure 2.1: Framework Of Concepts That Guide The Study</w:t>
        </w:r>
        <w:r>
          <w:rPr>
            <w:noProof/>
            <w:webHidden/>
          </w:rPr>
          <w:tab/>
        </w:r>
        <w:r>
          <w:rPr>
            <w:noProof/>
            <w:webHidden/>
          </w:rPr>
          <w:fldChar w:fldCharType="begin"/>
        </w:r>
        <w:r>
          <w:rPr>
            <w:noProof/>
            <w:webHidden/>
          </w:rPr>
          <w:instrText xml:space="preserve"> PAGEREF _Toc181560988 \h </w:instrText>
        </w:r>
        <w:r>
          <w:rPr>
            <w:noProof/>
            <w:webHidden/>
          </w:rPr>
        </w:r>
        <w:r>
          <w:rPr>
            <w:noProof/>
            <w:webHidden/>
          </w:rPr>
          <w:fldChar w:fldCharType="separate"/>
        </w:r>
        <w:r w:rsidR="00275622">
          <w:rPr>
            <w:noProof/>
            <w:webHidden/>
          </w:rPr>
          <w:t>38</w:t>
        </w:r>
        <w:r>
          <w:rPr>
            <w:noProof/>
            <w:webHidden/>
          </w:rPr>
          <w:fldChar w:fldCharType="end"/>
        </w:r>
      </w:hyperlink>
    </w:p>
    <w:p w14:paraId="341AC0CE" w14:textId="2452AFBD" w:rsidR="0055320B" w:rsidRDefault="0055320B">
      <w:pPr>
        <w:pStyle w:val="TableofFigures"/>
        <w:tabs>
          <w:tab w:val="right" w:leader="dot" w:pos="8296"/>
        </w:tabs>
        <w:rPr>
          <w:rFonts w:asciiTheme="minorHAnsi" w:eastAsiaTheme="minorEastAsia" w:hAnsiTheme="minorHAnsi" w:cstheme="minorBidi"/>
          <w:noProof/>
          <w:color w:val="auto"/>
          <w:kern w:val="2"/>
          <w:sz w:val="22"/>
          <w:lang w:val="en-GH" w:eastAsia="en-GH"/>
          <w14:ligatures w14:val="standardContextual"/>
        </w:rPr>
      </w:pPr>
      <w:hyperlink w:anchor="_Toc181560989" w:history="1">
        <w:r w:rsidRPr="002F3CDC">
          <w:rPr>
            <w:rStyle w:val="Hyperlink"/>
            <w:rFonts w:eastAsiaTheme="majorEastAsia"/>
            <w:noProof/>
            <w:lang w:val="en-GB"/>
          </w:rPr>
          <w:t>Figure 3.1: Map Of Nandom</w:t>
        </w:r>
        <w:r w:rsidRPr="002F3CDC">
          <w:rPr>
            <w:rStyle w:val="Hyperlink"/>
            <w:rFonts w:eastAsiaTheme="majorEastAsia"/>
            <w:noProof/>
            <w:lang w:val="en-GB"/>
          </w:rPr>
          <w:t xml:space="preserve"> </w:t>
        </w:r>
        <w:r w:rsidRPr="002F3CDC">
          <w:rPr>
            <w:rStyle w:val="Hyperlink"/>
            <w:rFonts w:eastAsiaTheme="majorEastAsia"/>
            <w:noProof/>
            <w:lang w:val="en-GB"/>
          </w:rPr>
          <w:t>Municipality Showing The Study Communities</w:t>
        </w:r>
        <w:r>
          <w:rPr>
            <w:noProof/>
            <w:webHidden/>
          </w:rPr>
          <w:tab/>
        </w:r>
        <w:r>
          <w:rPr>
            <w:noProof/>
            <w:webHidden/>
          </w:rPr>
          <w:fldChar w:fldCharType="begin"/>
        </w:r>
        <w:r>
          <w:rPr>
            <w:noProof/>
            <w:webHidden/>
          </w:rPr>
          <w:instrText xml:space="preserve"> PAGEREF _Toc181560989 \h </w:instrText>
        </w:r>
        <w:r>
          <w:rPr>
            <w:noProof/>
            <w:webHidden/>
          </w:rPr>
        </w:r>
        <w:r>
          <w:rPr>
            <w:noProof/>
            <w:webHidden/>
          </w:rPr>
          <w:fldChar w:fldCharType="separate"/>
        </w:r>
        <w:r w:rsidR="00275622">
          <w:rPr>
            <w:noProof/>
            <w:webHidden/>
          </w:rPr>
          <w:t>41</w:t>
        </w:r>
        <w:r>
          <w:rPr>
            <w:noProof/>
            <w:webHidden/>
          </w:rPr>
          <w:fldChar w:fldCharType="end"/>
        </w:r>
      </w:hyperlink>
    </w:p>
    <w:p w14:paraId="3D032FD5" w14:textId="0163783B" w:rsidR="00A00B38" w:rsidRPr="00FC0490" w:rsidRDefault="0055320B" w:rsidP="00CC09E2">
      <w:pPr>
        <w:pStyle w:val="TOC1"/>
      </w:pPr>
      <w:r>
        <w:fldChar w:fldCharType="end"/>
      </w:r>
      <w:r w:rsidR="00A00B38" w:rsidRPr="00FC0490">
        <w:br w:type="page"/>
      </w:r>
    </w:p>
    <w:p w14:paraId="2F4E8D64" w14:textId="77777777" w:rsidR="0014571C" w:rsidRPr="00FC0490" w:rsidRDefault="0014571C" w:rsidP="00A869CD">
      <w:pPr>
        <w:pStyle w:val="Heading1"/>
      </w:pPr>
      <w:bookmarkStart w:id="39" w:name="_Toc128040666"/>
      <w:bookmarkStart w:id="40" w:name="_Toc139394027"/>
      <w:bookmarkStart w:id="41" w:name="_Toc181560917"/>
      <w:r w:rsidRPr="00FC0490">
        <w:lastRenderedPageBreak/>
        <w:t>LIST OF ABBREVIATIONS</w:t>
      </w:r>
      <w:bookmarkEnd w:id="39"/>
      <w:bookmarkEnd w:id="40"/>
      <w:bookmarkEnd w:id="41"/>
    </w:p>
    <w:tbl>
      <w:tblPr>
        <w:tblW w:w="7681" w:type="dxa"/>
        <w:tblLook w:val="04A0" w:firstRow="1" w:lastRow="0" w:firstColumn="1" w:lastColumn="0" w:noHBand="0" w:noVBand="1"/>
      </w:tblPr>
      <w:tblGrid>
        <w:gridCol w:w="1890"/>
        <w:gridCol w:w="5791"/>
      </w:tblGrid>
      <w:tr w:rsidR="00FC0490" w:rsidRPr="00FC0490" w14:paraId="4142F857" w14:textId="77777777" w:rsidTr="0055320B">
        <w:trPr>
          <w:trHeight w:val="599"/>
        </w:trPr>
        <w:tc>
          <w:tcPr>
            <w:tcW w:w="1890" w:type="dxa"/>
          </w:tcPr>
          <w:p w14:paraId="7392FC48" w14:textId="2878638B" w:rsidR="0014571C" w:rsidRPr="00FC0490" w:rsidRDefault="00645350" w:rsidP="001F7D74">
            <w:pPr>
              <w:spacing w:after="100" w:afterAutospacing="1"/>
              <w:rPr>
                <w:color w:val="auto"/>
                <w:szCs w:val="24"/>
              </w:rPr>
            </w:pPr>
            <w:r w:rsidRPr="00FC0490">
              <w:rPr>
                <w:color w:val="auto"/>
                <w:szCs w:val="24"/>
              </w:rPr>
              <w:t>CCAS</w:t>
            </w:r>
          </w:p>
        </w:tc>
        <w:tc>
          <w:tcPr>
            <w:tcW w:w="5791" w:type="dxa"/>
          </w:tcPr>
          <w:p w14:paraId="68E556E2" w14:textId="4E3A778C" w:rsidR="0014571C" w:rsidRPr="00FC0490" w:rsidRDefault="00645350" w:rsidP="001F7D74">
            <w:pPr>
              <w:spacing w:after="100" w:afterAutospacing="1"/>
              <w:rPr>
                <w:color w:val="auto"/>
                <w:szCs w:val="24"/>
                <w:lang w:val="en-GB"/>
              </w:rPr>
            </w:pPr>
            <w:r w:rsidRPr="00FC0490">
              <w:rPr>
                <w:color w:val="auto"/>
                <w:szCs w:val="24"/>
              </w:rPr>
              <w:t>Climate Change Adaptation Strategies</w:t>
            </w:r>
          </w:p>
        </w:tc>
      </w:tr>
      <w:tr w:rsidR="00FC0490" w:rsidRPr="00FC0490" w14:paraId="399355E5" w14:textId="77777777" w:rsidTr="0055320B">
        <w:trPr>
          <w:trHeight w:val="667"/>
        </w:trPr>
        <w:tc>
          <w:tcPr>
            <w:tcW w:w="1890" w:type="dxa"/>
          </w:tcPr>
          <w:p w14:paraId="2E610AD9" w14:textId="51A3C206" w:rsidR="0014571C" w:rsidRPr="00FC0490" w:rsidRDefault="00645350" w:rsidP="001F7D74">
            <w:pPr>
              <w:spacing w:after="100" w:afterAutospacing="1"/>
              <w:rPr>
                <w:color w:val="auto"/>
                <w:szCs w:val="24"/>
              </w:rPr>
            </w:pPr>
            <w:r w:rsidRPr="00FC0490">
              <w:rPr>
                <w:color w:val="auto"/>
                <w:szCs w:val="24"/>
              </w:rPr>
              <w:t>FAO</w:t>
            </w:r>
          </w:p>
        </w:tc>
        <w:tc>
          <w:tcPr>
            <w:tcW w:w="5791" w:type="dxa"/>
          </w:tcPr>
          <w:p w14:paraId="5BE9F61B" w14:textId="2C9483FD" w:rsidR="0014571C" w:rsidRPr="00FC0490" w:rsidRDefault="00645350" w:rsidP="001F7D74">
            <w:pPr>
              <w:spacing w:after="100" w:afterAutospacing="1"/>
              <w:rPr>
                <w:color w:val="auto"/>
                <w:szCs w:val="24"/>
              </w:rPr>
            </w:pPr>
            <w:r w:rsidRPr="00FC0490">
              <w:rPr>
                <w:color w:val="auto"/>
                <w:szCs w:val="24"/>
              </w:rPr>
              <w:t>Food and Agriculture Organisation of the United Nations</w:t>
            </w:r>
          </w:p>
        </w:tc>
      </w:tr>
      <w:tr w:rsidR="00FC0490" w:rsidRPr="00FC0490" w14:paraId="26F2BC2A" w14:textId="77777777" w:rsidTr="0055320B">
        <w:trPr>
          <w:trHeight w:val="667"/>
        </w:trPr>
        <w:tc>
          <w:tcPr>
            <w:tcW w:w="1890" w:type="dxa"/>
          </w:tcPr>
          <w:p w14:paraId="6452F985" w14:textId="3798D089" w:rsidR="0014571C" w:rsidRPr="00FC0490" w:rsidRDefault="00E705E5" w:rsidP="001F7D74">
            <w:pPr>
              <w:spacing w:after="100" w:afterAutospacing="1"/>
              <w:rPr>
                <w:color w:val="auto"/>
                <w:szCs w:val="24"/>
              </w:rPr>
            </w:pPr>
            <w:r w:rsidRPr="00FC0490">
              <w:rPr>
                <w:color w:val="auto"/>
                <w:szCs w:val="24"/>
              </w:rPr>
              <w:t>FASDEP</w:t>
            </w:r>
          </w:p>
        </w:tc>
        <w:tc>
          <w:tcPr>
            <w:tcW w:w="5791" w:type="dxa"/>
          </w:tcPr>
          <w:p w14:paraId="5E3B6085" w14:textId="7899D9BB" w:rsidR="0014571C" w:rsidRPr="00FC0490" w:rsidRDefault="00E705E5" w:rsidP="001F7D74">
            <w:pPr>
              <w:spacing w:after="100" w:afterAutospacing="1"/>
              <w:rPr>
                <w:color w:val="auto"/>
                <w:szCs w:val="24"/>
              </w:rPr>
            </w:pPr>
            <w:r w:rsidRPr="00FC0490">
              <w:rPr>
                <w:color w:val="auto"/>
                <w:szCs w:val="24"/>
              </w:rPr>
              <w:t>Food and Agriculture Sector Development Policy</w:t>
            </w:r>
          </w:p>
        </w:tc>
      </w:tr>
      <w:tr w:rsidR="00FC0490" w:rsidRPr="00FC0490" w14:paraId="15D96A86" w14:textId="77777777" w:rsidTr="0055320B">
        <w:trPr>
          <w:trHeight w:val="667"/>
        </w:trPr>
        <w:tc>
          <w:tcPr>
            <w:tcW w:w="1890" w:type="dxa"/>
          </w:tcPr>
          <w:p w14:paraId="492955AC" w14:textId="54BD6E13" w:rsidR="0014571C" w:rsidRPr="00FC0490" w:rsidRDefault="00E705E5" w:rsidP="001F7D74">
            <w:pPr>
              <w:spacing w:after="100" w:afterAutospacing="1"/>
              <w:rPr>
                <w:color w:val="auto"/>
                <w:szCs w:val="24"/>
              </w:rPr>
            </w:pPr>
            <w:r w:rsidRPr="00FC0490">
              <w:rPr>
                <w:color w:val="auto"/>
                <w:szCs w:val="24"/>
              </w:rPr>
              <w:t>GHGs</w:t>
            </w:r>
          </w:p>
        </w:tc>
        <w:tc>
          <w:tcPr>
            <w:tcW w:w="5791" w:type="dxa"/>
          </w:tcPr>
          <w:p w14:paraId="51C88D16" w14:textId="2FE8A142" w:rsidR="0014571C" w:rsidRPr="00FC0490" w:rsidRDefault="00E705E5" w:rsidP="001F7D74">
            <w:pPr>
              <w:spacing w:after="100" w:afterAutospacing="1"/>
              <w:rPr>
                <w:color w:val="auto"/>
                <w:szCs w:val="24"/>
              </w:rPr>
            </w:pPr>
            <w:r w:rsidRPr="00FC0490">
              <w:rPr>
                <w:color w:val="auto"/>
                <w:szCs w:val="24"/>
              </w:rPr>
              <w:t>Green House Gases</w:t>
            </w:r>
          </w:p>
        </w:tc>
      </w:tr>
      <w:tr w:rsidR="00FC0490" w:rsidRPr="00FC0490" w14:paraId="3D925D64" w14:textId="77777777" w:rsidTr="0055320B">
        <w:trPr>
          <w:trHeight w:val="667"/>
        </w:trPr>
        <w:tc>
          <w:tcPr>
            <w:tcW w:w="1890" w:type="dxa"/>
          </w:tcPr>
          <w:p w14:paraId="50D84EE0" w14:textId="0A7F35B9" w:rsidR="0014571C" w:rsidRPr="00FC0490" w:rsidRDefault="00E705E5" w:rsidP="001F7D74">
            <w:pPr>
              <w:spacing w:after="100" w:afterAutospacing="1"/>
              <w:rPr>
                <w:color w:val="auto"/>
                <w:szCs w:val="24"/>
              </w:rPr>
            </w:pPr>
            <w:r w:rsidRPr="00FC0490">
              <w:rPr>
                <w:color w:val="auto"/>
                <w:szCs w:val="24"/>
              </w:rPr>
              <w:t>GSS</w:t>
            </w:r>
          </w:p>
        </w:tc>
        <w:tc>
          <w:tcPr>
            <w:tcW w:w="5791" w:type="dxa"/>
          </w:tcPr>
          <w:p w14:paraId="1556CA0F" w14:textId="062134A0" w:rsidR="0014571C" w:rsidRPr="00FC0490" w:rsidRDefault="00E705E5" w:rsidP="001F7D74">
            <w:pPr>
              <w:spacing w:after="100" w:afterAutospacing="1"/>
              <w:rPr>
                <w:color w:val="auto"/>
                <w:szCs w:val="24"/>
              </w:rPr>
            </w:pPr>
            <w:r w:rsidRPr="00FC0490">
              <w:rPr>
                <w:color w:val="auto"/>
                <w:szCs w:val="24"/>
              </w:rPr>
              <w:t>Ghana Statistical Service</w:t>
            </w:r>
          </w:p>
        </w:tc>
      </w:tr>
      <w:tr w:rsidR="00FC0490" w:rsidRPr="00FC0490" w14:paraId="6C687324" w14:textId="77777777" w:rsidTr="0055320B">
        <w:trPr>
          <w:trHeight w:val="667"/>
        </w:trPr>
        <w:tc>
          <w:tcPr>
            <w:tcW w:w="1890" w:type="dxa"/>
          </w:tcPr>
          <w:p w14:paraId="3315AB28" w14:textId="48B00FA5" w:rsidR="0014571C" w:rsidRPr="00FC0490" w:rsidRDefault="00E705E5" w:rsidP="001F7D74">
            <w:pPr>
              <w:spacing w:after="100" w:afterAutospacing="1"/>
              <w:rPr>
                <w:color w:val="auto"/>
                <w:szCs w:val="24"/>
              </w:rPr>
            </w:pPr>
            <w:r w:rsidRPr="00FC0490">
              <w:rPr>
                <w:color w:val="auto"/>
                <w:szCs w:val="24"/>
                <w:lang w:val="en-GB"/>
              </w:rPr>
              <w:t>IPCC</w:t>
            </w:r>
          </w:p>
        </w:tc>
        <w:tc>
          <w:tcPr>
            <w:tcW w:w="5791" w:type="dxa"/>
          </w:tcPr>
          <w:p w14:paraId="6153F199" w14:textId="2ED190A7" w:rsidR="0014571C" w:rsidRPr="00FC0490" w:rsidRDefault="00E705E5" w:rsidP="001F7D74">
            <w:pPr>
              <w:spacing w:after="100" w:afterAutospacing="1"/>
              <w:rPr>
                <w:color w:val="auto"/>
                <w:szCs w:val="24"/>
              </w:rPr>
            </w:pPr>
            <w:r w:rsidRPr="00FC0490">
              <w:rPr>
                <w:color w:val="auto"/>
                <w:szCs w:val="24"/>
              </w:rPr>
              <w:t>Intergovernmental Panel on Climate Change</w:t>
            </w:r>
          </w:p>
        </w:tc>
      </w:tr>
      <w:tr w:rsidR="00FC0490" w:rsidRPr="00FC0490" w14:paraId="6367B4EB" w14:textId="77777777" w:rsidTr="0055320B">
        <w:trPr>
          <w:trHeight w:val="649"/>
        </w:trPr>
        <w:tc>
          <w:tcPr>
            <w:tcW w:w="1890" w:type="dxa"/>
          </w:tcPr>
          <w:p w14:paraId="7E160FE1" w14:textId="63690F7D" w:rsidR="0014571C" w:rsidRPr="00FC0490" w:rsidRDefault="00E705E5" w:rsidP="001F7D74">
            <w:pPr>
              <w:spacing w:after="100" w:afterAutospacing="1"/>
              <w:rPr>
                <w:color w:val="auto"/>
                <w:szCs w:val="24"/>
              </w:rPr>
            </w:pPr>
            <w:r w:rsidRPr="00FC0490">
              <w:rPr>
                <w:color w:val="auto"/>
                <w:szCs w:val="24"/>
              </w:rPr>
              <w:t>MESTI</w:t>
            </w:r>
          </w:p>
        </w:tc>
        <w:tc>
          <w:tcPr>
            <w:tcW w:w="5791" w:type="dxa"/>
          </w:tcPr>
          <w:p w14:paraId="2F6C28D8" w14:textId="380D2A06" w:rsidR="0014571C" w:rsidRPr="00FC0490" w:rsidRDefault="00E705E5" w:rsidP="001F7D74">
            <w:pPr>
              <w:spacing w:after="100" w:afterAutospacing="1"/>
              <w:rPr>
                <w:color w:val="auto"/>
                <w:szCs w:val="24"/>
              </w:rPr>
            </w:pPr>
            <w:r w:rsidRPr="00FC0490">
              <w:rPr>
                <w:color w:val="auto"/>
                <w:szCs w:val="24"/>
              </w:rPr>
              <w:t>Ministry of Environment, Science, Technology, and Innovation</w:t>
            </w:r>
          </w:p>
        </w:tc>
      </w:tr>
      <w:tr w:rsidR="00FC0490" w:rsidRPr="00FC0490" w14:paraId="153F1653" w14:textId="77777777" w:rsidTr="0055320B">
        <w:trPr>
          <w:trHeight w:val="649"/>
        </w:trPr>
        <w:tc>
          <w:tcPr>
            <w:tcW w:w="1890" w:type="dxa"/>
          </w:tcPr>
          <w:p w14:paraId="1C947C08" w14:textId="2B714F3E" w:rsidR="0014571C" w:rsidRPr="00FC0490" w:rsidRDefault="00E705E5" w:rsidP="001F7D74">
            <w:pPr>
              <w:spacing w:after="100" w:afterAutospacing="1"/>
              <w:rPr>
                <w:color w:val="auto"/>
                <w:szCs w:val="24"/>
              </w:rPr>
            </w:pPr>
            <w:proofErr w:type="spellStart"/>
            <w:r w:rsidRPr="00FC0490">
              <w:rPr>
                <w:color w:val="auto"/>
                <w:szCs w:val="24"/>
              </w:rPr>
              <w:t>MoFA</w:t>
            </w:r>
            <w:proofErr w:type="spellEnd"/>
          </w:p>
        </w:tc>
        <w:tc>
          <w:tcPr>
            <w:tcW w:w="5791" w:type="dxa"/>
          </w:tcPr>
          <w:p w14:paraId="0766FE86" w14:textId="78EE693B" w:rsidR="0014571C" w:rsidRPr="00FC0490" w:rsidRDefault="00E705E5" w:rsidP="001F7D74">
            <w:pPr>
              <w:spacing w:after="100" w:afterAutospacing="1"/>
              <w:rPr>
                <w:color w:val="auto"/>
                <w:szCs w:val="24"/>
              </w:rPr>
            </w:pPr>
            <w:r w:rsidRPr="00FC0490">
              <w:rPr>
                <w:color w:val="auto"/>
                <w:szCs w:val="24"/>
              </w:rPr>
              <w:t>Ministry of Food and Agriculture</w:t>
            </w:r>
          </w:p>
        </w:tc>
      </w:tr>
      <w:tr w:rsidR="00FC0490" w:rsidRPr="00FC0490" w14:paraId="75EDE87B" w14:textId="77777777" w:rsidTr="0055320B">
        <w:trPr>
          <w:trHeight w:val="649"/>
        </w:trPr>
        <w:tc>
          <w:tcPr>
            <w:tcW w:w="1890" w:type="dxa"/>
          </w:tcPr>
          <w:p w14:paraId="3048381C" w14:textId="28808FA8" w:rsidR="0014571C" w:rsidRPr="00FC0490" w:rsidRDefault="00E705E5" w:rsidP="001F7D74">
            <w:pPr>
              <w:spacing w:after="100" w:afterAutospacing="1"/>
              <w:rPr>
                <w:color w:val="auto"/>
                <w:szCs w:val="24"/>
              </w:rPr>
            </w:pPr>
            <w:r w:rsidRPr="00FC0490">
              <w:rPr>
                <w:color w:val="auto"/>
                <w:szCs w:val="24"/>
              </w:rPr>
              <w:t>OECD</w:t>
            </w:r>
          </w:p>
        </w:tc>
        <w:tc>
          <w:tcPr>
            <w:tcW w:w="5791" w:type="dxa"/>
          </w:tcPr>
          <w:p w14:paraId="5D9D485C" w14:textId="501AF531" w:rsidR="0014571C" w:rsidRPr="00FC0490" w:rsidRDefault="00E705E5" w:rsidP="001F7D74">
            <w:pPr>
              <w:spacing w:after="100" w:afterAutospacing="1"/>
              <w:rPr>
                <w:color w:val="auto"/>
                <w:szCs w:val="24"/>
              </w:rPr>
            </w:pPr>
            <w:r w:rsidRPr="00FC0490">
              <w:rPr>
                <w:color w:val="auto"/>
                <w:szCs w:val="24"/>
                <w:shd w:val="clear" w:color="auto" w:fill="FFFFFF"/>
              </w:rPr>
              <w:t>Organization for Economic Cooperation and Development</w:t>
            </w:r>
          </w:p>
        </w:tc>
      </w:tr>
      <w:tr w:rsidR="00FC0490" w:rsidRPr="00FC0490" w14:paraId="1D19BAFD" w14:textId="77777777" w:rsidTr="0055320B">
        <w:trPr>
          <w:trHeight w:val="649"/>
        </w:trPr>
        <w:tc>
          <w:tcPr>
            <w:tcW w:w="1890" w:type="dxa"/>
          </w:tcPr>
          <w:p w14:paraId="42FCA893" w14:textId="61A6099F" w:rsidR="0014571C" w:rsidRPr="00FC0490" w:rsidRDefault="00E705E5" w:rsidP="001F7D74">
            <w:pPr>
              <w:spacing w:after="100" w:afterAutospacing="1"/>
              <w:rPr>
                <w:color w:val="auto"/>
                <w:szCs w:val="24"/>
              </w:rPr>
            </w:pPr>
            <w:r w:rsidRPr="00FC0490">
              <w:rPr>
                <w:color w:val="auto"/>
                <w:szCs w:val="24"/>
              </w:rPr>
              <w:t>SDG</w:t>
            </w:r>
          </w:p>
        </w:tc>
        <w:tc>
          <w:tcPr>
            <w:tcW w:w="5791" w:type="dxa"/>
          </w:tcPr>
          <w:p w14:paraId="71DBECD6" w14:textId="3DE60509" w:rsidR="0014571C" w:rsidRPr="00FC0490" w:rsidRDefault="00E705E5" w:rsidP="001F7D74">
            <w:pPr>
              <w:spacing w:after="100" w:afterAutospacing="1"/>
              <w:rPr>
                <w:color w:val="auto"/>
                <w:szCs w:val="24"/>
              </w:rPr>
            </w:pPr>
            <w:r w:rsidRPr="00FC0490">
              <w:rPr>
                <w:color w:val="auto"/>
                <w:szCs w:val="24"/>
              </w:rPr>
              <w:t>Sustainable Development Goal</w:t>
            </w:r>
          </w:p>
        </w:tc>
      </w:tr>
      <w:tr w:rsidR="00FC0490" w:rsidRPr="00FC0490" w14:paraId="412AE1F5" w14:textId="77777777" w:rsidTr="0055320B">
        <w:trPr>
          <w:trHeight w:val="649"/>
        </w:trPr>
        <w:tc>
          <w:tcPr>
            <w:tcW w:w="1890" w:type="dxa"/>
          </w:tcPr>
          <w:p w14:paraId="7F274F74" w14:textId="7BB16B67" w:rsidR="0014571C" w:rsidRPr="00FC0490" w:rsidRDefault="00E705E5" w:rsidP="001F7D74">
            <w:pPr>
              <w:spacing w:after="100" w:afterAutospacing="1"/>
              <w:rPr>
                <w:color w:val="auto"/>
                <w:szCs w:val="24"/>
              </w:rPr>
            </w:pPr>
            <w:r w:rsidRPr="00FC0490">
              <w:rPr>
                <w:color w:val="auto"/>
                <w:szCs w:val="24"/>
              </w:rPr>
              <w:t>WB</w:t>
            </w:r>
          </w:p>
        </w:tc>
        <w:tc>
          <w:tcPr>
            <w:tcW w:w="5791" w:type="dxa"/>
          </w:tcPr>
          <w:p w14:paraId="2220034A" w14:textId="46D896D7" w:rsidR="0014571C" w:rsidRPr="00FC0490" w:rsidRDefault="00E705E5" w:rsidP="001F7D74">
            <w:pPr>
              <w:spacing w:after="100" w:afterAutospacing="1"/>
              <w:rPr>
                <w:color w:val="auto"/>
                <w:szCs w:val="24"/>
              </w:rPr>
            </w:pPr>
            <w:r w:rsidRPr="00FC0490">
              <w:rPr>
                <w:color w:val="auto"/>
                <w:szCs w:val="24"/>
              </w:rPr>
              <w:t>World Bank</w:t>
            </w:r>
          </w:p>
        </w:tc>
      </w:tr>
      <w:tr w:rsidR="00FC0490" w:rsidRPr="00FC0490" w14:paraId="454A0405" w14:textId="77777777" w:rsidTr="0055320B">
        <w:trPr>
          <w:trHeight w:val="649"/>
        </w:trPr>
        <w:tc>
          <w:tcPr>
            <w:tcW w:w="1890" w:type="dxa"/>
          </w:tcPr>
          <w:p w14:paraId="252B5710" w14:textId="71A0E5ED" w:rsidR="0014571C" w:rsidRPr="00FC0490" w:rsidRDefault="00E705E5" w:rsidP="001F7D74">
            <w:pPr>
              <w:spacing w:after="100" w:afterAutospacing="1"/>
              <w:rPr>
                <w:color w:val="auto"/>
                <w:szCs w:val="24"/>
              </w:rPr>
            </w:pPr>
            <w:r w:rsidRPr="00FC0490">
              <w:rPr>
                <w:color w:val="auto"/>
                <w:szCs w:val="24"/>
              </w:rPr>
              <w:t>WMO</w:t>
            </w:r>
          </w:p>
        </w:tc>
        <w:tc>
          <w:tcPr>
            <w:tcW w:w="5791" w:type="dxa"/>
          </w:tcPr>
          <w:p w14:paraId="0AB7B93D" w14:textId="3155F64C" w:rsidR="0014571C" w:rsidRPr="00FC0490" w:rsidRDefault="00E705E5" w:rsidP="001F7D74">
            <w:pPr>
              <w:spacing w:after="100" w:afterAutospacing="1"/>
              <w:rPr>
                <w:color w:val="auto"/>
                <w:szCs w:val="24"/>
              </w:rPr>
            </w:pPr>
            <w:r w:rsidRPr="00FC0490">
              <w:rPr>
                <w:color w:val="auto"/>
                <w:szCs w:val="24"/>
              </w:rPr>
              <w:t>World Meteorological Organisation</w:t>
            </w:r>
          </w:p>
        </w:tc>
      </w:tr>
    </w:tbl>
    <w:p w14:paraId="622D4186" w14:textId="77777777" w:rsidR="000C664B" w:rsidRDefault="000C664B" w:rsidP="001F7D74">
      <w:pPr>
        <w:spacing w:after="100" w:afterAutospacing="1"/>
        <w:ind w:left="67" w:right="0" w:firstLine="0"/>
        <w:jc w:val="center"/>
        <w:rPr>
          <w:b/>
          <w:color w:val="auto"/>
          <w:szCs w:val="24"/>
        </w:rPr>
        <w:sectPr w:rsidR="000C664B" w:rsidSect="0055320B">
          <w:pgSz w:w="11906" w:h="16838" w:code="9"/>
          <w:pgMar w:top="1440" w:right="1440" w:bottom="1440" w:left="2160" w:header="720" w:footer="720" w:gutter="0"/>
          <w:pgNumType w:fmt="lowerRoman" w:start="1"/>
          <w:cols w:space="720"/>
          <w:titlePg/>
          <w:docGrid w:linePitch="326"/>
        </w:sectPr>
      </w:pPr>
    </w:p>
    <w:p w14:paraId="3A6D6975" w14:textId="0BF142F8" w:rsidR="006D2D2C" w:rsidRPr="00CE5EC4" w:rsidRDefault="006D2D2C" w:rsidP="00A869CD">
      <w:pPr>
        <w:pStyle w:val="Heading1"/>
      </w:pPr>
      <w:bookmarkStart w:id="42" w:name="_Toc181560918"/>
      <w:r w:rsidRPr="00CE5EC4">
        <w:lastRenderedPageBreak/>
        <w:t>CHAPTER ONE</w:t>
      </w:r>
      <w:bookmarkEnd w:id="42"/>
    </w:p>
    <w:p w14:paraId="12738A0B" w14:textId="77777777" w:rsidR="006D2D2C" w:rsidRPr="00CE5EC4" w:rsidRDefault="006D2D2C" w:rsidP="00A869CD">
      <w:pPr>
        <w:pStyle w:val="Heading1"/>
      </w:pPr>
      <w:bookmarkStart w:id="43" w:name="_Toc181560919"/>
      <w:r w:rsidRPr="00A869CD">
        <w:t>INTRODUCTION</w:t>
      </w:r>
      <w:bookmarkEnd w:id="43"/>
    </w:p>
    <w:p w14:paraId="758387FB" w14:textId="5571427E" w:rsidR="006D2D2C" w:rsidRPr="00CE5EC4" w:rsidRDefault="00FD325C" w:rsidP="00A869CD">
      <w:pPr>
        <w:pStyle w:val="Heading2"/>
        <w:rPr>
          <w:b w:val="0"/>
        </w:rPr>
      </w:pPr>
      <w:bookmarkStart w:id="44" w:name="_Toc181560920"/>
      <w:r w:rsidRPr="00CE5EC4">
        <w:t xml:space="preserve">1.1 </w:t>
      </w:r>
      <w:r w:rsidR="006D2D2C" w:rsidRPr="00A869CD">
        <w:t>Background</w:t>
      </w:r>
      <w:r w:rsidR="006D2D2C" w:rsidRPr="00CE5EC4">
        <w:t xml:space="preserve"> </w:t>
      </w:r>
      <w:r w:rsidR="00B0301A" w:rsidRPr="00CE5EC4">
        <w:t xml:space="preserve">to </w:t>
      </w:r>
      <w:r w:rsidR="006D2D2C" w:rsidRPr="00CE5EC4">
        <w:t>the Study</w:t>
      </w:r>
      <w:bookmarkEnd w:id="44"/>
    </w:p>
    <w:p w14:paraId="0ECDE4E3" w14:textId="7F9B8A5D" w:rsidR="00CB6758" w:rsidRPr="00CE5EC4" w:rsidRDefault="000B3A72" w:rsidP="000C664B">
      <w:pPr>
        <w:spacing w:after="100" w:afterAutospacing="1" w:line="480" w:lineRule="auto"/>
        <w:ind w:right="6"/>
        <w:rPr>
          <w:szCs w:val="24"/>
        </w:rPr>
      </w:pPr>
      <w:r w:rsidRPr="00CE5EC4">
        <w:rPr>
          <w:szCs w:val="24"/>
        </w:rPr>
        <w:t>In recent years, climate change has emerged as one of the most significant threats to human survival, with profound implications for ecosystems, economies, and societies worldwide (Emeka, 2008; Zhu &amp; Zhou, 2010; Adger et al., 2013). Extensive evidence suggests that the impacts of climate change are felt across both industrialized and developing nations, with considerable economic, social, and environmental consequences (Kebede &amp; Gizachew, 2017; Kompas et al., 2018; Kahsay et al., 2019). The Intergovernmental Panel on Climate Change (IPCC) highlights that although climate change affects all regions globally, its nature, intensity, and impact differ within and across various geographical locations, with poor and developing countries being particularly vulnerable due to their limited adaptive capacities and dependence on climate-sensitive sectors like agriculture (FAO, 2012; IPCC, 2014).</w:t>
      </w:r>
    </w:p>
    <w:p w14:paraId="1D71A80E" w14:textId="23E26622" w:rsidR="00CB6758" w:rsidRPr="00CE5EC4" w:rsidRDefault="000B3A72" w:rsidP="000C664B">
      <w:pPr>
        <w:spacing w:after="100" w:afterAutospacing="1" w:line="480" w:lineRule="auto"/>
        <w:ind w:right="6"/>
        <w:rPr>
          <w:szCs w:val="24"/>
        </w:rPr>
      </w:pPr>
      <w:r w:rsidRPr="00CE5EC4">
        <w:rPr>
          <w:szCs w:val="24"/>
        </w:rPr>
        <w:t xml:space="preserve">The African continent is among the </w:t>
      </w:r>
      <w:proofErr w:type="spellStart"/>
      <w:r w:rsidRPr="00CE5EC4">
        <w:rPr>
          <w:szCs w:val="24"/>
        </w:rPr>
        <w:t>regions</w:t>
      </w:r>
      <w:proofErr w:type="spellEnd"/>
      <w:r w:rsidRPr="00CE5EC4">
        <w:rPr>
          <w:szCs w:val="24"/>
        </w:rPr>
        <w:t xml:space="preserve"> most susceptible to the adverse effects of climate change, owing to a combination of climatic variability, fragile ecosystems, and socio-economic challenges</w:t>
      </w:r>
      <w:r w:rsidR="00F41E20" w:rsidRPr="00CE5EC4">
        <w:rPr>
          <w:szCs w:val="24"/>
        </w:rPr>
        <w:t xml:space="preserve"> (</w:t>
      </w:r>
      <w:proofErr w:type="spellStart"/>
      <w:r w:rsidR="00F41E20" w:rsidRPr="00CE5EC4">
        <w:rPr>
          <w:color w:val="222222"/>
          <w:szCs w:val="24"/>
          <w:shd w:val="clear" w:color="auto" w:fill="FFFFFF"/>
        </w:rPr>
        <w:t>Bedeke</w:t>
      </w:r>
      <w:proofErr w:type="spellEnd"/>
      <w:r w:rsidR="00F41E20" w:rsidRPr="00CE5EC4">
        <w:rPr>
          <w:color w:val="222222"/>
          <w:szCs w:val="24"/>
          <w:shd w:val="clear" w:color="auto" w:fill="FFFFFF"/>
        </w:rPr>
        <w:t>, 2023)</w:t>
      </w:r>
      <w:r w:rsidRPr="00CE5EC4">
        <w:rPr>
          <w:szCs w:val="24"/>
        </w:rPr>
        <w:t>. Smallholder farming, which forms the backbone of rural livelihoods in Africa, is especially at risk, as it is predominantly rainfed and relies heavily on stable climatic conditions (Antwi-Agyei &amp; Nyantakyi-Frimpong, 2021). Rising temperatures, erratic rainfall patterns, frequent droughts, and extreme weather events such as floods exacerbate the challenges faced by smallholder farmers, threatening food security, agricultural productivity, and overall rural livelihoods (</w:t>
      </w:r>
      <w:proofErr w:type="spellStart"/>
      <w:r w:rsidRPr="00CE5EC4">
        <w:rPr>
          <w:szCs w:val="24"/>
        </w:rPr>
        <w:t>Yiridomoh</w:t>
      </w:r>
      <w:proofErr w:type="spellEnd"/>
      <w:r w:rsidRPr="00CE5EC4">
        <w:rPr>
          <w:szCs w:val="24"/>
        </w:rPr>
        <w:t xml:space="preserve"> et al., 2021</w:t>
      </w:r>
      <w:r w:rsidR="00FA63D1">
        <w:rPr>
          <w:szCs w:val="24"/>
        </w:rPr>
        <w:t>a</w:t>
      </w:r>
      <w:r w:rsidRPr="00CE5EC4">
        <w:rPr>
          <w:szCs w:val="24"/>
        </w:rPr>
        <w:t xml:space="preserve">; Asare-Nuamah &amp; Mandaza, 2020). As these climatic changes continue to intensify, smallholder farmers in Africa are increasingly </w:t>
      </w:r>
      <w:r w:rsidRPr="00CE5EC4">
        <w:rPr>
          <w:szCs w:val="24"/>
        </w:rPr>
        <w:lastRenderedPageBreak/>
        <w:t>forced to adopt adaptive strategies to cope with the growing risks associated with changing weather patterns.</w:t>
      </w:r>
    </w:p>
    <w:p w14:paraId="0BBBDF22" w14:textId="52ACD653" w:rsidR="00CB6758" w:rsidRPr="00CE5EC4" w:rsidRDefault="000B3A72" w:rsidP="000C664B">
      <w:pPr>
        <w:spacing w:after="100" w:afterAutospacing="1" w:line="480" w:lineRule="auto"/>
        <w:ind w:right="6"/>
        <w:rPr>
          <w:szCs w:val="24"/>
        </w:rPr>
      </w:pPr>
      <w:r w:rsidRPr="00CE5EC4">
        <w:rPr>
          <w:szCs w:val="24"/>
        </w:rPr>
        <w:t>However, there is a dearth of comprehensive empirical studies that examine the perceived risks and adaptive strategies employed by smallholder farmers in the face of climate change across different agroecological zones in Africa. As Paulos and Belay (2018) argue, the adoption and effectiveness of climate change adaptation strategies among smallholder farmers are shaped by a multitude of factors, including agroecological settings, socio-economic characteristics, institutional frameworks, and demographic factors. Moreover, the diversity in cultural, economic, and environmental conditions across different regions influences the nature and extent of adaptive responses. For example, while some farmers might diversify crops or engage in irrigation practices, others might resort to altering planting schedules or seeking off-farm employment to cushion against climatic shocks (</w:t>
      </w:r>
      <w:proofErr w:type="spellStart"/>
      <w:r w:rsidRPr="00CE5EC4">
        <w:rPr>
          <w:szCs w:val="24"/>
        </w:rPr>
        <w:t>Derbile</w:t>
      </w:r>
      <w:proofErr w:type="spellEnd"/>
      <w:r w:rsidRPr="00CE5EC4">
        <w:rPr>
          <w:szCs w:val="24"/>
        </w:rPr>
        <w:t xml:space="preserve">, </w:t>
      </w:r>
      <w:proofErr w:type="spellStart"/>
      <w:r w:rsidRPr="00CE5EC4">
        <w:rPr>
          <w:szCs w:val="24"/>
        </w:rPr>
        <w:t>Chirawurah</w:t>
      </w:r>
      <w:proofErr w:type="spellEnd"/>
      <w:r w:rsidRPr="00CE5EC4">
        <w:rPr>
          <w:szCs w:val="24"/>
        </w:rPr>
        <w:t xml:space="preserve"> &amp; Naab, 202</w:t>
      </w:r>
      <w:r w:rsidR="00147E63">
        <w:rPr>
          <w:szCs w:val="24"/>
        </w:rPr>
        <w:t>2a</w:t>
      </w:r>
      <w:r w:rsidRPr="00CE5EC4">
        <w:rPr>
          <w:szCs w:val="24"/>
        </w:rPr>
        <w:t>). There is a pressing need to address the socio-cultural and contextual dimensions of smallholder farmers’ adaptation strategies to ensure they are not only effective but also sustainable in the long term.</w:t>
      </w:r>
    </w:p>
    <w:p w14:paraId="24AC4E42" w14:textId="4BA719D3" w:rsidR="00CB6758" w:rsidRPr="00CE5EC4" w:rsidRDefault="000B3A72" w:rsidP="000C664B">
      <w:pPr>
        <w:spacing w:after="100" w:afterAutospacing="1" w:line="480" w:lineRule="auto"/>
        <w:ind w:right="6"/>
        <w:rPr>
          <w:szCs w:val="24"/>
        </w:rPr>
      </w:pPr>
      <w:r w:rsidRPr="00CE5EC4">
        <w:rPr>
          <w:szCs w:val="24"/>
        </w:rPr>
        <w:t>Ghana has not been spared from the detrimental effects of climate change, as the country experiences significant shifts in temperature, rainfall variability, and increased occurrences of extreme weather events (Asare-Nuamah &amp; Mandaza, 2020). Smallholder farmers in Ghana, who constitute a large proportion of the rural population, are particularly vulnerable due to their reliance on rainfed agriculture</w:t>
      </w:r>
      <w:r w:rsidR="00F41E20" w:rsidRPr="00CE5EC4">
        <w:rPr>
          <w:szCs w:val="24"/>
        </w:rPr>
        <w:t xml:space="preserve"> (</w:t>
      </w:r>
      <w:proofErr w:type="spellStart"/>
      <w:r w:rsidR="00F41E20" w:rsidRPr="00CE5EC4">
        <w:rPr>
          <w:color w:val="222222"/>
          <w:szCs w:val="24"/>
          <w:shd w:val="clear" w:color="auto" w:fill="FFFFFF"/>
        </w:rPr>
        <w:t>Derbile</w:t>
      </w:r>
      <w:proofErr w:type="spellEnd"/>
      <w:r w:rsidR="00F41E20" w:rsidRPr="00CE5EC4">
        <w:rPr>
          <w:color w:val="222222"/>
          <w:szCs w:val="24"/>
          <w:shd w:val="clear" w:color="auto" w:fill="FFFFFF"/>
        </w:rPr>
        <w:t xml:space="preserve"> et al., 2022</w:t>
      </w:r>
      <w:r w:rsidR="00147E63">
        <w:rPr>
          <w:color w:val="222222"/>
          <w:szCs w:val="24"/>
          <w:shd w:val="clear" w:color="auto" w:fill="FFFFFF"/>
        </w:rPr>
        <w:t>a</w:t>
      </w:r>
      <w:r w:rsidR="00F41E20" w:rsidRPr="00CE5EC4">
        <w:rPr>
          <w:color w:val="222222"/>
          <w:szCs w:val="24"/>
          <w:shd w:val="clear" w:color="auto" w:fill="FFFFFF"/>
        </w:rPr>
        <w:t>)</w:t>
      </w:r>
      <w:r w:rsidRPr="00CE5EC4">
        <w:rPr>
          <w:szCs w:val="24"/>
        </w:rPr>
        <w:t xml:space="preserve">. The impacts of climate change manifest in various ways, including reduced crop yields, livestock losses, and heightened food insecurity. For instance, research by </w:t>
      </w:r>
      <w:proofErr w:type="spellStart"/>
      <w:r w:rsidRPr="00CE5EC4">
        <w:rPr>
          <w:szCs w:val="24"/>
        </w:rPr>
        <w:t>Napogbong</w:t>
      </w:r>
      <w:proofErr w:type="spellEnd"/>
      <w:r w:rsidRPr="00CE5EC4">
        <w:rPr>
          <w:szCs w:val="24"/>
        </w:rPr>
        <w:t xml:space="preserve"> (2019) highlights how climatic changes have </w:t>
      </w:r>
      <w:r w:rsidRPr="00CE5EC4">
        <w:rPr>
          <w:szCs w:val="24"/>
        </w:rPr>
        <w:lastRenderedPageBreak/>
        <w:t>adversely affected cattle production, leading to a decline in livestock productivity and associated livelihood disruptions.</w:t>
      </w:r>
    </w:p>
    <w:p w14:paraId="5EC66ED3" w14:textId="5DFB63D1" w:rsidR="00CB6758" w:rsidRPr="00CE5EC4" w:rsidRDefault="000B3A72" w:rsidP="000C664B">
      <w:pPr>
        <w:spacing w:after="100" w:afterAutospacing="1" w:line="480" w:lineRule="auto"/>
        <w:ind w:right="6"/>
        <w:rPr>
          <w:szCs w:val="24"/>
        </w:rPr>
      </w:pPr>
      <w:r w:rsidRPr="00CE5EC4">
        <w:rPr>
          <w:szCs w:val="24"/>
        </w:rPr>
        <w:t>Smallholder farmers in Ghana have historically employed a range of coping mechanisms to manage climate-related risks. These include adopting drought-resistant crop varieties, changing planting and harvesting times, engaging in mixed farming, and utilizing indigenous knowledge to predict weather patterns (Alhassan</w:t>
      </w:r>
      <w:r w:rsidR="00F41E20" w:rsidRPr="00CE5EC4">
        <w:rPr>
          <w:szCs w:val="24"/>
        </w:rPr>
        <w:t xml:space="preserve"> et al., </w:t>
      </w:r>
      <w:r w:rsidRPr="00CE5EC4">
        <w:rPr>
          <w:szCs w:val="24"/>
        </w:rPr>
        <w:t xml:space="preserve">2018). Despite these efforts, the growing unpredictability of climatic conditions often outpaces the efficacy of traditional adaptation practices, necessitating the development of more robust, science-based adaptation strategies. The gaps in adaptation measures, as highlighted by </w:t>
      </w:r>
      <w:proofErr w:type="spellStart"/>
      <w:r w:rsidRPr="00CE5EC4">
        <w:rPr>
          <w:szCs w:val="24"/>
        </w:rPr>
        <w:t>Derbile</w:t>
      </w:r>
      <w:proofErr w:type="spellEnd"/>
      <w:r w:rsidR="00F41E20" w:rsidRPr="00CE5EC4">
        <w:rPr>
          <w:szCs w:val="24"/>
        </w:rPr>
        <w:t xml:space="preserve"> et al. </w:t>
      </w:r>
      <w:r w:rsidRPr="00CE5EC4">
        <w:rPr>
          <w:szCs w:val="24"/>
        </w:rPr>
        <w:t>(202</w:t>
      </w:r>
      <w:r w:rsidR="00147E63">
        <w:rPr>
          <w:szCs w:val="24"/>
        </w:rPr>
        <w:t>2a</w:t>
      </w:r>
      <w:r w:rsidRPr="00CE5EC4">
        <w:rPr>
          <w:szCs w:val="24"/>
        </w:rPr>
        <w:t>), stem from the lack of comprehensive assessments of smallholder farmers’ vulnerability at the community level, resulting in a bias in the implementation of adaptation policies at the national and regional levels.</w:t>
      </w:r>
    </w:p>
    <w:p w14:paraId="3750C3A2" w14:textId="2434D784" w:rsidR="00CB6758" w:rsidRPr="00CE5EC4" w:rsidRDefault="000B3A72" w:rsidP="000C664B">
      <w:pPr>
        <w:spacing w:after="100" w:afterAutospacing="1" w:line="480" w:lineRule="auto"/>
        <w:ind w:right="6"/>
        <w:rPr>
          <w:szCs w:val="24"/>
        </w:rPr>
      </w:pPr>
      <w:r w:rsidRPr="00CE5EC4">
        <w:rPr>
          <w:szCs w:val="24"/>
        </w:rPr>
        <w:t xml:space="preserve">The success of climate change adaptation efforts largely depends on smallholder farmers’ perceptions and knowledge of climate-related risks. According to Assan et al. (2020), understanding how farmers perceive climate change is crucial for designing effective adaptation strategies. This is because perception influences decision-making processes and the willingness of farmers to adopt specific adaptation measures. Studies in Ghana have shown that while smallholder farmers are aware of the </w:t>
      </w:r>
      <w:r w:rsidR="00C66C32">
        <w:rPr>
          <w:szCs w:val="24"/>
        </w:rPr>
        <w:t xml:space="preserve">climate </w:t>
      </w:r>
      <w:r w:rsidRPr="00CE5EC4">
        <w:rPr>
          <w:szCs w:val="24"/>
        </w:rPr>
        <w:t>changes, their perceptions regarding the causes and appropriate responses often vary</w:t>
      </w:r>
      <w:r w:rsidR="005113F8" w:rsidRPr="00CE5EC4">
        <w:rPr>
          <w:szCs w:val="24"/>
        </w:rPr>
        <w:t xml:space="preserve"> (</w:t>
      </w:r>
      <w:r w:rsidR="005113F8" w:rsidRPr="00CE5EC4">
        <w:rPr>
          <w:color w:val="222222"/>
          <w:szCs w:val="24"/>
          <w:shd w:val="clear" w:color="auto" w:fill="FFFFFF"/>
        </w:rPr>
        <w:t xml:space="preserve">Asante et al., 2021; Aidoo et al., 2021; Appiah &amp; </w:t>
      </w:r>
      <w:proofErr w:type="spellStart"/>
      <w:r w:rsidR="005113F8" w:rsidRPr="00CE5EC4">
        <w:rPr>
          <w:color w:val="222222"/>
          <w:szCs w:val="24"/>
          <w:shd w:val="clear" w:color="auto" w:fill="FFFFFF"/>
        </w:rPr>
        <w:t>Guodaar</w:t>
      </w:r>
      <w:proofErr w:type="spellEnd"/>
      <w:r w:rsidR="005113F8" w:rsidRPr="00CE5EC4">
        <w:rPr>
          <w:color w:val="222222"/>
          <w:szCs w:val="24"/>
          <w:shd w:val="clear" w:color="auto" w:fill="FFFFFF"/>
        </w:rPr>
        <w:t>, 2022)</w:t>
      </w:r>
      <w:r w:rsidRPr="00CE5EC4">
        <w:rPr>
          <w:szCs w:val="24"/>
        </w:rPr>
        <w:t>. These variations are influenced by factors such as age, educational background, access to climate information, and previous experiences with climate-related shocks (Appiah et al., 2018).</w:t>
      </w:r>
    </w:p>
    <w:p w14:paraId="52AD6E0F" w14:textId="468FB331" w:rsidR="00CB6758" w:rsidRPr="00CE5EC4" w:rsidRDefault="000B3A72" w:rsidP="000C664B">
      <w:pPr>
        <w:spacing w:after="100" w:afterAutospacing="1" w:line="480" w:lineRule="auto"/>
        <w:ind w:right="6"/>
        <w:rPr>
          <w:szCs w:val="24"/>
        </w:rPr>
      </w:pPr>
      <w:r w:rsidRPr="00CE5EC4">
        <w:rPr>
          <w:szCs w:val="24"/>
        </w:rPr>
        <w:t xml:space="preserve">The interaction between perceived risks, knowledge levels, and adaptation strategies underscores the need for location-specific studies that explore how smallholder farmers </w:t>
      </w:r>
      <w:r w:rsidRPr="00CE5EC4">
        <w:rPr>
          <w:szCs w:val="24"/>
        </w:rPr>
        <w:lastRenderedPageBreak/>
        <w:t>understand and respond to climate change. For example, Alhassan</w:t>
      </w:r>
      <w:r w:rsidR="00135473" w:rsidRPr="00CE5EC4">
        <w:rPr>
          <w:szCs w:val="24"/>
        </w:rPr>
        <w:t xml:space="preserve"> et al. </w:t>
      </w:r>
      <w:r w:rsidRPr="00CE5EC4">
        <w:rPr>
          <w:szCs w:val="24"/>
        </w:rPr>
        <w:t>(2018)</w:t>
      </w:r>
      <w:r w:rsidR="00135473" w:rsidRPr="00CE5EC4">
        <w:rPr>
          <w:szCs w:val="24"/>
        </w:rPr>
        <w:t>,</w:t>
      </w:r>
      <w:r w:rsidRPr="00CE5EC4">
        <w:rPr>
          <w:szCs w:val="24"/>
        </w:rPr>
        <w:t xml:space="preserve"> emphasize the importance of examining gender dynamics in the context of climate adaptation, as men and women often experience and respond to climatic risks differently due to distinct socio-cultural roles and access to resources.</w:t>
      </w:r>
    </w:p>
    <w:p w14:paraId="55256E3E" w14:textId="15323CDA" w:rsidR="000B3A72" w:rsidRPr="00CE5EC4" w:rsidRDefault="000B3A72" w:rsidP="000C664B">
      <w:pPr>
        <w:spacing w:after="100" w:afterAutospacing="1" w:line="480" w:lineRule="auto"/>
        <w:rPr>
          <w:szCs w:val="24"/>
        </w:rPr>
      </w:pPr>
      <w:r w:rsidRPr="00CE5EC4">
        <w:rPr>
          <w:szCs w:val="24"/>
        </w:rPr>
        <w:t>Adaptation to climate change is not a one-size-fits-all approach. In rural communities, the choice of adaptation strategies is often influenced by local realities, including social networks, cultural beliefs, and the availability of resources</w:t>
      </w:r>
      <w:r w:rsidR="00135473" w:rsidRPr="00CE5EC4">
        <w:rPr>
          <w:szCs w:val="24"/>
        </w:rPr>
        <w:t xml:space="preserve"> (</w:t>
      </w:r>
      <w:r w:rsidR="00135473" w:rsidRPr="00CE5EC4">
        <w:rPr>
          <w:color w:val="222222"/>
          <w:szCs w:val="24"/>
          <w:shd w:val="clear" w:color="auto" w:fill="FFFFFF"/>
        </w:rPr>
        <w:t>Owen, 2020)</w:t>
      </w:r>
      <w:r w:rsidRPr="00CE5EC4">
        <w:rPr>
          <w:szCs w:val="24"/>
        </w:rPr>
        <w:t xml:space="preserve">. Smallholder farmers in the </w:t>
      </w:r>
      <w:proofErr w:type="spellStart"/>
      <w:r w:rsidRPr="00CE5EC4">
        <w:rPr>
          <w:szCs w:val="24"/>
        </w:rPr>
        <w:t>Nandom</w:t>
      </w:r>
      <w:proofErr w:type="spellEnd"/>
      <w:r w:rsidRPr="00CE5EC4">
        <w:rPr>
          <w:szCs w:val="24"/>
        </w:rPr>
        <w:t xml:space="preserve"> Municipality of Ghana, for instance, operate within a</w:t>
      </w:r>
      <w:r w:rsidR="00135473" w:rsidRPr="00CE5EC4">
        <w:rPr>
          <w:szCs w:val="24"/>
        </w:rPr>
        <w:t>n</w:t>
      </w:r>
      <w:r w:rsidRPr="00CE5EC4">
        <w:rPr>
          <w:szCs w:val="24"/>
        </w:rPr>
        <w:t xml:space="preserve"> agroecological setting characterized by semi-arid conditions and limited access to water resources</w:t>
      </w:r>
      <w:r w:rsidR="00135473" w:rsidRPr="00CE5EC4">
        <w:rPr>
          <w:szCs w:val="24"/>
        </w:rPr>
        <w:t xml:space="preserve"> (Ghana Statistical Service (GSS), 2014)</w:t>
      </w:r>
      <w:r w:rsidRPr="00CE5EC4">
        <w:rPr>
          <w:szCs w:val="24"/>
        </w:rPr>
        <w:t>. This makes them particularly vulnerable to the adverse effects of climate change, as prolonged dry spells and erratic rainfall patterns directly threaten their agricultural livelihoods. Consequently, understanding how farmers in this locality perceive climate risks and the adaptation strategies they employ is critical for designing contextually relevant interventions that can enhance resilience and sustainability.</w:t>
      </w:r>
    </w:p>
    <w:p w14:paraId="1A0215AE" w14:textId="77777777" w:rsidR="006D2D2C" w:rsidRPr="00CE5EC4" w:rsidRDefault="006D2D2C" w:rsidP="00A869CD">
      <w:pPr>
        <w:pStyle w:val="Heading2"/>
        <w:rPr>
          <w:b w:val="0"/>
        </w:rPr>
      </w:pPr>
      <w:bookmarkStart w:id="45" w:name="_Toc181560921"/>
      <w:r w:rsidRPr="00CE5EC4">
        <w:t xml:space="preserve">1.2 </w:t>
      </w:r>
      <w:r w:rsidRPr="00A869CD">
        <w:t>Problem</w:t>
      </w:r>
      <w:r w:rsidRPr="00CE5EC4">
        <w:t xml:space="preserve"> Statement</w:t>
      </w:r>
      <w:bookmarkEnd w:id="45"/>
      <w:r w:rsidRPr="00CE5EC4">
        <w:t xml:space="preserve">  </w:t>
      </w:r>
    </w:p>
    <w:p w14:paraId="4A7DF3F0" w14:textId="3A93A419" w:rsidR="008B0365" w:rsidRPr="00CE5EC4" w:rsidRDefault="008B0365" w:rsidP="000C664B">
      <w:pPr>
        <w:spacing w:after="100" w:afterAutospacing="1" w:line="480" w:lineRule="auto"/>
        <w:rPr>
          <w:color w:val="auto"/>
          <w:szCs w:val="24"/>
        </w:rPr>
      </w:pPr>
      <w:r w:rsidRPr="00CE5EC4">
        <w:rPr>
          <w:color w:val="auto"/>
          <w:szCs w:val="24"/>
        </w:rPr>
        <w:t>In both developed and developing countries, climate change has significant impacts on agricultural production, manifesting in rising temperatures, irregular and unpredictable precipitation patterns, and resulting in droughts and water scarcity (Alhassan et al., 2018). Africa's agricultural ecoregions, including semi-arid areas, face considerable challenges as temperatures rise and precipitation declines (</w:t>
      </w:r>
      <w:proofErr w:type="spellStart"/>
      <w:r w:rsidRPr="00CE5EC4">
        <w:rPr>
          <w:color w:val="auto"/>
          <w:szCs w:val="24"/>
        </w:rPr>
        <w:t>Gbegbelegbe</w:t>
      </w:r>
      <w:proofErr w:type="spellEnd"/>
      <w:r w:rsidRPr="00CE5EC4">
        <w:rPr>
          <w:color w:val="auto"/>
          <w:szCs w:val="24"/>
        </w:rPr>
        <w:t xml:space="preserve"> et al., 2017). These changes threaten sustainable development by affecting the availability of fresh water, agricultural productivity, and other essential natural resources (</w:t>
      </w:r>
      <w:proofErr w:type="spellStart"/>
      <w:r w:rsidRPr="00CE5EC4">
        <w:rPr>
          <w:color w:val="auto"/>
          <w:szCs w:val="24"/>
        </w:rPr>
        <w:t>Thinda</w:t>
      </w:r>
      <w:proofErr w:type="spellEnd"/>
      <w:r w:rsidRPr="00CE5EC4">
        <w:rPr>
          <w:color w:val="auto"/>
          <w:szCs w:val="24"/>
        </w:rPr>
        <w:t xml:space="preserve"> et al., 2020). Consequently, researchers have shown growing concern about the increasing </w:t>
      </w:r>
      <w:r w:rsidRPr="00CE5EC4">
        <w:rPr>
          <w:color w:val="auto"/>
          <w:szCs w:val="24"/>
        </w:rPr>
        <w:lastRenderedPageBreak/>
        <w:t>vulnerability of smallholder farmers to climate change and the strategies they use to adapt and mitigate its impacts (</w:t>
      </w:r>
      <w:proofErr w:type="spellStart"/>
      <w:r w:rsidRPr="00CE5EC4">
        <w:rPr>
          <w:color w:val="auto"/>
          <w:szCs w:val="24"/>
        </w:rPr>
        <w:t>Derbile</w:t>
      </w:r>
      <w:proofErr w:type="spellEnd"/>
      <w:r w:rsidR="00147E63">
        <w:rPr>
          <w:color w:val="auto"/>
          <w:szCs w:val="24"/>
        </w:rPr>
        <w:t xml:space="preserve"> et al.</w:t>
      </w:r>
      <w:r w:rsidRPr="00CE5EC4">
        <w:rPr>
          <w:color w:val="auto"/>
          <w:szCs w:val="24"/>
        </w:rPr>
        <w:t>, 202</w:t>
      </w:r>
      <w:r w:rsidR="00147E63">
        <w:rPr>
          <w:color w:val="auto"/>
          <w:szCs w:val="24"/>
        </w:rPr>
        <w:t>2b</w:t>
      </w:r>
      <w:r w:rsidRPr="00CE5EC4">
        <w:rPr>
          <w:color w:val="auto"/>
          <w:szCs w:val="24"/>
        </w:rPr>
        <w:t>; Antwi-</w:t>
      </w:r>
      <w:proofErr w:type="spellStart"/>
      <w:r w:rsidRPr="00CE5EC4">
        <w:rPr>
          <w:color w:val="auto"/>
          <w:szCs w:val="24"/>
        </w:rPr>
        <w:t>agyei</w:t>
      </w:r>
      <w:proofErr w:type="spellEnd"/>
      <w:r w:rsidRPr="00CE5EC4">
        <w:rPr>
          <w:color w:val="auto"/>
          <w:szCs w:val="24"/>
        </w:rPr>
        <w:t xml:space="preserve"> &amp; Nyantakyi-Frimpong, 2021; Asare-Nuamah et al., 2021; Aryal et al., 2020).</w:t>
      </w:r>
    </w:p>
    <w:p w14:paraId="026AE716" w14:textId="6FE0ACAD" w:rsidR="008B0365" w:rsidRPr="00CE5EC4" w:rsidRDefault="008B0365" w:rsidP="000C664B">
      <w:pPr>
        <w:spacing w:after="100" w:afterAutospacing="1" w:line="480" w:lineRule="auto"/>
        <w:rPr>
          <w:color w:val="auto"/>
          <w:szCs w:val="24"/>
        </w:rPr>
      </w:pPr>
      <w:r w:rsidRPr="00CE5EC4">
        <w:rPr>
          <w:color w:val="auto"/>
          <w:szCs w:val="24"/>
        </w:rPr>
        <w:t xml:space="preserve">In Ghana, the adverse effects of climate variability and change are pronounced, particularly in northern regions where agriculture is predominantly rain-fed. Northern Ghana faces a higher vulnerability to climate change compared to other parts of the country due to limited adaptive capacity and inadequate agricultural infrastructure (Ministry of Environment, Science, Technology, and Innovation </w:t>
      </w:r>
      <w:r w:rsidR="00443B17" w:rsidRPr="00CE5EC4">
        <w:rPr>
          <w:color w:val="auto"/>
          <w:szCs w:val="24"/>
        </w:rPr>
        <w:t>(</w:t>
      </w:r>
      <w:r w:rsidRPr="00CE5EC4">
        <w:rPr>
          <w:color w:val="auto"/>
          <w:szCs w:val="24"/>
        </w:rPr>
        <w:t>MESTI</w:t>
      </w:r>
      <w:r w:rsidR="00443B17" w:rsidRPr="00CE5EC4">
        <w:rPr>
          <w:color w:val="auto"/>
          <w:szCs w:val="24"/>
        </w:rPr>
        <w:t>)</w:t>
      </w:r>
      <w:r w:rsidRPr="00CE5EC4">
        <w:rPr>
          <w:color w:val="auto"/>
          <w:szCs w:val="24"/>
        </w:rPr>
        <w:t xml:space="preserve">, 2013; </w:t>
      </w:r>
      <w:proofErr w:type="spellStart"/>
      <w:r w:rsidRPr="00CE5EC4">
        <w:rPr>
          <w:color w:val="auto"/>
          <w:szCs w:val="24"/>
        </w:rPr>
        <w:t>Stanturf</w:t>
      </w:r>
      <w:proofErr w:type="spellEnd"/>
      <w:r w:rsidRPr="00CE5EC4">
        <w:rPr>
          <w:color w:val="auto"/>
          <w:szCs w:val="24"/>
        </w:rPr>
        <w:t xml:space="preserve"> et al., 2014). Smallholder farmers in these areas are at heightened risk, given their reliance on rain-fed agriculture and the increased frequency of extreme weather events. While there is substantial research on smallholder farmers’ perceptions of climate change, as well as their awareness and adaptive responses (</w:t>
      </w:r>
      <w:proofErr w:type="spellStart"/>
      <w:r w:rsidR="00443B17" w:rsidRPr="00CE5EC4">
        <w:rPr>
          <w:color w:val="auto"/>
          <w:szCs w:val="24"/>
        </w:rPr>
        <w:t>Kichamu</w:t>
      </w:r>
      <w:proofErr w:type="spellEnd"/>
      <w:r w:rsidR="00443B17" w:rsidRPr="00CE5EC4">
        <w:rPr>
          <w:color w:val="auto"/>
          <w:szCs w:val="24"/>
        </w:rPr>
        <w:t xml:space="preserve"> et al., 2017; </w:t>
      </w:r>
      <w:proofErr w:type="spellStart"/>
      <w:r w:rsidRPr="00CE5EC4">
        <w:rPr>
          <w:color w:val="auto"/>
          <w:szCs w:val="24"/>
        </w:rPr>
        <w:t>Jezeer</w:t>
      </w:r>
      <w:proofErr w:type="spellEnd"/>
      <w:r w:rsidRPr="00CE5EC4">
        <w:rPr>
          <w:color w:val="auto"/>
          <w:szCs w:val="24"/>
        </w:rPr>
        <w:t xml:space="preserve"> et al., 2019), the existing studies often emphasize general vulnerabilities and adaptation practices at a broader scale. There is still a need to delve deeper into the local dynamics that influence farmers’ understanding and responses at the community level.</w:t>
      </w:r>
    </w:p>
    <w:p w14:paraId="2351BF4F" w14:textId="32B82D5A" w:rsidR="008B0365" w:rsidRPr="00CE5EC4" w:rsidRDefault="008B0365" w:rsidP="000C664B">
      <w:pPr>
        <w:spacing w:after="100" w:afterAutospacing="1" w:line="480" w:lineRule="auto"/>
        <w:rPr>
          <w:color w:val="auto"/>
          <w:szCs w:val="24"/>
        </w:rPr>
      </w:pPr>
      <w:r w:rsidRPr="00CE5EC4">
        <w:rPr>
          <w:color w:val="auto"/>
          <w:szCs w:val="24"/>
        </w:rPr>
        <w:t xml:space="preserve">Despite the available research, there is insufficient emphasis on the specific contextual factors shaping smallholder farmers' knowledge, perceived risks, and adaptation strategies in particular regions such as the Upper West Region of Ghana. Few studies comprehensively address how socio-cultural, economic, and environmental factors influence smallholder farmers’ choices and effectiveness of adaptation strategies in specific localities like </w:t>
      </w:r>
      <w:proofErr w:type="spellStart"/>
      <w:r w:rsidRPr="00CE5EC4">
        <w:rPr>
          <w:color w:val="auto"/>
          <w:szCs w:val="24"/>
        </w:rPr>
        <w:t>Nandom</w:t>
      </w:r>
      <w:proofErr w:type="spellEnd"/>
      <w:r w:rsidRPr="00CE5EC4">
        <w:rPr>
          <w:color w:val="auto"/>
          <w:szCs w:val="24"/>
        </w:rPr>
        <w:t xml:space="preserve"> Municipality. Moreover, existing literature often overlooks how smallholder farmers' awareness and perceived risks interact with other </w:t>
      </w:r>
      <w:r w:rsidR="00443B17" w:rsidRPr="00CE5EC4">
        <w:rPr>
          <w:color w:val="auto"/>
          <w:szCs w:val="24"/>
        </w:rPr>
        <w:t>factors</w:t>
      </w:r>
      <w:r w:rsidRPr="00CE5EC4">
        <w:rPr>
          <w:color w:val="auto"/>
          <w:szCs w:val="24"/>
        </w:rPr>
        <w:t xml:space="preserve">, such as access to information, traditional knowledge, and community-based </w:t>
      </w:r>
      <w:r w:rsidRPr="00CE5EC4">
        <w:rPr>
          <w:color w:val="auto"/>
          <w:szCs w:val="24"/>
        </w:rPr>
        <w:lastRenderedPageBreak/>
        <w:t xml:space="preserve">resources, to shape adaptation behaviors. This study aims to fill this gap by investigating smallholder farmers' knowledge of climate change, their perceived risks associated with climatic variability, and the adaptation strategies they employ within </w:t>
      </w:r>
      <w:proofErr w:type="spellStart"/>
      <w:r w:rsidRPr="00CE5EC4">
        <w:rPr>
          <w:color w:val="auto"/>
          <w:szCs w:val="24"/>
        </w:rPr>
        <w:t>Nandom</w:t>
      </w:r>
      <w:proofErr w:type="spellEnd"/>
      <w:r w:rsidRPr="00CE5EC4">
        <w:rPr>
          <w:color w:val="auto"/>
          <w:szCs w:val="24"/>
        </w:rPr>
        <w:t xml:space="preserve"> Municipality in the Upper West Region of Ghana.</w:t>
      </w:r>
      <w:r w:rsidR="00443B17" w:rsidRPr="00CE5EC4">
        <w:rPr>
          <w:color w:val="auto"/>
          <w:szCs w:val="24"/>
        </w:rPr>
        <w:t xml:space="preserve"> </w:t>
      </w:r>
      <w:r w:rsidRPr="00CE5EC4">
        <w:rPr>
          <w:color w:val="auto"/>
          <w:szCs w:val="24"/>
        </w:rPr>
        <w:t>The study will explore how local experiences and perceptions affect adaptive behaviors, providing insights that could help enhance climate resilience for smallholder farming communities in the region.</w:t>
      </w:r>
    </w:p>
    <w:p w14:paraId="30A75E72" w14:textId="102A7D41" w:rsidR="006D2D2C" w:rsidRPr="00CE5EC4" w:rsidRDefault="006D2D2C" w:rsidP="00A869CD">
      <w:pPr>
        <w:pStyle w:val="Heading2"/>
        <w:rPr>
          <w:b w:val="0"/>
        </w:rPr>
      </w:pPr>
      <w:bookmarkStart w:id="46" w:name="_Toc181560922"/>
      <w:r w:rsidRPr="00CE5EC4">
        <w:t xml:space="preserve">1.3 Research </w:t>
      </w:r>
      <w:r w:rsidR="001D26E3" w:rsidRPr="00CE5EC4">
        <w:t>Objectives</w:t>
      </w:r>
      <w:bookmarkEnd w:id="46"/>
    </w:p>
    <w:p w14:paraId="7148509D" w14:textId="73DB2C04" w:rsidR="001D26E3" w:rsidRPr="00CE5EC4" w:rsidRDefault="001D26E3" w:rsidP="00A869CD">
      <w:pPr>
        <w:pStyle w:val="Heading3"/>
      </w:pPr>
      <w:bookmarkStart w:id="47" w:name="_Toc181560923"/>
      <w:r w:rsidRPr="00CE5EC4">
        <w:t>1.3.1 Main Research Objective</w:t>
      </w:r>
      <w:bookmarkEnd w:id="47"/>
    </w:p>
    <w:p w14:paraId="20EA0E7D" w14:textId="0207FE20" w:rsidR="001D26E3" w:rsidRPr="00CE5EC4" w:rsidRDefault="00EB176D" w:rsidP="000C664B">
      <w:pPr>
        <w:tabs>
          <w:tab w:val="left" w:pos="2601"/>
        </w:tabs>
        <w:spacing w:after="100" w:afterAutospacing="1" w:line="480" w:lineRule="auto"/>
        <w:rPr>
          <w:color w:val="auto"/>
          <w:szCs w:val="24"/>
        </w:rPr>
      </w:pPr>
      <w:r w:rsidRPr="00CE5EC4">
        <w:rPr>
          <w:color w:val="auto"/>
          <w:szCs w:val="24"/>
        </w:rPr>
        <w:t>To explore</w:t>
      </w:r>
      <w:r w:rsidR="00F60359" w:rsidRPr="00CE5EC4">
        <w:rPr>
          <w:color w:val="auto"/>
          <w:szCs w:val="24"/>
        </w:rPr>
        <w:t xml:space="preserve"> the knowledge and perceived risk </w:t>
      </w:r>
      <w:r w:rsidR="00121BDB" w:rsidRPr="00CE5EC4">
        <w:rPr>
          <w:color w:val="auto"/>
          <w:szCs w:val="24"/>
        </w:rPr>
        <w:t xml:space="preserve">of climate change </w:t>
      </w:r>
      <w:r w:rsidR="00D172C4" w:rsidRPr="00CE5EC4">
        <w:rPr>
          <w:color w:val="auto"/>
          <w:szCs w:val="24"/>
        </w:rPr>
        <w:t xml:space="preserve">on smallholder farming </w:t>
      </w:r>
      <w:r w:rsidR="00F60359" w:rsidRPr="00CE5EC4">
        <w:rPr>
          <w:color w:val="auto"/>
          <w:szCs w:val="24"/>
        </w:rPr>
        <w:t xml:space="preserve">and adaptation </w:t>
      </w:r>
      <w:r w:rsidR="0078791E" w:rsidRPr="00CE5EC4">
        <w:rPr>
          <w:color w:val="auto"/>
          <w:szCs w:val="24"/>
        </w:rPr>
        <w:t xml:space="preserve">measures employed by </w:t>
      </w:r>
      <w:r w:rsidR="00F60359" w:rsidRPr="00CE5EC4">
        <w:rPr>
          <w:color w:val="auto"/>
          <w:szCs w:val="24"/>
        </w:rPr>
        <w:t xml:space="preserve">smallholder farmers in the </w:t>
      </w:r>
      <w:proofErr w:type="spellStart"/>
      <w:r w:rsidR="00F60359" w:rsidRPr="00CE5EC4">
        <w:rPr>
          <w:color w:val="auto"/>
          <w:szCs w:val="24"/>
        </w:rPr>
        <w:t>Nandom</w:t>
      </w:r>
      <w:proofErr w:type="spellEnd"/>
      <w:r w:rsidR="00F60359" w:rsidRPr="00CE5EC4">
        <w:rPr>
          <w:color w:val="auto"/>
          <w:szCs w:val="24"/>
        </w:rPr>
        <w:t xml:space="preserve"> Municipality</w:t>
      </w:r>
    </w:p>
    <w:p w14:paraId="3A34943C" w14:textId="3D8EFAAD" w:rsidR="001D26E3" w:rsidRPr="00CE5EC4" w:rsidRDefault="001D26E3" w:rsidP="00A869CD">
      <w:pPr>
        <w:pStyle w:val="Heading3"/>
      </w:pPr>
      <w:bookmarkStart w:id="48" w:name="_Toc181560924"/>
      <w:r w:rsidRPr="00CE5EC4">
        <w:t>1.3.2 Specific Research Objectives</w:t>
      </w:r>
      <w:bookmarkEnd w:id="48"/>
    </w:p>
    <w:p w14:paraId="1FDF0333" w14:textId="5DB31DDA" w:rsidR="006D2D2C" w:rsidRPr="00CE5EC4" w:rsidRDefault="006D2D2C" w:rsidP="000C664B">
      <w:pPr>
        <w:tabs>
          <w:tab w:val="left" w:pos="2601"/>
        </w:tabs>
        <w:spacing w:after="100" w:afterAutospacing="1" w:line="480" w:lineRule="auto"/>
        <w:rPr>
          <w:color w:val="auto"/>
          <w:szCs w:val="24"/>
        </w:rPr>
      </w:pPr>
      <w:r w:rsidRPr="00CE5EC4">
        <w:rPr>
          <w:color w:val="auto"/>
          <w:szCs w:val="24"/>
        </w:rPr>
        <w:t>The specific</w:t>
      </w:r>
      <w:r w:rsidRPr="00CE5EC4">
        <w:rPr>
          <w:color w:val="auto"/>
          <w:spacing w:val="1"/>
          <w:szCs w:val="24"/>
        </w:rPr>
        <w:t xml:space="preserve"> </w:t>
      </w:r>
      <w:r w:rsidRPr="00CE5EC4">
        <w:rPr>
          <w:color w:val="auto"/>
          <w:szCs w:val="24"/>
        </w:rPr>
        <w:t>research</w:t>
      </w:r>
      <w:r w:rsidRPr="00CE5EC4">
        <w:rPr>
          <w:color w:val="auto"/>
          <w:spacing w:val="-12"/>
          <w:szCs w:val="24"/>
        </w:rPr>
        <w:t xml:space="preserve"> </w:t>
      </w:r>
      <w:r w:rsidR="001D26E3" w:rsidRPr="00CE5EC4">
        <w:rPr>
          <w:color w:val="auto"/>
          <w:spacing w:val="-12"/>
          <w:szCs w:val="24"/>
        </w:rPr>
        <w:t xml:space="preserve">objectives </w:t>
      </w:r>
      <w:r w:rsidRPr="00CE5EC4">
        <w:rPr>
          <w:color w:val="auto"/>
          <w:szCs w:val="24"/>
        </w:rPr>
        <w:t>investigated</w:t>
      </w:r>
      <w:r w:rsidR="005D3EAC" w:rsidRPr="00CE5EC4">
        <w:rPr>
          <w:color w:val="auto"/>
          <w:szCs w:val="24"/>
        </w:rPr>
        <w:t xml:space="preserve"> include</w:t>
      </w:r>
      <w:r w:rsidRPr="00CE5EC4">
        <w:rPr>
          <w:color w:val="auto"/>
          <w:szCs w:val="24"/>
        </w:rPr>
        <w:t>:</w:t>
      </w:r>
    </w:p>
    <w:p w14:paraId="2B98C3AD" w14:textId="75262187" w:rsidR="006D2D2C" w:rsidRPr="00CE5EC4" w:rsidRDefault="001D26E3" w:rsidP="000C664B">
      <w:pPr>
        <w:numPr>
          <w:ilvl w:val="0"/>
          <w:numId w:val="1"/>
        </w:numPr>
        <w:spacing w:after="100" w:afterAutospacing="1" w:line="480" w:lineRule="auto"/>
        <w:ind w:left="1127" w:hanging="357"/>
        <w:rPr>
          <w:color w:val="auto"/>
          <w:szCs w:val="24"/>
        </w:rPr>
      </w:pPr>
      <w:r w:rsidRPr="00CE5EC4">
        <w:rPr>
          <w:color w:val="auto"/>
          <w:szCs w:val="24"/>
        </w:rPr>
        <w:t xml:space="preserve">To examine </w:t>
      </w:r>
      <w:proofErr w:type="gramStart"/>
      <w:r w:rsidRPr="00CE5EC4">
        <w:rPr>
          <w:color w:val="auto"/>
          <w:szCs w:val="24"/>
        </w:rPr>
        <w:t xml:space="preserve">the </w:t>
      </w:r>
      <w:r w:rsidR="00C54307" w:rsidRPr="00CE5EC4">
        <w:rPr>
          <w:color w:val="auto"/>
          <w:szCs w:val="24"/>
        </w:rPr>
        <w:t xml:space="preserve"> perspectives</w:t>
      </w:r>
      <w:proofErr w:type="gramEnd"/>
      <w:r w:rsidR="00C54307" w:rsidRPr="00CE5EC4">
        <w:rPr>
          <w:color w:val="auto"/>
          <w:szCs w:val="24"/>
        </w:rPr>
        <w:t xml:space="preserve"> of </w:t>
      </w:r>
      <w:r w:rsidR="00222D76" w:rsidRPr="00CE5EC4">
        <w:rPr>
          <w:color w:val="auto"/>
          <w:szCs w:val="24"/>
        </w:rPr>
        <w:t xml:space="preserve">smallholder farmers </w:t>
      </w:r>
      <w:r w:rsidRPr="00CE5EC4">
        <w:rPr>
          <w:color w:val="auto"/>
          <w:szCs w:val="24"/>
        </w:rPr>
        <w:t xml:space="preserve">regarding climate change </w:t>
      </w:r>
      <w:r w:rsidR="00222D76" w:rsidRPr="00CE5EC4">
        <w:rPr>
          <w:color w:val="auto"/>
          <w:szCs w:val="24"/>
        </w:rPr>
        <w:t xml:space="preserve">in the </w:t>
      </w:r>
      <w:proofErr w:type="spellStart"/>
      <w:r w:rsidR="00222D76" w:rsidRPr="00CE5EC4">
        <w:rPr>
          <w:color w:val="auto"/>
          <w:szCs w:val="24"/>
        </w:rPr>
        <w:t>Nandom</w:t>
      </w:r>
      <w:proofErr w:type="spellEnd"/>
      <w:r w:rsidR="00222D76" w:rsidRPr="00CE5EC4">
        <w:rPr>
          <w:color w:val="auto"/>
          <w:szCs w:val="24"/>
        </w:rPr>
        <w:t xml:space="preserve"> Municipality</w:t>
      </w:r>
      <w:r w:rsidR="007D54FD" w:rsidRPr="00CE5EC4">
        <w:rPr>
          <w:color w:val="auto"/>
          <w:szCs w:val="24"/>
        </w:rPr>
        <w:t xml:space="preserve"> of Ghana</w:t>
      </w:r>
      <w:r w:rsidRPr="00CE5EC4">
        <w:rPr>
          <w:color w:val="auto"/>
          <w:szCs w:val="24"/>
        </w:rPr>
        <w:t>.</w:t>
      </w:r>
    </w:p>
    <w:p w14:paraId="1E978EA1" w14:textId="53603F9E" w:rsidR="006D2D2C" w:rsidRPr="00CE5EC4" w:rsidRDefault="001D26E3" w:rsidP="000C664B">
      <w:pPr>
        <w:numPr>
          <w:ilvl w:val="0"/>
          <w:numId w:val="1"/>
        </w:numPr>
        <w:spacing w:after="100" w:afterAutospacing="1" w:line="480" w:lineRule="auto"/>
        <w:ind w:left="1127" w:hanging="357"/>
        <w:rPr>
          <w:color w:val="auto"/>
          <w:szCs w:val="24"/>
        </w:rPr>
      </w:pPr>
      <w:r w:rsidRPr="00CE5EC4">
        <w:rPr>
          <w:color w:val="auto"/>
          <w:szCs w:val="24"/>
        </w:rPr>
        <w:t>To assess the</w:t>
      </w:r>
      <w:r w:rsidR="006D2D2C" w:rsidRPr="00CE5EC4">
        <w:rPr>
          <w:color w:val="auto"/>
          <w:szCs w:val="24"/>
        </w:rPr>
        <w:t xml:space="preserve"> perceived </w:t>
      </w:r>
      <w:r w:rsidR="00664626" w:rsidRPr="00CE5EC4">
        <w:rPr>
          <w:color w:val="auto"/>
          <w:szCs w:val="24"/>
        </w:rPr>
        <w:t>effects</w:t>
      </w:r>
      <w:r w:rsidR="006D2D2C" w:rsidRPr="00CE5EC4">
        <w:rPr>
          <w:color w:val="auto"/>
          <w:szCs w:val="24"/>
        </w:rPr>
        <w:t xml:space="preserve"> posed by climate change on smallholder farming in the </w:t>
      </w:r>
      <w:proofErr w:type="spellStart"/>
      <w:r w:rsidR="006D2D2C" w:rsidRPr="00CE5EC4">
        <w:rPr>
          <w:color w:val="auto"/>
          <w:szCs w:val="24"/>
        </w:rPr>
        <w:t>Nandom</w:t>
      </w:r>
      <w:proofErr w:type="spellEnd"/>
      <w:r w:rsidR="006D2D2C" w:rsidRPr="00CE5EC4">
        <w:rPr>
          <w:color w:val="auto"/>
          <w:szCs w:val="24"/>
        </w:rPr>
        <w:t xml:space="preserve"> Municipality</w:t>
      </w:r>
    </w:p>
    <w:p w14:paraId="3747749B" w14:textId="2E75752E" w:rsidR="006D2D2C" w:rsidRPr="00CE5EC4" w:rsidRDefault="001D26E3" w:rsidP="000C664B">
      <w:pPr>
        <w:numPr>
          <w:ilvl w:val="0"/>
          <w:numId w:val="1"/>
        </w:numPr>
        <w:spacing w:after="100" w:afterAutospacing="1" w:line="480" w:lineRule="auto"/>
        <w:ind w:left="1127" w:right="6" w:hanging="357"/>
        <w:rPr>
          <w:color w:val="auto"/>
          <w:szCs w:val="24"/>
        </w:rPr>
      </w:pPr>
      <w:r w:rsidRPr="00CE5EC4">
        <w:rPr>
          <w:color w:val="auto"/>
          <w:szCs w:val="24"/>
        </w:rPr>
        <w:t>To examine</w:t>
      </w:r>
      <w:r w:rsidR="00BE1E7C" w:rsidRPr="00CE5EC4">
        <w:rPr>
          <w:color w:val="auto"/>
          <w:szCs w:val="24"/>
        </w:rPr>
        <w:t xml:space="preserve"> the adapt</w:t>
      </w:r>
      <w:r w:rsidR="00ED47BB" w:rsidRPr="00CE5EC4">
        <w:rPr>
          <w:color w:val="auto"/>
          <w:szCs w:val="24"/>
        </w:rPr>
        <w:t>i</w:t>
      </w:r>
      <w:r w:rsidR="00BE1E7C" w:rsidRPr="00CE5EC4">
        <w:rPr>
          <w:color w:val="auto"/>
          <w:szCs w:val="24"/>
        </w:rPr>
        <w:t>ve strategies deploy</w:t>
      </w:r>
      <w:r w:rsidRPr="00CE5EC4">
        <w:rPr>
          <w:color w:val="auto"/>
          <w:szCs w:val="24"/>
        </w:rPr>
        <w:t>ed</w:t>
      </w:r>
      <w:r w:rsidR="00BE1E7C" w:rsidRPr="00CE5EC4">
        <w:rPr>
          <w:color w:val="auto"/>
          <w:szCs w:val="24"/>
        </w:rPr>
        <w:t xml:space="preserve"> by </w:t>
      </w:r>
      <w:r w:rsidR="006D2D2C" w:rsidRPr="00CE5EC4">
        <w:rPr>
          <w:color w:val="auto"/>
          <w:szCs w:val="24"/>
        </w:rPr>
        <w:t xml:space="preserve">smallholder farmers </w:t>
      </w:r>
      <w:r w:rsidR="00BE1E7C" w:rsidRPr="00CE5EC4">
        <w:rPr>
          <w:color w:val="auto"/>
          <w:szCs w:val="24"/>
        </w:rPr>
        <w:t xml:space="preserve">to mitigate the vagaries of climate change </w:t>
      </w:r>
      <w:r w:rsidR="006D2D2C" w:rsidRPr="00CE5EC4">
        <w:rPr>
          <w:color w:val="auto"/>
          <w:szCs w:val="24"/>
        </w:rPr>
        <w:t>in </w:t>
      </w:r>
      <w:r w:rsidR="00BE1E7C" w:rsidRPr="00CE5EC4">
        <w:rPr>
          <w:color w:val="auto"/>
          <w:szCs w:val="24"/>
        </w:rPr>
        <w:t xml:space="preserve">the </w:t>
      </w:r>
      <w:proofErr w:type="spellStart"/>
      <w:r w:rsidR="006D2D2C" w:rsidRPr="00CE5EC4">
        <w:rPr>
          <w:color w:val="auto"/>
          <w:szCs w:val="24"/>
        </w:rPr>
        <w:t>Nandom</w:t>
      </w:r>
      <w:proofErr w:type="spellEnd"/>
      <w:r w:rsidR="006D2D2C" w:rsidRPr="00CE5EC4">
        <w:rPr>
          <w:color w:val="auto"/>
          <w:szCs w:val="24"/>
        </w:rPr>
        <w:t xml:space="preserve"> municipality </w:t>
      </w:r>
    </w:p>
    <w:p w14:paraId="51D5AB49" w14:textId="5DCE4185" w:rsidR="009A3A99" w:rsidRPr="00CE5EC4" w:rsidRDefault="00EB176D" w:rsidP="000C664B">
      <w:pPr>
        <w:numPr>
          <w:ilvl w:val="0"/>
          <w:numId w:val="1"/>
        </w:numPr>
        <w:spacing w:after="100" w:afterAutospacing="1" w:line="480" w:lineRule="auto"/>
        <w:ind w:left="1127" w:hanging="357"/>
        <w:rPr>
          <w:color w:val="auto"/>
          <w:szCs w:val="24"/>
        </w:rPr>
      </w:pPr>
      <w:r w:rsidRPr="00CE5EC4">
        <w:rPr>
          <w:color w:val="auto"/>
          <w:szCs w:val="24"/>
        </w:rPr>
        <w:t>To assess the</w:t>
      </w:r>
      <w:r w:rsidR="006D2D2C" w:rsidRPr="00CE5EC4">
        <w:rPr>
          <w:color w:val="auto"/>
          <w:szCs w:val="24"/>
        </w:rPr>
        <w:t xml:space="preserve"> factors </w:t>
      </w:r>
      <w:r w:rsidRPr="00CE5EC4">
        <w:rPr>
          <w:color w:val="auto"/>
          <w:szCs w:val="24"/>
        </w:rPr>
        <w:t xml:space="preserve">that </w:t>
      </w:r>
      <w:r w:rsidR="006D2D2C" w:rsidRPr="00CE5EC4">
        <w:rPr>
          <w:color w:val="auto"/>
          <w:szCs w:val="24"/>
        </w:rPr>
        <w:t xml:space="preserve">influence smallholder farmers’ decisions about their climate adaptation strategies in the </w:t>
      </w:r>
      <w:proofErr w:type="spellStart"/>
      <w:r w:rsidR="006D2D2C" w:rsidRPr="00CE5EC4">
        <w:rPr>
          <w:color w:val="auto"/>
          <w:szCs w:val="24"/>
        </w:rPr>
        <w:t>Nandom</w:t>
      </w:r>
      <w:proofErr w:type="spellEnd"/>
      <w:r w:rsidR="006D2D2C" w:rsidRPr="00CE5EC4">
        <w:rPr>
          <w:color w:val="auto"/>
          <w:szCs w:val="24"/>
        </w:rPr>
        <w:t xml:space="preserve"> Municipality</w:t>
      </w:r>
      <w:r w:rsidRPr="00CE5EC4">
        <w:rPr>
          <w:color w:val="auto"/>
          <w:szCs w:val="24"/>
        </w:rPr>
        <w:t>.</w:t>
      </w:r>
    </w:p>
    <w:p w14:paraId="0B832A90" w14:textId="48D230EF" w:rsidR="009A3A99" w:rsidRPr="00CE5EC4" w:rsidRDefault="009A3A99" w:rsidP="00A869CD">
      <w:pPr>
        <w:pStyle w:val="Heading2"/>
        <w:rPr>
          <w:b w:val="0"/>
        </w:rPr>
      </w:pPr>
      <w:bookmarkStart w:id="49" w:name="_Toc181560925"/>
      <w:r w:rsidRPr="00CE5EC4">
        <w:lastRenderedPageBreak/>
        <w:t xml:space="preserve">1.4 Research </w:t>
      </w:r>
      <w:r w:rsidRPr="00A869CD">
        <w:t>Questions</w:t>
      </w:r>
      <w:bookmarkEnd w:id="49"/>
    </w:p>
    <w:p w14:paraId="4204927B" w14:textId="3586E31E" w:rsidR="009A3A99" w:rsidRPr="00CE5EC4" w:rsidRDefault="009A3A99" w:rsidP="00A869CD">
      <w:pPr>
        <w:pStyle w:val="Heading3"/>
      </w:pPr>
      <w:bookmarkStart w:id="50" w:name="_Toc181560926"/>
      <w:r w:rsidRPr="00CE5EC4">
        <w:t>1.4.1 Main Research Question</w:t>
      </w:r>
      <w:bookmarkEnd w:id="50"/>
    </w:p>
    <w:p w14:paraId="44744D0E" w14:textId="31275C87" w:rsidR="009A3A99" w:rsidRPr="00CE5EC4" w:rsidRDefault="00127678" w:rsidP="000C664B">
      <w:pPr>
        <w:tabs>
          <w:tab w:val="left" w:pos="2601"/>
        </w:tabs>
        <w:spacing w:after="100" w:afterAutospacing="1" w:line="480" w:lineRule="auto"/>
        <w:rPr>
          <w:color w:val="auto"/>
          <w:szCs w:val="24"/>
        </w:rPr>
      </w:pPr>
      <w:r w:rsidRPr="00CE5EC4">
        <w:rPr>
          <w:color w:val="auto"/>
          <w:szCs w:val="24"/>
        </w:rPr>
        <w:t xml:space="preserve">How does the </w:t>
      </w:r>
      <w:r w:rsidR="009A3A99" w:rsidRPr="00CE5EC4">
        <w:rPr>
          <w:color w:val="auto"/>
          <w:szCs w:val="24"/>
        </w:rPr>
        <w:t xml:space="preserve">knowledge and perceived risk of climate change </w:t>
      </w:r>
      <w:r w:rsidRPr="00CE5EC4">
        <w:rPr>
          <w:color w:val="auto"/>
          <w:szCs w:val="24"/>
        </w:rPr>
        <w:t>impact</w:t>
      </w:r>
      <w:r w:rsidR="009A3A99" w:rsidRPr="00CE5EC4">
        <w:rPr>
          <w:color w:val="auto"/>
          <w:szCs w:val="24"/>
        </w:rPr>
        <w:t xml:space="preserve"> smallholder farming and adaptation measures </w:t>
      </w:r>
      <w:proofErr w:type="gramStart"/>
      <w:r w:rsidR="009A3A99" w:rsidRPr="00CE5EC4">
        <w:rPr>
          <w:color w:val="auto"/>
          <w:szCs w:val="24"/>
        </w:rPr>
        <w:t>employed</w:t>
      </w:r>
      <w:proofErr w:type="gramEnd"/>
      <w:r w:rsidR="009A3A99" w:rsidRPr="00CE5EC4">
        <w:rPr>
          <w:color w:val="auto"/>
          <w:szCs w:val="24"/>
        </w:rPr>
        <w:t xml:space="preserve"> by smallholder farmers in the </w:t>
      </w:r>
      <w:proofErr w:type="spellStart"/>
      <w:r w:rsidR="009A3A99" w:rsidRPr="00CE5EC4">
        <w:rPr>
          <w:color w:val="auto"/>
          <w:szCs w:val="24"/>
        </w:rPr>
        <w:t>Nandom</w:t>
      </w:r>
      <w:proofErr w:type="spellEnd"/>
      <w:r w:rsidR="009A3A99" w:rsidRPr="00CE5EC4">
        <w:rPr>
          <w:color w:val="auto"/>
          <w:szCs w:val="24"/>
        </w:rPr>
        <w:t xml:space="preserve"> Municipality</w:t>
      </w:r>
      <w:r w:rsidRPr="00CE5EC4">
        <w:rPr>
          <w:color w:val="auto"/>
          <w:szCs w:val="24"/>
        </w:rPr>
        <w:t>?</w:t>
      </w:r>
    </w:p>
    <w:p w14:paraId="3CBCD9CB" w14:textId="08A87B95" w:rsidR="009A3A99" w:rsidRPr="00CE5EC4" w:rsidRDefault="00A869CD" w:rsidP="00A869CD">
      <w:pPr>
        <w:pStyle w:val="Heading3"/>
      </w:pPr>
      <w:bookmarkStart w:id="51" w:name="_Toc181560927"/>
      <w:r>
        <w:t xml:space="preserve">1.4.2 </w:t>
      </w:r>
      <w:r w:rsidR="009A3A99" w:rsidRPr="00CE5EC4">
        <w:t>Specific Research Questions</w:t>
      </w:r>
      <w:bookmarkEnd w:id="51"/>
    </w:p>
    <w:p w14:paraId="1BCE6A35" w14:textId="77777777" w:rsidR="00127678" w:rsidRPr="00CE5EC4" w:rsidRDefault="009A3A99" w:rsidP="000C664B">
      <w:pPr>
        <w:tabs>
          <w:tab w:val="left" w:pos="2601"/>
        </w:tabs>
        <w:spacing w:after="100" w:afterAutospacing="1" w:line="480" w:lineRule="auto"/>
        <w:rPr>
          <w:color w:val="auto"/>
          <w:szCs w:val="24"/>
        </w:rPr>
      </w:pPr>
      <w:r w:rsidRPr="00CE5EC4">
        <w:rPr>
          <w:color w:val="auto"/>
          <w:szCs w:val="24"/>
        </w:rPr>
        <w:t>The specific</w:t>
      </w:r>
      <w:r w:rsidRPr="00CE5EC4">
        <w:rPr>
          <w:color w:val="auto"/>
          <w:spacing w:val="1"/>
          <w:szCs w:val="24"/>
        </w:rPr>
        <w:t xml:space="preserve"> </w:t>
      </w:r>
      <w:r w:rsidRPr="00CE5EC4">
        <w:rPr>
          <w:color w:val="auto"/>
          <w:szCs w:val="24"/>
        </w:rPr>
        <w:t>research</w:t>
      </w:r>
      <w:r w:rsidRPr="00CE5EC4">
        <w:rPr>
          <w:color w:val="auto"/>
          <w:spacing w:val="-12"/>
          <w:szCs w:val="24"/>
        </w:rPr>
        <w:t xml:space="preserve"> questions </w:t>
      </w:r>
      <w:r w:rsidRPr="00CE5EC4">
        <w:rPr>
          <w:color w:val="auto"/>
          <w:szCs w:val="24"/>
        </w:rPr>
        <w:t>investigated include:</w:t>
      </w:r>
    </w:p>
    <w:p w14:paraId="6001F1CB" w14:textId="05220ED3" w:rsidR="00127678" w:rsidRPr="00CE5EC4" w:rsidRDefault="00127678" w:rsidP="000C664B">
      <w:pPr>
        <w:numPr>
          <w:ilvl w:val="0"/>
          <w:numId w:val="22"/>
        </w:numPr>
        <w:spacing w:after="100" w:afterAutospacing="1" w:line="480" w:lineRule="auto"/>
        <w:ind w:left="1127" w:hanging="357"/>
        <w:rPr>
          <w:color w:val="auto"/>
          <w:szCs w:val="24"/>
        </w:rPr>
      </w:pPr>
      <w:r w:rsidRPr="00CE5EC4">
        <w:rPr>
          <w:color w:val="auto"/>
          <w:szCs w:val="24"/>
        </w:rPr>
        <w:t xml:space="preserve">What are the perspectives of smallholder farmers regarding climate change in the </w:t>
      </w:r>
      <w:proofErr w:type="spellStart"/>
      <w:r w:rsidRPr="00CE5EC4">
        <w:rPr>
          <w:color w:val="auto"/>
          <w:szCs w:val="24"/>
        </w:rPr>
        <w:t>Nandom</w:t>
      </w:r>
      <w:proofErr w:type="spellEnd"/>
      <w:r w:rsidRPr="00CE5EC4">
        <w:rPr>
          <w:color w:val="auto"/>
          <w:szCs w:val="24"/>
        </w:rPr>
        <w:t xml:space="preserve"> Municipality of Ghana?</w:t>
      </w:r>
    </w:p>
    <w:p w14:paraId="51820D12" w14:textId="739D7326" w:rsidR="00127678" w:rsidRPr="00CE5EC4" w:rsidRDefault="00127678" w:rsidP="000C664B">
      <w:pPr>
        <w:numPr>
          <w:ilvl w:val="0"/>
          <w:numId w:val="22"/>
        </w:numPr>
        <w:spacing w:after="100" w:afterAutospacing="1" w:line="480" w:lineRule="auto"/>
        <w:ind w:left="1127" w:hanging="357"/>
        <w:rPr>
          <w:color w:val="auto"/>
          <w:szCs w:val="24"/>
        </w:rPr>
      </w:pPr>
      <w:r w:rsidRPr="00CE5EC4">
        <w:rPr>
          <w:color w:val="auto"/>
          <w:szCs w:val="24"/>
        </w:rPr>
        <w:t xml:space="preserve">What are the perceived effects posed by climate change on smallholder farming in the </w:t>
      </w:r>
      <w:proofErr w:type="spellStart"/>
      <w:r w:rsidRPr="00CE5EC4">
        <w:rPr>
          <w:color w:val="auto"/>
          <w:szCs w:val="24"/>
        </w:rPr>
        <w:t>Nandom</w:t>
      </w:r>
      <w:proofErr w:type="spellEnd"/>
      <w:r w:rsidRPr="00CE5EC4">
        <w:rPr>
          <w:color w:val="auto"/>
          <w:szCs w:val="24"/>
        </w:rPr>
        <w:t xml:space="preserve"> Municipality?</w:t>
      </w:r>
    </w:p>
    <w:p w14:paraId="069F65A9" w14:textId="650C6DE5" w:rsidR="00127678" w:rsidRPr="00CE5EC4" w:rsidRDefault="00127678" w:rsidP="000C664B">
      <w:pPr>
        <w:numPr>
          <w:ilvl w:val="0"/>
          <w:numId w:val="22"/>
        </w:numPr>
        <w:spacing w:after="100" w:afterAutospacing="1" w:line="480" w:lineRule="auto"/>
        <w:ind w:left="1127" w:hanging="357"/>
        <w:rPr>
          <w:color w:val="auto"/>
          <w:szCs w:val="24"/>
        </w:rPr>
      </w:pPr>
      <w:r w:rsidRPr="00CE5EC4">
        <w:rPr>
          <w:color w:val="auto"/>
          <w:szCs w:val="24"/>
        </w:rPr>
        <w:t xml:space="preserve">How does smallholder farmers in the </w:t>
      </w:r>
      <w:proofErr w:type="spellStart"/>
      <w:r w:rsidRPr="00CE5EC4">
        <w:rPr>
          <w:color w:val="auto"/>
          <w:szCs w:val="24"/>
        </w:rPr>
        <w:t>Nandom</w:t>
      </w:r>
      <w:proofErr w:type="spellEnd"/>
      <w:r w:rsidRPr="00CE5EC4">
        <w:rPr>
          <w:color w:val="auto"/>
          <w:szCs w:val="24"/>
        </w:rPr>
        <w:t xml:space="preserve"> Municipality adapt to vagaries of climate change?</w:t>
      </w:r>
    </w:p>
    <w:p w14:paraId="6CEF2C0E" w14:textId="23B0D6C0" w:rsidR="009A3A99" w:rsidRPr="00CE5EC4" w:rsidRDefault="00127678" w:rsidP="000C664B">
      <w:pPr>
        <w:numPr>
          <w:ilvl w:val="0"/>
          <w:numId w:val="22"/>
        </w:numPr>
        <w:spacing w:after="100" w:afterAutospacing="1" w:line="480" w:lineRule="auto"/>
        <w:ind w:left="1127" w:hanging="357"/>
        <w:rPr>
          <w:color w:val="auto"/>
          <w:szCs w:val="24"/>
        </w:rPr>
      </w:pPr>
      <w:r w:rsidRPr="00CE5EC4">
        <w:rPr>
          <w:color w:val="auto"/>
          <w:szCs w:val="24"/>
        </w:rPr>
        <w:t xml:space="preserve">What </w:t>
      </w:r>
      <w:r w:rsidR="009A3A99" w:rsidRPr="00CE5EC4">
        <w:rPr>
          <w:color w:val="auto"/>
          <w:szCs w:val="24"/>
        </w:rPr>
        <w:t xml:space="preserve">factors influence smallholder farmers’ decisions about their climate adaptation strategies in the </w:t>
      </w:r>
      <w:proofErr w:type="spellStart"/>
      <w:r w:rsidR="009A3A99" w:rsidRPr="00CE5EC4">
        <w:rPr>
          <w:color w:val="auto"/>
          <w:szCs w:val="24"/>
        </w:rPr>
        <w:t>Nandom</w:t>
      </w:r>
      <w:proofErr w:type="spellEnd"/>
      <w:r w:rsidR="009A3A99" w:rsidRPr="00CE5EC4">
        <w:rPr>
          <w:color w:val="auto"/>
          <w:szCs w:val="24"/>
        </w:rPr>
        <w:t xml:space="preserve"> Municipality</w:t>
      </w:r>
      <w:r w:rsidRPr="00CE5EC4">
        <w:rPr>
          <w:color w:val="auto"/>
          <w:szCs w:val="24"/>
        </w:rPr>
        <w:t>?</w:t>
      </w:r>
    </w:p>
    <w:p w14:paraId="15CD396D" w14:textId="389E04DD" w:rsidR="006D2D2C" w:rsidRPr="00CE5EC4" w:rsidRDefault="006D2D2C" w:rsidP="00A869CD">
      <w:pPr>
        <w:pStyle w:val="Heading2"/>
        <w:rPr>
          <w:b w:val="0"/>
        </w:rPr>
      </w:pPr>
      <w:bookmarkStart w:id="52" w:name="_Toc181560928"/>
      <w:r w:rsidRPr="00CE5EC4">
        <w:t>1.</w:t>
      </w:r>
      <w:r w:rsidR="00FD325C" w:rsidRPr="00CE5EC4">
        <w:t>5</w:t>
      </w:r>
      <w:r w:rsidRPr="00CE5EC4">
        <w:t xml:space="preserve"> </w:t>
      </w:r>
      <w:r w:rsidRPr="00A869CD">
        <w:t>Significance</w:t>
      </w:r>
      <w:r w:rsidRPr="00CE5EC4">
        <w:t xml:space="preserve"> of the Study</w:t>
      </w:r>
      <w:bookmarkEnd w:id="52"/>
    </w:p>
    <w:p w14:paraId="10A91DB7" w14:textId="7A935F7E" w:rsidR="00731F6D" w:rsidRPr="00CE5EC4" w:rsidRDefault="00731F6D" w:rsidP="000C664B">
      <w:pPr>
        <w:spacing w:after="100" w:afterAutospacing="1" w:line="480" w:lineRule="auto"/>
        <w:rPr>
          <w:color w:val="auto"/>
          <w:szCs w:val="24"/>
        </w:rPr>
      </w:pPr>
      <w:r w:rsidRPr="00CE5EC4">
        <w:rPr>
          <w:color w:val="auto"/>
          <w:szCs w:val="24"/>
        </w:rPr>
        <w:t xml:space="preserve">This study is significant because it seeks to provide an understanding of smallholder farmers' knowledge, perceived risks, and adaptation strategies in the </w:t>
      </w:r>
      <w:proofErr w:type="spellStart"/>
      <w:r w:rsidRPr="00CE5EC4">
        <w:rPr>
          <w:color w:val="auto"/>
          <w:szCs w:val="24"/>
        </w:rPr>
        <w:t>Nandom</w:t>
      </w:r>
      <w:proofErr w:type="spellEnd"/>
      <w:r w:rsidRPr="00CE5EC4">
        <w:rPr>
          <w:color w:val="auto"/>
          <w:szCs w:val="24"/>
        </w:rPr>
        <w:t xml:space="preserve"> Municipality amidst increasing climate variability. By analyzing the local dynamics that shape farmers' responses to climate change, the findings will not only contribute to the broader literature on smallholder agriculture and climate change adaptation but also offer valuable insights for practical and policy-oriented interventions. Specifically, the study's contributions are </w:t>
      </w:r>
      <w:r w:rsidR="00BD55CC" w:rsidRPr="00CE5EC4">
        <w:rPr>
          <w:color w:val="auto"/>
          <w:szCs w:val="24"/>
        </w:rPr>
        <w:t xml:space="preserve">in </w:t>
      </w:r>
      <w:r w:rsidRPr="00CE5EC4">
        <w:rPr>
          <w:color w:val="auto"/>
          <w:szCs w:val="24"/>
        </w:rPr>
        <w:t>threefold:</w:t>
      </w:r>
    </w:p>
    <w:p w14:paraId="7E985BCB" w14:textId="7870ED13" w:rsidR="00731F6D" w:rsidRPr="00CE5EC4" w:rsidRDefault="00731F6D" w:rsidP="000C664B">
      <w:pPr>
        <w:spacing w:after="100" w:afterAutospacing="1" w:line="480" w:lineRule="auto"/>
        <w:rPr>
          <w:color w:val="auto"/>
          <w:szCs w:val="24"/>
        </w:rPr>
      </w:pPr>
      <w:r w:rsidRPr="00CE5EC4">
        <w:rPr>
          <w:color w:val="auto"/>
          <w:szCs w:val="24"/>
        </w:rPr>
        <w:lastRenderedPageBreak/>
        <w:t>The study add</w:t>
      </w:r>
      <w:r w:rsidR="00BD55CC" w:rsidRPr="00CE5EC4">
        <w:rPr>
          <w:color w:val="auto"/>
          <w:szCs w:val="24"/>
        </w:rPr>
        <w:t>ed</w:t>
      </w:r>
      <w:r w:rsidRPr="00CE5EC4">
        <w:rPr>
          <w:color w:val="auto"/>
          <w:szCs w:val="24"/>
        </w:rPr>
        <w:t xml:space="preserve"> to the body of knowledge on smallholder farmers' responses to climate change by examining the </w:t>
      </w:r>
      <w:r w:rsidR="00BD55CC" w:rsidRPr="00CE5EC4">
        <w:rPr>
          <w:color w:val="auto"/>
          <w:szCs w:val="24"/>
        </w:rPr>
        <w:t xml:space="preserve">connection </w:t>
      </w:r>
      <w:r w:rsidRPr="00CE5EC4">
        <w:rPr>
          <w:color w:val="auto"/>
          <w:szCs w:val="24"/>
        </w:rPr>
        <w:t>between farmers' knowledge, perceived risks, and adaptive behaviors in a localized context. Unlike many existing studies that focus</w:t>
      </w:r>
      <w:r w:rsidR="00BD55CC" w:rsidRPr="00CE5EC4">
        <w:rPr>
          <w:color w:val="auto"/>
          <w:szCs w:val="24"/>
        </w:rPr>
        <w:t>ed</w:t>
      </w:r>
      <w:r w:rsidRPr="00CE5EC4">
        <w:rPr>
          <w:color w:val="auto"/>
          <w:szCs w:val="24"/>
        </w:rPr>
        <w:t xml:space="preserve"> on general trends at the national or regional level, this research provide</w:t>
      </w:r>
      <w:r w:rsidR="00BD55CC" w:rsidRPr="00CE5EC4">
        <w:rPr>
          <w:color w:val="auto"/>
          <w:szCs w:val="24"/>
        </w:rPr>
        <w:t>d</w:t>
      </w:r>
      <w:r w:rsidRPr="00CE5EC4">
        <w:rPr>
          <w:color w:val="auto"/>
          <w:szCs w:val="24"/>
        </w:rPr>
        <w:t xml:space="preserve"> context-specific insights into how socio-cultural, economic, and environmental factors shape smallholder farmers' understanding and responses to climate change in the </w:t>
      </w:r>
      <w:proofErr w:type="spellStart"/>
      <w:r w:rsidRPr="00CE5EC4">
        <w:rPr>
          <w:color w:val="auto"/>
          <w:szCs w:val="24"/>
        </w:rPr>
        <w:t>Nandom</w:t>
      </w:r>
      <w:proofErr w:type="spellEnd"/>
      <w:r w:rsidRPr="00CE5EC4">
        <w:rPr>
          <w:color w:val="auto"/>
          <w:szCs w:val="24"/>
        </w:rPr>
        <w:t xml:space="preserve"> Municipality. By doing so, </w:t>
      </w:r>
      <w:r w:rsidR="00BD55CC" w:rsidRPr="00CE5EC4">
        <w:rPr>
          <w:color w:val="auto"/>
          <w:szCs w:val="24"/>
        </w:rPr>
        <w:t>the study</w:t>
      </w:r>
      <w:r w:rsidRPr="00CE5EC4">
        <w:rPr>
          <w:color w:val="auto"/>
          <w:szCs w:val="24"/>
        </w:rPr>
        <w:t xml:space="preserve"> fill</w:t>
      </w:r>
      <w:r w:rsidR="00BD55CC" w:rsidRPr="00CE5EC4">
        <w:rPr>
          <w:color w:val="auto"/>
          <w:szCs w:val="24"/>
        </w:rPr>
        <w:t xml:space="preserve">ed </w:t>
      </w:r>
      <w:r w:rsidRPr="00CE5EC4">
        <w:rPr>
          <w:color w:val="auto"/>
          <w:szCs w:val="24"/>
        </w:rPr>
        <w:t xml:space="preserve">a gap in the literature concerning the micro-level </w:t>
      </w:r>
      <w:r w:rsidR="00BD55CC" w:rsidRPr="00CE5EC4">
        <w:rPr>
          <w:color w:val="auto"/>
          <w:szCs w:val="24"/>
        </w:rPr>
        <w:t>factors influencing</w:t>
      </w:r>
      <w:r w:rsidRPr="00CE5EC4">
        <w:rPr>
          <w:color w:val="auto"/>
          <w:szCs w:val="24"/>
        </w:rPr>
        <w:t xml:space="preserve"> adaptation, thus serving as a valuable reference for future research and guiding scholars interested in exploring the specificities of climate change adaptation at the community level.</w:t>
      </w:r>
    </w:p>
    <w:p w14:paraId="32F4FF06" w14:textId="417C5701" w:rsidR="00731F6D" w:rsidRPr="00CE5EC4" w:rsidRDefault="00731F6D" w:rsidP="000C664B">
      <w:pPr>
        <w:spacing w:after="100" w:afterAutospacing="1" w:line="480" w:lineRule="auto"/>
        <w:rPr>
          <w:color w:val="auto"/>
          <w:szCs w:val="24"/>
        </w:rPr>
      </w:pPr>
      <w:r w:rsidRPr="00CE5EC4">
        <w:rPr>
          <w:color w:val="auto"/>
          <w:szCs w:val="24"/>
        </w:rPr>
        <w:t xml:space="preserve">The findings of the study </w:t>
      </w:r>
      <w:r w:rsidR="00BD55CC" w:rsidRPr="00CE5EC4">
        <w:rPr>
          <w:color w:val="auto"/>
          <w:szCs w:val="24"/>
        </w:rPr>
        <w:t>are</w:t>
      </w:r>
      <w:r w:rsidRPr="00CE5EC4">
        <w:rPr>
          <w:color w:val="auto"/>
          <w:szCs w:val="24"/>
        </w:rPr>
        <w:t xml:space="preserve"> instrumental for policymakers, particularly those within the </w:t>
      </w:r>
      <w:proofErr w:type="spellStart"/>
      <w:r w:rsidRPr="00CE5EC4">
        <w:rPr>
          <w:color w:val="auto"/>
          <w:szCs w:val="24"/>
        </w:rPr>
        <w:t>Nandom</w:t>
      </w:r>
      <w:proofErr w:type="spellEnd"/>
      <w:r w:rsidRPr="00CE5EC4">
        <w:rPr>
          <w:color w:val="auto"/>
          <w:szCs w:val="24"/>
        </w:rPr>
        <w:t xml:space="preserve"> Municipal Department of Agriculture, in formulating and refining climate adaptation policies that are tailored to the unique challenges and conditions of the local context. The research highlight</w:t>
      </w:r>
      <w:r w:rsidR="0080506C" w:rsidRPr="00CE5EC4">
        <w:rPr>
          <w:color w:val="auto"/>
          <w:szCs w:val="24"/>
        </w:rPr>
        <w:t xml:space="preserve">ed </w:t>
      </w:r>
      <w:r w:rsidRPr="00CE5EC4">
        <w:rPr>
          <w:color w:val="auto"/>
          <w:szCs w:val="24"/>
        </w:rPr>
        <w:t>the specific risks perceived by smallholder farmers, the existing adaptation practices, and the barriers to effective adaptation. This information w</w:t>
      </w:r>
      <w:r w:rsidR="0080506C" w:rsidRPr="00CE5EC4">
        <w:rPr>
          <w:color w:val="auto"/>
          <w:szCs w:val="24"/>
        </w:rPr>
        <w:t xml:space="preserve">ould </w:t>
      </w:r>
      <w:r w:rsidRPr="00CE5EC4">
        <w:rPr>
          <w:color w:val="auto"/>
          <w:szCs w:val="24"/>
        </w:rPr>
        <w:t>help policymakers design interventions that address these barriers, improve access to relevant climate information, and promote agricultural practices that are more resilient to climate change. Ultimately, these tailored strategies could enhance agricultural productivity, improve farmers' livelihoods, and contribute to ensuring food security in the region.</w:t>
      </w:r>
    </w:p>
    <w:p w14:paraId="36AD38B1" w14:textId="1564D5C4" w:rsidR="00731F6D" w:rsidRPr="00CE5EC4" w:rsidRDefault="00731F6D" w:rsidP="000C664B">
      <w:pPr>
        <w:spacing w:after="100" w:afterAutospacing="1" w:line="480" w:lineRule="auto"/>
        <w:rPr>
          <w:color w:val="auto"/>
          <w:szCs w:val="24"/>
        </w:rPr>
      </w:pPr>
      <w:r w:rsidRPr="00CE5EC4">
        <w:rPr>
          <w:color w:val="auto"/>
          <w:szCs w:val="24"/>
        </w:rPr>
        <w:t xml:space="preserve">By providing insights into how smallholder farmers adapt to climate change, the study can help identify strategies that could increase agricultural production and promote sustainable farming practices. Improved adaptation strategies can lead to more stable and increased agricultural yields, which would boost income levels and contribute to </w:t>
      </w:r>
      <w:r w:rsidRPr="00CE5EC4">
        <w:rPr>
          <w:color w:val="auto"/>
          <w:szCs w:val="24"/>
        </w:rPr>
        <w:lastRenderedPageBreak/>
        <w:t>local economic development. The study also provide</w:t>
      </w:r>
      <w:r w:rsidR="0080506C" w:rsidRPr="00CE5EC4">
        <w:rPr>
          <w:color w:val="auto"/>
          <w:szCs w:val="24"/>
        </w:rPr>
        <w:t xml:space="preserve">d </w:t>
      </w:r>
      <w:r w:rsidRPr="00CE5EC4">
        <w:rPr>
          <w:color w:val="auto"/>
          <w:szCs w:val="24"/>
        </w:rPr>
        <w:t xml:space="preserve">evidence-based recommendations for enhancing the resilience of smallholder farming systems, which could support the diversification of livelihoods and reduce the economic vulnerability of farming households in the </w:t>
      </w:r>
      <w:proofErr w:type="spellStart"/>
      <w:r w:rsidRPr="00CE5EC4">
        <w:rPr>
          <w:color w:val="auto"/>
          <w:szCs w:val="24"/>
        </w:rPr>
        <w:t>Nandom</w:t>
      </w:r>
      <w:proofErr w:type="spellEnd"/>
      <w:r w:rsidRPr="00CE5EC4">
        <w:rPr>
          <w:color w:val="auto"/>
          <w:szCs w:val="24"/>
        </w:rPr>
        <w:t xml:space="preserve"> Municipality. This can have a multiplier effect on the local economy, fostering a more sustainable and resilient economic base for the community.</w:t>
      </w:r>
    </w:p>
    <w:p w14:paraId="6C3FAF8A" w14:textId="66AB1885" w:rsidR="006D2D2C" w:rsidRPr="00CE5EC4" w:rsidRDefault="006D2D2C" w:rsidP="00A869CD">
      <w:pPr>
        <w:pStyle w:val="Heading2"/>
        <w:rPr>
          <w:b w:val="0"/>
        </w:rPr>
      </w:pPr>
      <w:bookmarkStart w:id="53" w:name="_Toc181560929"/>
      <w:r w:rsidRPr="00CE5EC4">
        <w:t>1.</w:t>
      </w:r>
      <w:r w:rsidR="00FD325C" w:rsidRPr="00CE5EC4">
        <w:t>6</w:t>
      </w:r>
      <w:r w:rsidRPr="00CE5EC4">
        <w:t xml:space="preserve"> </w:t>
      </w:r>
      <w:r w:rsidRPr="00A869CD">
        <w:t>Scope</w:t>
      </w:r>
      <w:r w:rsidRPr="00CE5EC4">
        <w:t xml:space="preserve"> of the Study</w:t>
      </w:r>
      <w:bookmarkEnd w:id="53"/>
    </w:p>
    <w:p w14:paraId="19FF8FD1" w14:textId="6F0FD40F" w:rsidR="006D2D2C" w:rsidRPr="00CE5EC4" w:rsidRDefault="006D2D2C" w:rsidP="000C664B">
      <w:pPr>
        <w:spacing w:after="100" w:afterAutospacing="1" w:line="480" w:lineRule="auto"/>
        <w:rPr>
          <w:color w:val="auto"/>
          <w:szCs w:val="24"/>
        </w:rPr>
      </w:pPr>
      <w:r w:rsidRPr="00CE5EC4">
        <w:rPr>
          <w:color w:val="auto"/>
          <w:szCs w:val="24"/>
        </w:rPr>
        <w:t xml:space="preserve">Geographically, the study was conducted in </w:t>
      </w:r>
      <w:r w:rsidR="003F302C" w:rsidRPr="00CE5EC4">
        <w:rPr>
          <w:color w:val="auto"/>
          <w:szCs w:val="24"/>
        </w:rPr>
        <w:t xml:space="preserve">the </w:t>
      </w:r>
      <w:proofErr w:type="spellStart"/>
      <w:r w:rsidRPr="00CE5EC4">
        <w:rPr>
          <w:color w:val="auto"/>
          <w:szCs w:val="24"/>
        </w:rPr>
        <w:t>Nandom</w:t>
      </w:r>
      <w:proofErr w:type="spellEnd"/>
      <w:r w:rsidRPr="00CE5EC4">
        <w:rPr>
          <w:color w:val="auto"/>
          <w:szCs w:val="24"/>
        </w:rPr>
        <w:t xml:space="preserve"> Municipality of the Upper West Region of Ghana. In the Municipality, over 85% of the households </w:t>
      </w:r>
      <w:r w:rsidR="00ED47BB" w:rsidRPr="00CE5EC4">
        <w:rPr>
          <w:color w:val="auto"/>
          <w:szCs w:val="24"/>
        </w:rPr>
        <w:t xml:space="preserve">are </w:t>
      </w:r>
      <w:r w:rsidR="003F302C" w:rsidRPr="00CE5EC4">
        <w:rPr>
          <w:color w:val="auto"/>
          <w:szCs w:val="24"/>
        </w:rPr>
        <w:t>engaged</w:t>
      </w:r>
      <w:r w:rsidRPr="00CE5EC4">
        <w:rPr>
          <w:color w:val="auto"/>
          <w:szCs w:val="24"/>
        </w:rPr>
        <w:t xml:space="preserve"> in agricultural activities as their livelihood </w:t>
      </w:r>
      <w:r w:rsidRPr="00CE5EC4">
        <w:rPr>
          <w:color w:val="auto"/>
          <w:szCs w:val="24"/>
        </w:rPr>
        <w:fldChar w:fldCharType="begin" w:fldLock="1"/>
      </w:r>
      <w:r w:rsidRPr="00CE5EC4">
        <w:rPr>
          <w:color w:val="auto"/>
          <w:szCs w:val="24"/>
        </w:rPr>
        <w:instrText>ADDIN CSL_CITATION {"citationItems":[{"id":"ITEM-1","itemData":{"author":[{"dropping-particle":"","family":"GSS","given":"","non-dropping-particle":"","parse-names":false,"suffix":""}],"id":"ITEM-1","issued":{"date-parts":[["2014"]]},"title":"2010 Population and Housing Census District Analytical; Nandom district","type":"report"},"uris":["http://www.mendeley.com/documents/?uuid=5ae896fe-0424-4aa5-a7b0-844ef1a5d15c"]}],"mendeley":{"formattedCitation":"(GSS, 2014)","plainTextFormattedCitation":"(GSS, 2014)","previouslyFormattedCitation":"(GSS, 2014)"},"properties":{"noteIndex":0},"schema":"https://github.com/citation-style-language/schema/raw/master/csl-citation.json"}</w:instrText>
      </w:r>
      <w:r w:rsidRPr="00CE5EC4">
        <w:rPr>
          <w:color w:val="auto"/>
          <w:szCs w:val="24"/>
        </w:rPr>
        <w:fldChar w:fldCharType="separate"/>
      </w:r>
      <w:r w:rsidRPr="00CE5EC4">
        <w:rPr>
          <w:noProof/>
          <w:color w:val="auto"/>
          <w:szCs w:val="24"/>
        </w:rPr>
        <w:t>(</w:t>
      </w:r>
      <w:bookmarkStart w:id="54" w:name="_Hlk155269397"/>
      <w:r w:rsidRPr="00CE5EC4">
        <w:rPr>
          <w:color w:val="auto"/>
          <w:szCs w:val="24"/>
        </w:rPr>
        <w:t xml:space="preserve">Ghana Statistical Service </w:t>
      </w:r>
      <w:bookmarkEnd w:id="54"/>
      <w:r w:rsidRPr="00CE5EC4">
        <w:rPr>
          <w:color w:val="auto"/>
          <w:szCs w:val="24"/>
        </w:rPr>
        <w:t xml:space="preserve">(GSS), </w:t>
      </w:r>
      <w:r w:rsidRPr="00CE5EC4">
        <w:rPr>
          <w:noProof/>
          <w:color w:val="auto"/>
          <w:szCs w:val="24"/>
        </w:rPr>
        <w:t>2014)</w:t>
      </w:r>
      <w:r w:rsidRPr="00CE5EC4">
        <w:rPr>
          <w:color w:val="auto"/>
          <w:szCs w:val="24"/>
        </w:rPr>
        <w:fldChar w:fldCharType="end"/>
      </w:r>
      <w:r w:rsidRPr="00CE5EC4">
        <w:rPr>
          <w:color w:val="auto"/>
          <w:szCs w:val="24"/>
        </w:rPr>
        <w:t xml:space="preserve">. </w:t>
      </w:r>
      <w:r w:rsidR="009C58A6" w:rsidRPr="00CE5EC4">
        <w:rPr>
          <w:color w:val="auto"/>
          <w:szCs w:val="24"/>
        </w:rPr>
        <w:t>T</w:t>
      </w:r>
      <w:r w:rsidR="00F74864" w:rsidRPr="00CE5EC4">
        <w:rPr>
          <w:color w:val="auto"/>
          <w:szCs w:val="24"/>
        </w:rPr>
        <w:t>he study focu</w:t>
      </w:r>
      <w:r w:rsidR="00F83B71" w:rsidRPr="00CE5EC4">
        <w:rPr>
          <w:color w:val="auto"/>
          <w:szCs w:val="24"/>
        </w:rPr>
        <w:t>s</w:t>
      </w:r>
      <w:r w:rsidR="00F74864" w:rsidRPr="00CE5EC4">
        <w:rPr>
          <w:color w:val="auto"/>
          <w:szCs w:val="24"/>
        </w:rPr>
        <w:t xml:space="preserve">ed on gender </w:t>
      </w:r>
      <w:r w:rsidR="00117881" w:rsidRPr="00CE5EC4">
        <w:rPr>
          <w:color w:val="auto"/>
          <w:szCs w:val="24"/>
        </w:rPr>
        <w:t>dimension</w:t>
      </w:r>
      <w:r w:rsidR="00F74864" w:rsidRPr="00CE5EC4">
        <w:rPr>
          <w:color w:val="auto"/>
          <w:szCs w:val="24"/>
        </w:rPr>
        <w:t xml:space="preserve"> of small</w:t>
      </w:r>
      <w:r w:rsidR="00A13D42" w:rsidRPr="00CE5EC4">
        <w:rPr>
          <w:color w:val="auto"/>
          <w:szCs w:val="24"/>
        </w:rPr>
        <w:t xml:space="preserve">-scale </w:t>
      </w:r>
      <w:r w:rsidR="00F74864" w:rsidRPr="00CE5EC4">
        <w:rPr>
          <w:color w:val="auto"/>
          <w:szCs w:val="24"/>
        </w:rPr>
        <w:t xml:space="preserve">farmers in the </w:t>
      </w:r>
      <w:proofErr w:type="spellStart"/>
      <w:r w:rsidR="00F74864" w:rsidRPr="00CE5EC4">
        <w:rPr>
          <w:color w:val="auto"/>
          <w:szCs w:val="24"/>
        </w:rPr>
        <w:t>Nandom</w:t>
      </w:r>
      <w:proofErr w:type="spellEnd"/>
      <w:r w:rsidR="00F74864" w:rsidRPr="00CE5EC4">
        <w:rPr>
          <w:color w:val="auto"/>
          <w:szCs w:val="24"/>
        </w:rPr>
        <w:t xml:space="preserve"> Municipality. The idea of gender includes all traits that are socially and culturally, rather than physiologically, defined. </w:t>
      </w:r>
      <w:r w:rsidR="00F83B71" w:rsidRPr="00CE5EC4">
        <w:rPr>
          <w:color w:val="auto"/>
          <w:szCs w:val="24"/>
        </w:rPr>
        <w:t>T</w:t>
      </w:r>
      <w:r w:rsidR="00F74864" w:rsidRPr="00CE5EC4">
        <w:rPr>
          <w:color w:val="auto"/>
          <w:szCs w:val="24"/>
        </w:rPr>
        <w:t xml:space="preserve">his corresponds to patterns where women are typically marginalized over men because of how society defines acceptable behavior and how women and men have access to authority (Shekhawat, 2018). The </w:t>
      </w:r>
      <w:r w:rsidR="000840A6" w:rsidRPr="00CE5EC4">
        <w:rPr>
          <w:color w:val="auto"/>
          <w:szCs w:val="24"/>
        </w:rPr>
        <w:t xml:space="preserve">concept of </w:t>
      </w:r>
      <w:r w:rsidR="00F74864" w:rsidRPr="00CE5EC4">
        <w:rPr>
          <w:color w:val="auto"/>
          <w:szCs w:val="24"/>
        </w:rPr>
        <w:t>"gender" is used in comparison to "sex" to emphasize social roles and interactions between men and women rather than the biological differences between the sexes. Gender relations are social interactions between men and women that go beyond simple gender differences. These include ways that male and female social categories interact in every area of social interaction, such as how they influence resource availability, power,</w:t>
      </w:r>
      <w:r w:rsidR="00073E04" w:rsidRPr="00CE5EC4">
        <w:rPr>
          <w:color w:val="auto"/>
          <w:szCs w:val="24"/>
        </w:rPr>
        <w:t xml:space="preserve"> </w:t>
      </w:r>
      <w:r w:rsidR="00F74864" w:rsidRPr="00CE5EC4">
        <w:rPr>
          <w:color w:val="auto"/>
          <w:szCs w:val="24"/>
        </w:rPr>
        <w:t>participation in cultural</w:t>
      </w:r>
      <w:r w:rsidR="00073E04" w:rsidRPr="00CE5EC4">
        <w:rPr>
          <w:color w:val="auto"/>
          <w:szCs w:val="24"/>
        </w:rPr>
        <w:t xml:space="preserve">, </w:t>
      </w:r>
      <w:r w:rsidR="00F74864" w:rsidRPr="00CE5EC4">
        <w:rPr>
          <w:color w:val="auto"/>
          <w:szCs w:val="24"/>
        </w:rPr>
        <w:t>religious practices</w:t>
      </w:r>
      <w:r w:rsidR="00073E04" w:rsidRPr="00CE5EC4">
        <w:rPr>
          <w:color w:val="auto"/>
          <w:szCs w:val="24"/>
        </w:rPr>
        <w:t xml:space="preserve"> and farming activities. </w:t>
      </w:r>
      <w:r w:rsidRPr="00CE5EC4">
        <w:rPr>
          <w:color w:val="auto"/>
          <w:szCs w:val="24"/>
        </w:rPr>
        <w:t xml:space="preserve">Conceptually, the study assessed smallholder farmers’ </w:t>
      </w:r>
      <w:proofErr w:type="spellStart"/>
      <w:r w:rsidR="00A13D42" w:rsidRPr="00CE5EC4">
        <w:rPr>
          <w:color w:val="auto"/>
          <w:szCs w:val="24"/>
        </w:rPr>
        <w:t>undestanding</w:t>
      </w:r>
      <w:proofErr w:type="spellEnd"/>
      <w:r w:rsidRPr="00CE5EC4">
        <w:rPr>
          <w:color w:val="auto"/>
          <w:szCs w:val="24"/>
        </w:rPr>
        <w:t xml:space="preserve"> of climate change, perceived risks, and th</w:t>
      </w:r>
      <w:r w:rsidR="005239A1" w:rsidRPr="00CE5EC4">
        <w:rPr>
          <w:color w:val="auto"/>
          <w:szCs w:val="24"/>
        </w:rPr>
        <w:t xml:space="preserve">e </w:t>
      </w:r>
      <w:r w:rsidRPr="00CE5EC4">
        <w:rPr>
          <w:color w:val="auto"/>
          <w:szCs w:val="24"/>
        </w:rPr>
        <w:t xml:space="preserve">adaptation </w:t>
      </w:r>
      <w:r w:rsidR="005239A1" w:rsidRPr="00CE5EC4">
        <w:rPr>
          <w:color w:val="auto"/>
          <w:szCs w:val="24"/>
        </w:rPr>
        <w:t>measures employed in response to the observed changes in the climate</w:t>
      </w:r>
      <w:r w:rsidRPr="00CE5EC4">
        <w:rPr>
          <w:color w:val="auto"/>
          <w:szCs w:val="24"/>
        </w:rPr>
        <w:t xml:space="preserve">. </w:t>
      </w:r>
    </w:p>
    <w:p w14:paraId="7C3D0224" w14:textId="2AB33972" w:rsidR="006D2D2C" w:rsidRPr="00CE5EC4" w:rsidRDefault="006D2D2C" w:rsidP="00A869CD">
      <w:pPr>
        <w:pStyle w:val="Heading2"/>
        <w:rPr>
          <w:b w:val="0"/>
        </w:rPr>
      </w:pPr>
      <w:bookmarkStart w:id="55" w:name="_Toc181560930"/>
      <w:r w:rsidRPr="00CE5EC4">
        <w:lastRenderedPageBreak/>
        <w:t>1.</w:t>
      </w:r>
      <w:r w:rsidR="00FD325C" w:rsidRPr="00CE5EC4">
        <w:t>7</w:t>
      </w:r>
      <w:r w:rsidRPr="00CE5EC4">
        <w:t xml:space="preserve"> Organisation of the Study</w:t>
      </w:r>
      <w:bookmarkEnd w:id="55"/>
    </w:p>
    <w:p w14:paraId="3FA36951" w14:textId="69866F5C" w:rsidR="000840A6" w:rsidRPr="00CE5EC4" w:rsidRDefault="006D2D2C" w:rsidP="000C664B">
      <w:pPr>
        <w:spacing w:after="100" w:afterAutospacing="1" w:line="480" w:lineRule="auto"/>
        <w:rPr>
          <w:color w:val="auto"/>
          <w:szCs w:val="24"/>
          <w:lang w:val="en-GB" w:eastAsia="en-GB"/>
        </w:rPr>
      </w:pPr>
      <w:r w:rsidRPr="00CE5EC4">
        <w:rPr>
          <w:color w:val="auto"/>
          <w:szCs w:val="24"/>
        </w:rPr>
        <w:t xml:space="preserve">The study has been structured into five (5) chapters. </w:t>
      </w:r>
      <w:r w:rsidR="00BD69E6" w:rsidRPr="00CE5EC4">
        <w:rPr>
          <w:color w:val="auto"/>
          <w:szCs w:val="24"/>
        </w:rPr>
        <w:t>C</w:t>
      </w:r>
      <w:r w:rsidR="00F83B71" w:rsidRPr="00CE5EC4">
        <w:rPr>
          <w:color w:val="auto"/>
          <w:szCs w:val="24"/>
        </w:rPr>
        <w:t xml:space="preserve">hapter one presents the introduction to the thesis providing a background, problem statement, research questions and significance. </w:t>
      </w:r>
      <w:r w:rsidRPr="00CE5EC4">
        <w:rPr>
          <w:color w:val="auto"/>
          <w:szCs w:val="24"/>
        </w:rPr>
        <w:t xml:space="preserve">Chapter two contains the literature review of concepts, empirical, theoretical foundations </w:t>
      </w:r>
      <w:r w:rsidR="00ED47BB" w:rsidRPr="00CE5EC4">
        <w:rPr>
          <w:color w:val="auto"/>
          <w:szCs w:val="24"/>
        </w:rPr>
        <w:t xml:space="preserve">of the study </w:t>
      </w:r>
      <w:r w:rsidRPr="00CE5EC4">
        <w:rPr>
          <w:color w:val="auto"/>
          <w:szCs w:val="24"/>
        </w:rPr>
        <w:t>and conceptual framework</w:t>
      </w:r>
      <w:r w:rsidR="00CA0165" w:rsidRPr="00CE5EC4">
        <w:rPr>
          <w:color w:val="auto"/>
          <w:szCs w:val="24"/>
        </w:rPr>
        <w:t xml:space="preserve"> adopted for this study</w:t>
      </w:r>
      <w:r w:rsidRPr="00CE5EC4">
        <w:rPr>
          <w:color w:val="auto"/>
          <w:szCs w:val="24"/>
        </w:rPr>
        <w:t xml:space="preserve">. </w:t>
      </w:r>
      <w:r w:rsidR="000313F5" w:rsidRPr="00CE5EC4">
        <w:rPr>
          <w:color w:val="auto"/>
          <w:szCs w:val="24"/>
        </w:rPr>
        <w:t>C</w:t>
      </w:r>
      <w:r w:rsidRPr="00CE5EC4">
        <w:rPr>
          <w:color w:val="auto"/>
          <w:szCs w:val="24"/>
        </w:rPr>
        <w:t xml:space="preserve">hapter </w:t>
      </w:r>
      <w:r w:rsidR="000313F5" w:rsidRPr="00CE5EC4">
        <w:rPr>
          <w:color w:val="auto"/>
          <w:szCs w:val="24"/>
        </w:rPr>
        <w:t xml:space="preserve">three </w:t>
      </w:r>
      <w:r w:rsidRPr="00CE5EC4">
        <w:rPr>
          <w:color w:val="auto"/>
          <w:szCs w:val="24"/>
        </w:rPr>
        <w:t>presents the methodology adopted in carrying out the study.</w:t>
      </w:r>
      <w:r w:rsidR="000840A6" w:rsidRPr="00CE5EC4">
        <w:rPr>
          <w:color w:val="auto"/>
          <w:szCs w:val="24"/>
        </w:rPr>
        <w:t xml:space="preserve"> </w:t>
      </w:r>
      <w:r w:rsidR="000840A6" w:rsidRPr="00CE5EC4">
        <w:rPr>
          <w:color w:val="auto"/>
          <w:szCs w:val="24"/>
          <w:lang w:val="en-GB" w:eastAsia="en-GB"/>
        </w:rPr>
        <w:t>In particular, the chapter covers the study profile area, research approach, philosophy, design, sampling, data collecti</w:t>
      </w:r>
      <w:r w:rsidR="00AE5FD6" w:rsidRPr="00CE5EC4">
        <w:rPr>
          <w:color w:val="auto"/>
          <w:szCs w:val="24"/>
          <w:lang w:val="en-GB" w:eastAsia="en-GB"/>
        </w:rPr>
        <w:t>on</w:t>
      </w:r>
      <w:r w:rsidR="000840A6" w:rsidRPr="00CE5EC4">
        <w:rPr>
          <w:color w:val="auto"/>
          <w:szCs w:val="24"/>
          <w:lang w:val="en-GB" w:eastAsia="en-GB"/>
        </w:rPr>
        <w:t xml:space="preserve">, </w:t>
      </w:r>
      <w:r w:rsidR="00AE5FD6" w:rsidRPr="00CE5EC4">
        <w:rPr>
          <w:color w:val="auto"/>
          <w:szCs w:val="24"/>
          <w:lang w:val="en-GB" w:eastAsia="en-GB"/>
        </w:rPr>
        <w:t xml:space="preserve">and </w:t>
      </w:r>
      <w:r w:rsidR="000840A6" w:rsidRPr="00CE5EC4">
        <w:rPr>
          <w:color w:val="auto"/>
          <w:szCs w:val="24"/>
          <w:lang w:val="en-GB" w:eastAsia="en-GB"/>
        </w:rPr>
        <w:t xml:space="preserve">analysis in addition to ethical considerations. Chapter Four presents the study's conclusions and explanations of those conclusions. Chapter 5 </w:t>
      </w:r>
      <w:r w:rsidR="002508A6" w:rsidRPr="00CE5EC4">
        <w:rPr>
          <w:color w:val="auto"/>
          <w:szCs w:val="24"/>
          <w:lang w:val="en-GB" w:eastAsia="en-GB"/>
        </w:rPr>
        <w:t xml:space="preserve">presents </w:t>
      </w:r>
      <w:r w:rsidR="000840A6" w:rsidRPr="00CE5EC4">
        <w:rPr>
          <w:color w:val="auto"/>
          <w:szCs w:val="24"/>
          <w:lang w:val="en-GB" w:eastAsia="en-GB"/>
        </w:rPr>
        <w:t>a summary of the study's main findings, conclusions, and suggestions in addition to the study's contribution to knowledge.</w:t>
      </w:r>
    </w:p>
    <w:p w14:paraId="656AF942" w14:textId="02CDEB06" w:rsidR="004C7A40" w:rsidRPr="00CE5EC4" w:rsidRDefault="004C7A40" w:rsidP="000C664B">
      <w:pPr>
        <w:spacing w:after="100" w:afterAutospacing="1" w:line="480" w:lineRule="auto"/>
        <w:rPr>
          <w:color w:val="auto"/>
          <w:szCs w:val="24"/>
          <w:lang w:val="en-GB" w:eastAsia="en-GB"/>
        </w:rPr>
      </w:pPr>
    </w:p>
    <w:p w14:paraId="30BDF728" w14:textId="481A8B20" w:rsidR="004C7A40" w:rsidRPr="00CE5EC4" w:rsidRDefault="004C7A40" w:rsidP="000C664B">
      <w:pPr>
        <w:spacing w:after="100" w:afterAutospacing="1" w:line="480" w:lineRule="auto"/>
        <w:rPr>
          <w:color w:val="auto"/>
          <w:szCs w:val="24"/>
          <w:lang w:val="en-GB" w:eastAsia="en-GB"/>
        </w:rPr>
      </w:pPr>
    </w:p>
    <w:p w14:paraId="3D5827E7" w14:textId="256A6198" w:rsidR="004C7A40" w:rsidRPr="00CE5EC4" w:rsidRDefault="004C7A40" w:rsidP="000C664B">
      <w:pPr>
        <w:spacing w:after="100" w:afterAutospacing="1" w:line="480" w:lineRule="auto"/>
        <w:rPr>
          <w:color w:val="auto"/>
          <w:szCs w:val="24"/>
          <w:lang w:val="en-GB" w:eastAsia="en-GB"/>
        </w:rPr>
      </w:pPr>
    </w:p>
    <w:p w14:paraId="7D2ECEB2" w14:textId="7BD6F031" w:rsidR="004C7A40" w:rsidRPr="00CE5EC4" w:rsidRDefault="004C7A40" w:rsidP="000C664B">
      <w:pPr>
        <w:spacing w:after="100" w:afterAutospacing="1" w:line="480" w:lineRule="auto"/>
        <w:rPr>
          <w:color w:val="auto"/>
          <w:szCs w:val="24"/>
          <w:lang w:val="en-GB" w:eastAsia="en-GB"/>
        </w:rPr>
      </w:pPr>
    </w:p>
    <w:p w14:paraId="7FC99530" w14:textId="1EF11925" w:rsidR="004C7A40" w:rsidRPr="00CE5EC4" w:rsidRDefault="004C7A40" w:rsidP="000C664B">
      <w:pPr>
        <w:spacing w:after="100" w:afterAutospacing="1" w:line="480" w:lineRule="auto"/>
        <w:rPr>
          <w:color w:val="auto"/>
          <w:szCs w:val="24"/>
          <w:lang w:val="en-GB" w:eastAsia="en-GB"/>
        </w:rPr>
      </w:pPr>
    </w:p>
    <w:p w14:paraId="225E696C" w14:textId="14D36163" w:rsidR="004C7A40" w:rsidRPr="00CE5EC4" w:rsidRDefault="004C7A40" w:rsidP="000C664B">
      <w:pPr>
        <w:spacing w:after="100" w:afterAutospacing="1" w:line="480" w:lineRule="auto"/>
        <w:rPr>
          <w:color w:val="auto"/>
          <w:szCs w:val="24"/>
          <w:lang w:val="en-GB" w:eastAsia="en-GB"/>
        </w:rPr>
      </w:pPr>
    </w:p>
    <w:p w14:paraId="0C4BD175" w14:textId="06A5719E" w:rsidR="004C7A40" w:rsidRPr="00CE5EC4" w:rsidRDefault="004C7A40" w:rsidP="000C664B">
      <w:pPr>
        <w:spacing w:after="100" w:afterAutospacing="1" w:line="480" w:lineRule="auto"/>
        <w:rPr>
          <w:color w:val="auto"/>
          <w:szCs w:val="24"/>
          <w:lang w:val="en-GB" w:eastAsia="en-GB"/>
        </w:rPr>
      </w:pPr>
    </w:p>
    <w:p w14:paraId="14047332" w14:textId="29E49F60" w:rsidR="004C7A40" w:rsidRPr="00CE5EC4" w:rsidRDefault="004C7A40" w:rsidP="000C664B">
      <w:pPr>
        <w:spacing w:after="100" w:afterAutospacing="1" w:line="480" w:lineRule="auto"/>
        <w:rPr>
          <w:color w:val="auto"/>
          <w:szCs w:val="24"/>
          <w:lang w:val="en-GB" w:eastAsia="en-GB"/>
        </w:rPr>
      </w:pPr>
    </w:p>
    <w:p w14:paraId="1436F8AA" w14:textId="69BE485D" w:rsidR="006D2D2C" w:rsidRPr="00CE5EC4" w:rsidRDefault="006D2D2C" w:rsidP="00A869CD">
      <w:pPr>
        <w:pStyle w:val="Heading1"/>
      </w:pPr>
      <w:bookmarkStart w:id="56" w:name="_Toc181560931"/>
      <w:r w:rsidRPr="00A869CD">
        <w:lastRenderedPageBreak/>
        <w:t>CHAPTER</w:t>
      </w:r>
      <w:r w:rsidRPr="00CE5EC4">
        <w:t xml:space="preserve"> TWO</w:t>
      </w:r>
      <w:bookmarkEnd w:id="56"/>
      <w:r w:rsidRPr="00CE5EC4">
        <w:t xml:space="preserve"> </w:t>
      </w:r>
    </w:p>
    <w:p w14:paraId="1BEE5AE4" w14:textId="77777777" w:rsidR="006D2D2C" w:rsidRPr="00CE5EC4" w:rsidRDefault="006D2D2C" w:rsidP="00A869CD">
      <w:pPr>
        <w:pStyle w:val="Heading1"/>
      </w:pPr>
      <w:bookmarkStart w:id="57" w:name="_Toc181560932"/>
      <w:r w:rsidRPr="00A869CD">
        <w:t>LITERATURE</w:t>
      </w:r>
      <w:r w:rsidRPr="00CE5EC4">
        <w:t xml:space="preserve"> REVIEW</w:t>
      </w:r>
      <w:bookmarkEnd w:id="57"/>
    </w:p>
    <w:p w14:paraId="22219B18" w14:textId="18F08DFA" w:rsidR="006D2D2C" w:rsidRPr="00CE5EC4" w:rsidRDefault="004C7A40" w:rsidP="00A869CD">
      <w:pPr>
        <w:pStyle w:val="Heading2"/>
        <w:rPr>
          <w:b w:val="0"/>
        </w:rPr>
      </w:pPr>
      <w:bookmarkStart w:id="58" w:name="_Toc181560933"/>
      <w:r w:rsidRPr="00CE5EC4">
        <w:t xml:space="preserve">2.1 </w:t>
      </w:r>
      <w:r w:rsidR="006D2D2C" w:rsidRPr="00A869CD">
        <w:t>Introduction</w:t>
      </w:r>
      <w:bookmarkEnd w:id="58"/>
    </w:p>
    <w:p w14:paraId="117654D2" w14:textId="65A3D9BC" w:rsidR="007967A4" w:rsidRPr="00CE5EC4" w:rsidRDefault="00E75171" w:rsidP="000C664B">
      <w:pPr>
        <w:spacing w:after="100" w:afterAutospacing="1" w:line="480" w:lineRule="auto"/>
        <w:ind w:right="6"/>
        <w:rPr>
          <w:color w:val="auto"/>
          <w:szCs w:val="24"/>
          <w:lang w:val="en-GB" w:eastAsia="en-GB"/>
        </w:rPr>
      </w:pPr>
      <w:r w:rsidRPr="00CE5EC4">
        <w:rPr>
          <w:color w:val="auto"/>
          <w:szCs w:val="24"/>
          <w:lang w:val="en-GB" w:eastAsia="en-GB"/>
        </w:rPr>
        <w:t>Th</w:t>
      </w:r>
      <w:r w:rsidR="008D66B5" w:rsidRPr="00CE5EC4">
        <w:rPr>
          <w:color w:val="auto"/>
          <w:szCs w:val="24"/>
          <w:lang w:val="en-GB" w:eastAsia="en-GB"/>
        </w:rPr>
        <w:t>is chapter presents a review of the</w:t>
      </w:r>
      <w:r w:rsidRPr="00CE5EC4">
        <w:rPr>
          <w:color w:val="auto"/>
          <w:szCs w:val="24"/>
          <w:lang w:val="en-GB" w:eastAsia="en-GB"/>
        </w:rPr>
        <w:t xml:space="preserve"> concepts, theories, and empirical literature that direct the study. This study has been guided by an analysis and application of the action and cultural theories of climate change adaptation and risks, as well as the sustainable livelihood framework. To direct the course of the investigation, a conceptual framework has been developed based on theories and conceptual literature. </w:t>
      </w:r>
      <w:r w:rsidR="006D2D2C" w:rsidRPr="00CE5EC4">
        <w:rPr>
          <w:color w:val="auto"/>
          <w:szCs w:val="24"/>
        </w:rPr>
        <w:t xml:space="preserve">Again, </w:t>
      </w:r>
      <w:r w:rsidR="00BD4444" w:rsidRPr="00CE5EC4">
        <w:rPr>
          <w:color w:val="auto"/>
          <w:szCs w:val="24"/>
        </w:rPr>
        <w:t>the chapter reviews e</w:t>
      </w:r>
      <w:r w:rsidR="007967A4" w:rsidRPr="00CE5EC4">
        <w:rPr>
          <w:color w:val="auto"/>
          <w:szCs w:val="24"/>
        </w:rPr>
        <w:t>mpirical literature on</w:t>
      </w:r>
      <w:r w:rsidR="007967A4" w:rsidRPr="00CE5EC4">
        <w:rPr>
          <w:color w:val="auto"/>
          <w:szCs w:val="24"/>
          <w:lang w:val="en-GB" w:eastAsia="en-GB"/>
        </w:rPr>
        <w:t xml:space="preserve"> smallholder farmers' </w:t>
      </w:r>
      <w:proofErr w:type="spellStart"/>
      <w:r w:rsidR="007967A4" w:rsidRPr="00CE5EC4">
        <w:rPr>
          <w:color w:val="auto"/>
          <w:szCs w:val="24"/>
          <w:lang w:val="en-GB" w:eastAsia="en-GB"/>
        </w:rPr>
        <w:t>undestanding</w:t>
      </w:r>
      <w:proofErr w:type="spellEnd"/>
      <w:r w:rsidR="007967A4" w:rsidRPr="00CE5EC4">
        <w:rPr>
          <w:color w:val="auto"/>
          <w:szCs w:val="24"/>
          <w:lang w:val="en-GB" w:eastAsia="en-GB"/>
        </w:rPr>
        <w:t xml:space="preserve"> of climate change, </w:t>
      </w:r>
      <w:r w:rsidR="00BD4444" w:rsidRPr="00CE5EC4">
        <w:rPr>
          <w:color w:val="auto"/>
          <w:szCs w:val="24"/>
          <w:lang w:val="en-GB" w:eastAsia="en-GB"/>
        </w:rPr>
        <w:t xml:space="preserve">perceived dangers of climate change on smallholder farming, </w:t>
      </w:r>
      <w:r w:rsidR="007967A4" w:rsidRPr="00CE5EC4">
        <w:rPr>
          <w:color w:val="auto"/>
          <w:szCs w:val="24"/>
          <w:lang w:val="en-GB" w:eastAsia="en-GB"/>
        </w:rPr>
        <w:t xml:space="preserve">the adaption </w:t>
      </w:r>
      <w:r w:rsidR="00BD4444" w:rsidRPr="00CE5EC4">
        <w:rPr>
          <w:color w:val="auto"/>
          <w:szCs w:val="24"/>
          <w:lang w:val="en-GB" w:eastAsia="en-GB"/>
        </w:rPr>
        <w:t>strategies</w:t>
      </w:r>
      <w:r w:rsidR="007967A4" w:rsidRPr="00CE5EC4">
        <w:rPr>
          <w:color w:val="auto"/>
          <w:szCs w:val="24"/>
          <w:lang w:val="en-GB" w:eastAsia="en-GB"/>
        </w:rPr>
        <w:t>, and the factors influencing</w:t>
      </w:r>
      <w:r w:rsidR="00BD4444" w:rsidRPr="00CE5EC4">
        <w:rPr>
          <w:color w:val="auto"/>
          <w:szCs w:val="24"/>
          <w:lang w:val="en-GB" w:eastAsia="en-GB"/>
        </w:rPr>
        <w:t xml:space="preserve"> farmers’ choice of adaptation strategies</w:t>
      </w:r>
      <w:r w:rsidR="007967A4" w:rsidRPr="00CE5EC4">
        <w:rPr>
          <w:color w:val="auto"/>
          <w:szCs w:val="24"/>
          <w:lang w:val="en-GB" w:eastAsia="en-GB"/>
        </w:rPr>
        <w:t>.</w:t>
      </w:r>
    </w:p>
    <w:p w14:paraId="54B0DC3A" w14:textId="5D70763F" w:rsidR="000A14DB" w:rsidRPr="00CE5EC4" w:rsidRDefault="004C7A40" w:rsidP="00A869CD">
      <w:pPr>
        <w:pStyle w:val="Heading2"/>
        <w:rPr>
          <w:b w:val="0"/>
        </w:rPr>
      </w:pPr>
      <w:bookmarkStart w:id="59" w:name="_Toc181560934"/>
      <w:r w:rsidRPr="00CE5EC4">
        <w:rPr>
          <w:lang w:val="en-GB" w:eastAsia="en-GB"/>
        </w:rPr>
        <w:t xml:space="preserve">2.2 </w:t>
      </w:r>
      <w:r w:rsidR="000A14DB" w:rsidRPr="00CE5EC4">
        <w:rPr>
          <w:lang w:val="en-GB" w:eastAsia="en-GB"/>
        </w:rPr>
        <w:t>Outline of Main Concept</w:t>
      </w:r>
      <w:r w:rsidRPr="00CE5EC4">
        <w:rPr>
          <w:lang w:val="en-GB" w:eastAsia="en-GB"/>
        </w:rPr>
        <w:t xml:space="preserve">s </w:t>
      </w:r>
      <w:r w:rsidR="000A14DB" w:rsidRPr="00CE5EC4">
        <w:rPr>
          <w:lang w:val="en-GB" w:eastAsia="en-GB"/>
        </w:rPr>
        <w:t>Reviewed</w:t>
      </w:r>
      <w:bookmarkEnd w:id="59"/>
    </w:p>
    <w:p w14:paraId="175449C1" w14:textId="77777777" w:rsidR="00145ACB" w:rsidRPr="00CE5EC4" w:rsidRDefault="000A14DB" w:rsidP="000C664B">
      <w:pPr>
        <w:numPr>
          <w:ilvl w:val="0"/>
          <w:numId w:val="29"/>
        </w:numPr>
        <w:spacing w:after="100" w:afterAutospacing="1" w:line="480" w:lineRule="auto"/>
        <w:ind w:right="6"/>
        <w:rPr>
          <w:color w:val="auto"/>
          <w:szCs w:val="24"/>
          <w:lang w:val="en-GB" w:eastAsia="en-GB"/>
        </w:rPr>
      </w:pPr>
      <w:r w:rsidRPr="00CE5EC4">
        <w:rPr>
          <w:color w:val="auto"/>
          <w:szCs w:val="24"/>
          <w:lang w:val="en-GB" w:eastAsia="en-GB"/>
        </w:rPr>
        <w:t xml:space="preserve">Overview of </w:t>
      </w:r>
      <w:r w:rsidR="00145ACB" w:rsidRPr="00CE5EC4">
        <w:rPr>
          <w:color w:val="auto"/>
          <w:szCs w:val="24"/>
          <w:lang w:val="en-GB" w:eastAsia="en-GB"/>
        </w:rPr>
        <w:t>Climate variability and change</w:t>
      </w:r>
    </w:p>
    <w:p w14:paraId="14752C46" w14:textId="77777777" w:rsidR="00145ACB" w:rsidRPr="00CE5EC4" w:rsidRDefault="000A14DB" w:rsidP="000C664B">
      <w:pPr>
        <w:numPr>
          <w:ilvl w:val="0"/>
          <w:numId w:val="29"/>
        </w:numPr>
        <w:spacing w:after="100" w:afterAutospacing="1" w:line="480" w:lineRule="auto"/>
        <w:ind w:right="6"/>
        <w:rPr>
          <w:color w:val="auto"/>
          <w:szCs w:val="24"/>
          <w:lang w:val="en-GB" w:eastAsia="en-GB"/>
        </w:rPr>
      </w:pPr>
      <w:r w:rsidRPr="000A14DB">
        <w:rPr>
          <w:rFonts w:eastAsiaTheme="majorEastAsia"/>
          <w:color w:val="auto"/>
          <w:szCs w:val="24"/>
          <w:lang w:val="en-GB" w:eastAsia="en-GB"/>
        </w:rPr>
        <w:t>Climate Change and Agriculture</w:t>
      </w:r>
    </w:p>
    <w:p w14:paraId="411090B6" w14:textId="77777777" w:rsidR="00145ACB" w:rsidRPr="00CE5EC4" w:rsidRDefault="000A14DB" w:rsidP="000C664B">
      <w:pPr>
        <w:numPr>
          <w:ilvl w:val="0"/>
          <w:numId w:val="29"/>
        </w:numPr>
        <w:spacing w:after="100" w:afterAutospacing="1" w:line="480" w:lineRule="auto"/>
        <w:ind w:right="6"/>
        <w:rPr>
          <w:color w:val="auto"/>
          <w:szCs w:val="24"/>
          <w:lang w:val="en-GB" w:eastAsia="en-GB"/>
        </w:rPr>
      </w:pPr>
      <w:r w:rsidRPr="000A14DB">
        <w:rPr>
          <w:rFonts w:eastAsiaTheme="majorEastAsia"/>
          <w:color w:val="auto"/>
          <w:szCs w:val="24"/>
          <w:lang w:val="en-GB" w:eastAsia="en-GB"/>
        </w:rPr>
        <w:t>Perceptions of Climate Change Among Smallholder Farmers</w:t>
      </w:r>
    </w:p>
    <w:p w14:paraId="74B4B18F" w14:textId="77777777" w:rsidR="00145ACB" w:rsidRPr="00CE5EC4" w:rsidRDefault="000A14DB" w:rsidP="000C664B">
      <w:pPr>
        <w:numPr>
          <w:ilvl w:val="0"/>
          <w:numId w:val="29"/>
        </w:numPr>
        <w:spacing w:after="100" w:afterAutospacing="1" w:line="480" w:lineRule="auto"/>
        <w:ind w:right="6"/>
        <w:rPr>
          <w:color w:val="auto"/>
          <w:szCs w:val="24"/>
          <w:lang w:val="en-GB" w:eastAsia="en-GB"/>
        </w:rPr>
      </w:pPr>
      <w:r w:rsidRPr="000A14DB">
        <w:rPr>
          <w:rFonts w:eastAsiaTheme="majorEastAsia"/>
          <w:color w:val="auto"/>
          <w:szCs w:val="24"/>
          <w:lang w:val="en-GB" w:eastAsia="en-GB"/>
        </w:rPr>
        <w:t>Climate Change Adaptation Strategies</w:t>
      </w:r>
    </w:p>
    <w:p w14:paraId="0AFE4729" w14:textId="77777777" w:rsidR="00145ACB" w:rsidRPr="00CE5EC4" w:rsidRDefault="000A14DB" w:rsidP="000C664B">
      <w:pPr>
        <w:numPr>
          <w:ilvl w:val="0"/>
          <w:numId w:val="29"/>
        </w:numPr>
        <w:spacing w:after="100" w:afterAutospacing="1" w:line="480" w:lineRule="auto"/>
        <w:ind w:right="6"/>
        <w:rPr>
          <w:color w:val="auto"/>
          <w:szCs w:val="24"/>
          <w:lang w:val="en-GB" w:eastAsia="en-GB"/>
        </w:rPr>
      </w:pPr>
      <w:r w:rsidRPr="00CE5EC4">
        <w:rPr>
          <w:color w:val="auto"/>
          <w:szCs w:val="24"/>
          <w:lang w:val="en-GB" w:eastAsia="en-GB"/>
        </w:rPr>
        <w:t>Community-based adaptation</w:t>
      </w:r>
    </w:p>
    <w:p w14:paraId="29130D3F" w14:textId="55BBED30" w:rsidR="000A14DB" w:rsidRPr="00CE5EC4" w:rsidRDefault="000A14DB" w:rsidP="000C664B">
      <w:pPr>
        <w:numPr>
          <w:ilvl w:val="0"/>
          <w:numId w:val="29"/>
        </w:numPr>
        <w:spacing w:after="100" w:afterAutospacing="1" w:line="480" w:lineRule="auto"/>
        <w:ind w:right="6"/>
        <w:rPr>
          <w:color w:val="auto"/>
          <w:szCs w:val="24"/>
        </w:rPr>
      </w:pPr>
      <w:r w:rsidRPr="000A14DB">
        <w:rPr>
          <w:rFonts w:eastAsiaTheme="majorEastAsia"/>
          <w:color w:val="auto"/>
          <w:szCs w:val="24"/>
          <w:lang w:val="en-GB" w:eastAsia="en-GB"/>
        </w:rPr>
        <w:t>Vulnerability and Resilience of Smallholder Farmers</w:t>
      </w:r>
    </w:p>
    <w:p w14:paraId="7B99B595" w14:textId="2831B6F6" w:rsidR="006D2D2C" w:rsidRPr="00CE5EC4" w:rsidRDefault="004C7A40" w:rsidP="00A869CD">
      <w:pPr>
        <w:pStyle w:val="Heading2"/>
        <w:rPr>
          <w:b w:val="0"/>
        </w:rPr>
      </w:pPr>
      <w:bookmarkStart w:id="60" w:name="_Toc181560935"/>
      <w:r w:rsidRPr="00CE5EC4">
        <w:t xml:space="preserve">2.3 </w:t>
      </w:r>
      <w:r w:rsidR="00172F0E" w:rsidRPr="00A869CD">
        <w:t>Overview</w:t>
      </w:r>
      <w:r w:rsidR="00172F0E" w:rsidRPr="00CE5EC4">
        <w:t xml:space="preserve"> of </w:t>
      </w:r>
      <w:r w:rsidR="006D2D2C" w:rsidRPr="00CE5EC4">
        <w:t>Climate Variability and Change</w:t>
      </w:r>
      <w:bookmarkEnd w:id="60"/>
    </w:p>
    <w:p w14:paraId="3EC00A37" w14:textId="7584B834" w:rsidR="00552920" w:rsidRPr="00CE5EC4" w:rsidRDefault="00DE280F" w:rsidP="000C664B">
      <w:pPr>
        <w:spacing w:after="100" w:afterAutospacing="1" w:line="480" w:lineRule="auto"/>
        <w:rPr>
          <w:szCs w:val="24"/>
        </w:rPr>
      </w:pPr>
      <w:r w:rsidRPr="00CE5EC4">
        <w:rPr>
          <w:szCs w:val="24"/>
        </w:rPr>
        <w:t>Climate change refers to long-term alterations in temperature, precipitation, wind patterns, and other elements of the Earth's climate system over several decades or longer</w:t>
      </w:r>
      <w:r w:rsidR="005252FD" w:rsidRPr="00CE5EC4">
        <w:rPr>
          <w:szCs w:val="24"/>
        </w:rPr>
        <w:t xml:space="preserve"> (</w:t>
      </w:r>
      <w:r w:rsidR="00552920" w:rsidRPr="00CE5EC4">
        <w:rPr>
          <w:color w:val="222222"/>
          <w:szCs w:val="24"/>
          <w:shd w:val="clear" w:color="auto" w:fill="FFFFFF"/>
        </w:rPr>
        <w:t xml:space="preserve">Ahmed </w:t>
      </w:r>
      <w:r w:rsidR="005252FD" w:rsidRPr="00CE5EC4">
        <w:rPr>
          <w:color w:val="222222"/>
          <w:szCs w:val="24"/>
          <w:shd w:val="clear" w:color="auto" w:fill="FFFFFF"/>
        </w:rPr>
        <w:t>et al., 202</w:t>
      </w:r>
      <w:r w:rsidR="00552920" w:rsidRPr="00CE5EC4">
        <w:rPr>
          <w:color w:val="222222"/>
          <w:szCs w:val="24"/>
          <w:shd w:val="clear" w:color="auto" w:fill="FFFFFF"/>
        </w:rPr>
        <w:t>3</w:t>
      </w:r>
      <w:r w:rsidR="005252FD" w:rsidRPr="00CE5EC4">
        <w:rPr>
          <w:color w:val="222222"/>
          <w:szCs w:val="24"/>
          <w:shd w:val="clear" w:color="auto" w:fill="FFFFFF"/>
        </w:rPr>
        <w:t>)</w:t>
      </w:r>
      <w:r w:rsidRPr="00CE5EC4">
        <w:rPr>
          <w:szCs w:val="24"/>
        </w:rPr>
        <w:t>. The Intergovernmental Panel on Climate Change (IPCC) (201</w:t>
      </w:r>
      <w:r w:rsidR="006211BA">
        <w:rPr>
          <w:szCs w:val="24"/>
        </w:rPr>
        <w:t>3</w:t>
      </w:r>
      <w:r w:rsidRPr="00CE5EC4">
        <w:rPr>
          <w:szCs w:val="24"/>
        </w:rPr>
        <w:t xml:space="preserve">) describes climate change as a change in the state of the climate that persists for an extended period, typically decades or longer, caused by shifts in the mean and/or </w:t>
      </w:r>
      <w:r w:rsidRPr="00CE5EC4">
        <w:rPr>
          <w:szCs w:val="24"/>
        </w:rPr>
        <w:lastRenderedPageBreak/>
        <w:t>variability of its properties. This alteration may result from natural internal processes or external forces such as variations in the solar cycle, volcanic activity, or significant human-induced changes in atmospheric composition or land use (IPCC, 2018). Similarly, Turner et al. (2020) highlight that climate change encompasses continuous shifts that impact global or regional climate conditions over extended timeframes.</w:t>
      </w:r>
    </w:p>
    <w:p w14:paraId="2C979754" w14:textId="77777777" w:rsidR="0085308E" w:rsidRPr="00CE5EC4" w:rsidRDefault="00DE280F" w:rsidP="000C664B">
      <w:pPr>
        <w:spacing w:after="100" w:afterAutospacing="1" w:line="480" w:lineRule="auto"/>
        <w:rPr>
          <w:szCs w:val="24"/>
        </w:rPr>
      </w:pPr>
      <w:r w:rsidRPr="00CE5EC4">
        <w:rPr>
          <w:szCs w:val="24"/>
        </w:rPr>
        <w:t>Climate change manifests through shifts in climatic parameters such as temperature, precipitation, and the frequency of extreme weather events</w:t>
      </w:r>
      <w:r w:rsidR="0085308E" w:rsidRPr="00CE5EC4">
        <w:rPr>
          <w:szCs w:val="24"/>
        </w:rPr>
        <w:t xml:space="preserve"> (</w:t>
      </w:r>
      <w:r w:rsidR="0085308E" w:rsidRPr="00CE5EC4">
        <w:rPr>
          <w:color w:val="222222"/>
          <w:szCs w:val="24"/>
          <w:shd w:val="clear" w:color="auto" w:fill="FFFFFF"/>
        </w:rPr>
        <w:t>Harvey et al., 2020)</w:t>
      </w:r>
      <w:r w:rsidRPr="00CE5EC4">
        <w:rPr>
          <w:szCs w:val="24"/>
        </w:rPr>
        <w:t>. It is driven by complex interactions between natural and anthropogenic factors. Natural factors include variations in solar radiation and the Earth's orbital cycles, while human activities such as greenhouse gas emissions, land-use changes, and deforestation have increasingly contributed to observed changes over the past century (IPCC, 2014). These drivers interact in ways that exacerbate climate variability, which refers to the temporary changes in climate on a cyclical or irregular basis (World Meteorological Organisation, 2003).</w:t>
      </w:r>
    </w:p>
    <w:p w14:paraId="70F2383D" w14:textId="5ED56D23" w:rsidR="00796292" w:rsidRPr="00CE5EC4" w:rsidRDefault="00DE280F" w:rsidP="000C664B">
      <w:pPr>
        <w:spacing w:after="100" w:afterAutospacing="1" w:line="480" w:lineRule="auto"/>
        <w:rPr>
          <w:szCs w:val="24"/>
        </w:rPr>
      </w:pPr>
      <w:r w:rsidRPr="00CE5EC4">
        <w:rPr>
          <w:szCs w:val="24"/>
        </w:rPr>
        <w:t>Recent studies emphasize the urgency of addressing the impacts of climate change, especially in regions that are disproportionately vulnerable. For instance, in sub-Saharan Africa, and specifically Ghana's Northern Region, the agricultural sector is highly sensitive to climatic variations, affecting food security and livelihoods (Yaro, 2016</w:t>
      </w:r>
      <w:r w:rsidR="0085308E" w:rsidRPr="00CE5EC4">
        <w:rPr>
          <w:szCs w:val="24"/>
        </w:rPr>
        <w:t xml:space="preserve">; </w:t>
      </w:r>
      <w:r w:rsidR="0085308E" w:rsidRPr="00CE5EC4">
        <w:rPr>
          <w:color w:val="222222"/>
          <w:szCs w:val="24"/>
          <w:shd w:val="clear" w:color="auto" w:fill="FFFFFF"/>
        </w:rPr>
        <w:t>Asare-Nuamah, 2021; Asante et al., 2021</w:t>
      </w:r>
      <w:r w:rsidRPr="00CE5EC4">
        <w:rPr>
          <w:szCs w:val="24"/>
        </w:rPr>
        <w:t>). Research indicates that increased temperatures and changing precipitation patterns in this region have led to shifts in growing seasons, more frequent droughts, and heightened vulnerability of rain-fed agriculture (</w:t>
      </w:r>
      <w:proofErr w:type="spellStart"/>
      <w:r w:rsidRPr="00CE5EC4">
        <w:rPr>
          <w:szCs w:val="24"/>
        </w:rPr>
        <w:t>Ayanlade</w:t>
      </w:r>
      <w:proofErr w:type="spellEnd"/>
      <w:r w:rsidRPr="00CE5EC4">
        <w:rPr>
          <w:szCs w:val="24"/>
        </w:rPr>
        <w:t xml:space="preserve"> &amp; Jegede, 2016).</w:t>
      </w:r>
    </w:p>
    <w:p w14:paraId="0D839D04" w14:textId="707647A9" w:rsidR="00653657" w:rsidRPr="00CE5EC4" w:rsidRDefault="00DE280F" w:rsidP="000C664B">
      <w:pPr>
        <w:spacing w:after="100" w:afterAutospacing="1" w:line="480" w:lineRule="auto"/>
        <w:rPr>
          <w:szCs w:val="24"/>
        </w:rPr>
      </w:pPr>
      <w:r w:rsidRPr="00CE5EC4">
        <w:rPr>
          <w:szCs w:val="24"/>
        </w:rPr>
        <w:t xml:space="preserve">The concept of climate variability involves changes in the frequency and intensity of specific weather patterns or events, such as temperature fluctuations, rainfall </w:t>
      </w:r>
      <w:r w:rsidRPr="00CE5EC4">
        <w:rPr>
          <w:szCs w:val="24"/>
        </w:rPr>
        <w:lastRenderedPageBreak/>
        <w:t>irregularities, or prolonged droughts</w:t>
      </w:r>
      <w:r w:rsidR="00A62970" w:rsidRPr="00CE5EC4">
        <w:rPr>
          <w:szCs w:val="24"/>
        </w:rPr>
        <w:t xml:space="preserve"> (</w:t>
      </w:r>
      <w:r w:rsidR="00A62970" w:rsidRPr="00CE5EC4">
        <w:rPr>
          <w:color w:val="222222"/>
          <w:szCs w:val="24"/>
          <w:shd w:val="clear" w:color="auto" w:fill="FFFFFF"/>
        </w:rPr>
        <w:t>Seneviratne et al., 2021)</w:t>
      </w:r>
      <w:r w:rsidRPr="00CE5EC4">
        <w:rPr>
          <w:szCs w:val="24"/>
        </w:rPr>
        <w:t>. It can be observed over a range of temporal scales, from seasonal to decadal</w:t>
      </w:r>
      <w:r w:rsidR="00A62970" w:rsidRPr="00CE5EC4">
        <w:rPr>
          <w:szCs w:val="24"/>
        </w:rPr>
        <w:t xml:space="preserve"> (</w:t>
      </w:r>
      <w:r w:rsidR="00A62970" w:rsidRPr="00CE5EC4">
        <w:rPr>
          <w:color w:val="222222"/>
          <w:szCs w:val="24"/>
          <w:shd w:val="clear" w:color="auto" w:fill="FFFFFF"/>
        </w:rPr>
        <w:t>Khanal et al., 2021)</w:t>
      </w:r>
      <w:r w:rsidRPr="00CE5EC4">
        <w:rPr>
          <w:szCs w:val="24"/>
        </w:rPr>
        <w:t>. Understanding climate variability is essential for interpreting the broader changes associated with climate change, as it highlights short-term deviations that can have significant cumulative impacts</w:t>
      </w:r>
      <w:r w:rsidR="00C17667" w:rsidRPr="00CE5EC4">
        <w:rPr>
          <w:szCs w:val="24"/>
        </w:rPr>
        <w:t xml:space="preserve"> (</w:t>
      </w:r>
      <w:r w:rsidR="00C17667" w:rsidRPr="00CE5EC4">
        <w:rPr>
          <w:color w:val="222222"/>
          <w:szCs w:val="24"/>
          <w:shd w:val="clear" w:color="auto" w:fill="FFFFFF"/>
        </w:rPr>
        <w:t>Khanal et al., 2021)</w:t>
      </w:r>
      <w:r w:rsidRPr="00CE5EC4">
        <w:rPr>
          <w:szCs w:val="24"/>
        </w:rPr>
        <w:t>.</w:t>
      </w:r>
    </w:p>
    <w:p w14:paraId="2F656F39" w14:textId="77777777" w:rsidR="00850A9B" w:rsidRPr="00CE5EC4" w:rsidRDefault="00DE280F" w:rsidP="000C664B">
      <w:pPr>
        <w:spacing w:after="100" w:afterAutospacing="1" w:line="480" w:lineRule="auto"/>
        <w:rPr>
          <w:szCs w:val="24"/>
        </w:rPr>
      </w:pPr>
      <w:r w:rsidRPr="00CE5EC4">
        <w:rPr>
          <w:szCs w:val="24"/>
        </w:rPr>
        <w:t>In Ghana, particularly in the Savannah Ecological Zone, climate variability has profound effects on rural livelihoods due to the population's reliance on natural resources and rain-fed agriculture</w:t>
      </w:r>
      <w:r w:rsidR="00576553" w:rsidRPr="00CE5EC4">
        <w:rPr>
          <w:szCs w:val="24"/>
        </w:rPr>
        <w:t xml:space="preserve"> (Yaro, 2016)</w:t>
      </w:r>
      <w:r w:rsidRPr="00CE5EC4">
        <w:rPr>
          <w:szCs w:val="24"/>
        </w:rPr>
        <w:t>. The high poverty levels in these areas exacerbate the impact of climatic changes, as low adaptive capacity limits the ability to cope with unpredictable weather (Yaro, 2016). More recent studies corroborate that rural farmers in the Savannah region experience more severe consequences of climate variability, including crop failures, reduced income, and food insecurity (</w:t>
      </w:r>
      <w:r w:rsidR="00576553" w:rsidRPr="00CE5EC4">
        <w:rPr>
          <w:color w:val="222222"/>
          <w:szCs w:val="24"/>
          <w:shd w:val="clear" w:color="auto" w:fill="FFFFFF"/>
        </w:rPr>
        <w:t>Asare-Nuamah</w:t>
      </w:r>
      <w:r w:rsidRPr="00CE5EC4">
        <w:rPr>
          <w:szCs w:val="24"/>
        </w:rPr>
        <w:t>, 20</w:t>
      </w:r>
      <w:r w:rsidR="00576553" w:rsidRPr="00CE5EC4">
        <w:rPr>
          <w:szCs w:val="24"/>
        </w:rPr>
        <w:t>21</w:t>
      </w:r>
      <w:r w:rsidRPr="00CE5EC4">
        <w:rPr>
          <w:szCs w:val="24"/>
        </w:rPr>
        <w:t>).</w:t>
      </w:r>
    </w:p>
    <w:p w14:paraId="3E1091C8" w14:textId="77777777" w:rsidR="00D226A0" w:rsidRPr="00CE5EC4" w:rsidRDefault="00DE280F" w:rsidP="000C664B">
      <w:pPr>
        <w:spacing w:after="100" w:afterAutospacing="1" w:line="480" w:lineRule="auto"/>
        <w:rPr>
          <w:szCs w:val="24"/>
        </w:rPr>
      </w:pPr>
      <w:r w:rsidRPr="00CE5EC4">
        <w:rPr>
          <w:szCs w:val="24"/>
        </w:rPr>
        <w:t>The drivers of climate change can be broadly categorized into natural and human-induced factors. Natural drivers include variations in solar energy output, volcanic eruptions, and changes in the Earth's orbit, which have historically contributed to climatic shifts over millennia (IPCC, 2014). However, since the industrial era, human activities have emerged as the predominant drivers of climate change, primarily through the emission of greenhouse gases (GHGs) such as carbon dioxide, methane, and nitrous oxide. These emissions originate from the burning of fossil fuels, industrial processes, and deforestation, resulting in an enhanced greenhouse effect that traps more heat in the atmosphere and alters weather patterns (Turner et al., 2020).</w:t>
      </w:r>
      <w:r w:rsidR="00D226A0" w:rsidRPr="00CE5EC4">
        <w:rPr>
          <w:szCs w:val="24"/>
        </w:rPr>
        <w:t xml:space="preserve"> </w:t>
      </w:r>
    </w:p>
    <w:p w14:paraId="70B4F644" w14:textId="007BF9AD" w:rsidR="00D226A0" w:rsidRPr="00CE5EC4" w:rsidRDefault="00DE280F" w:rsidP="000C664B">
      <w:pPr>
        <w:spacing w:after="100" w:afterAutospacing="1" w:line="480" w:lineRule="auto"/>
        <w:rPr>
          <w:szCs w:val="24"/>
        </w:rPr>
      </w:pPr>
      <w:r w:rsidRPr="00CE5EC4">
        <w:rPr>
          <w:szCs w:val="24"/>
        </w:rPr>
        <w:t xml:space="preserve">Furthermore, land-use changes, including urbanization, agriculture expansion, and deforestation, have significant impacts on climate by altering the land's albedo, carbon </w:t>
      </w:r>
      <w:r w:rsidRPr="00CE5EC4">
        <w:rPr>
          <w:szCs w:val="24"/>
        </w:rPr>
        <w:lastRenderedPageBreak/>
        <w:t>storage capacity, and hydrological cycles</w:t>
      </w:r>
      <w:r w:rsidR="00D226A0" w:rsidRPr="00CE5EC4">
        <w:rPr>
          <w:szCs w:val="24"/>
        </w:rPr>
        <w:t xml:space="preserve"> (</w:t>
      </w:r>
      <w:r w:rsidR="00D226A0" w:rsidRPr="00CE5EC4">
        <w:rPr>
          <w:color w:val="222222"/>
          <w:szCs w:val="24"/>
          <w:shd w:val="clear" w:color="auto" w:fill="FFFFFF"/>
        </w:rPr>
        <w:t>Hasan et al., 2020)</w:t>
      </w:r>
      <w:r w:rsidRPr="00CE5EC4">
        <w:rPr>
          <w:szCs w:val="24"/>
        </w:rPr>
        <w:t>. The cumulative effect of these activities has accelerated global warming and increased the frequency and intensity of extreme weather events</w:t>
      </w:r>
      <w:r w:rsidR="005C23B7" w:rsidRPr="00CE5EC4">
        <w:rPr>
          <w:szCs w:val="24"/>
        </w:rPr>
        <w:t xml:space="preserve"> (</w:t>
      </w:r>
      <w:r w:rsidR="005C23B7" w:rsidRPr="00CE5EC4">
        <w:rPr>
          <w:color w:val="222222"/>
          <w:szCs w:val="24"/>
          <w:shd w:val="clear" w:color="auto" w:fill="FFFFFF"/>
        </w:rPr>
        <w:t>Tripathy et al., 2023)</w:t>
      </w:r>
      <w:r w:rsidRPr="00CE5EC4">
        <w:rPr>
          <w:szCs w:val="24"/>
        </w:rPr>
        <w:t>.</w:t>
      </w:r>
    </w:p>
    <w:p w14:paraId="442A39E0" w14:textId="096B28C0" w:rsidR="00DE280F" w:rsidRPr="00CE5EC4" w:rsidRDefault="00DE280F" w:rsidP="000C664B">
      <w:pPr>
        <w:spacing w:after="100" w:afterAutospacing="1" w:line="480" w:lineRule="auto"/>
        <w:rPr>
          <w:szCs w:val="24"/>
        </w:rPr>
      </w:pPr>
      <w:r w:rsidRPr="00CE5EC4">
        <w:rPr>
          <w:szCs w:val="24"/>
        </w:rPr>
        <w:t>The consequences of climate change are not uniformly distributed, with poorer countries and vulnerable communities experiencing more severe impacts</w:t>
      </w:r>
      <w:r w:rsidR="005C23B7" w:rsidRPr="00CE5EC4">
        <w:rPr>
          <w:szCs w:val="24"/>
        </w:rPr>
        <w:t xml:space="preserve"> (</w:t>
      </w:r>
      <w:proofErr w:type="spellStart"/>
      <w:r w:rsidR="005C23B7" w:rsidRPr="00CE5EC4">
        <w:rPr>
          <w:color w:val="222222"/>
          <w:szCs w:val="24"/>
          <w:shd w:val="clear" w:color="auto" w:fill="FFFFFF"/>
        </w:rPr>
        <w:t>Ngcamu</w:t>
      </w:r>
      <w:proofErr w:type="spellEnd"/>
      <w:r w:rsidR="005C23B7" w:rsidRPr="00CE5EC4">
        <w:rPr>
          <w:color w:val="222222"/>
          <w:szCs w:val="24"/>
          <w:shd w:val="clear" w:color="auto" w:fill="FFFFFF"/>
        </w:rPr>
        <w:t>, 2023)</w:t>
      </w:r>
      <w:r w:rsidRPr="00CE5EC4">
        <w:rPr>
          <w:szCs w:val="24"/>
        </w:rPr>
        <w:t>. In Ghana, regions like the Northern Savannah are particularly affected due to the high prevalence of poverty and the dependence on rain-fed agriculture for livelihoods (Yaro, 2016). Recent studies reveal that climate change exacerbates existing development challenges, undermining efforts to alleviate poverty and achieve sustainable development goals (Nyantakyi-Frimpong &amp; Bezner Kerr, 201</w:t>
      </w:r>
      <w:r w:rsidR="005C23B7" w:rsidRPr="00CE5EC4">
        <w:rPr>
          <w:szCs w:val="24"/>
        </w:rPr>
        <w:t>5</w:t>
      </w:r>
      <w:r w:rsidRPr="00CE5EC4">
        <w:rPr>
          <w:szCs w:val="24"/>
        </w:rPr>
        <w:t>; Ouedraogo et al., 2020).</w:t>
      </w:r>
      <w:r w:rsidR="005C23B7" w:rsidRPr="00CE5EC4">
        <w:rPr>
          <w:szCs w:val="24"/>
        </w:rPr>
        <w:t xml:space="preserve"> </w:t>
      </w:r>
      <w:r w:rsidRPr="00CE5EC4">
        <w:rPr>
          <w:szCs w:val="24"/>
        </w:rPr>
        <w:t>The rural population's limited adaptive capacity is linked to inadequate infrastructure, lack of access to climate-resilient agricultural practices, and weak institutional support for climate adaptation initiatives</w:t>
      </w:r>
      <w:r w:rsidR="005C23B7" w:rsidRPr="00CE5EC4">
        <w:rPr>
          <w:szCs w:val="24"/>
        </w:rPr>
        <w:t xml:space="preserve"> (</w:t>
      </w:r>
      <w:proofErr w:type="spellStart"/>
      <w:r w:rsidR="005C23B7" w:rsidRPr="00CE5EC4">
        <w:rPr>
          <w:color w:val="222222"/>
          <w:szCs w:val="24"/>
          <w:shd w:val="clear" w:color="auto" w:fill="FFFFFF"/>
        </w:rPr>
        <w:t>Matewos</w:t>
      </w:r>
      <w:proofErr w:type="spellEnd"/>
      <w:r w:rsidR="005C23B7" w:rsidRPr="00CE5EC4">
        <w:rPr>
          <w:color w:val="222222"/>
          <w:szCs w:val="24"/>
          <w:shd w:val="clear" w:color="auto" w:fill="FFFFFF"/>
        </w:rPr>
        <w:t>, 2020)</w:t>
      </w:r>
      <w:r w:rsidRPr="00CE5EC4">
        <w:rPr>
          <w:szCs w:val="24"/>
        </w:rPr>
        <w:t>. This situation calls for targeted development efforts to enhance resilience and adaptive capacity in these regions. Strategies may include promoting climate</w:t>
      </w:r>
      <w:r w:rsidR="005C23B7" w:rsidRPr="00CE5EC4">
        <w:rPr>
          <w:szCs w:val="24"/>
        </w:rPr>
        <w:t xml:space="preserve"> resilience</w:t>
      </w:r>
      <w:r w:rsidRPr="00CE5EC4">
        <w:rPr>
          <w:szCs w:val="24"/>
        </w:rPr>
        <w:t xml:space="preserve"> agricultural practices, investing in irrigation infrastructure, and strengthening community-based adaptation mechanisms</w:t>
      </w:r>
      <w:r w:rsidR="005C23B7" w:rsidRPr="00CE5EC4">
        <w:rPr>
          <w:szCs w:val="24"/>
        </w:rPr>
        <w:t xml:space="preserve"> (</w:t>
      </w:r>
      <w:proofErr w:type="spellStart"/>
      <w:r w:rsidR="005C23B7" w:rsidRPr="00CE5EC4">
        <w:rPr>
          <w:color w:val="222222"/>
          <w:szCs w:val="24"/>
          <w:shd w:val="clear" w:color="auto" w:fill="FFFFFF"/>
        </w:rPr>
        <w:t>Sakapaji</w:t>
      </w:r>
      <w:proofErr w:type="spellEnd"/>
      <w:r w:rsidR="005C23B7" w:rsidRPr="00CE5EC4">
        <w:rPr>
          <w:color w:val="222222"/>
          <w:szCs w:val="24"/>
          <w:shd w:val="clear" w:color="auto" w:fill="FFFFFF"/>
        </w:rPr>
        <w:t>, 2021)</w:t>
      </w:r>
      <w:r w:rsidRPr="00CE5EC4">
        <w:rPr>
          <w:szCs w:val="24"/>
        </w:rPr>
        <w:t>.</w:t>
      </w:r>
    </w:p>
    <w:p w14:paraId="31A85319" w14:textId="0965F993" w:rsidR="009D2EA7" w:rsidRPr="00A869CD" w:rsidRDefault="00FD325C" w:rsidP="00A869CD">
      <w:pPr>
        <w:pStyle w:val="Heading2"/>
      </w:pPr>
      <w:bookmarkStart w:id="61" w:name="_Toc181560936"/>
      <w:r w:rsidRPr="00A869CD">
        <w:t xml:space="preserve">2.4 </w:t>
      </w:r>
      <w:r w:rsidR="009D2EA7" w:rsidRPr="00A869CD">
        <w:t>Climate Change and Agriculture</w:t>
      </w:r>
      <w:bookmarkEnd w:id="61"/>
    </w:p>
    <w:p w14:paraId="284EC06F" w14:textId="15B64213" w:rsidR="009D2EA7" w:rsidRPr="00CE5EC4" w:rsidRDefault="009D2EA7" w:rsidP="000C664B">
      <w:pPr>
        <w:pStyle w:val="NormalWeb"/>
        <w:spacing w:line="480" w:lineRule="auto"/>
        <w:jc w:val="both"/>
      </w:pPr>
      <w:r w:rsidRPr="00CE5EC4">
        <w:t>Climate change significantly impacts agriculture, influencing crop yields, livestock productivity, and the sustainability of farming systems worldwide</w:t>
      </w:r>
      <w:r w:rsidR="00494333" w:rsidRPr="00CE5EC4">
        <w:t xml:space="preserve"> (</w:t>
      </w:r>
      <w:r w:rsidR="00494333" w:rsidRPr="00CE5EC4">
        <w:rPr>
          <w:color w:val="222222"/>
          <w:shd w:val="clear" w:color="auto" w:fill="FFFFFF"/>
        </w:rPr>
        <w:t>Wijerathna-Yapa et al., 2022)</w:t>
      </w:r>
      <w:r w:rsidRPr="00CE5EC4">
        <w:t xml:space="preserve">. The relationship between climate change and agriculture </w:t>
      </w:r>
      <w:r w:rsidR="00494333" w:rsidRPr="00CE5EC4">
        <w:t>i</w:t>
      </w:r>
      <w:r w:rsidRPr="00CE5EC4">
        <w:t>nvolves both direct effects on crop growth and indirect effects mediated through changes in ecosystems, pests, and diseases</w:t>
      </w:r>
      <w:r w:rsidR="00494333" w:rsidRPr="00CE5EC4">
        <w:t xml:space="preserve"> (</w:t>
      </w:r>
      <w:r w:rsidR="00494333" w:rsidRPr="00CE5EC4">
        <w:rPr>
          <w:color w:val="222222"/>
          <w:shd w:val="clear" w:color="auto" w:fill="FFFFFF"/>
        </w:rPr>
        <w:t>Skendžić et al., 2021)</w:t>
      </w:r>
      <w:r w:rsidRPr="00CE5EC4">
        <w:t xml:space="preserve">. Climate change poses a considerable threat to agricultural productivity due to its effects on temperature, precipitation patterns, and </w:t>
      </w:r>
      <w:r w:rsidRPr="00CE5EC4">
        <w:lastRenderedPageBreak/>
        <w:t>the frequency of extreme weather events</w:t>
      </w:r>
      <w:r w:rsidR="00494333" w:rsidRPr="00CE5EC4">
        <w:t xml:space="preserve"> (</w:t>
      </w:r>
      <w:r w:rsidR="00494333" w:rsidRPr="00CE5EC4">
        <w:rPr>
          <w:color w:val="222222"/>
          <w:shd w:val="clear" w:color="auto" w:fill="FFFFFF"/>
        </w:rPr>
        <w:t>Ahmed et al., 2023)</w:t>
      </w:r>
      <w:r w:rsidRPr="00CE5EC4">
        <w:t xml:space="preserve">. Increased temperatures can accelerate the maturation of crops, potentially reducing yields, particularly for heat-sensitive crops such as maize and sorghum (Lobell &amp; </w:t>
      </w:r>
      <w:proofErr w:type="spellStart"/>
      <w:r w:rsidRPr="00CE5EC4">
        <w:t>Gourdji</w:t>
      </w:r>
      <w:proofErr w:type="spellEnd"/>
      <w:r w:rsidRPr="00CE5EC4">
        <w:t>, 2012). For instance, rising temperatures in Ghana's Savannah zone have been linked to declining maize yields due to shortened growing periods and increased evapotranspiration (</w:t>
      </w:r>
      <w:r w:rsidR="0056135A" w:rsidRPr="00CE5EC4">
        <w:rPr>
          <w:color w:val="222222"/>
          <w:shd w:val="clear" w:color="auto" w:fill="FFFFFF"/>
        </w:rPr>
        <w:t>Baffour-Ata et al.</w:t>
      </w:r>
      <w:r w:rsidRPr="00CE5EC4">
        <w:t>, 202</w:t>
      </w:r>
      <w:r w:rsidR="0056135A" w:rsidRPr="00CE5EC4">
        <w:t>1</w:t>
      </w:r>
      <w:r w:rsidRPr="00CE5EC4">
        <w:t>). In addition, changing precipitation patterns disrupt traditional planting schedules, making it difficult for farmers to predict the best times for sowing and harvesting (</w:t>
      </w:r>
      <w:proofErr w:type="spellStart"/>
      <w:r w:rsidRPr="00CE5EC4">
        <w:t>Ayanlade</w:t>
      </w:r>
      <w:proofErr w:type="spellEnd"/>
      <w:r w:rsidRPr="00CE5EC4">
        <w:t xml:space="preserve"> &amp; Jegede, 2016).</w:t>
      </w:r>
    </w:p>
    <w:p w14:paraId="70392A1A" w14:textId="1A3FC35A" w:rsidR="009D2EA7" w:rsidRPr="00CE5EC4" w:rsidRDefault="009D2EA7" w:rsidP="000C664B">
      <w:pPr>
        <w:pStyle w:val="NormalWeb"/>
        <w:spacing w:line="480" w:lineRule="auto"/>
        <w:jc w:val="both"/>
      </w:pPr>
      <w:r w:rsidRPr="00CE5EC4">
        <w:t>Recent studies indicate that sub-Saharan Africa, including Ghana, will experience more frequent droughts and erratic rainfall, which could exacerbate food insecurity and poverty (</w:t>
      </w:r>
      <w:r w:rsidR="0056135A" w:rsidRPr="00CE5EC4">
        <w:rPr>
          <w:color w:val="222222"/>
          <w:shd w:val="clear" w:color="auto" w:fill="FFFFFF"/>
        </w:rPr>
        <w:t>Dinko, 2017</w:t>
      </w:r>
      <w:r w:rsidRPr="00CE5EC4">
        <w:t>; Ouedraogo et al., 2020). The effects are more pronounced in rain-fed agricultural systems, which dominate the region. For example, extreme weather events such as floods and prolonged droughts have caused significant agricultural losses in Ghana, affecting smallholder farmers' livelihoods and exacerbating rural poverty (</w:t>
      </w:r>
      <w:r w:rsidR="0056135A" w:rsidRPr="00CE5EC4">
        <w:t xml:space="preserve">Nyantakyi-Frimpong &amp; Bezner Kerr, 2015; </w:t>
      </w:r>
      <w:proofErr w:type="spellStart"/>
      <w:r w:rsidR="0056135A" w:rsidRPr="00CE5EC4">
        <w:rPr>
          <w:color w:val="222222"/>
          <w:shd w:val="clear" w:color="auto" w:fill="FFFFFF"/>
        </w:rPr>
        <w:t>Yiridomoh</w:t>
      </w:r>
      <w:proofErr w:type="spellEnd"/>
      <w:r w:rsidR="0056135A" w:rsidRPr="00CE5EC4">
        <w:rPr>
          <w:color w:val="222222"/>
          <w:shd w:val="clear" w:color="auto" w:fill="FFFFFF"/>
        </w:rPr>
        <w:t xml:space="preserve"> et al., 2021</w:t>
      </w:r>
      <w:r w:rsidR="00FA63D1">
        <w:rPr>
          <w:color w:val="222222"/>
          <w:shd w:val="clear" w:color="auto" w:fill="FFFFFF"/>
        </w:rPr>
        <w:t>a</w:t>
      </w:r>
      <w:r w:rsidRPr="00CE5EC4">
        <w:t>).</w:t>
      </w:r>
    </w:p>
    <w:p w14:paraId="193C1C47" w14:textId="1B360886" w:rsidR="009D2EA7" w:rsidRPr="00CE5EC4" w:rsidRDefault="009D2EA7" w:rsidP="000C664B">
      <w:pPr>
        <w:pStyle w:val="NormalWeb"/>
        <w:spacing w:line="480" w:lineRule="auto"/>
        <w:jc w:val="both"/>
      </w:pPr>
      <w:r w:rsidRPr="00CE5EC4">
        <w:t>The vulnerability of agricultural systems to climate change is shaped by socioeconomic, environmental, and institutional factors</w:t>
      </w:r>
      <w:r w:rsidR="00FF0C36" w:rsidRPr="00CE5EC4">
        <w:t xml:space="preserve"> (</w:t>
      </w:r>
      <w:r w:rsidR="00FF0C36" w:rsidRPr="00CE5EC4">
        <w:rPr>
          <w:color w:val="222222"/>
          <w:shd w:val="clear" w:color="auto" w:fill="FFFFFF"/>
        </w:rPr>
        <w:t>Haro et al., 2021)</w:t>
      </w:r>
      <w:r w:rsidRPr="00CE5EC4">
        <w:t>. In Ghana, smallholder farmers are particularly vulnerable due to their reliance on rain-fed agriculture, limited access to climate-resilient technologies, and weak infrastructure (Yaro, 2016). Vulnerability is further exacerbated by poverty, low adaptive capacity, and the lack of institutional support for climate adaptation measures (</w:t>
      </w:r>
      <w:proofErr w:type="spellStart"/>
      <w:r w:rsidR="00FF0C36" w:rsidRPr="00CE5EC4">
        <w:rPr>
          <w:color w:val="222222"/>
          <w:shd w:val="clear" w:color="auto" w:fill="FFFFFF"/>
        </w:rPr>
        <w:t>Yiridomoh</w:t>
      </w:r>
      <w:proofErr w:type="spellEnd"/>
      <w:r w:rsidR="00FF0C36" w:rsidRPr="00CE5EC4">
        <w:rPr>
          <w:color w:val="222222"/>
          <w:shd w:val="clear" w:color="auto" w:fill="FFFFFF"/>
        </w:rPr>
        <w:t xml:space="preserve"> et al., 2021</w:t>
      </w:r>
      <w:r w:rsidR="00FA63D1">
        <w:rPr>
          <w:color w:val="222222"/>
          <w:shd w:val="clear" w:color="auto" w:fill="FFFFFF"/>
        </w:rPr>
        <w:t>b</w:t>
      </w:r>
      <w:r w:rsidRPr="00CE5EC4">
        <w:t>).</w:t>
      </w:r>
    </w:p>
    <w:p w14:paraId="3215976D" w14:textId="7D27514F" w:rsidR="009D2EA7" w:rsidRPr="00CE5EC4" w:rsidRDefault="00EE7490" w:rsidP="000C664B">
      <w:pPr>
        <w:pStyle w:val="NormalWeb"/>
        <w:spacing w:line="480" w:lineRule="auto"/>
        <w:jc w:val="both"/>
      </w:pPr>
      <w:r w:rsidRPr="00CE5EC4">
        <w:t>Further, a</w:t>
      </w:r>
      <w:r w:rsidR="009D2EA7" w:rsidRPr="00CE5EC4">
        <w:t>daptive capacity refers to the ability of farmers to adjust agricultural practices in response to changing climatic conditions</w:t>
      </w:r>
      <w:r w:rsidRPr="00CE5EC4">
        <w:t xml:space="preserve"> (</w:t>
      </w:r>
      <w:r w:rsidRPr="00CE5EC4">
        <w:rPr>
          <w:color w:val="222222"/>
          <w:shd w:val="clear" w:color="auto" w:fill="FFFFFF"/>
        </w:rPr>
        <w:t>Chepkoech et al., 2020)</w:t>
      </w:r>
      <w:r w:rsidR="009D2EA7" w:rsidRPr="00CE5EC4">
        <w:t xml:space="preserve">. It is influenced </w:t>
      </w:r>
      <w:r w:rsidR="009D2EA7" w:rsidRPr="00CE5EC4">
        <w:lastRenderedPageBreak/>
        <w:t>by access to resources, education, and institutional support. Research shows that areas with stronger social networks, better access to extension services, and climate information have higher adaptive capacities, leading to more resilient farming practices (Bryan et al., 2013). However, in many parts of Ghana, limited financial resources and knowledge gaps constrain farmers' ability to adopt adaptive measures, such as improved seed varieties, irrigation, and soil conservation techniques (Ouedraogo et al., 2020).</w:t>
      </w:r>
    </w:p>
    <w:p w14:paraId="137A31F7" w14:textId="3BA78B16" w:rsidR="009D2EA7" w:rsidRPr="00CE5EC4" w:rsidRDefault="00A869CD" w:rsidP="00A869CD">
      <w:pPr>
        <w:pStyle w:val="Heading2"/>
        <w:rPr>
          <w:lang w:val="en-GB" w:eastAsia="en-GB"/>
        </w:rPr>
      </w:pPr>
      <w:bookmarkStart w:id="62" w:name="_Toc181560937"/>
      <w:r>
        <w:rPr>
          <w:lang w:val="en-GB" w:eastAsia="en-GB"/>
        </w:rPr>
        <w:t xml:space="preserve">2.5 </w:t>
      </w:r>
      <w:r w:rsidR="009D2EA7" w:rsidRPr="00CE5EC4">
        <w:rPr>
          <w:lang w:val="en-GB" w:eastAsia="en-GB"/>
        </w:rPr>
        <w:t>Perceptions of Climate Change Among Smallholder Farmers</w:t>
      </w:r>
      <w:bookmarkEnd w:id="62"/>
    </w:p>
    <w:p w14:paraId="310A3BDB" w14:textId="4F7C9D35" w:rsidR="008166A7" w:rsidRPr="00CE5EC4" w:rsidRDefault="003A6C09" w:rsidP="000C664B">
      <w:pPr>
        <w:pStyle w:val="NormalWeb"/>
        <w:spacing w:line="480" w:lineRule="auto"/>
        <w:jc w:val="both"/>
        <w:rPr>
          <w:lang w:val="en-GB" w:eastAsia="en-GB"/>
        </w:rPr>
      </w:pPr>
      <w:r w:rsidRPr="00CE5EC4">
        <w:rPr>
          <w:lang w:val="en-GB" w:eastAsia="en-GB"/>
        </w:rPr>
        <w:t>Farmers' perceptions are often shaped by personal experiences, cultural beliefs, and the availability of information on climate-related issues</w:t>
      </w:r>
      <w:r w:rsidR="009A7788" w:rsidRPr="00CE5EC4">
        <w:rPr>
          <w:lang w:val="en-GB" w:eastAsia="en-GB"/>
        </w:rPr>
        <w:t xml:space="preserve"> (</w:t>
      </w:r>
      <w:r w:rsidR="009A7788" w:rsidRPr="00CE5EC4">
        <w:rPr>
          <w:color w:val="222222"/>
          <w:shd w:val="clear" w:color="auto" w:fill="FFFFFF"/>
        </w:rPr>
        <w:t>Nguyen et al., 2016)</w:t>
      </w:r>
      <w:r w:rsidRPr="00CE5EC4">
        <w:rPr>
          <w:lang w:val="en-GB" w:eastAsia="en-GB"/>
        </w:rPr>
        <w:t>. The literature reveals that smallholder farmers commonly perceive changes in weather patterns, such as increased temperatures, irregular rainfall, and more frequent extreme weather events, which align with scientific observations (Maddison, 2007). These perceptions, however, vary widely based on geographic location, socioeconomic factors, and access to climate information.</w:t>
      </w:r>
    </w:p>
    <w:p w14:paraId="5A3DADE3" w14:textId="7A0E1D31" w:rsidR="008166A7" w:rsidRPr="00CE5EC4" w:rsidRDefault="003A6C09" w:rsidP="000C664B">
      <w:pPr>
        <w:pStyle w:val="NormalWeb"/>
        <w:spacing w:line="480" w:lineRule="auto"/>
        <w:jc w:val="both"/>
        <w:rPr>
          <w:lang w:val="en-GB" w:eastAsia="en-GB"/>
        </w:rPr>
      </w:pPr>
      <w:r w:rsidRPr="00CE5EC4">
        <w:rPr>
          <w:lang w:val="en-GB" w:eastAsia="en-GB"/>
        </w:rPr>
        <w:t>Smallholder farmers typically observe changes in temperature and rainfall patterns as the primary indicators of climate change</w:t>
      </w:r>
      <w:r w:rsidR="0082388D" w:rsidRPr="00CE5EC4">
        <w:rPr>
          <w:lang w:val="en-GB" w:eastAsia="en-GB"/>
        </w:rPr>
        <w:t xml:space="preserve"> (</w:t>
      </w:r>
      <w:proofErr w:type="spellStart"/>
      <w:r w:rsidR="0082388D" w:rsidRPr="00CE5EC4">
        <w:rPr>
          <w:color w:val="222222"/>
          <w:shd w:val="clear" w:color="auto" w:fill="FFFFFF"/>
        </w:rPr>
        <w:t>Olabanji</w:t>
      </w:r>
      <w:proofErr w:type="spellEnd"/>
      <w:r w:rsidR="0082388D" w:rsidRPr="00CE5EC4">
        <w:rPr>
          <w:color w:val="222222"/>
          <w:shd w:val="clear" w:color="auto" w:fill="FFFFFF"/>
        </w:rPr>
        <w:t xml:space="preserve"> et al., 2021)</w:t>
      </w:r>
      <w:r w:rsidRPr="00CE5EC4">
        <w:rPr>
          <w:lang w:val="en-GB" w:eastAsia="en-GB"/>
        </w:rPr>
        <w:t xml:space="preserve">. Studies have shown that these farmers frequently report noticing increased temperatures and more erratic rainfall, which impact the timing of agricultural activities such as planting and harvesting (Deressa et al., 2009). </w:t>
      </w:r>
      <w:r w:rsidR="00E048B6" w:rsidRPr="00CE5EC4">
        <w:rPr>
          <w:lang w:val="en-GB" w:eastAsia="en-GB"/>
        </w:rPr>
        <w:t>I</w:t>
      </w:r>
      <w:r w:rsidRPr="00CE5EC4">
        <w:rPr>
          <w:lang w:val="en-GB" w:eastAsia="en-GB"/>
        </w:rPr>
        <w:t>n sub-Saharan Africa</w:t>
      </w:r>
      <w:r w:rsidR="00E048B6" w:rsidRPr="00CE5EC4">
        <w:rPr>
          <w:lang w:val="en-GB" w:eastAsia="en-GB"/>
        </w:rPr>
        <w:t xml:space="preserve">, </w:t>
      </w:r>
      <w:r w:rsidRPr="00CE5EC4">
        <w:rPr>
          <w:lang w:val="en-GB" w:eastAsia="en-GB"/>
        </w:rPr>
        <w:t>Mertz et al. (2009) found that many smallholder farmers perceived a shift towards shorter rainy seasons and more prolonged dry spells, affecting crop yields and food security. The recognition of these changes is often based on farmers' long-term experiences with their local climate, which influences their understanding and responses to the evolving environmental conditions.</w:t>
      </w:r>
    </w:p>
    <w:p w14:paraId="698F85DF" w14:textId="6E96B2BE" w:rsidR="008166A7" w:rsidRPr="00CE5EC4" w:rsidRDefault="003A6C09" w:rsidP="000C664B">
      <w:pPr>
        <w:pStyle w:val="NormalWeb"/>
        <w:spacing w:line="480" w:lineRule="auto"/>
        <w:jc w:val="both"/>
        <w:rPr>
          <w:lang w:val="en-GB" w:eastAsia="en-GB"/>
        </w:rPr>
      </w:pPr>
      <w:r w:rsidRPr="00CE5EC4">
        <w:rPr>
          <w:lang w:val="en-GB" w:eastAsia="en-GB"/>
        </w:rPr>
        <w:lastRenderedPageBreak/>
        <w:t>Socioeconomic factors, such as education, gender, age, and farming experience, play a significant role in shaping perceptions of climate change among smallholder farmers</w:t>
      </w:r>
      <w:r w:rsidR="00E048B6" w:rsidRPr="00CE5EC4">
        <w:rPr>
          <w:lang w:val="en-GB" w:eastAsia="en-GB"/>
        </w:rPr>
        <w:t xml:space="preserve"> (</w:t>
      </w:r>
      <w:r w:rsidR="00E048B6" w:rsidRPr="00CE5EC4">
        <w:rPr>
          <w:color w:val="222222"/>
          <w:shd w:val="clear" w:color="auto" w:fill="FFFFFF"/>
        </w:rPr>
        <w:t>Jiri et al., 2015</w:t>
      </w:r>
      <w:r w:rsidR="006211BA">
        <w:rPr>
          <w:color w:val="222222"/>
          <w:shd w:val="clear" w:color="auto" w:fill="FFFFFF"/>
        </w:rPr>
        <w:t>)</w:t>
      </w:r>
      <w:r w:rsidRPr="00CE5EC4">
        <w:rPr>
          <w:lang w:val="en-GB" w:eastAsia="en-GB"/>
        </w:rPr>
        <w:t>. Higher levels of education are associated with a greater awareness and understanding of climate change, as educated farmers are more likely to access climate information and comprehend its implications (Nhemachena &amp; Hassan, 2007). Gender differences also influence perceptions; women may perceive climate risks differently from men due to their distinct roles in agriculture and household responsibilities (Ngigi et al., 2017). Age and farming experience contribute to how farmers interpret climate trends, with older farmers often relying on traditional knowledge to understand climate variability, while younger farmers may incorporate modern scientific information.</w:t>
      </w:r>
    </w:p>
    <w:p w14:paraId="7D34A66C" w14:textId="58DCFC7C" w:rsidR="008166A7" w:rsidRPr="00CE5EC4" w:rsidRDefault="003A6C09" w:rsidP="000C664B">
      <w:pPr>
        <w:pStyle w:val="NormalWeb"/>
        <w:spacing w:line="480" w:lineRule="auto"/>
        <w:jc w:val="both"/>
        <w:rPr>
          <w:lang w:val="en-GB" w:eastAsia="en-GB"/>
        </w:rPr>
      </w:pPr>
      <w:r w:rsidRPr="00CE5EC4">
        <w:rPr>
          <w:lang w:val="en-GB" w:eastAsia="en-GB"/>
        </w:rPr>
        <w:t>The availability of climate information and extension services significantly affects farmers' perceptions and responses to climate change</w:t>
      </w:r>
      <w:r w:rsidR="00E048B6" w:rsidRPr="00CE5EC4">
        <w:rPr>
          <w:lang w:val="en-GB" w:eastAsia="en-GB"/>
        </w:rPr>
        <w:t xml:space="preserve"> (</w:t>
      </w:r>
      <w:r w:rsidR="00E048B6" w:rsidRPr="00CE5EC4">
        <w:rPr>
          <w:color w:val="222222"/>
          <w:shd w:val="clear" w:color="auto" w:fill="FFFFFF"/>
        </w:rPr>
        <w:t>Fosu-Mensah et al., 2012)</w:t>
      </w:r>
      <w:r w:rsidRPr="00CE5EC4">
        <w:rPr>
          <w:lang w:val="en-GB" w:eastAsia="en-GB"/>
        </w:rPr>
        <w:t>. Access to reliable information on weather forecasts, climate trends, and adaptation techniques enhances farmers' ability to recognize climate risks and take proactive measures. Research by Tambo and Abdoulaye (2013) in West Africa shows that farmers who regularly receive extension services are more likely to perceive changes in climate patterns accurately and adopt climate-smart practices. Conversely, farmers with limited access to climate information may base their perceptions on anecdotal evidence or local myths, leading to misinterpretations of the causes and consequences of climate change</w:t>
      </w:r>
      <w:r w:rsidR="00E048B6" w:rsidRPr="00CE5EC4">
        <w:rPr>
          <w:lang w:val="en-GB" w:eastAsia="en-GB"/>
        </w:rPr>
        <w:t xml:space="preserve"> (</w:t>
      </w:r>
      <w:r w:rsidR="00E048B6" w:rsidRPr="00CE5EC4">
        <w:rPr>
          <w:color w:val="222222"/>
          <w:shd w:val="clear" w:color="auto" w:fill="FFFFFF"/>
        </w:rPr>
        <w:t>Tanyanyiwa, 2018)</w:t>
      </w:r>
      <w:r w:rsidRPr="00CE5EC4">
        <w:rPr>
          <w:lang w:val="en-GB" w:eastAsia="en-GB"/>
        </w:rPr>
        <w:t>.</w:t>
      </w:r>
    </w:p>
    <w:p w14:paraId="47275822" w14:textId="47824AF8" w:rsidR="008166A7" w:rsidRPr="00CE5EC4" w:rsidRDefault="003A6C09" w:rsidP="000C664B">
      <w:pPr>
        <w:pStyle w:val="NormalWeb"/>
        <w:spacing w:line="480" w:lineRule="auto"/>
        <w:jc w:val="both"/>
        <w:rPr>
          <w:lang w:val="en-GB" w:eastAsia="en-GB"/>
        </w:rPr>
      </w:pPr>
      <w:r w:rsidRPr="00CE5EC4">
        <w:rPr>
          <w:lang w:val="en-GB" w:eastAsia="en-GB"/>
        </w:rPr>
        <w:t xml:space="preserve">Cultural beliefs and traditional knowledge systems also shape smallholder farmers' perceptions of climate change. In many rural communities, cultural beliefs about natural phenomena and environmental changes influence how farmers interpret climate </w:t>
      </w:r>
      <w:r w:rsidRPr="00CE5EC4">
        <w:rPr>
          <w:lang w:val="en-GB" w:eastAsia="en-GB"/>
        </w:rPr>
        <w:lastRenderedPageBreak/>
        <w:t>variability</w:t>
      </w:r>
      <w:r w:rsidR="00743981" w:rsidRPr="00CE5EC4">
        <w:rPr>
          <w:lang w:val="en-GB" w:eastAsia="en-GB"/>
        </w:rPr>
        <w:t xml:space="preserve"> (</w:t>
      </w:r>
      <w:r w:rsidR="00743981" w:rsidRPr="00CE5EC4">
        <w:rPr>
          <w:color w:val="222222"/>
          <w:shd w:val="clear" w:color="auto" w:fill="FFFFFF"/>
        </w:rPr>
        <w:t>Etana, 2021)</w:t>
      </w:r>
      <w:r w:rsidRPr="00CE5EC4">
        <w:rPr>
          <w:lang w:val="en-GB" w:eastAsia="en-GB"/>
        </w:rPr>
        <w:t>. Some farmers may attribute changes in weather patterns to spiritual or supernatural causes, rather than human-induced factors (</w:t>
      </w:r>
      <w:r w:rsidR="00743981" w:rsidRPr="00CE5EC4">
        <w:rPr>
          <w:color w:val="222222"/>
          <w:shd w:val="clear" w:color="auto" w:fill="FFFFFF"/>
        </w:rPr>
        <w:t>Ombati, 2021</w:t>
      </w:r>
      <w:r w:rsidRPr="00CE5EC4">
        <w:rPr>
          <w:lang w:val="en-GB" w:eastAsia="en-GB"/>
        </w:rPr>
        <w:t>). While traditional knowledge can provide valuable insights into local climate patterns, it may sometimes conflict with scientific explanations, leading to differing views on climate change and its causes</w:t>
      </w:r>
      <w:r w:rsidR="00743981" w:rsidRPr="00CE5EC4">
        <w:rPr>
          <w:lang w:val="en-GB" w:eastAsia="en-GB"/>
        </w:rPr>
        <w:t xml:space="preserve"> (</w:t>
      </w:r>
      <w:r w:rsidR="00743981" w:rsidRPr="00CE5EC4">
        <w:rPr>
          <w:color w:val="222222"/>
          <w:shd w:val="clear" w:color="auto" w:fill="FFFFFF"/>
        </w:rPr>
        <w:t>Hosen et al., 2020)</w:t>
      </w:r>
      <w:r w:rsidRPr="00CE5EC4">
        <w:rPr>
          <w:lang w:val="en-GB" w:eastAsia="en-GB"/>
        </w:rPr>
        <w:t>. Integrating scientific knowledge with traditional practices is therefore important to enhance farmers' understanding and enable more effective adaptation.</w:t>
      </w:r>
    </w:p>
    <w:p w14:paraId="4718C72F" w14:textId="0BF73FC5" w:rsidR="008166A7" w:rsidRDefault="0066254E" w:rsidP="000C664B">
      <w:pPr>
        <w:pStyle w:val="NormalWeb"/>
        <w:spacing w:line="480" w:lineRule="auto"/>
        <w:jc w:val="both"/>
        <w:rPr>
          <w:lang w:val="en-GB" w:eastAsia="en-GB"/>
        </w:rPr>
      </w:pPr>
      <w:r w:rsidRPr="00CE5EC4">
        <w:rPr>
          <w:lang w:val="en-GB" w:eastAsia="en-GB"/>
        </w:rPr>
        <w:t>Moreover, p</w:t>
      </w:r>
      <w:r w:rsidR="003A6C09" w:rsidRPr="00CE5EC4">
        <w:rPr>
          <w:lang w:val="en-GB" w:eastAsia="en-GB"/>
        </w:rPr>
        <w:t>erceptions of climate change among smallholder farmers not only influence their awareness of climate risks but also determine their willingness to adopt adaptation strategies</w:t>
      </w:r>
      <w:r w:rsidRPr="00CE5EC4">
        <w:rPr>
          <w:lang w:val="en-GB" w:eastAsia="en-GB"/>
        </w:rPr>
        <w:t xml:space="preserve"> (</w:t>
      </w:r>
      <w:proofErr w:type="spellStart"/>
      <w:r w:rsidRPr="00CE5EC4">
        <w:rPr>
          <w:color w:val="222222"/>
          <w:shd w:val="clear" w:color="auto" w:fill="FFFFFF"/>
        </w:rPr>
        <w:t>Tesfahun</w:t>
      </w:r>
      <w:proofErr w:type="spellEnd"/>
      <w:r w:rsidRPr="00CE5EC4">
        <w:rPr>
          <w:color w:val="222222"/>
          <w:shd w:val="clear" w:color="auto" w:fill="FFFFFF"/>
        </w:rPr>
        <w:t xml:space="preserve"> &amp; Chawla, 2020)</w:t>
      </w:r>
      <w:r w:rsidR="003A6C09" w:rsidRPr="00CE5EC4">
        <w:rPr>
          <w:lang w:val="en-GB" w:eastAsia="en-GB"/>
        </w:rPr>
        <w:t>. Farmers who perceive climate change as a significant threat are more likely to implement adaptation measures, such as changing planting dates, diversifying crops, or adopting soil and water conservation techniques (Below et al., 2010). However, the adoption of these practices is often constrained by limited resources, lack of institutional support, and socio-cultural barriers. Studies indicate that even when farmers perceive the risks posed by climate change, they may not have the financial capacity or technical knowledge to adapt effectively (Bryan et al., 2009).</w:t>
      </w:r>
    </w:p>
    <w:p w14:paraId="51DB8BD9" w14:textId="6734007E" w:rsidR="009D2EA7" w:rsidRPr="00CE5EC4" w:rsidRDefault="00A869CD" w:rsidP="00A869CD">
      <w:pPr>
        <w:pStyle w:val="Heading2"/>
        <w:rPr>
          <w:lang w:val="en-GB" w:eastAsia="en-GB"/>
        </w:rPr>
      </w:pPr>
      <w:bookmarkStart w:id="63" w:name="_Toc181560938"/>
      <w:r>
        <w:rPr>
          <w:lang w:val="en-GB" w:eastAsia="en-GB"/>
        </w:rPr>
        <w:t xml:space="preserve">2.6 </w:t>
      </w:r>
      <w:r w:rsidR="009D2EA7" w:rsidRPr="00CE5EC4">
        <w:rPr>
          <w:lang w:val="en-GB" w:eastAsia="en-GB"/>
        </w:rPr>
        <w:t>Climate Change Adaptation Strategies</w:t>
      </w:r>
      <w:bookmarkEnd w:id="63"/>
    </w:p>
    <w:p w14:paraId="32FF34DA" w14:textId="66E260FB" w:rsidR="008C14B4" w:rsidRPr="00CE5EC4" w:rsidRDefault="008C14B4" w:rsidP="000C664B">
      <w:pPr>
        <w:pStyle w:val="NormalWeb"/>
        <w:spacing w:line="480" w:lineRule="auto"/>
        <w:jc w:val="both"/>
        <w:rPr>
          <w:lang w:val="en-GB" w:eastAsia="en-GB"/>
        </w:rPr>
      </w:pPr>
      <w:r w:rsidRPr="00CE5EC4">
        <w:rPr>
          <w:lang w:val="en-GB" w:eastAsia="en-GB"/>
        </w:rPr>
        <w:t>Climate change adaptation strategies refer to actions taken to manage and reduce the adverse impacts of climate change while exploiting potential opportunities</w:t>
      </w:r>
      <w:r w:rsidR="00EB6236" w:rsidRPr="00CE5EC4">
        <w:rPr>
          <w:lang w:val="en-GB" w:eastAsia="en-GB"/>
        </w:rPr>
        <w:t xml:space="preserve"> (</w:t>
      </w:r>
      <w:r w:rsidR="00EB6236" w:rsidRPr="00CE5EC4">
        <w:rPr>
          <w:color w:val="222222"/>
          <w:shd w:val="clear" w:color="auto" w:fill="FFFFFF"/>
        </w:rPr>
        <w:t>Giri et al., 2020)</w:t>
      </w:r>
      <w:r w:rsidRPr="00CE5EC4">
        <w:rPr>
          <w:lang w:val="en-GB" w:eastAsia="en-GB"/>
        </w:rPr>
        <w:t xml:space="preserve">. These strategies are critical for enhancing the resilience of vulnerable communities, particularly smallholder farmers, who are disproportionately affected by the changing climate. The literature on climate change adaptation highlights a variety of approaches ranging from technological innovations and policy-driven interventions </w:t>
      </w:r>
      <w:r w:rsidRPr="00CE5EC4">
        <w:rPr>
          <w:lang w:val="en-GB" w:eastAsia="en-GB"/>
        </w:rPr>
        <w:lastRenderedPageBreak/>
        <w:t>to community-based and ecosystem-based strategies, all aimed at reducing the risks and enhancing adaptive capacity</w:t>
      </w:r>
      <w:r w:rsidR="00987766" w:rsidRPr="00CE5EC4">
        <w:rPr>
          <w:lang w:val="en-GB" w:eastAsia="en-GB"/>
        </w:rPr>
        <w:t xml:space="preserve"> (</w:t>
      </w:r>
      <w:r w:rsidR="00987766" w:rsidRPr="00CE5EC4">
        <w:rPr>
          <w:color w:val="222222"/>
          <w:shd w:val="clear" w:color="auto" w:fill="FFFFFF"/>
        </w:rPr>
        <w:t xml:space="preserve">Dhyani et al., 2020; </w:t>
      </w:r>
      <w:proofErr w:type="spellStart"/>
      <w:r w:rsidR="00987766" w:rsidRPr="00CE5EC4">
        <w:rPr>
          <w:color w:val="222222"/>
          <w:shd w:val="clear" w:color="auto" w:fill="FFFFFF"/>
        </w:rPr>
        <w:t>Mannocchi</w:t>
      </w:r>
      <w:proofErr w:type="spellEnd"/>
      <w:r w:rsidR="00987766" w:rsidRPr="00CE5EC4">
        <w:rPr>
          <w:color w:val="222222"/>
          <w:shd w:val="clear" w:color="auto" w:fill="FFFFFF"/>
        </w:rPr>
        <w:t>, 2023)</w:t>
      </w:r>
      <w:r w:rsidRPr="00CE5EC4">
        <w:rPr>
          <w:lang w:val="en-GB" w:eastAsia="en-GB"/>
        </w:rPr>
        <w:t>.</w:t>
      </w:r>
    </w:p>
    <w:p w14:paraId="44100081" w14:textId="737AD662" w:rsidR="008C14B4" w:rsidRPr="00CE5EC4" w:rsidRDefault="008C14B4" w:rsidP="000C664B">
      <w:pPr>
        <w:pStyle w:val="NormalWeb"/>
        <w:spacing w:line="480" w:lineRule="auto"/>
        <w:jc w:val="both"/>
        <w:rPr>
          <w:lang w:val="en-GB" w:eastAsia="en-GB"/>
        </w:rPr>
      </w:pPr>
      <w:r w:rsidRPr="00CE5EC4">
        <w:rPr>
          <w:lang w:val="en-GB" w:eastAsia="en-GB"/>
        </w:rPr>
        <w:t>Technological adaptation strategies play a significant role in helping communities adjust to climate variability. These include the development and adoption of drought-resistant crop varieties, improved irrigation techniques, and the use of weather forecasting tools to inform farming decisions</w:t>
      </w:r>
      <w:r w:rsidR="002F3FFC" w:rsidRPr="00CE5EC4">
        <w:rPr>
          <w:lang w:val="en-GB" w:eastAsia="en-GB"/>
        </w:rPr>
        <w:t xml:space="preserve"> (</w:t>
      </w:r>
      <w:r w:rsidR="002F3FFC" w:rsidRPr="00CE5EC4">
        <w:rPr>
          <w:color w:val="222222"/>
          <w:shd w:val="clear" w:color="auto" w:fill="FFFFFF"/>
        </w:rPr>
        <w:t>Dhyani et al., 2020; Keshavarz et al., 2021)</w:t>
      </w:r>
      <w:r w:rsidRPr="00CE5EC4">
        <w:rPr>
          <w:lang w:val="en-GB" w:eastAsia="en-GB"/>
        </w:rPr>
        <w:t>. For instance, drought-tolerant maize varieties have been developed and promoted in sub-Saharan Africa as a means to maintain crop yields under drought conditions (Fisher et al., 2015). Similarly, advancements in irrigation technology, such as drip irrigation and water-saving techniques, are increasingly being utilized to address water scarcity issues in arid and semi-arid regions (</w:t>
      </w:r>
      <w:proofErr w:type="spellStart"/>
      <w:r w:rsidR="00D97FCB" w:rsidRPr="00CE5EC4">
        <w:rPr>
          <w:lang w:val="en-GB" w:eastAsia="en-GB"/>
        </w:rPr>
        <w:t>Hanjra</w:t>
      </w:r>
      <w:proofErr w:type="spellEnd"/>
      <w:r w:rsidR="00D97FCB" w:rsidRPr="00CE5EC4">
        <w:rPr>
          <w:lang w:val="en-GB" w:eastAsia="en-GB"/>
        </w:rPr>
        <w:t xml:space="preserve"> &amp; Qureshi, 2010; </w:t>
      </w:r>
      <w:proofErr w:type="spellStart"/>
      <w:r w:rsidR="00D97FCB" w:rsidRPr="00CE5EC4">
        <w:rPr>
          <w:color w:val="222222"/>
          <w:shd w:val="clear" w:color="auto" w:fill="FFFFFF"/>
        </w:rPr>
        <w:t>Ambomsa</w:t>
      </w:r>
      <w:proofErr w:type="spellEnd"/>
      <w:r w:rsidR="00D97FCB" w:rsidRPr="00CE5EC4">
        <w:rPr>
          <w:color w:val="222222"/>
          <w:shd w:val="clear" w:color="auto" w:fill="FFFFFF"/>
        </w:rPr>
        <w:t>. 2020</w:t>
      </w:r>
      <w:r w:rsidRPr="00CE5EC4">
        <w:rPr>
          <w:lang w:val="en-GB" w:eastAsia="en-GB"/>
        </w:rPr>
        <w:t>). The adoption of these technologies has shown considerable success in enhancing agricultural productivity and reducing the vulnerability of farmers to climate-induced risks.</w:t>
      </w:r>
    </w:p>
    <w:p w14:paraId="71AB22C4" w14:textId="55EB5F88" w:rsidR="008C14B4" w:rsidRPr="00CE5EC4" w:rsidRDefault="008C14B4" w:rsidP="000C664B">
      <w:pPr>
        <w:pStyle w:val="NormalWeb"/>
        <w:spacing w:line="480" w:lineRule="auto"/>
        <w:jc w:val="both"/>
        <w:rPr>
          <w:lang w:val="en-GB" w:eastAsia="en-GB"/>
        </w:rPr>
      </w:pPr>
      <w:r w:rsidRPr="00CE5EC4">
        <w:rPr>
          <w:lang w:val="en-GB" w:eastAsia="en-GB"/>
        </w:rPr>
        <w:t>Policy-driven adaptation strategies are another critical area of focus in the literature. These strategies involve government and institutional actions aimed at creating an enabling environment for climate adaptation</w:t>
      </w:r>
      <w:r w:rsidR="002E0BBC" w:rsidRPr="00CE5EC4">
        <w:rPr>
          <w:lang w:val="en-GB" w:eastAsia="en-GB"/>
        </w:rPr>
        <w:t xml:space="preserve"> (</w:t>
      </w:r>
      <w:proofErr w:type="spellStart"/>
      <w:r w:rsidR="002E0BBC" w:rsidRPr="00CE5EC4">
        <w:rPr>
          <w:color w:val="222222"/>
          <w:shd w:val="clear" w:color="auto" w:fill="FFFFFF"/>
        </w:rPr>
        <w:t>Suhaeb</w:t>
      </w:r>
      <w:proofErr w:type="spellEnd"/>
      <w:r w:rsidR="002E0BBC" w:rsidRPr="00CE5EC4">
        <w:rPr>
          <w:color w:val="222222"/>
          <w:shd w:val="clear" w:color="auto" w:fill="FFFFFF"/>
        </w:rPr>
        <w:t xml:space="preserve"> et al., 2024)</w:t>
      </w:r>
      <w:r w:rsidRPr="00CE5EC4">
        <w:rPr>
          <w:lang w:val="en-GB" w:eastAsia="en-GB"/>
        </w:rPr>
        <w:t>. Policies that promote climate-resilient agricultural practices, provide financial incentives for sustainable land management, and integrate climate considerations into national development plans are key examples (Moser &amp; Ekstrom, 2010). In many developing countries, governments are implementing national adaptation programs that support smallholder farmers through subsidies for climate-resilient inputs, crop insurance schemes, and training programs on sustainable agricultural practices (</w:t>
      </w:r>
      <w:r w:rsidR="006C2F82" w:rsidRPr="00CE5EC4">
        <w:rPr>
          <w:color w:val="222222"/>
          <w:shd w:val="clear" w:color="auto" w:fill="FFFFFF"/>
        </w:rPr>
        <w:t xml:space="preserve">Kundu et al., </w:t>
      </w:r>
      <w:r w:rsidR="006C2F82" w:rsidRPr="00CE5EC4">
        <w:rPr>
          <w:color w:val="222222"/>
          <w:shd w:val="clear" w:color="auto" w:fill="FFFFFF"/>
        </w:rPr>
        <w:lastRenderedPageBreak/>
        <w:t>2024)</w:t>
      </w:r>
      <w:r w:rsidRPr="00CE5EC4">
        <w:rPr>
          <w:lang w:val="en-GB" w:eastAsia="en-GB"/>
        </w:rPr>
        <w:t>. Such policies not only encourage individual adaptation but also foster systemic changes that improve overall resilience to climate change.</w:t>
      </w:r>
    </w:p>
    <w:p w14:paraId="7722E99C" w14:textId="1CAD020E" w:rsidR="008C14B4" w:rsidRPr="00CE5EC4" w:rsidRDefault="008C14B4" w:rsidP="000C664B">
      <w:pPr>
        <w:pStyle w:val="NormalWeb"/>
        <w:spacing w:line="480" w:lineRule="auto"/>
        <w:jc w:val="both"/>
        <w:rPr>
          <w:lang w:val="en-GB" w:eastAsia="en-GB"/>
        </w:rPr>
      </w:pPr>
      <w:r w:rsidRPr="00CE5EC4">
        <w:rPr>
          <w:lang w:val="en-GB" w:eastAsia="en-GB"/>
        </w:rPr>
        <w:t>Community-based adaptation strategies emphasize the role of local knowledge and social capital in building adaptive capacity</w:t>
      </w:r>
      <w:r w:rsidR="006A42BA" w:rsidRPr="00CE5EC4">
        <w:rPr>
          <w:lang w:val="en-GB" w:eastAsia="en-GB"/>
        </w:rPr>
        <w:t xml:space="preserve"> (McNamara &amp; Buggy, 2016; Dean et al., 2017)</w:t>
      </w:r>
      <w:r w:rsidRPr="00CE5EC4">
        <w:rPr>
          <w:lang w:val="en-GB" w:eastAsia="en-GB"/>
        </w:rPr>
        <w:t>. These strategies involve the active participation of communities in designing and implementing adaptation actions that are tailored to their specific contexts. Studies have shown that community-based adaptation approaches, which include the use of traditional farming techniques, local water management practices, and collective action, can be highly effective in addressing climate risks (</w:t>
      </w:r>
      <w:r w:rsidR="006A42BA" w:rsidRPr="00CE5EC4">
        <w:rPr>
          <w:color w:val="222222"/>
          <w:shd w:val="clear" w:color="auto" w:fill="FFFFFF"/>
        </w:rPr>
        <w:t xml:space="preserve">Reid &amp; Toffel, 2009; </w:t>
      </w:r>
      <w:r w:rsidR="006A42BA" w:rsidRPr="00CE5EC4">
        <w:rPr>
          <w:lang w:val="en-GB" w:eastAsia="en-GB"/>
        </w:rPr>
        <w:t>McNamara &amp; Buggy, 2016; Dean et al., 2017</w:t>
      </w:r>
      <w:r w:rsidRPr="00CE5EC4">
        <w:rPr>
          <w:lang w:val="en-GB" w:eastAsia="en-GB"/>
        </w:rPr>
        <w:t>). In rural agricultural communities, farmers have adopted practices such as agroforestry, crop rotation, and the use of organic fertilizers to enhance soil fertility and diversify livelihoods, thus reducing their dependence on a single crop (</w:t>
      </w:r>
      <w:r w:rsidR="006A42BA" w:rsidRPr="00CE5EC4">
        <w:rPr>
          <w:color w:val="222222"/>
          <w:shd w:val="clear" w:color="auto" w:fill="FFFFFF"/>
        </w:rPr>
        <w:t>Awazi &amp; Tchamba, 2019</w:t>
      </w:r>
      <w:r w:rsidRPr="00CE5EC4">
        <w:rPr>
          <w:lang w:val="en-GB" w:eastAsia="en-GB"/>
        </w:rPr>
        <w:t>). The success of these strategies often hinges on strong local leadership, social cohesion, and access to relevant information</w:t>
      </w:r>
      <w:r w:rsidR="006A42BA" w:rsidRPr="00CE5EC4">
        <w:rPr>
          <w:lang w:val="en-GB" w:eastAsia="en-GB"/>
        </w:rPr>
        <w:t xml:space="preserve"> (</w:t>
      </w:r>
      <w:r w:rsidR="006A42BA" w:rsidRPr="00CE5EC4">
        <w:rPr>
          <w:color w:val="222222"/>
          <w:shd w:val="clear" w:color="auto" w:fill="FFFFFF"/>
        </w:rPr>
        <w:t>Roy, 2018)</w:t>
      </w:r>
      <w:r w:rsidRPr="00CE5EC4">
        <w:rPr>
          <w:lang w:val="en-GB" w:eastAsia="en-GB"/>
        </w:rPr>
        <w:t>.</w:t>
      </w:r>
    </w:p>
    <w:p w14:paraId="2AD93612" w14:textId="6FA1B301" w:rsidR="008C14B4" w:rsidRPr="00CE5EC4" w:rsidRDefault="008C14B4" w:rsidP="000C664B">
      <w:pPr>
        <w:pStyle w:val="NormalWeb"/>
        <w:spacing w:line="480" w:lineRule="auto"/>
        <w:jc w:val="both"/>
        <w:rPr>
          <w:lang w:val="en-GB" w:eastAsia="en-GB"/>
        </w:rPr>
      </w:pPr>
      <w:r w:rsidRPr="00CE5EC4">
        <w:rPr>
          <w:lang w:val="en-GB" w:eastAsia="en-GB"/>
        </w:rPr>
        <w:t>Ecosystem-based adaptation (</w:t>
      </w:r>
      <w:proofErr w:type="spellStart"/>
      <w:r w:rsidRPr="00CE5EC4">
        <w:rPr>
          <w:lang w:val="en-GB" w:eastAsia="en-GB"/>
        </w:rPr>
        <w:t>EbA</w:t>
      </w:r>
      <w:proofErr w:type="spellEnd"/>
      <w:r w:rsidRPr="00CE5EC4">
        <w:rPr>
          <w:lang w:val="en-GB" w:eastAsia="en-GB"/>
        </w:rPr>
        <w:t>) strategies focus on the sustainable management, conservation, and restoration of ecosystems to reduce the vulnerability of communities to climate change impacts</w:t>
      </w:r>
      <w:r w:rsidR="006339EC" w:rsidRPr="00CE5EC4">
        <w:rPr>
          <w:lang w:val="en-GB" w:eastAsia="en-GB"/>
        </w:rPr>
        <w:t xml:space="preserve"> (</w:t>
      </w:r>
      <w:r w:rsidR="006339EC" w:rsidRPr="00CE5EC4">
        <w:rPr>
          <w:color w:val="222222"/>
          <w:shd w:val="clear" w:color="auto" w:fill="FFFFFF"/>
        </w:rPr>
        <w:t>Chong, 2014)</w:t>
      </w:r>
      <w:r w:rsidRPr="00CE5EC4">
        <w:rPr>
          <w:lang w:val="en-GB" w:eastAsia="en-GB"/>
        </w:rPr>
        <w:t>. These strategies recognize the interconnectedness between human activities and natural systems, advocating for the use of ecosystem services as a cost-effective and sustainable way to adapt to climate change (</w:t>
      </w:r>
      <w:proofErr w:type="spellStart"/>
      <w:r w:rsidRPr="00CE5EC4">
        <w:rPr>
          <w:lang w:val="en-GB" w:eastAsia="en-GB"/>
        </w:rPr>
        <w:t>Munang</w:t>
      </w:r>
      <w:proofErr w:type="spellEnd"/>
      <w:r w:rsidRPr="00CE5EC4">
        <w:rPr>
          <w:lang w:val="en-GB" w:eastAsia="en-GB"/>
        </w:rPr>
        <w:t xml:space="preserve"> et al., 2013). For example, mangrove restoration in coastal areas has been used to protect communities from storm surges and coastal erosion, while also supporting local livelihoods through the sustainable harvesting of forest resources (Alongi, 2015). Similarly, reforestation and watershed management projects can </w:t>
      </w:r>
      <w:r w:rsidRPr="00CE5EC4">
        <w:rPr>
          <w:lang w:val="en-GB" w:eastAsia="en-GB"/>
        </w:rPr>
        <w:lastRenderedPageBreak/>
        <w:t>improve water availability and reduce the risk of flooding and landslides in mountainous regions.</w:t>
      </w:r>
    </w:p>
    <w:p w14:paraId="2A571A8F" w14:textId="6DFA5A15" w:rsidR="008C14B4" w:rsidRPr="00CE5EC4" w:rsidRDefault="008C14B4" w:rsidP="000C664B">
      <w:pPr>
        <w:pStyle w:val="NormalWeb"/>
        <w:spacing w:line="480" w:lineRule="auto"/>
        <w:jc w:val="both"/>
        <w:rPr>
          <w:lang w:val="en-GB" w:eastAsia="en-GB"/>
        </w:rPr>
      </w:pPr>
      <w:r w:rsidRPr="00CE5EC4">
        <w:rPr>
          <w:lang w:val="en-GB" w:eastAsia="en-GB"/>
        </w:rPr>
        <w:t>Despite the availability of various adaptation strategies, there are barriers that limit their effective implementation. These barriers include limited access to financial resources, inadequate institutional support, socio-cultural constraints, and a lack of technical knowledge among communities</w:t>
      </w:r>
      <w:r w:rsidR="006339EC" w:rsidRPr="00CE5EC4">
        <w:rPr>
          <w:lang w:val="en-GB" w:eastAsia="en-GB"/>
        </w:rPr>
        <w:t xml:space="preserve"> (</w:t>
      </w:r>
      <w:r w:rsidR="006339EC" w:rsidRPr="00CE5EC4">
        <w:rPr>
          <w:color w:val="222222"/>
          <w:shd w:val="clear" w:color="auto" w:fill="FFFFFF"/>
        </w:rPr>
        <w:t>Antwi-Agyei et al., 2015)</w:t>
      </w:r>
      <w:r w:rsidRPr="00CE5EC4">
        <w:rPr>
          <w:lang w:val="en-GB" w:eastAsia="en-GB"/>
        </w:rPr>
        <w:t>. According to Adger et al. (2009), overcoming these barriers requires a multi-level approach that integrates local initiatives with national and global policy frameworks, while also addressing the socio-economic drivers of vulnerability. Efforts to improve access to climate information, provide financial support through microcredit schemes, and foster capacity-building initiatives are crucial for scaling up successful adaptation practices</w:t>
      </w:r>
      <w:r w:rsidR="00CD0FB9" w:rsidRPr="00CE5EC4">
        <w:rPr>
          <w:lang w:val="en-GB" w:eastAsia="en-GB"/>
        </w:rPr>
        <w:t xml:space="preserve"> (Adger et al., 2009)</w:t>
      </w:r>
      <w:r w:rsidRPr="00CE5EC4">
        <w:rPr>
          <w:lang w:val="en-GB" w:eastAsia="en-GB"/>
        </w:rPr>
        <w:t>.</w:t>
      </w:r>
    </w:p>
    <w:p w14:paraId="6F7DCDD4" w14:textId="109D6761" w:rsidR="00D73BBB" w:rsidRPr="00CE5EC4" w:rsidRDefault="00D73BBB" w:rsidP="00A869CD">
      <w:pPr>
        <w:pStyle w:val="Heading2"/>
        <w:rPr>
          <w:b w:val="0"/>
        </w:rPr>
      </w:pPr>
      <w:bookmarkStart w:id="64" w:name="_Toc181560939"/>
      <w:r w:rsidRPr="00CE5EC4">
        <w:t>2.</w:t>
      </w:r>
      <w:r w:rsidR="00DA1FCA" w:rsidRPr="00CE5EC4">
        <w:t>7</w:t>
      </w:r>
      <w:r w:rsidRPr="00CE5EC4">
        <w:t xml:space="preserve"> C</w:t>
      </w:r>
      <w:r w:rsidR="000D0853" w:rsidRPr="00CE5EC4">
        <w:t xml:space="preserve">ommunity-based </w:t>
      </w:r>
      <w:r w:rsidRPr="00CE5EC4">
        <w:t>Adap</w:t>
      </w:r>
      <w:r w:rsidR="009D2EA7" w:rsidRPr="00CE5EC4">
        <w:t>ta</w:t>
      </w:r>
      <w:r w:rsidRPr="00CE5EC4">
        <w:t>tion</w:t>
      </w:r>
      <w:bookmarkEnd w:id="64"/>
    </w:p>
    <w:p w14:paraId="65FC23DE" w14:textId="0F31D7B5" w:rsidR="0024037B" w:rsidRPr="00CE5EC4" w:rsidRDefault="001F220F" w:rsidP="000C664B">
      <w:pPr>
        <w:spacing w:after="100" w:afterAutospacing="1" w:line="480" w:lineRule="auto"/>
        <w:ind w:right="6"/>
        <w:rPr>
          <w:color w:val="auto"/>
          <w:szCs w:val="24"/>
          <w:lang w:val="en-GB" w:eastAsia="en-GB"/>
        </w:rPr>
      </w:pPr>
      <w:r w:rsidRPr="00CE5EC4">
        <w:rPr>
          <w:color w:val="auto"/>
          <w:szCs w:val="24"/>
          <w:lang w:val="en-GB" w:eastAsia="en-GB"/>
        </w:rPr>
        <w:t>As the global community has come to realise that traditional, top-down initiatives have not always been successful in providing effective and sustained real benefits to vulnerable communities, community-based adaptation (CBA) responses are becoming more prevalent in the adaptation space (</w:t>
      </w:r>
      <w:r w:rsidR="006A42BA" w:rsidRPr="00CE5EC4">
        <w:rPr>
          <w:color w:val="auto"/>
          <w:szCs w:val="24"/>
          <w:lang w:val="en-GB" w:eastAsia="en-GB"/>
        </w:rPr>
        <w:t xml:space="preserve">McNamara &amp; Buggy, 2016; </w:t>
      </w:r>
      <w:r w:rsidRPr="00CE5EC4">
        <w:rPr>
          <w:color w:val="auto"/>
          <w:szCs w:val="24"/>
          <w:lang w:val="en-GB" w:eastAsia="en-GB"/>
        </w:rPr>
        <w:t xml:space="preserve">Dean </w:t>
      </w:r>
      <w:r w:rsidR="006A42BA" w:rsidRPr="00CE5EC4">
        <w:rPr>
          <w:color w:val="auto"/>
          <w:szCs w:val="24"/>
          <w:lang w:val="en-GB" w:eastAsia="en-GB"/>
        </w:rPr>
        <w:t>et al.,</w:t>
      </w:r>
      <w:r w:rsidRPr="00CE5EC4">
        <w:rPr>
          <w:color w:val="auto"/>
          <w:szCs w:val="24"/>
          <w:lang w:val="en-GB" w:eastAsia="en-GB"/>
        </w:rPr>
        <w:t xml:space="preserve"> 2017). </w:t>
      </w:r>
      <w:r w:rsidR="001F7D74" w:rsidRPr="00CE5EC4">
        <w:rPr>
          <w:color w:val="auto"/>
          <w:szCs w:val="24"/>
          <w:lang w:val="en-GB" w:eastAsia="en-GB"/>
        </w:rPr>
        <w:t>Although Huq and Reid (2007) coined the term community-based adaptation, the concepts behind bottom-up or community-based techniques are not new nor unique.</w:t>
      </w:r>
      <w:r w:rsidR="0024037B" w:rsidRPr="00CE5EC4">
        <w:rPr>
          <w:color w:val="auto"/>
          <w:szCs w:val="24"/>
          <w:lang w:val="en-GB" w:eastAsia="en-GB"/>
        </w:rPr>
        <w:t xml:space="preserve"> These techniques have a long history and are used and studied in many different fields, including natural resource management (Measham &amp; Lumbasi, 2013; Mountjoy et al., 2013; Mountjoy et al., 2016), tourism (Ruiz-Ballesteros, 2011; Sebele, 2010), and disaster risk management (Liu et al., 2016). Reid and Schipper (2014)</w:t>
      </w:r>
      <w:r w:rsidR="007F139B" w:rsidRPr="00CE5EC4">
        <w:rPr>
          <w:color w:val="auto"/>
          <w:szCs w:val="24"/>
          <w:lang w:val="en-GB" w:eastAsia="en-GB"/>
        </w:rPr>
        <w:t xml:space="preserve"> assert that while CBA interventions aid in communities' adaptation to climate change, they must </w:t>
      </w:r>
      <w:r w:rsidR="007F139B" w:rsidRPr="00CE5EC4">
        <w:rPr>
          <w:color w:val="auto"/>
          <w:szCs w:val="24"/>
          <w:lang w:val="en-GB" w:eastAsia="en-GB"/>
        </w:rPr>
        <w:lastRenderedPageBreak/>
        <w:t>consider the effects of climate change that have already occurred as well as those that are yet to come.</w:t>
      </w:r>
    </w:p>
    <w:p w14:paraId="2DAB681B" w14:textId="7531FB39" w:rsidR="00C32AE2" w:rsidRPr="00CE5EC4" w:rsidRDefault="001F7D74" w:rsidP="000C664B">
      <w:pPr>
        <w:spacing w:after="100" w:afterAutospacing="1" w:line="480" w:lineRule="auto"/>
        <w:ind w:right="6"/>
        <w:rPr>
          <w:color w:val="auto"/>
          <w:szCs w:val="24"/>
          <w:lang w:val="en-GB" w:eastAsia="en-GB"/>
        </w:rPr>
      </w:pPr>
      <w:r w:rsidRPr="00CE5EC4">
        <w:rPr>
          <w:color w:val="auto"/>
          <w:szCs w:val="24"/>
          <w:lang w:val="en-GB" w:eastAsia="en-GB"/>
        </w:rPr>
        <w:t>Furthermore, CBA was described by Reid et al. (2009) as a community-directed process that revolves around the needs, capacities, knowledge, and priorities of the community. Its purpose is to empower individuals to anticipate and deal with the effects of climate change. CBA programmes aim to address the root causes of vulnerability within communities in addition to using the wealth of local knowledge and experience in tackling the specific implications of climate change (Ayers &amp; Forsyth, 2009; Forsyth, 2013; Reid, 2016).</w:t>
      </w:r>
      <w:r w:rsidR="008F5024" w:rsidRPr="00CE5EC4">
        <w:rPr>
          <w:color w:val="auto"/>
          <w:szCs w:val="24"/>
          <w:lang w:val="en-GB" w:eastAsia="en-GB"/>
        </w:rPr>
        <w:t xml:space="preserve"> </w:t>
      </w:r>
      <w:r w:rsidR="00FB7E32" w:rsidRPr="00CE5EC4">
        <w:rPr>
          <w:color w:val="auto"/>
          <w:szCs w:val="24"/>
          <w:lang w:val="en-GB" w:eastAsia="en-GB"/>
        </w:rPr>
        <w:t>C</w:t>
      </w:r>
      <w:r w:rsidRPr="00CE5EC4">
        <w:rPr>
          <w:color w:val="auto"/>
          <w:szCs w:val="24"/>
          <w:lang w:val="en-GB" w:eastAsia="en-GB"/>
        </w:rPr>
        <w:t>ommunity-based adaptation, or CBA, must be guided by the community through self-identified methods rather than being restricted to community implementation.</w:t>
      </w:r>
      <w:r w:rsidRPr="00CE5EC4">
        <w:rPr>
          <w:color w:val="auto"/>
          <w:szCs w:val="24"/>
        </w:rPr>
        <w:t xml:space="preserve"> </w:t>
      </w:r>
      <w:r w:rsidRPr="00CE5EC4">
        <w:rPr>
          <w:color w:val="auto"/>
          <w:szCs w:val="24"/>
          <w:lang w:val="en-GB" w:eastAsia="en-GB"/>
        </w:rPr>
        <w:t xml:space="preserve">Despite community consultation, initiatives are nonetheless implemented as top-down techniques disguised as community-based because their objectives and priorities are set by entities external to the community (Reid &amp; Schipper, 2014). In addition to addressing the underlying social, cultural, and political environment as well as vulnerabilities that may obstruct communities' ability to make decisions about their livelihoods in the face of climate change, CBA seeks to accomplish more than just reduce vulnerability to direct climate threats (Berger &amp; Ensor, 2014). </w:t>
      </w:r>
      <w:r w:rsidR="007C2B4C" w:rsidRPr="00CE5EC4">
        <w:rPr>
          <w:color w:val="auto"/>
          <w:szCs w:val="24"/>
          <w:lang w:val="en-GB" w:eastAsia="en-GB"/>
        </w:rPr>
        <w:t>Thus, CBA initiatives use a range of strategies, such as social mobilisation and advocacy, disaster risk reduction, livelihood resilience (e.g., income diversification and agricultural technologies), building the capacity of government institutions and local civil society</w:t>
      </w:r>
      <w:r w:rsidR="008E076D" w:rsidRPr="00CE5EC4">
        <w:rPr>
          <w:color w:val="auto"/>
          <w:szCs w:val="24"/>
          <w:lang w:val="en-GB" w:eastAsia="en-GB"/>
        </w:rPr>
        <w:t xml:space="preserve"> among others </w:t>
      </w:r>
      <w:r w:rsidR="00E74F25" w:rsidRPr="00CE5EC4">
        <w:rPr>
          <w:color w:val="auto"/>
          <w:szCs w:val="24"/>
        </w:rPr>
        <w:t xml:space="preserve">(Girot, Ehrhart &amp; Oglethorpe, 2012). </w:t>
      </w:r>
    </w:p>
    <w:p w14:paraId="098396E1" w14:textId="7A463C42" w:rsidR="001803CE" w:rsidRPr="00CE5EC4" w:rsidRDefault="00C32AE2" w:rsidP="000C664B">
      <w:pPr>
        <w:spacing w:after="100" w:afterAutospacing="1" w:line="480" w:lineRule="auto"/>
        <w:ind w:right="6"/>
        <w:rPr>
          <w:color w:val="auto"/>
          <w:szCs w:val="24"/>
        </w:rPr>
      </w:pPr>
      <w:r w:rsidRPr="00CE5EC4">
        <w:rPr>
          <w:color w:val="auto"/>
          <w:szCs w:val="24"/>
          <w:lang w:val="en-GB" w:eastAsia="en-GB"/>
        </w:rPr>
        <w:t xml:space="preserve">Furthermore, the notion of community plays a crucial role in the analysis of CBA. It is noteworthy that a community could consist of a homogeneous, coherent, and unified collection of individuals (Buggy &amp; McNamara, 2016; Yates, 2014). </w:t>
      </w:r>
      <w:r w:rsidR="004100F7" w:rsidRPr="00CE5EC4">
        <w:rPr>
          <w:color w:val="auto"/>
          <w:szCs w:val="24"/>
          <w:lang w:val="en-GB" w:eastAsia="en-GB"/>
        </w:rPr>
        <w:t xml:space="preserve">However, this </w:t>
      </w:r>
      <w:r w:rsidR="004100F7" w:rsidRPr="00CE5EC4">
        <w:rPr>
          <w:color w:val="auto"/>
          <w:szCs w:val="24"/>
          <w:lang w:val="en-GB" w:eastAsia="en-GB"/>
        </w:rPr>
        <w:lastRenderedPageBreak/>
        <w:t xml:space="preserve">assumption might not be accurate because communities are made up of both individuals and groups of people with a range of socio-political characteristics, such as different degrees of control and access to resources, political influence, decision-making, and services (like healthcare and education) </w:t>
      </w:r>
      <w:r w:rsidRPr="00CE5EC4">
        <w:rPr>
          <w:color w:val="auto"/>
          <w:szCs w:val="24"/>
          <w:lang w:val="en-GB" w:eastAsia="en-GB"/>
        </w:rPr>
        <w:t xml:space="preserve">(Piggott-McKellar et al., 2019). This makes some individuals or groups of persons within communities more disadvantaged and vulnerable than others, according to Arora-Jonsson (2011) and Berger &amp; Ensor (2014). </w:t>
      </w:r>
      <w:r w:rsidR="00E74F25" w:rsidRPr="00CE5EC4">
        <w:rPr>
          <w:color w:val="auto"/>
          <w:szCs w:val="24"/>
        </w:rPr>
        <w:t xml:space="preserve">If communities are not considered in light of these current traits, there is a risk that this will reinforce and exacerbate already-existing disparities and degrees of </w:t>
      </w:r>
      <w:proofErr w:type="spellStart"/>
      <w:r w:rsidR="00E74F25" w:rsidRPr="00CE5EC4">
        <w:rPr>
          <w:color w:val="auto"/>
          <w:szCs w:val="24"/>
        </w:rPr>
        <w:t>marginalisation</w:t>
      </w:r>
      <w:proofErr w:type="spellEnd"/>
      <w:r w:rsidR="00E74F25" w:rsidRPr="00CE5EC4">
        <w:rPr>
          <w:color w:val="auto"/>
          <w:szCs w:val="24"/>
        </w:rPr>
        <w:t xml:space="preserve"> (Buggy &amp; McNamara, 2016). Some have suggested reevaluating the use of the phrase "community-based" in </w:t>
      </w:r>
      <w:proofErr w:type="spellStart"/>
      <w:r w:rsidR="00E74F25" w:rsidRPr="00CE5EC4">
        <w:rPr>
          <w:color w:val="auto"/>
          <w:szCs w:val="24"/>
        </w:rPr>
        <w:t>favour</w:t>
      </w:r>
      <w:proofErr w:type="spellEnd"/>
      <w:r w:rsidR="00E74F25" w:rsidRPr="00CE5EC4">
        <w:rPr>
          <w:color w:val="auto"/>
          <w:szCs w:val="24"/>
        </w:rPr>
        <w:t xml:space="preserve"> of more precise designations like "people-</w:t>
      </w:r>
      <w:proofErr w:type="spellStart"/>
      <w:r w:rsidR="00E74F25" w:rsidRPr="00CE5EC4">
        <w:rPr>
          <w:color w:val="auto"/>
          <w:szCs w:val="24"/>
        </w:rPr>
        <w:t>centred</w:t>
      </w:r>
      <w:proofErr w:type="spellEnd"/>
      <w:r w:rsidR="00E74F25" w:rsidRPr="00CE5EC4">
        <w:rPr>
          <w:color w:val="auto"/>
          <w:szCs w:val="24"/>
        </w:rPr>
        <w:t>" due to worries about the deceptive nature of the term community (Titz</w:t>
      </w:r>
      <w:r w:rsidR="006B6DF3">
        <w:rPr>
          <w:color w:val="auto"/>
          <w:szCs w:val="24"/>
        </w:rPr>
        <w:t xml:space="preserve"> et al., </w:t>
      </w:r>
      <w:r w:rsidR="00E74F25" w:rsidRPr="00CE5EC4">
        <w:rPr>
          <w:color w:val="auto"/>
          <w:szCs w:val="24"/>
        </w:rPr>
        <w:t xml:space="preserve">2018). This is particularly crucial to take into account because </w:t>
      </w:r>
      <w:r w:rsidR="001803CE" w:rsidRPr="00CE5EC4">
        <w:rPr>
          <w:color w:val="auto"/>
          <w:szCs w:val="24"/>
        </w:rPr>
        <w:t xml:space="preserve">the populations susceptible </w:t>
      </w:r>
      <w:r w:rsidR="009D2EA7" w:rsidRPr="00CE5EC4">
        <w:rPr>
          <w:color w:val="auto"/>
          <w:szCs w:val="24"/>
        </w:rPr>
        <w:t xml:space="preserve">to climate change </w:t>
      </w:r>
      <w:r w:rsidR="00E74F25" w:rsidRPr="00CE5EC4">
        <w:rPr>
          <w:color w:val="auto"/>
          <w:szCs w:val="24"/>
        </w:rPr>
        <w:t xml:space="preserve">are negatively impacted by climate change, and adaptation efforts have to focus on and assist these populations (Reid &amp; Schipper, 2014). According to Yates (2014), CBA </w:t>
      </w:r>
      <w:proofErr w:type="spellStart"/>
      <w:r w:rsidR="00E74F25" w:rsidRPr="00CE5EC4">
        <w:rPr>
          <w:color w:val="auto"/>
          <w:szCs w:val="24"/>
        </w:rPr>
        <w:t>programmes</w:t>
      </w:r>
      <w:proofErr w:type="spellEnd"/>
      <w:r w:rsidR="00E74F25" w:rsidRPr="00CE5EC4">
        <w:rPr>
          <w:color w:val="auto"/>
          <w:szCs w:val="24"/>
        </w:rPr>
        <w:t xml:space="preserve"> should aim to understand communities as diverse groups with complex socio-political features rather than as a single, coherent unit. Similarly, it is critical for successful interventions to </w:t>
      </w:r>
      <w:proofErr w:type="spellStart"/>
      <w:r w:rsidR="00E74F25" w:rsidRPr="00CE5EC4">
        <w:rPr>
          <w:color w:val="auto"/>
          <w:szCs w:val="24"/>
        </w:rPr>
        <w:t>recognise</w:t>
      </w:r>
      <w:proofErr w:type="spellEnd"/>
      <w:r w:rsidR="00E74F25" w:rsidRPr="00CE5EC4">
        <w:rPr>
          <w:color w:val="auto"/>
          <w:szCs w:val="24"/>
        </w:rPr>
        <w:t xml:space="preserve"> that different communities have different adaptive capacities and coping mechanisms, which can be partially assessed by examining their peripherals</w:t>
      </w:r>
      <w:r w:rsidR="00E2482B" w:rsidRPr="00CE5EC4">
        <w:rPr>
          <w:color w:val="auto"/>
          <w:szCs w:val="24"/>
        </w:rPr>
        <w:t xml:space="preserve"> (Nunn et al., 2014; </w:t>
      </w:r>
      <w:bookmarkStart w:id="65" w:name="_Hlk158469024"/>
      <w:r w:rsidR="00E2482B" w:rsidRPr="00CE5EC4">
        <w:rPr>
          <w:color w:val="auto"/>
          <w:szCs w:val="24"/>
        </w:rPr>
        <w:t>McNamara</w:t>
      </w:r>
      <w:bookmarkEnd w:id="65"/>
      <w:r w:rsidR="00E2482B" w:rsidRPr="00CE5EC4">
        <w:rPr>
          <w:color w:val="auto"/>
          <w:szCs w:val="24"/>
        </w:rPr>
        <w:t xml:space="preserve"> et al., 2018; Nunn &amp; Kumar, 2018).</w:t>
      </w:r>
      <w:r w:rsidR="001803CE" w:rsidRPr="00CE5EC4">
        <w:rPr>
          <w:color w:val="auto"/>
          <w:szCs w:val="24"/>
        </w:rPr>
        <w:t xml:space="preserve"> </w:t>
      </w:r>
    </w:p>
    <w:p w14:paraId="33AFAED5" w14:textId="19AF9C7B" w:rsidR="00C24597" w:rsidRPr="00CE5EC4" w:rsidRDefault="00C24597" w:rsidP="00A869CD">
      <w:pPr>
        <w:pStyle w:val="Heading2"/>
        <w:rPr>
          <w:b w:val="0"/>
        </w:rPr>
      </w:pPr>
      <w:bookmarkStart w:id="66" w:name="_Toc181560940"/>
      <w:r w:rsidRPr="00CE5EC4">
        <w:t>2.</w:t>
      </w:r>
      <w:r w:rsidR="00DA1FCA" w:rsidRPr="00CE5EC4">
        <w:t>8</w:t>
      </w:r>
      <w:r w:rsidRPr="00CE5EC4">
        <w:t xml:space="preserve"> </w:t>
      </w:r>
      <w:r w:rsidRPr="00A869CD">
        <w:t>Vulnerability</w:t>
      </w:r>
      <w:r w:rsidRPr="00CE5EC4">
        <w:rPr>
          <w:lang w:val="en-GB" w:eastAsia="en-GB"/>
        </w:rPr>
        <w:t xml:space="preserve"> and Resilience of Smallholder Farmers</w:t>
      </w:r>
      <w:bookmarkEnd w:id="66"/>
    </w:p>
    <w:p w14:paraId="366CAEBA" w14:textId="69114FB7" w:rsidR="006863E5" w:rsidRPr="00CE5EC4" w:rsidRDefault="006863E5" w:rsidP="000C664B">
      <w:pPr>
        <w:spacing w:after="100" w:afterAutospacing="1" w:line="480" w:lineRule="auto"/>
        <w:ind w:right="6"/>
        <w:rPr>
          <w:color w:val="auto"/>
          <w:szCs w:val="24"/>
        </w:rPr>
      </w:pPr>
      <w:r w:rsidRPr="00CE5EC4">
        <w:rPr>
          <w:color w:val="auto"/>
          <w:szCs w:val="24"/>
        </w:rPr>
        <w:t>Smallholder farmers, defined as those cultivating less than 2 hectares of land, play a critical role in global food security, particularly in developing countries</w:t>
      </w:r>
      <w:r w:rsidR="00F70C2E" w:rsidRPr="00CE5EC4">
        <w:rPr>
          <w:color w:val="auto"/>
          <w:szCs w:val="24"/>
        </w:rPr>
        <w:t xml:space="preserve"> (</w:t>
      </w:r>
      <w:r w:rsidR="00F70C2E" w:rsidRPr="00CE5EC4">
        <w:rPr>
          <w:color w:val="222222"/>
          <w:szCs w:val="24"/>
          <w:shd w:val="clear" w:color="auto" w:fill="FFFFFF"/>
        </w:rPr>
        <w:t>Fan &amp; Rue, 2020)</w:t>
      </w:r>
      <w:r w:rsidRPr="00CE5EC4">
        <w:rPr>
          <w:color w:val="auto"/>
          <w:szCs w:val="24"/>
        </w:rPr>
        <w:t>. However, they face numerous challenges that render them vulnerable to various stressors, including climate change, economic fluctuations, and socio-political changes</w:t>
      </w:r>
      <w:r w:rsidR="00F70C2E" w:rsidRPr="00CE5EC4">
        <w:rPr>
          <w:color w:val="auto"/>
          <w:szCs w:val="24"/>
        </w:rPr>
        <w:t xml:space="preserve"> </w:t>
      </w:r>
      <w:r w:rsidR="00F70C2E" w:rsidRPr="00CE5EC4">
        <w:rPr>
          <w:color w:val="auto"/>
          <w:szCs w:val="24"/>
        </w:rPr>
        <w:lastRenderedPageBreak/>
        <w:t>(</w:t>
      </w:r>
      <w:proofErr w:type="spellStart"/>
      <w:r w:rsidR="00F70C2E" w:rsidRPr="00CE5EC4">
        <w:rPr>
          <w:color w:val="222222"/>
          <w:szCs w:val="24"/>
          <w:shd w:val="clear" w:color="auto" w:fill="FFFFFF"/>
        </w:rPr>
        <w:t>Ngcamu</w:t>
      </w:r>
      <w:proofErr w:type="spellEnd"/>
      <w:r w:rsidR="00F70C2E" w:rsidRPr="00CE5EC4">
        <w:rPr>
          <w:color w:val="222222"/>
          <w:szCs w:val="24"/>
          <w:shd w:val="clear" w:color="auto" w:fill="FFFFFF"/>
        </w:rPr>
        <w:t>, 2023)</w:t>
      </w:r>
      <w:r w:rsidRPr="00CE5EC4">
        <w:rPr>
          <w:color w:val="auto"/>
          <w:szCs w:val="24"/>
        </w:rPr>
        <w:t>. Understanding the dynamics of their vulnerability and resilience is essential for developing effective support mechanisms that enhance their capacity to adapt to these challenges</w:t>
      </w:r>
      <w:r w:rsidR="00F70C2E" w:rsidRPr="00CE5EC4">
        <w:rPr>
          <w:color w:val="auto"/>
          <w:szCs w:val="24"/>
        </w:rPr>
        <w:t xml:space="preserve"> (</w:t>
      </w:r>
      <w:r w:rsidR="00F70C2E" w:rsidRPr="00CE5EC4">
        <w:rPr>
          <w:color w:val="222222"/>
          <w:szCs w:val="24"/>
          <w:shd w:val="clear" w:color="auto" w:fill="FFFFFF"/>
        </w:rPr>
        <w:t>Kangogo et al., 2020)</w:t>
      </w:r>
      <w:r w:rsidRPr="00CE5EC4">
        <w:rPr>
          <w:color w:val="auto"/>
          <w:szCs w:val="24"/>
        </w:rPr>
        <w:t>.</w:t>
      </w:r>
    </w:p>
    <w:p w14:paraId="4A76AB5D" w14:textId="4D0B2BCC" w:rsidR="006863E5" w:rsidRPr="00CE5EC4" w:rsidRDefault="006863E5" w:rsidP="000C664B">
      <w:pPr>
        <w:spacing w:after="100" w:afterAutospacing="1" w:line="480" w:lineRule="auto"/>
        <w:ind w:right="6"/>
        <w:rPr>
          <w:color w:val="auto"/>
          <w:szCs w:val="24"/>
        </w:rPr>
      </w:pPr>
      <w:r w:rsidRPr="00CE5EC4">
        <w:rPr>
          <w:color w:val="auto"/>
          <w:szCs w:val="24"/>
        </w:rPr>
        <w:t>Vulnerability in the context of smallholder farming encompasses a range of factors, including environmental, economic, social, and institutional dimensions</w:t>
      </w:r>
      <w:r w:rsidR="00E65599" w:rsidRPr="00CE5EC4">
        <w:rPr>
          <w:color w:val="auto"/>
          <w:szCs w:val="24"/>
        </w:rPr>
        <w:t xml:space="preserve"> (</w:t>
      </w:r>
      <w:proofErr w:type="spellStart"/>
      <w:r w:rsidR="00E65599" w:rsidRPr="00CE5EC4">
        <w:rPr>
          <w:color w:val="222222"/>
          <w:szCs w:val="24"/>
          <w:shd w:val="clear" w:color="auto" w:fill="FFFFFF"/>
        </w:rPr>
        <w:t>Bedeke</w:t>
      </w:r>
      <w:proofErr w:type="spellEnd"/>
      <w:r w:rsidR="00E65599" w:rsidRPr="00CE5EC4">
        <w:rPr>
          <w:color w:val="222222"/>
          <w:szCs w:val="24"/>
          <w:shd w:val="clear" w:color="auto" w:fill="FFFFFF"/>
        </w:rPr>
        <w:t>, 2023)</w:t>
      </w:r>
      <w:r w:rsidRPr="00CE5EC4">
        <w:rPr>
          <w:color w:val="auto"/>
          <w:szCs w:val="24"/>
        </w:rPr>
        <w:t xml:space="preserve">. According to </w:t>
      </w:r>
      <w:proofErr w:type="spellStart"/>
      <w:r w:rsidR="00E65599" w:rsidRPr="00CE5EC4">
        <w:rPr>
          <w:color w:val="222222"/>
          <w:szCs w:val="24"/>
          <w:shd w:val="clear" w:color="auto" w:fill="FFFFFF"/>
        </w:rPr>
        <w:t>Lanlan</w:t>
      </w:r>
      <w:proofErr w:type="spellEnd"/>
      <w:r w:rsidRPr="00CE5EC4">
        <w:rPr>
          <w:color w:val="auto"/>
          <w:szCs w:val="24"/>
        </w:rPr>
        <w:t xml:space="preserve"> et al. (20</w:t>
      </w:r>
      <w:r w:rsidR="00E65599" w:rsidRPr="00CE5EC4">
        <w:rPr>
          <w:color w:val="auto"/>
          <w:szCs w:val="24"/>
        </w:rPr>
        <w:t>24</w:t>
      </w:r>
      <w:r w:rsidRPr="00CE5EC4">
        <w:rPr>
          <w:color w:val="auto"/>
          <w:szCs w:val="24"/>
        </w:rPr>
        <w:t>), vulnerability can be understood as a function of exposure to risks, sensitivity to these risks, and the ability to cope with and recover from adverse impacts. Environmental vulnerability is particularly pronounced among smallholder farmers, who often depend on rain-fed agriculture</w:t>
      </w:r>
      <w:r w:rsidR="00E65599" w:rsidRPr="00CE5EC4">
        <w:rPr>
          <w:color w:val="auto"/>
          <w:szCs w:val="24"/>
        </w:rPr>
        <w:t xml:space="preserve"> (</w:t>
      </w:r>
      <w:proofErr w:type="spellStart"/>
      <w:r w:rsidR="00E65599" w:rsidRPr="00CE5EC4">
        <w:rPr>
          <w:color w:val="222222"/>
          <w:szCs w:val="24"/>
          <w:shd w:val="clear" w:color="auto" w:fill="FFFFFF"/>
        </w:rPr>
        <w:t>Derbile</w:t>
      </w:r>
      <w:proofErr w:type="spellEnd"/>
      <w:r w:rsidR="00E65599" w:rsidRPr="00CE5EC4">
        <w:rPr>
          <w:color w:val="222222"/>
          <w:szCs w:val="24"/>
          <w:shd w:val="clear" w:color="auto" w:fill="FFFFFF"/>
        </w:rPr>
        <w:t xml:space="preserve"> et al., 2022</w:t>
      </w:r>
      <w:r w:rsidR="00147E63">
        <w:rPr>
          <w:color w:val="222222"/>
          <w:szCs w:val="24"/>
          <w:shd w:val="clear" w:color="auto" w:fill="FFFFFF"/>
        </w:rPr>
        <w:t>b</w:t>
      </w:r>
      <w:r w:rsidR="00E65599" w:rsidRPr="00CE5EC4">
        <w:rPr>
          <w:color w:val="222222"/>
          <w:szCs w:val="24"/>
          <w:shd w:val="clear" w:color="auto" w:fill="FFFFFF"/>
        </w:rPr>
        <w:t>)</w:t>
      </w:r>
      <w:r w:rsidRPr="00CE5EC4">
        <w:rPr>
          <w:color w:val="auto"/>
          <w:szCs w:val="24"/>
        </w:rPr>
        <w:t>. Research by Morton (2007) indicates that changes in temperature and precipitation patterns can severely affect agricultural productivity, leading to reduced crop yields and increased food insecurity</w:t>
      </w:r>
      <w:r w:rsidR="00E65599" w:rsidRPr="00CE5EC4">
        <w:rPr>
          <w:color w:val="auto"/>
          <w:szCs w:val="24"/>
        </w:rPr>
        <w:t xml:space="preserve"> (</w:t>
      </w:r>
      <w:r w:rsidR="00E65599" w:rsidRPr="00CE5EC4">
        <w:rPr>
          <w:color w:val="222222"/>
          <w:szCs w:val="24"/>
          <w:shd w:val="clear" w:color="auto" w:fill="FFFFFF"/>
        </w:rPr>
        <w:t>Ahmed et al., 2023)</w:t>
      </w:r>
      <w:r w:rsidRPr="00CE5EC4">
        <w:rPr>
          <w:color w:val="auto"/>
          <w:szCs w:val="24"/>
        </w:rPr>
        <w:t>. Economic vulnerability is another critical concern; many smallholder farmers lack access to credit, insurance, and markets, limiting their ability to invest in more resilient agricultural practices (</w:t>
      </w:r>
      <w:r w:rsidR="00E65599" w:rsidRPr="00CE5EC4">
        <w:rPr>
          <w:color w:val="222222"/>
          <w:szCs w:val="24"/>
          <w:shd w:val="clear" w:color="auto" w:fill="FFFFFF"/>
        </w:rPr>
        <w:t>Shiferaw et al., 2014</w:t>
      </w:r>
      <w:r w:rsidRPr="00CE5EC4">
        <w:rPr>
          <w:color w:val="auto"/>
          <w:szCs w:val="24"/>
        </w:rPr>
        <w:t>). The economic implications of such vulnerabilities are profound, as reduced incomes can lead to increased poverty and decreased investment in essential resources</w:t>
      </w:r>
      <w:r w:rsidR="00E65599" w:rsidRPr="00CE5EC4">
        <w:rPr>
          <w:color w:val="auto"/>
          <w:szCs w:val="24"/>
        </w:rPr>
        <w:t xml:space="preserve"> (</w:t>
      </w:r>
      <w:r w:rsidR="00E65599" w:rsidRPr="00CE5EC4">
        <w:rPr>
          <w:color w:val="222222"/>
          <w:szCs w:val="24"/>
          <w:shd w:val="clear" w:color="auto" w:fill="FFFFFF"/>
        </w:rPr>
        <w:t>Birkmann et al., 2022)</w:t>
      </w:r>
      <w:r w:rsidRPr="00CE5EC4">
        <w:rPr>
          <w:color w:val="auto"/>
          <w:szCs w:val="24"/>
        </w:rPr>
        <w:t>.</w:t>
      </w:r>
    </w:p>
    <w:p w14:paraId="1806F4F2" w14:textId="2006891F" w:rsidR="006863E5" w:rsidRPr="00CE5EC4" w:rsidRDefault="006863E5" w:rsidP="000C664B">
      <w:pPr>
        <w:spacing w:after="100" w:afterAutospacing="1" w:line="480" w:lineRule="auto"/>
        <w:ind w:right="6"/>
        <w:rPr>
          <w:color w:val="auto"/>
          <w:szCs w:val="24"/>
        </w:rPr>
      </w:pPr>
      <w:r w:rsidRPr="00CE5EC4">
        <w:rPr>
          <w:color w:val="auto"/>
          <w:szCs w:val="24"/>
        </w:rPr>
        <w:t>Social dynamics significantly influence the vulnerability of smallholder farmers as well. Factors such as gender, education, and access to information can determine how different households respond to challenges</w:t>
      </w:r>
      <w:r w:rsidR="00E65599" w:rsidRPr="00CE5EC4">
        <w:rPr>
          <w:color w:val="auto"/>
          <w:szCs w:val="24"/>
        </w:rPr>
        <w:t xml:space="preserve"> (</w:t>
      </w:r>
      <w:r w:rsidR="00E65599" w:rsidRPr="00CE5EC4">
        <w:rPr>
          <w:color w:val="222222"/>
          <w:szCs w:val="24"/>
          <w:shd w:val="clear" w:color="auto" w:fill="FFFFFF"/>
        </w:rPr>
        <w:t>Perez et al., 2015)</w:t>
      </w:r>
      <w:r w:rsidRPr="00CE5EC4">
        <w:rPr>
          <w:color w:val="auto"/>
          <w:szCs w:val="24"/>
        </w:rPr>
        <w:t xml:space="preserve">. </w:t>
      </w:r>
      <w:proofErr w:type="spellStart"/>
      <w:r w:rsidR="00E65599" w:rsidRPr="00CE5EC4">
        <w:rPr>
          <w:color w:val="222222"/>
          <w:szCs w:val="24"/>
          <w:shd w:val="clear" w:color="auto" w:fill="FFFFFF"/>
        </w:rPr>
        <w:t>Azong</w:t>
      </w:r>
      <w:proofErr w:type="spellEnd"/>
      <w:r w:rsidR="00E65599" w:rsidRPr="00CE5EC4">
        <w:rPr>
          <w:color w:val="222222"/>
          <w:szCs w:val="24"/>
          <w:shd w:val="clear" w:color="auto" w:fill="FFFFFF"/>
        </w:rPr>
        <w:t xml:space="preserve"> et al. </w:t>
      </w:r>
      <w:r w:rsidRPr="00CE5EC4">
        <w:rPr>
          <w:color w:val="auto"/>
          <w:szCs w:val="24"/>
        </w:rPr>
        <w:t>(20</w:t>
      </w:r>
      <w:r w:rsidR="00E65599" w:rsidRPr="00CE5EC4">
        <w:rPr>
          <w:color w:val="auto"/>
          <w:szCs w:val="24"/>
        </w:rPr>
        <w:t>18</w:t>
      </w:r>
      <w:r w:rsidRPr="00CE5EC4">
        <w:rPr>
          <w:color w:val="auto"/>
          <w:szCs w:val="24"/>
        </w:rPr>
        <w:t>) highlight that women farmers often face higher levels of vulnerability due to limited access to resources, which affects their productivity and resilience.</w:t>
      </w:r>
    </w:p>
    <w:p w14:paraId="11E5429A" w14:textId="55530A64" w:rsidR="006863E5" w:rsidRPr="00CE5EC4" w:rsidRDefault="00E65599" w:rsidP="000C664B">
      <w:pPr>
        <w:spacing w:after="100" w:afterAutospacing="1" w:line="480" w:lineRule="auto"/>
        <w:ind w:right="6"/>
        <w:rPr>
          <w:color w:val="auto"/>
          <w:szCs w:val="24"/>
        </w:rPr>
      </w:pPr>
      <w:r w:rsidRPr="00CE5EC4">
        <w:rPr>
          <w:color w:val="auto"/>
          <w:szCs w:val="24"/>
        </w:rPr>
        <w:t xml:space="preserve">Further, empirical studies </w:t>
      </w:r>
      <w:r w:rsidR="006863E5" w:rsidRPr="00CE5EC4">
        <w:rPr>
          <w:color w:val="auto"/>
          <w:szCs w:val="24"/>
        </w:rPr>
        <w:t xml:space="preserve">identified various strategies employed by smallholder farmers to build resilience. Stringer et al. (2009) found that diversification of crops and </w:t>
      </w:r>
      <w:r w:rsidR="006863E5" w:rsidRPr="00CE5EC4">
        <w:rPr>
          <w:color w:val="auto"/>
          <w:szCs w:val="24"/>
        </w:rPr>
        <w:lastRenderedPageBreak/>
        <w:t>income sources is a common strategy that helps farmers mitigate risks associated with climate variability. Additionally, innovative practices such as conservation agriculture and agroecology have been shown to promote sustainability and resilience (</w:t>
      </w:r>
      <w:proofErr w:type="spellStart"/>
      <w:r w:rsidR="006863E5" w:rsidRPr="00CE5EC4">
        <w:rPr>
          <w:color w:val="auto"/>
          <w:szCs w:val="24"/>
        </w:rPr>
        <w:t>Mastrorillo</w:t>
      </w:r>
      <w:proofErr w:type="spellEnd"/>
      <w:r w:rsidR="006863E5" w:rsidRPr="00CE5EC4">
        <w:rPr>
          <w:color w:val="auto"/>
          <w:szCs w:val="24"/>
        </w:rPr>
        <w:t xml:space="preserve"> et al., 2016). However, smallholder farmers often encounter barriers that hinder their ability to adapt effectively. These challenges include a lack of access to resources, inadequate support from local and national governments, and cultural and social norms that may resist change</w:t>
      </w:r>
      <w:r w:rsidR="00E243A5" w:rsidRPr="00CE5EC4">
        <w:rPr>
          <w:color w:val="auto"/>
          <w:szCs w:val="24"/>
        </w:rPr>
        <w:t xml:space="preserve"> (</w:t>
      </w:r>
      <w:r w:rsidR="00E243A5" w:rsidRPr="00CE5EC4">
        <w:rPr>
          <w:color w:val="222222"/>
          <w:szCs w:val="24"/>
          <w:shd w:val="clear" w:color="auto" w:fill="FFFFFF"/>
        </w:rPr>
        <w:t>Antwi-Agye et al., 2015)</w:t>
      </w:r>
      <w:r w:rsidR="006863E5" w:rsidRPr="00CE5EC4">
        <w:rPr>
          <w:color w:val="auto"/>
          <w:szCs w:val="24"/>
        </w:rPr>
        <w:t>. Duncan (2014) emphasizes the need for policies that support smallholder farmers in adapting to climate change and enhancing their livelihoods.</w:t>
      </w:r>
    </w:p>
    <w:p w14:paraId="568039F4" w14:textId="299FC320" w:rsidR="006863E5" w:rsidRPr="00CE5EC4" w:rsidRDefault="006863E5" w:rsidP="000C664B">
      <w:pPr>
        <w:spacing w:after="100" w:afterAutospacing="1" w:line="480" w:lineRule="auto"/>
        <w:ind w:right="6"/>
        <w:rPr>
          <w:color w:val="auto"/>
          <w:szCs w:val="24"/>
        </w:rPr>
      </w:pPr>
      <w:r w:rsidRPr="00CE5EC4">
        <w:rPr>
          <w:color w:val="auto"/>
          <w:szCs w:val="24"/>
        </w:rPr>
        <w:t xml:space="preserve">Several case studies illustrate successful resilience-building initiatives among smallholder farmers. For </w:t>
      </w:r>
      <w:r w:rsidR="00E243A5" w:rsidRPr="00CE5EC4">
        <w:rPr>
          <w:color w:val="auto"/>
          <w:szCs w:val="24"/>
        </w:rPr>
        <w:t>instance</w:t>
      </w:r>
      <w:r w:rsidRPr="00CE5EC4">
        <w:rPr>
          <w:color w:val="auto"/>
          <w:szCs w:val="24"/>
        </w:rPr>
        <w:t xml:space="preserve">, </w:t>
      </w:r>
      <w:r w:rsidR="00E243A5" w:rsidRPr="00CE5EC4">
        <w:rPr>
          <w:color w:val="222222"/>
          <w:szCs w:val="24"/>
          <w:shd w:val="clear" w:color="auto" w:fill="FFFFFF"/>
        </w:rPr>
        <w:t>Baffour-Ata et al. (2023),</w:t>
      </w:r>
      <w:r w:rsidRPr="00CE5EC4">
        <w:rPr>
          <w:color w:val="auto"/>
          <w:szCs w:val="24"/>
        </w:rPr>
        <w:t xml:space="preserve"> present findings from East Africa, where training programs on climate-smart agriculture have significantly improved farmers' adaptive capacity. Similarly, Kassie et al. (2013) demonstrate that access to information and technology can lead to improved agricultural practices and greater resilience to climate change. These examples highlight the importance of integrating local knowledge and innovative practices with scientific research to develop effective strategies for enhancing resilience.</w:t>
      </w:r>
    </w:p>
    <w:p w14:paraId="2BF1EA26" w14:textId="5C0E1399" w:rsidR="006D2D2C" w:rsidRPr="00CE5EC4" w:rsidRDefault="00A869CD" w:rsidP="00A869CD">
      <w:pPr>
        <w:pStyle w:val="Heading2"/>
      </w:pPr>
      <w:bookmarkStart w:id="67" w:name="_Toc181560941"/>
      <w:r>
        <w:t xml:space="preserve">2.9 </w:t>
      </w:r>
      <w:r w:rsidR="006F191C" w:rsidRPr="00CE5EC4">
        <w:t>T</w:t>
      </w:r>
      <w:r w:rsidR="006D2D2C" w:rsidRPr="00CE5EC4">
        <w:t>heor</w:t>
      </w:r>
      <w:r w:rsidR="006F191C" w:rsidRPr="00CE5EC4">
        <w:t>etical</w:t>
      </w:r>
      <w:r w:rsidR="00AE57B2" w:rsidRPr="00CE5EC4">
        <w:t xml:space="preserve"> Review</w:t>
      </w:r>
      <w:bookmarkEnd w:id="67"/>
    </w:p>
    <w:p w14:paraId="17FF63D6" w14:textId="63FA5895" w:rsidR="00A82733" w:rsidRPr="00CE5EC4" w:rsidRDefault="00A82733" w:rsidP="000C664B">
      <w:pPr>
        <w:spacing w:after="100" w:afterAutospacing="1" w:line="480" w:lineRule="auto"/>
        <w:ind w:left="0" w:right="0" w:firstLine="0"/>
        <w:rPr>
          <w:szCs w:val="24"/>
        </w:rPr>
      </w:pPr>
      <w:r w:rsidRPr="00CE5EC4">
        <w:rPr>
          <w:szCs w:val="24"/>
        </w:rPr>
        <w:t xml:space="preserve">The Knowledge, Attitude, and Practice (KAP) model is a framework used to understand how individuals' knowledge influences their attitudes and, subsequently, their practices. It suggests that increased knowledge about an issue shapes attitudes, which in turn guide behaviors or practices. This model is relevant in examining climate change adaptation among smallholder farmers, as it helps explain how their awareness of climate risks influences their attitudes towards these risks and informs their adaptation </w:t>
      </w:r>
      <w:r w:rsidRPr="00CE5EC4">
        <w:rPr>
          <w:szCs w:val="24"/>
        </w:rPr>
        <w:lastRenderedPageBreak/>
        <w:t>strategies. This review briefly discusses the KAP model's components and its relevance to understanding climate adaptation behaviors in agricultural contexts.</w:t>
      </w:r>
    </w:p>
    <w:p w14:paraId="421057AF" w14:textId="0831D437" w:rsidR="004B0747" w:rsidRPr="00CE5EC4" w:rsidRDefault="005D4DBA" w:rsidP="00A869CD">
      <w:pPr>
        <w:pStyle w:val="Heading3"/>
      </w:pPr>
      <w:bookmarkStart w:id="68" w:name="_Toc181560942"/>
      <w:r w:rsidRPr="00CE5EC4">
        <w:t>2.</w:t>
      </w:r>
      <w:r w:rsidR="00DA1FCA" w:rsidRPr="00CE5EC4">
        <w:t>9</w:t>
      </w:r>
      <w:r w:rsidRPr="00CE5EC4">
        <w:t>.1 Knowledge Attitude and Practice (KAP) Model</w:t>
      </w:r>
      <w:bookmarkEnd w:id="68"/>
    </w:p>
    <w:p w14:paraId="36D18E4A" w14:textId="4EBAB946" w:rsidR="00B8113D" w:rsidRPr="00CE5EC4" w:rsidRDefault="00B8113D" w:rsidP="000C664B">
      <w:pPr>
        <w:spacing w:after="100" w:afterAutospacing="1" w:line="480" w:lineRule="auto"/>
        <w:ind w:right="0"/>
        <w:rPr>
          <w:color w:val="auto"/>
          <w:szCs w:val="24"/>
          <w:lang w:val="en-GB" w:eastAsia="en-GB"/>
        </w:rPr>
      </w:pPr>
      <w:r w:rsidRPr="00B8113D">
        <w:rPr>
          <w:color w:val="auto"/>
          <w:szCs w:val="24"/>
          <w:lang w:val="en-GB" w:eastAsia="en-GB"/>
        </w:rPr>
        <w:t xml:space="preserve">The Knowledge Attitude and Practice (KAP) model asserts that knowledge precedes attitude, which then influences practice, establishing a sequential link that may be examined to guide agricultural interventions and policies (Orrie, 2023). For smallholder farmers, knowledge includes awareness and comprehension of climate change effects, adaptation methods, and optimal agricultural techniques. Studies indicate that smallholder farmers frequently have </w:t>
      </w:r>
      <w:r w:rsidR="002066E8">
        <w:rPr>
          <w:color w:val="auto"/>
          <w:szCs w:val="24"/>
          <w:lang w:val="en-GB" w:eastAsia="en-GB"/>
        </w:rPr>
        <w:t>an </w:t>
      </w:r>
      <w:r w:rsidRPr="00B8113D">
        <w:rPr>
          <w:color w:val="auto"/>
          <w:szCs w:val="24"/>
          <w:lang w:val="en-GB" w:eastAsia="en-GB"/>
        </w:rPr>
        <w:t xml:space="preserve">insufficient understanding of climate change and its agricultural consequences, which directly impairs their capacity to implement effective adaptation methods (Frimpong et al., 2021). Research in Ghana indicates that farmers' understanding of pests and illnesses substantially affects their management techniques, suggesting that increasing knowledge can enhance agricultural results (Frimpong et al., 2021). This corresponds with findings from other areas, where heightened awareness of biosecurity measures among farmers has been associated with improved management practices (Young et al., 2017). </w:t>
      </w:r>
    </w:p>
    <w:p w14:paraId="2D6B302B" w14:textId="77777777" w:rsidR="00B8113D" w:rsidRPr="00CE5EC4" w:rsidRDefault="00B8113D" w:rsidP="000C664B">
      <w:pPr>
        <w:spacing w:after="100" w:afterAutospacing="1" w:line="480" w:lineRule="auto"/>
        <w:ind w:right="0"/>
        <w:rPr>
          <w:color w:val="auto"/>
          <w:szCs w:val="24"/>
          <w:lang w:val="en-GB" w:eastAsia="en-GB"/>
        </w:rPr>
      </w:pPr>
      <w:r w:rsidRPr="00B8113D">
        <w:rPr>
          <w:color w:val="auto"/>
          <w:szCs w:val="24"/>
          <w:lang w:val="en-GB" w:eastAsia="en-GB"/>
        </w:rPr>
        <w:t xml:space="preserve">Attitude, the second element of the KAP model, denotes the thoughts and emotions that farmers possess concerning climate change and its related hazards. Favourable perceptions of climate-adaptable agricultural practices can promote the use of new solutions that improve resistance to climate variability. </w:t>
      </w:r>
      <w:proofErr w:type="gramStart"/>
      <w:r w:rsidRPr="00B8113D">
        <w:rPr>
          <w:color w:val="auto"/>
          <w:szCs w:val="24"/>
          <w:lang w:val="en-GB" w:eastAsia="en-GB"/>
        </w:rPr>
        <w:t>A research</w:t>
      </w:r>
      <w:proofErr w:type="gramEnd"/>
      <w:r w:rsidRPr="00B8113D">
        <w:rPr>
          <w:color w:val="auto"/>
          <w:szCs w:val="24"/>
          <w:lang w:val="en-GB" w:eastAsia="en-GB"/>
        </w:rPr>
        <w:t xml:space="preserve"> in Taiwan indicated that farmers' perceptions of smart agriculture technologies were notably affected by their understanding of climate change and food security (Chuang et al., 2020). This indicates that promoting a positive mindset via focused education and awareness </w:t>
      </w:r>
      <w:r w:rsidRPr="00B8113D">
        <w:rPr>
          <w:color w:val="auto"/>
          <w:szCs w:val="24"/>
          <w:lang w:val="en-GB" w:eastAsia="en-GB"/>
        </w:rPr>
        <w:lastRenderedPageBreak/>
        <w:t xml:space="preserve">initiatives can increase the probability of smallholder farmers in </w:t>
      </w:r>
      <w:proofErr w:type="spellStart"/>
      <w:r w:rsidRPr="00B8113D">
        <w:rPr>
          <w:color w:val="auto"/>
          <w:szCs w:val="24"/>
          <w:lang w:val="en-GB" w:eastAsia="en-GB"/>
        </w:rPr>
        <w:t>Nandom</w:t>
      </w:r>
      <w:proofErr w:type="spellEnd"/>
      <w:r w:rsidRPr="00B8113D">
        <w:rPr>
          <w:color w:val="auto"/>
          <w:szCs w:val="24"/>
          <w:lang w:val="en-GB" w:eastAsia="en-GB"/>
        </w:rPr>
        <w:t xml:space="preserve"> Municipality adopting sustainable practices. </w:t>
      </w:r>
    </w:p>
    <w:p w14:paraId="3E68B0B3" w14:textId="2C9577CD" w:rsidR="00B8113D" w:rsidRPr="00CE5EC4" w:rsidRDefault="00B8113D" w:rsidP="000C664B">
      <w:pPr>
        <w:spacing w:after="100" w:afterAutospacing="1" w:line="480" w:lineRule="auto"/>
        <w:ind w:right="0"/>
        <w:rPr>
          <w:color w:val="auto"/>
          <w:szCs w:val="24"/>
          <w:lang w:val="en-GB" w:eastAsia="en-GB"/>
        </w:rPr>
      </w:pPr>
      <w:r w:rsidRPr="00B8113D">
        <w:rPr>
          <w:color w:val="auto"/>
          <w:szCs w:val="24"/>
          <w:lang w:val="en-GB" w:eastAsia="en-GB"/>
        </w:rPr>
        <w:t xml:space="preserve">The final element of the KAP model, practice, pertains to the actual behaviours and activities undertaken by farmers in reaction to their knowledge and attitudes. Research indicates a frequent disparity between knowledge and practice, wherein farmers may recognise optimal methods </w:t>
      </w:r>
      <w:r w:rsidR="002066E8">
        <w:rPr>
          <w:color w:val="auto"/>
          <w:szCs w:val="24"/>
          <w:lang w:val="en-GB" w:eastAsia="en-GB"/>
        </w:rPr>
        <w:t>but</w:t>
      </w:r>
      <w:r w:rsidRPr="00B8113D">
        <w:rPr>
          <w:color w:val="auto"/>
          <w:szCs w:val="24"/>
          <w:lang w:val="en-GB" w:eastAsia="en-GB"/>
        </w:rPr>
        <w:t xml:space="preserve"> neglect to use them due to constraints such as economic concerns, resource limitations, or societal effects (</w:t>
      </w:r>
      <w:proofErr w:type="spellStart"/>
      <w:r w:rsidRPr="00B8113D">
        <w:rPr>
          <w:color w:val="auto"/>
          <w:szCs w:val="24"/>
          <w:lang w:val="en-GB" w:eastAsia="en-GB"/>
        </w:rPr>
        <w:t>Muleme</w:t>
      </w:r>
      <w:proofErr w:type="spellEnd"/>
      <w:r w:rsidRPr="00B8113D">
        <w:rPr>
          <w:color w:val="auto"/>
          <w:szCs w:val="24"/>
          <w:lang w:val="en-GB" w:eastAsia="en-GB"/>
        </w:rPr>
        <w:t xml:space="preserve"> et al., 2017; Fairuz et al., 2017). A study on pesticide usage in Uganda indicated that, despite awareness of safe techniques, numerous farmers failed to adopt them due to perceived obstacles (</w:t>
      </w:r>
      <w:proofErr w:type="spellStart"/>
      <w:r w:rsidRPr="00B8113D">
        <w:rPr>
          <w:color w:val="auto"/>
          <w:szCs w:val="24"/>
          <w:lang w:val="en-GB" w:eastAsia="en-GB"/>
        </w:rPr>
        <w:t>Muleme</w:t>
      </w:r>
      <w:proofErr w:type="spellEnd"/>
      <w:r w:rsidRPr="00B8113D">
        <w:rPr>
          <w:color w:val="auto"/>
          <w:szCs w:val="24"/>
          <w:lang w:val="en-GB" w:eastAsia="en-GB"/>
        </w:rPr>
        <w:t xml:space="preserve"> et al., 2017). This highlights the necessity of not only imparting knowledge but also tackling the actual obstacles that farmers encounter in executing adaptive solutions. </w:t>
      </w:r>
    </w:p>
    <w:p w14:paraId="420F0712" w14:textId="77777777" w:rsidR="00B8113D" w:rsidRPr="00CE5EC4" w:rsidRDefault="00B8113D" w:rsidP="000C664B">
      <w:pPr>
        <w:spacing w:after="100" w:afterAutospacing="1" w:line="480" w:lineRule="auto"/>
        <w:ind w:right="0"/>
        <w:rPr>
          <w:color w:val="auto"/>
          <w:szCs w:val="24"/>
          <w:lang w:val="en-GB" w:eastAsia="en-GB"/>
        </w:rPr>
      </w:pPr>
      <w:r w:rsidRPr="00B8113D">
        <w:rPr>
          <w:color w:val="auto"/>
          <w:szCs w:val="24"/>
          <w:lang w:val="en-GB" w:eastAsia="en-GB"/>
        </w:rPr>
        <w:t xml:space="preserve">The KAP methodology can be employed to pinpoint knowledge deficiencies and misunderstandings among smallholder farmers in </w:t>
      </w:r>
      <w:proofErr w:type="spellStart"/>
      <w:r w:rsidRPr="00B8113D">
        <w:rPr>
          <w:color w:val="auto"/>
          <w:szCs w:val="24"/>
          <w:lang w:val="en-GB" w:eastAsia="en-GB"/>
        </w:rPr>
        <w:t>Nandom</w:t>
      </w:r>
      <w:proofErr w:type="spellEnd"/>
      <w:r w:rsidRPr="00B8113D">
        <w:rPr>
          <w:color w:val="auto"/>
          <w:szCs w:val="24"/>
          <w:lang w:val="en-GB" w:eastAsia="en-GB"/>
        </w:rPr>
        <w:t xml:space="preserve"> Municipality regarding climate change adaptation. Through the implementation of a KAP study, the researcher collected data regarding farmers' comprehension of climate change, their perspectives on adaptation techniques, and the practices they presently utilise. This information can subsequently be utilised to develop customised treatments that augment knowledge, alter attitudes, and eventually boost practices. Educational initiatives emphasising the advantages of climate-resilient agriculture may foster a more favourable disposition among farmers, resulting in heightened adoption of sustainable methods (Chuang et al., 2020). </w:t>
      </w:r>
    </w:p>
    <w:p w14:paraId="3D1A4D37" w14:textId="77777777" w:rsidR="00B8113D" w:rsidRPr="00CE5EC4" w:rsidRDefault="00B8113D" w:rsidP="000C664B">
      <w:pPr>
        <w:spacing w:after="100" w:afterAutospacing="1" w:line="480" w:lineRule="auto"/>
        <w:ind w:right="0"/>
        <w:rPr>
          <w:color w:val="auto"/>
          <w:szCs w:val="24"/>
          <w:lang w:val="en-GB" w:eastAsia="en-GB"/>
        </w:rPr>
      </w:pPr>
      <w:r w:rsidRPr="00B8113D">
        <w:rPr>
          <w:color w:val="auto"/>
          <w:szCs w:val="24"/>
          <w:lang w:val="en-GB" w:eastAsia="en-GB"/>
        </w:rPr>
        <w:t xml:space="preserve">Additionally, the KAP model facilitates the analysis of perceived hazards related to climate change. Comprehending farmers' perceptions of hazards associated with climatic variability, including droughts and floods, helps guide the formulation of risk </w:t>
      </w:r>
      <w:r w:rsidRPr="00B8113D">
        <w:rPr>
          <w:color w:val="auto"/>
          <w:szCs w:val="24"/>
          <w:lang w:val="en-GB" w:eastAsia="en-GB"/>
        </w:rPr>
        <w:lastRenderedPageBreak/>
        <w:t xml:space="preserve">management strategies. Studies indicate that farmers' risk perceptions substantially affect their adaptation decision-making processes (Fairuz et al., 2017). Integrating risk perception into the KAP framework enables researchers to understand how farmers prioritise various adaptation techniques according on their risk comprehension. </w:t>
      </w:r>
    </w:p>
    <w:p w14:paraId="4015918B" w14:textId="4AA88008" w:rsidR="00B8113D" w:rsidRPr="00CE5EC4" w:rsidRDefault="00B8113D" w:rsidP="000C664B">
      <w:pPr>
        <w:spacing w:after="100" w:afterAutospacing="1" w:line="480" w:lineRule="auto"/>
        <w:ind w:right="0"/>
        <w:rPr>
          <w:color w:val="auto"/>
          <w:szCs w:val="24"/>
          <w:lang w:val="en-GB" w:eastAsia="en-GB"/>
        </w:rPr>
      </w:pPr>
      <w:r w:rsidRPr="00B8113D">
        <w:rPr>
          <w:color w:val="auto"/>
          <w:szCs w:val="24"/>
          <w:lang w:val="en-GB" w:eastAsia="en-GB"/>
        </w:rPr>
        <w:t>The implementation of the KAP model can also aid in identifying socio-economic factors that affect knowledge, attitudes, and practices. Research has demonstrated that socio-economic position, educational attainment, and resource accessibility significantly influence farmers' knowledge, attitudes, and practices about agricultural methods (</w:t>
      </w:r>
      <w:proofErr w:type="spellStart"/>
      <w:r w:rsidR="00502460" w:rsidRPr="00502460">
        <w:rPr>
          <w:color w:val="222222"/>
          <w:szCs w:val="24"/>
          <w:shd w:val="clear" w:color="auto" w:fill="FFFFFF"/>
        </w:rPr>
        <w:t>Shigihalli</w:t>
      </w:r>
      <w:proofErr w:type="spellEnd"/>
      <w:r w:rsidRPr="00502460">
        <w:rPr>
          <w:color w:val="auto"/>
          <w:szCs w:val="24"/>
          <w:lang w:val="en-GB" w:eastAsia="en-GB"/>
        </w:rPr>
        <w:t xml:space="preserve"> et al</w:t>
      </w:r>
      <w:r w:rsidRPr="00B8113D">
        <w:rPr>
          <w:color w:val="auto"/>
          <w:szCs w:val="24"/>
          <w:lang w:val="en-GB" w:eastAsia="en-GB"/>
        </w:rPr>
        <w:t xml:space="preserve">., 2022; Liao et al., 2022). By evaluating these criteria, interventions can be formulated to address particular groups of farmers who may be more susceptible to the effects of climate change, so ensuring that adaption measures are fair and inclusive. </w:t>
      </w:r>
    </w:p>
    <w:p w14:paraId="05D47087" w14:textId="292D2ADD" w:rsidR="00B8113D" w:rsidRPr="00B8113D" w:rsidRDefault="00B8113D" w:rsidP="000C664B">
      <w:pPr>
        <w:spacing w:after="100" w:afterAutospacing="1" w:line="480" w:lineRule="auto"/>
        <w:ind w:right="0"/>
        <w:rPr>
          <w:color w:val="auto"/>
          <w:szCs w:val="24"/>
          <w:lang w:val="en-GB" w:eastAsia="en-GB"/>
        </w:rPr>
      </w:pPr>
      <w:r w:rsidRPr="00B8113D">
        <w:rPr>
          <w:color w:val="auto"/>
          <w:szCs w:val="24"/>
          <w:lang w:val="en-GB" w:eastAsia="en-GB"/>
        </w:rPr>
        <w:t xml:space="preserve">The Knowledge, Attitude, and Practice (KAP) model functions as a theoretical framework for examining the dynamics of smallholder farmers' knowledge, perceived risks, and climate change adaptation </w:t>
      </w:r>
      <w:r w:rsidR="002066E8">
        <w:rPr>
          <w:color w:val="auto"/>
          <w:szCs w:val="24"/>
          <w:lang w:val="en-GB" w:eastAsia="en-GB"/>
        </w:rPr>
        <w:t>strategies</w:t>
      </w:r>
      <w:r w:rsidRPr="00B8113D">
        <w:rPr>
          <w:color w:val="auto"/>
          <w:szCs w:val="24"/>
          <w:lang w:val="en-GB" w:eastAsia="en-GB"/>
        </w:rPr>
        <w:t xml:space="preserve">. This paradigm is crucial for comprehending the impact of farmers' knowledge on their attitudes and, in turn, their practices related to agricultural adaptation to climate change. </w:t>
      </w:r>
    </w:p>
    <w:p w14:paraId="709AF774" w14:textId="7B2E7DC1" w:rsidR="006D2D2C" w:rsidRPr="00CE5EC4" w:rsidRDefault="00A869CD" w:rsidP="00A869CD">
      <w:pPr>
        <w:pStyle w:val="Heading2"/>
      </w:pPr>
      <w:bookmarkStart w:id="69" w:name="_Toc181560943"/>
      <w:r>
        <w:t xml:space="preserve">2.10 </w:t>
      </w:r>
      <w:r w:rsidR="00AE57B2" w:rsidRPr="00CE5EC4">
        <w:t>Empirical Review</w:t>
      </w:r>
      <w:bookmarkEnd w:id="69"/>
    </w:p>
    <w:p w14:paraId="04141A93" w14:textId="7F671EA5" w:rsidR="006D2D2C" w:rsidRPr="00CE5EC4" w:rsidRDefault="006D2D2C" w:rsidP="00A869CD">
      <w:pPr>
        <w:pStyle w:val="Heading3"/>
      </w:pPr>
      <w:bookmarkStart w:id="70" w:name="_Toc181560944"/>
      <w:r w:rsidRPr="00CE5EC4">
        <w:t>2.</w:t>
      </w:r>
      <w:r w:rsidR="00DA1FCA" w:rsidRPr="00CE5EC4">
        <w:t>10</w:t>
      </w:r>
      <w:r w:rsidRPr="00CE5EC4">
        <w:t xml:space="preserve">.1 Smallholder farmers’ </w:t>
      </w:r>
      <w:r w:rsidR="001F5ABD" w:rsidRPr="00CE5EC4">
        <w:t>unde</w:t>
      </w:r>
      <w:r w:rsidR="002C2CC1" w:rsidRPr="00CE5EC4">
        <w:t>r</w:t>
      </w:r>
      <w:r w:rsidR="001F5ABD" w:rsidRPr="00CE5EC4">
        <w:t>standing</w:t>
      </w:r>
      <w:r w:rsidRPr="00CE5EC4">
        <w:t xml:space="preserve"> </w:t>
      </w:r>
      <w:r w:rsidR="0038506E" w:rsidRPr="00CE5EC4">
        <w:t xml:space="preserve">and </w:t>
      </w:r>
      <w:r w:rsidR="00F41761" w:rsidRPr="00CE5EC4">
        <w:t xml:space="preserve">perception </w:t>
      </w:r>
      <w:r w:rsidRPr="00CE5EC4">
        <w:t>of climate change</w:t>
      </w:r>
      <w:bookmarkEnd w:id="70"/>
    </w:p>
    <w:p w14:paraId="20E9C10A" w14:textId="28824CAF" w:rsidR="002C2CC1" w:rsidRPr="00CE5EC4" w:rsidRDefault="002C2CC1" w:rsidP="000C664B">
      <w:pPr>
        <w:spacing w:after="100" w:afterAutospacing="1" w:line="480" w:lineRule="auto"/>
        <w:ind w:right="0"/>
        <w:rPr>
          <w:color w:val="auto"/>
          <w:szCs w:val="24"/>
        </w:rPr>
      </w:pPr>
      <w:r w:rsidRPr="00CE5EC4">
        <w:rPr>
          <w:color w:val="auto"/>
          <w:szCs w:val="24"/>
        </w:rPr>
        <w:t>Climate change refers to long-term alterations in temperature, precipitation patterns, and weather events that affect the natural environment and human activities</w:t>
      </w:r>
      <w:r w:rsidR="00080DEF" w:rsidRPr="00CE5EC4">
        <w:rPr>
          <w:color w:val="auto"/>
          <w:szCs w:val="24"/>
        </w:rPr>
        <w:t xml:space="preserve"> (</w:t>
      </w:r>
      <w:r w:rsidR="00080DEF" w:rsidRPr="00CE5EC4">
        <w:rPr>
          <w:color w:val="222222"/>
          <w:szCs w:val="24"/>
          <w:shd w:val="clear" w:color="auto" w:fill="FFFFFF"/>
        </w:rPr>
        <w:t>Adedeji, 2014; Gulzar et al., 2021)</w:t>
      </w:r>
      <w:r w:rsidRPr="00CE5EC4">
        <w:rPr>
          <w:color w:val="auto"/>
          <w:szCs w:val="24"/>
        </w:rPr>
        <w:t>. For smallholder farmers, understanding climate change is crucial due to its direct impact on agricultural production, which depends heavily on climatic conditions</w:t>
      </w:r>
      <w:r w:rsidR="00CC30D1" w:rsidRPr="00CE5EC4">
        <w:rPr>
          <w:color w:val="auto"/>
          <w:szCs w:val="24"/>
        </w:rPr>
        <w:t xml:space="preserve"> (</w:t>
      </w:r>
      <w:proofErr w:type="spellStart"/>
      <w:r w:rsidR="00CC30D1" w:rsidRPr="00CE5EC4">
        <w:rPr>
          <w:color w:val="222222"/>
          <w:szCs w:val="24"/>
          <w:shd w:val="clear" w:color="auto" w:fill="FFFFFF"/>
        </w:rPr>
        <w:t>Tesfahunegn</w:t>
      </w:r>
      <w:proofErr w:type="spellEnd"/>
      <w:r w:rsidR="00CC30D1" w:rsidRPr="00CE5EC4">
        <w:rPr>
          <w:color w:val="222222"/>
          <w:szCs w:val="24"/>
          <w:shd w:val="clear" w:color="auto" w:fill="FFFFFF"/>
        </w:rPr>
        <w:t xml:space="preserve"> &amp; Gebru, 2021)</w:t>
      </w:r>
      <w:r w:rsidRPr="00CE5EC4">
        <w:rPr>
          <w:color w:val="auto"/>
          <w:szCs w:val="24"/>
        </w:rPr>
        <w:t xml:space="preserve">. Farmers' perception of climate </w:t>
      </w:r>
      <w:r w:rsidRPr="00CE5EC4">
        <w:rPr>
          <w:color w:val="auto"/>
          <w:szCs w:val="24"/>
        </w:rPr>
        <w:lastRenderedPageBreak/>
        <w:t>change often encompasses observable changes in weather patterns, such as temperature increases, shifts in rainfall, and the frequency of extreme events like droughts or floods</w:t>
      </w:r>
      <w:r w:rsidR="00D03224" w:rsidRPr="00CE5EC4">
        <w:rPr>
          <w:color w:val="auto"/>
          <w:szCs w:val="24"/>
        </w:rPr>
        <w:t xml:space="preserve"> (</w:t>
      </w:r>
      <w:r w:rsidR="00D03224" w:rsidRPr="00CE5EC4">
        <w:rPr>
          <w:color w:val="222222"/>
          <w:szCs w:val="24"/>
          <w:shd w:val="clear" w:color="auto" w:fill="FFFFFF"/>
        </w:rPr>
        <w:t>Mensah et al., 2022)</w:t>
      </w:r>
      <w:r w:rsidRPr="00CE5EC4">
        <w:rPr>
          <w:color w:val="auto"/>
          <w:szCs w:val="24"/>
        </w:rPr>
        <w:t>. The extent to which farmers perceive and understand these changes can influence their adaptation strategies and, consequently, the resilience of their agricultural practices</w:t>
      </w:r>
      <w:r w:rsidR="00D03224" w:rsidRPr="00CE5EC4">
        <w:rPr>
          <w:color w:val="auto"/>
          <w:szCs w:val="24"/>
        </w:rPr>
        <w:t xml:space="preserve"> (</w:t>
      </w:r>
      <w:proofErr w:type="spellStart"/>
      <w:r w:rsidR="00D03224" w:rsidRPr="00CE5EC4">
        <w:rPr>
          <w:color w:val="222222"/>
          <w:szCs w:val="24"/>
          <w:shd w:val="clear" w:color="auto" w:fill="FFFFFF"/>
        </w:rPr>
        <w:t>Talanow</w:t>
      </w:r>
      <w:proofErr w:type="spellEnd"/>
      <w:r w:rsidR="00D03224" w:rsidRPr="00CE5EC4">
        <w:rPr>
          <w:color w:val="222222"/>
          <w:szCs w:val="24"/>
          <w:shd w:val="clear" w:color="auto" w:fill="FFFFFF"/>
        </w:rPr>
        <w:t xml:space="preserve"> et al., 2021; Mensah et al., 2022)</w:t>
      </w:r>
      <w:r w:rsidRPr="00CE5EC4">
        <w:rPr>
          <w:color w:val="auto"/>
          <w:szCs w:val="24"/>
        </w:rPr>
        <w:t>.</w:t>
      </w:r>
    </w:p>
    <w:p w14:paraId="74809776" w14:textId="77777777" w:rsidR="002C2CC1" w:rsidRPr="00CE5EC4" w:rsidRDefault="002C2CC1" w:rsidP="000C664B">
      <w:pPr>
        <w:spacing w:after="100" w:afterAutospacing="1" w:line="480" w:lineRule="auto"/>
        <w:ind w:right="0"/>
        <w:rPr>
          <w:color w:val="auto"/>
          <w:szCs w:val="24"/>
        </w:rPr>
      </w:pPr>
      <w:r w:rsidRPr="00CE5EC4">
        <w:rPr>
          <w:color w:val="auto"/>
          <w:szCs w:val="24"/>
        </w:rPr>
        <w:t xml:space="preserve">Studies have shown that smallholder farmers in sub-Saharan Africa, including Ethiopia, Kenya, South Africa, and Ghana, have noticed significant changes in climate over recent decades. For example, Addis and </w:t>
      </w:r>
      <w:proofErr w:type="spellStart"/>
      <w:r w:rsidRPr="00CE5EC4">
        <w:rPr>
          <w:color w:val="auto"/>
          <w:szCs w:val="24"/>
        </w:rPr>
        <w:t>Abirdew</w:t>
      </w:r>
      <w:proofErr w:type="spellEnd"/>
      <w:r w:rsidRPr="00CE5EC4">
        <w:rPr>
          <w:color w:val="auto"/>
          <w:szCs w:val="24"/>
        </w:rPr>
        <w:t xml:space="preserve"> (2021) found that nearly half of smallholder farmers in central Ethiopia believed that rainfall had decreased over the past 20 years, while a significant proportion experienced a delay in the onset of rains and an early cessation of the rainy season. This perception aligns with the observations of increasing temperatures, as reported by over 70% of respondents in the same study. Furthermore, drought was frequently identified as a critical climatic threat, with many farmers indicating that drought events have become more common in recent years.</w:t>
      </w:r>
    </w:p>
    <w:p w14:paraId="149AE68C" w14:textId="77777777" w:rsidR="002C2CC1" w:rsidRPr="00CE5EC4" w:rsidRDefault="002C2CC1" w:rsidP="000C664B">
      <w:pPr>
        <w:spacing w:after="100" w:afterAutospacing="1" w:line="480" w:lineRule="auto"/>
        <w:ind w:right="0"/>
        <w:rPr>
          <w:color w:val="auto"/>
          <w:szCs w:val="24"/>
        </w:rPr>
      </w:pPr>
      <w:r w:rsidRPr="00CE5EC4">
        <w:rPr>
          <w:color w:val="auto"/>
          <w:szCs w:val="24"/>
        </w:rPr>
        <w:t xml:space="preserve">In South Africa, </w:t>
      </w:r>
      <w:proofErr w:type="spellStart"/>
      <w:r w:rsidRPr="00CE5EC4">
        <w:rPr>
          <w:color w:val="auto"/>
          <w:szCs w:val="24"/>
        </w:rPr>
        <w:t>Mdoda</w:t>
      </w:r>
      <w:proofErr w:type="spellEnd"/>
      <w:r w:rsidRPr="00CE5EC4">
        <w:rPr>
          <w:color w:val="auto"/>
          <w:szCs w:val="24"/>
        </w:rPr>
        <w:t xml:space="preserve"> (2020) reported that 94% of smallholder farmers in Libode were aware of fluctuations in weather patterns, including a noticeable increase in temperatures and a decrease in annual rainfall. The rise in drought frequency was also widely acknowledged, which directly affects crop yield and food security. Similarly, Chepkoech et al. (2018) noted that Kenyan farmers had perceived substantial changes in climate variables, especially in precipitation and temperature, which are crucial for agriculture.</w:t>
      </w:r>
    </w:p>
    <w:p w14:paraId="1BCCC770" w14:textId="77777777" w:rsidR="002C2CC1" w:rsidRPr="00CE5EC4" w:rsidRDefault="002C2CC1" w:rsidP="000C664B">
      <w:pPr>
        <w:spacing w:after="100" w:afterAutospacing="1" w:line="480" w:lineRule="auto"/>
        <w:ind w:right="0"/>
        <w:rPr>
          <w:color w:val="auto"/>
          <w:szCs w:val="24"/>
        </w:rPr>
      </w:pPr>
      <w:r w:rsidRPr="00CE5EC4">
        <w:rPr>
          <w:color w:val="auto"/>
          <w:szCs w:val="24"/>
        </w:rPr>
        <w:t xml:space="preserve">In Ghana, Asare-Nuamah and Botchway (2019) found that a significant proportion of smallholder farmers in the </w:t>
      </w:r>
      <w:proofErr w:type="spellStart"/>
      <w:r w:rsidRPr="00CE5EC4">
        <w:rPr>
          <w:color w:val="auto"/>
          <w:szCs w:val="24"/>
        </w:rPr>
        <w:t>Adansi</w:t>
      </w:r>
      <w:proofErr w:type="spellEnd"/>
      <w:r w:rsidRPr="00CE5EC4">
        <w:rPr>
          <w:color w:val="auto"/>
          <w:szCs w:val="24"/>
        </w:rPr>
        <w:t xml:space="preserve"> North District reported noticeable changes in rainfall patterns, temperature increases, and windstorm frequency over the last three decades. </w:t>
      </w:r>
      <w:r w:rsidRPr="00CE5EC4">
        <w:rPr>
          <w:color w:val="auto"/>
          <w:szCs w:val="24"/>
        </w:rPr>
        <w:lastRenderedPageBreak/>
        <w:t>Farmers observed shorter rainfall durations, increased intensity of rain, and warmer temperatures, which they associated with more frequent and severe climatic impacts on their farming activities. Windstorms, in particular, were noted to have intensified, causing considerable damage to infrastructure.</w:t>
      </w:r>
    </w:p>
    <w:p w14:paraId="1EB77531" w14:textId="77777777" w:rsidR="002C2CC1" w:rsidRPr="00CE5EC4" w:rsidRDefault="002C2CC1" w:rsidP="000C664B">
      <w:pPr>
        <w:spacing w:after="100" w:afterAutospacing="1" w:line="480" w:lineRule="auto"/>
        <w:ind w:right="0"/>
        <w:rPr>
          <w:color w:val="auto"/>
          <w:szCs w:val="24"/>
        </w:rPr>
      </w:pPr>
      <w:r w:rsidRPr="00CE5EC4">
        <w:rPr>
          <w:color w:val="auto"/>
          <w:szCs w:val="24"/>
        </w:rPr>
        <w:t xml:space="preserve">The vulnerability of smallholder farmers to climate change is shaped by their exposure, sensitivity, and adaptive capacity. Given their reliance on rain-fed agriculture, smallholder farmers are particularly vulnerable to shifts in rainfall and temperature. In Ethiopia, Addis and </w:t>
      </w:r>
      <w:proofErr w:type="spellStart"/>
      <w:r w:rsidRPr="00CE5EC4">
        <w:rPr>
          <w:color w:val="auto"/>
          <w:szCs w:val="24"/>
        </w:rPr>
        <w:t>Abirdew</w:t>
      </w:r>
      <w:proofErr w:type="spellEnd"/>
      <w:r w:rsidRPr="00CE5EC4">
        <w:rPr>
          <w:color w:val="auto"/>
          <w:szCs w:val="24"/>
        </w:rPr>
        <w:t xml:space="preserve"> (2021) highlighted </w:t>
      </w:r>
      <w:proofErr w:type="gramStart"/>
      <w:r w:rsidRPr="00CE5EC4">
        <w:rPr>
          <w:color w:val="auto"/>
          <w:szCs w:val="24"/>
        </w:rPr>
        <w:t>that farmers</w:t>
      </w:r>
      <w:proofErr w:type="gramEnd"/>
      <w:r w:rsidRPr="00CE5EC4">
        <w:rPr>
          <w:color w:val="auto"/>
          <w:szCs w:val="24"/>
        </w:rPr>
        <w:t xml:space="preserve"> viewed drought as a significant threat, with the frequency of drought events seen as increasing. In South Africa, frequent droughts have led to heightened vulnerability, as reported by </w:t>
      </w:r>
      <w:proofErr w:type="spellStart"/>
      <w:r w:rsidRPr="00CE5EC4">
        <w:rPr>
          <w:color w:val="auto"/>
          <w:szCs w:val="24"/>
        </w:rPr>
        <w:t>Mdoda</w:t>
      </w:r>
      <w:proofErr w:type="spellEnd"/>
      <w:r w:rsidRPr="00CE5EC4">
        <w:rPr>
          <w:color w:val="auto"/>
          <w:szCs w:val="24"/>
        </w:rPr>
        <w:t xml:space="preserve"> (2020), where farmers faced reduced crop yields and livelihood challenges.</w:t>
      </w:r>
    </w:p>
    <w:p w14:paraId="4A0ABC50" w14:textId="77777777" w:rsidR="002C2CC1" w:rsidRPr="00CE5EC4" w:rsidRDefault="002C2CC1" w:rsidP="000C664B">
      <w:pPr>
        <w:spacing w:after="100" w:afterAutospacing="1" w:line="480" w:lineRule="auto"/>
        <w:ind w:right="0"/>
        <w:rPr>
          <w:color w:val="auto"/>
          <w:szCs w:val="24"/>
        </w:rPr>
      </w:pPr>
      <w:r w:rsidRPr="00CE5EC4">
        <w:rPr>
          <w:color w:val="auto"/>
          <w:szCs w:val="24"/>
        </w:rPr>
        <w:t>The way farmers assess their vulnerability often depends on the availability of climate information, access to resources, and their capacity to adopt adaptive measures. In Ghana, while many smallholder farmers reported awareness of climate change, their ability to respond effectively was often limited by socio-economic constraints and a lack of trust in external sources of information, such as media reports (Hirons et al., 2018). This skepticism towards information sources was also noted in other contexts, such as in Kenya, where weather forecasts from media sources were not considered reliable by smallholder farmers (Chepkoech et al., 2018).</w:t>
      </w:r>
    </w:p>
    <w:p w14:paraId="6FE8B18F" w14:textId="5FE13559" w:rsidR="002C2CC1" w:rsidRPr="00CE5EC4" w:rsidRDefault="002C2CC1" w:rsidP="000C664B">
      <w:pPr>
        <w:spacing w:after="100" w:afterAutospacing="1" w:line="480" w:lineRule="auto"/>
        <w:ind w:right="0"/>
        <w:rPr>
          <w:color w:val="auto"/>
          <w:szCs w:val="24"/>
        </w:rPr>
      </w:pPr>
      <w:r w:rsidRPr="00CE5EC4">
        <w:rPr>
          <w:color w:val="auto"/>
          <w:szCs w:val="24"/>
        </w:rPr>
        <w:t>Research on the awareness of climate change among smallholder farmers has produced mixed results. In their study across several districts, Ng'ombe, Tembo</w:t>
      </w:r>
      <w:r w:rsidR="007259D1" w:rsidRPr="00CE5EC4">
        <w:rPr>
          <w:color w:val="auto"/>
          <w:szCs w:val="24"/>
        </w:rPr>
        <w:t xml:space="preserve"> et al. </w:t>
      </w:r>
      <w:r w:rsidRPr="00CE5EC4">
        <w:rPr>
          <w:color w:val="auto"/>
          <w:szCs w:val="24"/>
        </w:rPr>
        <w:t xml:space="preserve">(2020) found that the level of awareness varied widely, with district-level knowledge ranging from 54% to 91%. However, this awareness was not significantly correlated with demographic factors such as gender, age, or education, suggesting that other factors, </w:t>
      </w:r>
      <w:r w:rsidRPr="00CE5EC4">
        <w:rPr>
          <w:color w:val="auto"/>
          <w:szCs w:val="24"/>
        </w:rPr>
        <w:lastRenderedPageBreak/>
        <w:t>such as access to extension services and information dissemination channels, play a more crucial role in shaping awareness.</w:t>
      </w:r>
    </w:p>
    <w:p w14:paraId="467FE493" w14:textId="51045F74" w:rsidR="002C2CC1" w:rsidRPr="00CE5EC4" w:rsidRDefault="002C2CC1" w:rsidP="000C664B">
      <w:pPr>
        <w:spacing w:after="100" w:afterAutospacing="1" w:line="480" w:lineRule="auto"/>
        <w:ind w:right="0"/>
        <w:rPr>
          <w:color w:val="auto"/>
          <w:szCs w:val="24"/>
        </w:rPr>
      </w:pPr>
      <w:r w:rsidRPr="00CE5EC4">
        <w:rPr>
          <w:color w:val="auto"/>
          <w:szCs w:val="24"/>
        </w:rPr>
        <w:t>In the context of Ghana, Asare-Nuamah and Botchway (2019) found no significant association between farmers' demographic characteristics and their perceptions of climate change. This aligns with findings from Ng'ombe</w:t>
      </w:r>
      <w:r w:rsidR="007259D1" w:rsidRPr="00CE5EC4">
        <w:rPr>
          <w:color w:val="auto"/>
          <w:szCs w:val="24"/>
        </w:rPr>
        <w:t xml:space="preserve"> et al.</w:t>
      </w:r>
      <w:r w:rsidRPr="00CE5EC4">
        <w:rPr>
          <w:color w:val="auto"/>
          <w:szCs w:val="24"/>
        </w:rPr>
        <w:t xml:space="preserve"> (2020), who noted that although demographic factors did not directly influence awareness, access to extension services and ownership of radios did. Conversely, television ownership was associated with lower awareness levels, possibly due to a preference for radio as the primary source of information.</w:t>
      </w:r>
    </w:p>
    <w:p w14:paraId="2123A7D2" w14:textId="24CEF96D" w:rsidR="002C2CC1" w:rsidRPr="00CE5EC4" w:rsidRDefault="002C2CC1" w:rsidP="000C664B">
      <w:pPr>
        <w:spacing w:after="100" w:afterAutospacing="1" w:line="480" w:lineRule="auto"/>
        <w:ind w:right="0"/>
        <w:rPr>
          <w:color w:val="auto"/>
          <w:szCs w:val="24"/>
        </w:rPr>
      </w:pPr>
      <w:r w:rsidRPr="00CE5EC4">
        <w:rPr>
          <w:color w:val="auto"/>
          <w:szCs w:val="24"/>
        </w:rPr>
        <w:t>In comparing findings across different sub-Saharan African countries, it is evident that while awareness of climate change is generally high among smallholder farmers, the factors influencing this awareness and the perceptions of climate risks vary by region. In South Africa, the media was found to influence adaptation strategies positively (Elum</w:t>
      </w:r>
      <w:r w:rsidR="007259D1" w:rsidRPr="00CE5EC4">
        <w:rPr>
          <w:color w:val="auto"/>
          <w:szCs w:val="24"/>
        </w:rPr>
        <w:t xml:space="preserve"> et al., </w:t>
      </w:r>
      <w:r w:rsidRPr="00CE5EC4">
        <w:rPr>
          <w:color w:val="auto"/>
          <w:szCs w:val="24"/>
        </w:rPr>
        <w:t>2017), while in Ghana and Kenya, skepticism towards media reports reduced the impact of such information on farmers' perceptions (Hirons et al., 2018; Chepkoech et al., 2018). This highlights the need for tailored communication strategies that consider local contexts and trust levels.</w:t>
      </w:r>
    </w:p>
    <w:p w14:paraId="6FE9E61F" w14:textId="7B3AB0FA" w:rsidR="002C2CC1" w:rsidRDefault="002C2CC1" w:rsidP="000C664B">
      <w:pPr>
        <w:spacing w:after="100" w:afterAutospacing="1" w:line="480" w:lineRule="auto"/>
        <w:ind w:right="0"/>
        <w:rPr>
          <w:color w:val="auto"/>
          <w:szCs w:val="24"/>
        </w:rPr>
      </w:pPr>
      <w:r w:rsidRPr="00CE5EC4">
        <w:rPr>
          <w:color w:val="auto"/>
          <w:szCs w:val="24"/>
        </w:rPr>
        <w:t xml:space="preserve">The effectiveness of adaptation strategies is influenced by farmers' understanding of climate change and the factors shaping their perceptions. In areas where awareness is high, such as in Ghana's </w:t>
      </w:r>
      <w:proofErr w:type="spellStart"/>
      <w:r w:rsidRPr="00CE5EC4">
        <w:rPr>
          <w:color w:val="auto"/>
          <w:szCs w:val="24"/>
        </w:rPr>
        <w:t>Adansi</w:t>
      </w:r>
      <w:proofErr w:type="spellEnd"/>
      <w:r w:rsidRPr="00CE5EC4">
        <w:rPr>
          <w:color w:val="auto"/>
          <w:szCs w:val="24"/>
        </w:rPr>
        <w:t xml:space="preserve"> North District, farmers are more likely to adopt measures like adjusting planting dates or diversifying crop types in response to perceived changes in climate. However, socioeconomic barriers often limit the extent to which these strategies can be effectively implemented.</w:t>
      </w:r>
    </w:p>
    <w:p w14:paraId="0F2625F1" w14:textId="0EC8DE9E" w:rsidR="006D2D2C" w:rsidRPr="00CE5EC4" w:rsidRDefault="00A869CD" w:rsidP="00A869CD">
      <w:pPr>
        <w:pStyle w:val="Heading3"/>
      </w:pPr>
      <w:bookmarkStart w:id="71" w:name="_Toc181560945"/>
      <w:r>
        <w:lastRenderedPageBreak/>
        <w:t xml:space="preserve">2.10.2 </w:t>
      </w:r>
      <w:r w:rsidR="006D2D2C" w:rsidRPr="00CE5EC4">
        <w:t>Smallholder farmers’ perceived impacts of climate change on smallholder farming</w:t>
      </w:r>
      <w:bookmarkEnd w:id="71"/>
    </w:p>
    <w:p w14:paraId="5D0733E3" w14:textId="25BEC736" w:rsidR="00206BED" w:rsidRPr="00CE5EC4" w:rsidRDefault="00206BED" w:rsidP="000C664B">
      <w:pPr>
        <w:spacing w:after="100" w:afterAutospacing="1" w:line="480" w:lineRule="auto"/>
        <w:ind w:right="0"/>
        <w:rPr>
          <w:szCs w:val="24"/>
        </w:rPr>
      </w:pPr>
      <w:r w:rsidRPr="00CE5EC4">
        <w:rPr>
          <w:szCs w:val="24"/>
        </w:rPr>
        <w:t>Smallholder farmers, who largely depend on rain-fed agriculture, are highly vulnerable to climate change, as even slight variations in rainfall can significantly affect agricultural output. A good growing season typically ensures a healthy harvest, as crop production is closely tied to weather patterns (</w:t>
      </w:r>
      <w:proofErr w:type="spellStart"/>
      <w:r w:rsidRPr="00CE5EC4">
        <w:rPr>
          <w:szCs w:val="24"/>
        </w:rPr>
        <w:t>Eisenbies</w:t>
      </w:r>
      <w:proofErr w:type="spellEnd"/>
      <w:r w:rsidRPr="00CE5EC4">
        <w:rPr>
          <w:szCs w:val="24"/>
        </w:rPr>
        <w:t xml:space="preserve"> et al., 2020; Lacasa et al., 2023). The effects of climate change, however, are perceived differently across gender lines, with men and women experiencing unique challenges. For instance, women tend to express greater concern over water scarcity, while men are more affected by unpredictable rainfall that influences crop yields and increases production costs (N-</w:t>
      </w:r>
      <w:proofErr w:type="spellStart"/>
      <w:r w:rsidRPr="00CE5EC4">
        <w:rPr>
          <w:szCs w:val="24"/>
        </w:rPr>
        <w:t>yanbini</w:t>
      </w:r>
      <w:proofErr w:type="spellEnd"/>
      <w:r w:rsidRPr="00CE5EC4">
        <w:rPr>
          <w:szCs w:val="24"/>
        </w:rPr>
        <w:t xml:space="preserve"> et al., 2023). This gender-specific impact underscores the need for tailored interventions to address the distinct needs of men and women in adapting to climate change (</w:t>
      </w:r>
      <w:r w:rsidR="00E50C59" w:rsidRPr="00CE5EC4">
        <w:rPr>
          <w:color w:val="222222"/>
          <w:szCs w:val="24"/>
          <w:shd w:val="clear" w:color="auto" w:fill="FFFFFF"/>
        </w:rPr>
        <w:t>Fruttero et al., 2024</w:t>
      </w:r>
      <w:r w:rsidRPr="00CE5EC4">
        <w:rPr>
          <w:szCs w:val="24"/>
        </w:rPr>
        <w:t>).</w:t>
      </w:r>
    </w:p>
    <w:p w14:paraId="0BC4E62F" w14:textId="02F1C956" w:rsidR="00206BED" w:rsidRPr="00CE5EC4" w:rsidRDefault="00206BED" w:rsidP="000C664B">
      <w:pPr>
        <w:spacing w:after="100" w:afterAutospacing="1" w:line="480" w:lineRule="auto"/>
        <w:ind w:right="0"/>
        <w:rPr>
          <w:szCs w:val="24"/>
        </w:rPr>
      </w:pPr>
      <w:r w:rsidRPr="00CE5EC4">
        <w:rPr>
          <w:szCs w:val="24"/>
        </w:rPr>
        <w:t>In Tanzania, climate change has led to noticeable shifts in the agricultural calendar. Extreme weather events such as droughts, floods, and heat waves have adversely affected village farmers' productivity, particularly in maize cultivation and other food crops. These changes have also resulted in the loss of native vegetation and water sources, thereby complicating the livelihoods of local communities (</w:t>
      </w:r>
      <w:proofErr w:type="spellStart"/>
      <w:r w:rsidR="00B066FE" w:rsidRPr="00CE5EC4">
        <w:rPr>
          <w:color w:val="222222"/>
          <w:szCs w:val="24"/>
          <w:shd w:val="clear" w:color="auto" w:fill="FFFFFF"/>
        </w:rPr>
        <w:t>Yiridomoh</w:t>
      </w:r>
      <w:proofErr w:type="spellEnd"/>
      <w:r w:rsidR="00B066FE" w:rsidRPr="00CE5EC4">
        <w:rPr>
          <w:color w:val="222222"/>
          <w:szCs w:val="24"/>
          <w:shd w:val="clear" w:color="auto" w:fill="FFFFFF"/>
        </w:rPr>
        <w:t xml:space="preserve"> et al., 2021</w:t>
      </w:r>
      <w:r w:rsidR="00FA63D1">
        <w:rPr>
          <w:color w:val="222222"/>
          <w:szCs w:val="24"/>
          <w:shd w:val="clear" w:color="auto" w:fill="FFFFFF"/>
        </w:rPr>
        <w:t>c</w:t>
      </w:r>
      <w:r w:rsidRPr="00CE5EC4">
        <w:rPr>
          <w:szCs w:val="24"/>
        </w:rPr>
        <w:t xml:space="preserve">). Similarly, </w:t>
      </w:r>
      <w:proofErr w:type="spellStart"/>
      <w:r w:rsidRPr="00CE5EC4">
        <w:rPr>
          <w:szCs w:val="24"/>
        </w:rPr>
        <w:t>Mogomotsi</w:t>
      </w:r>
      <w:proofErr w:type="spellEnd"/>
      <w:r w:rsidRPr="00CE5EC4">
        <w:rPr>
          <w:szCs w:val="24"/>
        </w:rPr>
        <w:t xml:space="preserve">, </w:t>
      </w:r>
      <w:r w:rsidR="00B066FE" w:rsidRPr="00CE5EC4">
        <w:rPr>
          <w:szCs w:val="24"/>
        </w:rPr>
        <w:t>et al.</w:t>
      </w:r>
      <w:r w:rsidRPr="00CE5EC4">
        <w:rPr>
          <w:szCs w:val="24"/>
        </w:rPr>
        <w:t xml:space="preserve"> (2020) reported that 60% of respondents in their study had observed a steady decline in crop yields over a 10-year period, mainly due to prolonged drought and high temperatures. The impacts extended beyond crops to pastoralists, who saw a 50% reduction in livestock productivity owing to increased disease prevalence linked to extreme weather conditions. </w:t>
      </w:r>
    </w:p>
    <w:p w14:paraId="3D5E742D" w14:textId="77777777" w:rsidR="00206BED" w:rsidRPr="00CE5EC4" w:rsidRDefault="00206BED" w:rsidP="000C664B">
      <w:pPr>
        <w:spacing w:after="100" w:afterAutospacing="1" w:line="480" w:lineRule="auto"/>
        <w:ind w:right="0"/>
        <w:rPr>
          <w:szCs w:val="24"/>
        </w:rPr>
      </w:pPr>
      <w:r w:rsidRPr="00CE5EC4">
        <w:rPr>
          <w:szCs w:val="24"/>
        </w:rPr>
        <w:lastRenderedPageBreak/>
        <w:t xml:space="preserve">In the Eastern Cape Province of South Africa, </w:t>
      </w:r>
      <w:proofErr w:type="spellStart"/>
      <w:r w:rsidRPr="00CE5EC4">
        <w:rPr>
          <w:szCs w:val="24"/>
        </w:rPr>
        <w:t>Mdoda</w:t>
      </w:r>
      <w:proofErr w:type="spellEnd"/>
      <w:r w:rsidRPr="00CE5EC4">
        <w:rPr>
          <w:szCs w:val="24"/>
        </w:rPr>
        <w:t xml:space="preserve"> (2020) found that 71.9% of farmers reported a decline in agricultural productivity, primarily due to increased crop diseases and pests, which were exacerbated by changing weather patterns. Additionally, 81.7% of respondents indicated that these factors significantly impacted their yields, highlighting the detrimental effects of climate variability on smallholder agriculture in the region. </w:t>
      </w:r>
    </w:p>
    <w:p w14:paraId="418098FF" w14:textId="7788C92A" w:rsidR="00206BED" w:rsidRPr="00CE5EC4" w:rsidRDefault="00206BED" w:rsidP="000C664B">
      <w:pPr>
        <w:spacing w:after="100" w:afterAutospacing="1" w:line="480" w:lineRule="auto"/>
        <w:ind w:left="0" w:right="0" w:firstLine="0"/>
        <w:rPr>
          <w:szCs w:val="24"/>
        </w:rPr>
      </w:pPr>
      <w:r w:rsidRPr="00CE5EC4">
        <w:rPr>
          <w:szCs w:val="24"/>
        </w:rPr>
        <w:t>The effects of climate change in Ghana are particularly pronounced in areas transitioning from savannah to forest. Several studies have documented adverse impacts on agriculture across different ecological zones (</w:t>
      </w:r>
      <w:proofErr w:type="spellStart"/>
      <w:r w:rsidR="00B066FE" w:rsidRPr="00CE5EC4">
        <w:rPr>
          <w:color w:val="222222"/>
          <w:szCs w:val="24"/>
          <w:shd w:val="clear" w:color="auto" w:fill="FFFFFF"/>
        </w:rPr>
        <w:t>Derbile</w:t>
      </w:r>
      <w:proofErr w:type="spellEnd"/>
      <w:r w:rsidR="00B066FE" w:rsidRPr="00CE5EC4">
        <w:rPr>
          <w:color w:val="222222"/>
          <w:szCs w:val="24"/>
          <w:shd w:val="clear" w:color="auto" w:fill="FFFFFF"/>
        </w:rPr>
        <w:t xml:space="preserve"> et al., 2022</w:t>
      </w:r>
      <w:r w:rsidR="00147E63">
        <w:rPr>
          <w:color w:val="222222"/>
          <w:szCs w:val="24"/>
          <w:shd w:val="clear" w:color="auto" w:fill="FFFFFF"/>
        </w:rPr>
        <w:t>b</w:t>
      </w:r>
      <w:r w:rsidR="00B066FE" w:rsidRPr="00CE5EC4">
        <w:rPr>
          <w:color w:val="222222"/>
          <w:szCs w:val="24"/>
          <w:shd w:val="clear" w:color="auto" w:fill="FFFFFF"/>
        </w:rPr>
        <w:t>; Opoku et al., 2023</w:t>
      </w:r>
      <w:r w:rsidRPr="00CE5EC4">
        <w:rPr>
          <w:szCs w:val="24"/>
        </w:rPr>
        <w:t>). For instance, Acquah and Kyei (2012) examined the effects of declining rainfall and rising temperatures on maize yields in Ghana and found that these climatic changes led to reduced productivity. The unpredictable nature of the climate not only affected maize but also other essential food crops, thus threatening the livelihoods of farmers in the affected regions (</w:t>
      </w:r>
      <w:proofErr w:type="spellStart"/>
      <w:r w:rsidR="005C6B08" w:rsidRPr="00CE5EC4">
        <w:rPr>
          <w:color w:val="222222"/>
          <w:szCs w:val="24"/>
          <w:shd w:val="clear" w:color="auto" w:fill="FFFFFF"/>
        </w:rPr>
        <w:t>Yiridomoh</w:t>
      </w:r>
      <w:proofErr w:type="spellEnd"/>
      <w:r w:rsidR="005C6B08" w:rsidRPr="00CE5EC4">
        <w:rPr>
          <w:color w:val="222222"/>
          <w:szCs w:val="24"/>
          <w:shd w:val="clear" w:color="auto" w:fill="FFFFFF"/>
        </w:rPr>
        <w:t xml:space="preserve"> et al., 2022</w:t>
      </w:r>
      <w:r w:rsidRPr="00CE5EC4">
        <w:rPr>
          <w:szCs w:val="24"/>
        </w:rPr>
        <w:t xml:space="preserve">). </w:t>
      </w:r>
    </w:p>
    <w:p w14:paraId="05F02854" w14:textId="77777777" w:rsidR="004C7A40" w:rsidRPr="00CE5EC4" w:rsidRDefault="00206BED" w:rsidP="001744A0">
      <w:pPr>
        <w:spacing w:after="100" w:afterAutospacing="1" w:line="480" w:lineRule="auto"/>
        <w:ind w:right="0"/>
        <w:rPr>
          <w:szCs w:val="24"/>
        </w:rPr>
      </w:pPr>
      <w:r w:rsidRPr="00CE5EC4">
        <w:rPr>
          <w:szCs w:val="24"/>
        </w:rPr>
        <w:t>Gender-specific impacts of climate change have also been observed in Ghana. N-</w:t>
      </w:r>
      <w:proofErr w:type="spellStart"/>
      <w:r w:rsidRPr="00CE5EC4">
        <w:rPr>
          <w:szCs w:val="24"/>
        </w:rPr>
        <w:t>yanbini</w:t>
      </w:r>
      <w:proofErr w:type="spellEnd"/>
      <w:r w:rsidRPr="00CE5EC4">
        <w:rPr>
          <w:szCs w:val="24"/>
        </w:rPr>
        <w:t xml:space="preserve"> et al. (2023) reported that women were more affected by water scarcity, while men were more concerned with the effects of unpredictable rainfall on crop yields. These gendered differences in perceptions underscore the need for targeted interventions that address the unique vulnerabilities and adaptation needs of different demographic groups.</w:t>
      </w:r>
    </w:p>
    <w:p w14:paraId="1093B505" w14:textId="78E50B51" w:rsidR="00206BED" w:rsidRPr="00CE5EC4" w:rsidRDefault="00206BED" w:rsidP="001744A0">
      <w:pPr>
        <w:spacing w:after="100" w:afterAutospacing="1" w:line="480" w:lineRule="auto"/>
        <w:ind w:right="0"/>
        <w:rPr>
          <w:szCs w:val="24"/>
        </w:rPr>
      </w:pPr>
      <w:r w:rsidRPr="00CE5EC4">
        <w:rPr>
          <w:szCs w:val="24"/>
        </w:rPr>
        <w:t xml:space="preserve">The interdependence of human, plant, and animal systems on the ecosystem means that the impacts of climate change are widespread, influencing food production, water availability, and health. For example, fluctuations in temperature and precipitation can affect the timing of biological events such as crop pollination and fish spawning, which </w:t>
      </w:r>
      <w:r w:rsidRPr="00CE5EC4">
        <w:rPr>
          <w:szCs w:val="24"/>
        </w:rPr>
        <w:lastRenderedPageBreak/>
        <w:t>in turn impacts food security and water resources for irrigation (</w:t>
      </w:r>
      <w:r w:rsidR="00D62EBC" w:rsidRPr="00CE5EC4">
        <w:rPr>
          <w:color w:val="222222"/>
          <w:szCs w:val="24"/>
          <w:shd w:val="clear" w:color="auto" w:fill="FFFFFF"/>
        </w:rPr>
        <w:t>Gomez-Zavaglia et al., 2020</w:t>
      </w:r>
      <w:r w:rsidRPr="00CE5EC4">
        <w:rPr>
          <w:szCs w:val="24"/>
        </w:rPr>
        <w:t>). If the risks posed by climate change are not addressed, agricultural development and food production in sub-Saharan Africa, including Ghana, will continue to face significant constraints (</w:t>
      </w:r>
      <w:r w:rsidR="00D62EBC" w:rsidRPr="00CE5EC4">
        <w:rPr>
          <w:color w:val="222222"/>
          <w:szCs w:val="24"/>
          <w:shd w:val="clear" w:color="auto" w:fill="FFFFFF"/>
        </w:rPr>
        <w:t>Adenuga et al., 2021</w:t>
      </w:r>
      <w:r w:rsidRPr="00CE5EC4">
        <w:rPr>
          <w:szCs w:val="24"/>
        </w:rPr>
        <w:t>).</w:t>
      </w:r>
    </w:p>
    <w:p w14:paraId="1DBA7A14" w14:textId="54E39E21" w:rsidR="006D2D2C" w:rsidRPr="00CE5EC4" w:rsidRDefault="00A869CD" w:rsidP="00A869CD">
      <w:pPr>
        <w:pStyle w:val="Heading3"/>
      </w:pPr>
      <w:bookmarkStart w:id="72" w:name="_Toc181560946"/>
      <w:r>
        <w:t xml:space="preserve">2.10.3 </w:t>
      </w:r>
      <w:r w:rsidR="006F53CE" w:rsidRPr="00CE5EC4">
        <w:t xml:space="preserve">Determinants of </w:t>
      </w:r>
      <w:r w:rsidR="006D2D2C" w:rsidRPr="00CE5EC4">
        <w:t>Smallholder farmers’ choice of climate change adaptation strategies</w:t>
      </w:r>
      <w:bookmarkEnd w:id="72"/>
    </w:p>
    <w:p w14:paraId="0059428A" w14:textId="77777777" w:rsidR="00D5635D" w:rsidRPr="00CE5EC4" w:rsidRDefault="00D5635D" w:rsidP="001744A0">
      <w:pPr>
        <w:spacing w:after="100" w:afterAutospacing="1" w:line="480" w:lineRule="auto"/>
        <w:rPr>
          <w:color w:val="auto"/>
          <w:szCs w:val="24"/>
          <w:lang w:val="en-GB" w:eastAsia="en-GB"/>
        </w:rPr>
      </w:pPr>
      <w:r w:rsidRPr="00CE5EC4">
        <w:rPr>
          <w:color w:val="auto"/>
          <w:szCs w:val="24"/>
          <w:lang w:val="en-GB" w:eastAsia="en-GB"/>
        </w:rPr>
        <w:t>This section reviews the determinants influencing smallholder farmers' choice of climate change adaptation strategies. Research shows that understanding these strategies is crucial for implementing successful climate adaptation measures at the farm level. Smallholder farmers employ various techniques to reduce their exposure to climate threats, such as mixed cropping, crop rotation, mixed farming, the use of traditional and short-duration varieties, and soil management practices like mulching, ridging, and creating drainage channels (</w:t>
      </w:r>
      <w:proofErr w:type="spellStart"/>
      <w:r w:rsidRPr="00CE5EC4">
        <w:rPr>
          <w:color w:val="auto"/>
          <w:szCs w:val="24"/>
          <w:lang w:val="en-GB" w:eastAsia="en-GB"/>
        </w:rPr>
        <w:t>Thinda</w:t>
      </w:r>
      <w:proofErr w:type="spellEnd"/>
      <w:r w:rsidRPr="00CE5EC4">
        <w:rPr>
          <w:color w:val="auto"/>
          <w:szCs w:val="24"/>
          <w:lang w:val="en-GB" w:eastAsia="en-GB"/>
        </w:rPr>
        <w:t xml:space="preserve"> et al., 2020; Danso-</w:t>
      </w:r>
      <w:proofErr w:type="spellStart"/>
      <w:r w:rsidRPr="00CE5EC4">
        <w:rPr>
          <w:color w:val="auto"/>
          <w:szCs w:val="24"/>
          <w:lang w:val="en-GB" w:eastAsia="en-GB"/>
        </w:rPr>
        <w:t>Abbeam</w:t>
      </w:r>
      <w:proofErr w:type="spellEnd"/>
      <w:r w:rsidRPr="00CE5EC4">
        <w:rPr>
          <w:color w:val="auto"/>
          <w:szCs w:val="24"/>
          <w:lang w:val="en-GB" w:eastAsia="en-GB"/>
        </w:rPr>
        <w:t xml:space="preserve"> et al., 2021; </w:t>
      </w:r>
      <w:proofErr w:type="spellStart"/>
      <w:r w:rsidRPr="00CE5EC4">
        <w:rPr>
          <w:color w:val="auto"/>
          <w:szCs w:val="24"/>
          <w:lang w:val="en-GB" w:eastAsia="en-GB"/>
        </w:rPr>
        <w:t>Atube</w:t>
      </w:r>
      <w:proofErr w:type="spellEnd"/>
      <w:r w:rsidRPr="00CE5EC4">
        <w:rPr>
          <w:color w:val="auto"/>
          <w:szCs w:val="24"/>
          <w:lang w:val="en-GB" w:eastAsia="en-GB"/>
        </w:rPr>
        <w:t xml:space="preserve"> et al., 2021). </w:t>
      </w:r>
    </w:p>
    <w:p w14:paraId="55EC10A9" w14:textId="77777777" w:rsidR="00D5635D" w:rsidRPr="00CE5EC4" w:rsidRDefault="00D5635D" w:rsidP="001744A0">
      <w:pPr>
        <w:spacing w:after="100" w:afterAutospacing="1" w:line="480" w:lineRule="auto"/>
        <w:rPr>
          <w:color w:val="auto"/>
          <w:szCs w:val="24"/>
          <w:lang w:val="en-GB" w:eastAsia="en-GB"/>
        </w:rPr>
      </w:pPr>
      <w:r w:rsidRPr="00CE5EC4">
        <w:rPr>
          <w:color w:val="auto"/>
          <w:szCs w:val="24"/>
          <w:lang w:val="en-GB" w:eastAsia="en-GB"/>
        </w:rPr>
        <w:t>Awareness of indigenous adaptation strategies is high among farmers, with over 80% knowing at least one method (Alhassan et al., 2018). The most recognized strategies relate to soil management (99%), crops and livestock (83%), and other indigenous practices (90%). However, despite this awareness, actual adoption rates remain low, with soil-related strategies being the most common (57%) compared to cultural practices (17%) and crop-related strategies (16%). For instance, mound-building and mixed farming were among the most widely adopted soil and crop adaptation strategies, respectively, while early weeding was a common cultural practice (Alhassan et al., 2018).</w:t>
      </w:r>
    </w:p>
    <w:p w14:paraId="53B616D8" w14:textId="77777777" w:rsidR="00D5635D" w:rsidRPr="00CE5EC4" w:rsidRDefault="00D5635D" w:rsidP="001744A0">
      <w:pPr>
        <w:spacing w:after="100" w:afterAutospacing="1" w:line="480" w:lineRule="auto"/>
        <w:rPr>
          <w:color w:val="auto"/>
          <w:szCs w:val="24"/>
          <w:lang w:val="en-GB" w:eastAsia="en-GB"/>
        </w:rPr>
      </w:pPr>
      <w:r w:rsidRPr="00CE5EC4">
        <w:rPr>
          <w:color w:val="auto"/>
          <w:szCs w:val="24"/>
          <w:lang w:val="en-GB" w:eastAsia="en-GB"/>
        </w:rPr>
        <w:lastRenderedPageBreak/>
        <w:t xml:space="preserve">The preference for specific adaptation strategies varies across regions and farming communities. In Nigeria's Ekiti State, 42.9% of farmers </w:t>
      </w:r>
      <w:proofErr w:type="spellStart"/>
      <w:r w:rsidRPr="00CE5EC4">
        <w:rPr>
          <w:color w:val="auto"/>
          <w:szCs w:val="24"/>
          <w:lang w:val="en-GB" w:eastAsia="en-GB"/>
        </w:rPr>
        <w:t>favored</w:t>
      </w:r>
      <w:proofErr w:type="spellEnd"/>
      <w:r w:rsidRPr="00CE5EC4">
        <w:rPr>
          <w:color w:val="auto"/>
          <w:szCs w:val="24"/>
          <w:lang w:val="en-GB" w:eastAsia="en-GB"/>
        </w:rPr>
        <w:t xml:space="preserve"> water and soil conservation, while others opted for changes in planting schedules and diversifying into non-agricultural activities (</w:t>
      </w:r>
      <w:proofErr w:type="spellStart"/>
      <w:r w:rsidRPr="00CE5EC4">
        <w:rPr>
          <w:color w:val="auto"/>
          <w:szCs w:val="24"/>
          <w:lang w:val="en-GB" w:eastAsia="en-GB"/>
        </w:rPr>
        <w:t>Obayelu</w:t>
      </w:r>
      <w:proofErr w:type="spellEnd"/>
      <w:r w:rsidRPr="00CE5EC4">
        <w:rPr>
          <w:color w:val="auto"/>
          <w:szCs w:val="24"/>
          <w:lang w:val="en-GB" w:eastAsia="en-GB"/>
        </w:rPr>
        <w:t xml:space="preserve"> et al., 2014). Similarly, Kenyan farmers in Nakuru County employed strategies like disease control, timely planting, diversification, and irrigation (Taiy et al., 2017). In Ethiopia, adaptation practices such as crop diversification, input intensification, and soil and water conservation were prevalent, especially across different agroecological zones (Addis &amp; </w:t>
      </w:r>
      <w:proofErr w:type="spellStart"/>
      <w:r w:rsidRPr="00CE5EC4">
        <w:rPr>
          <w:color w:val="auto"/>
          <w:szCs w:val="24"/>
          <w:lang w:val="en-GB" w:eastAsia="en-GB"/>
        </w:rPr>
        <w:t>Abirdew</w:t>
      </w:r>
      <w:proofErr w:type="spellEnd"/>
      <w:r w:rsidRPr="00CE5EC4">
        <w:rPr>
          <w:color w:val="auto"/>
          <w:szCs w:val="24"/>
          <w:lang w:val="en-GB" w:eastAsia="en-GB"/>
        </w:rPr>
        <w:t>, 2021).</w:t>
      </w:r>
    </w:p>
    <w:p w14:paraId="4361827E" w14:textId="77777777" w:rsidR="00D5635D" w:rsidRPr="00CE5EC4" w:rsidRDefault="00D5635D" w:rsidP="001744A0">
      <w:pPr>
        <w:spacing w:after="100" w:afterAutospacing="1" w:line="480" w:lineRule="auto"/>
        <w:rPr>
          <w:color w:val="auto"/>
          <w:szCs w:val="24"/>
          <w:lang w:val="en-GB" w:eastAsia="en-GB"/>
        </w:rPr>
      </w:pPr>
      <w:r w:rsidRPr="00CE5EC4">
        <w:rPr>
          <w:color w:val="auto"/>
          <w:szCs w:val="24"/>
          <w:lang w:val="en-GB" w:eastAsia="en-GB"/>
        </w:rPr>
        <w:t>The influence of indigenous knowledge on adaptation choices is significant, as farmers use traditional practices to predict climatic conditions and guide farming decisions. For instance, in Botswana's Ngamiland East, about 73% of farmers reported that their choices were shaped by cultural and indigenous knowledge systems, which helped them cope with unpredictable weather by using early-maturing crops or providing additional feed for livestock (</w:t>
      </w:r>
      <w:proofErr w:type="spellStart"/>
      <w:r w:rsidRPr="00CE5EC4">
        <w:rPr>
          <w:color w:val="auto"/>
          <w:szCs w:val="24"/>
          <w:lang w:val="en-GB" w:eastAsia="en-GB"/>
        </w:rPr>
        <w:t>Mogomotsi</w:t>
      </w:r>
      <w:proofErr w:type="spellEnd"/>
      <w:r w:rsidRPr="00CE5EC4">
        <w:rPr>
          <w:color w:val="auto"/>
          <w:szCs w:val="24"/>
          <w:lang w:val="en-GB" w:eastAsia="en-GB"/>
        </w:rPr>
        <w:t xml:space="preserve"> et al., 2020). While indigenous knowledge plays a vital role, studies caution against relying solely on it without integrating modern, scientifically-based techniques, as this could reduce agricultural productivity and food security (Briggs &amp; Moyo, 2012; Mapfumo et al., 2016).</w:t>
      </w:r>
    </w:p>
    <w:p w14:paraId="0C9D693B" w14:textId="77777777" w:rsidR="00D5635D" w:rsidRPr="00CE5EC4" w:rsidRDefault="00D5635D" w:rsidP="001744A0">
      <w:pPr>
        <w:spacing w:after="100" w:afterAutospacing="1" w:line="480" w:lineRule="auto"/>
        <w:rPr>
          <w:color w:val="auto"/>
          <w:szCs w:val="24"/>
          <w:lang w:val="en-GB" w:eastAsia="en-GB"/>
        </w:rPr>
      </w:pPr>
      <w:r w:rsidRPr="00CE5EC4">
        <w:rPr>
          <w:color w:val="auto"/>
          <w:szCs w:val="24"/>
          <w:lang w:val="en-GB" w:eastAsia="en-GB"/>
        </w:rPr>
        <w:t>Socioeconomic and institutional factors also significantly affect farmers' adaptation decisions. For example, access to extension programs, age, gender, education, income, and farm size are key determinants. Younger farmers tend to adopt new adaptation practices more readily than older ones, likely due to their openness to new technologies (</w:t>
      </w:r>
      <w:proofErr w:type="spellStart"/>
      <w:r w:rsidRPr="00CE5EC4">
        <w:rPr>
          <w:color w:val="auto"/>
          <w:szCs w:val="24"/>
          <w:lang w:val="en-GB" w:eastAsia="en-GB"/>
        </w:rPr>
        <w:t>Thinda</w:t>
      </w:r>
      <w:proofErr w:type="spellEnd"/>
      <w:r w:rsidRPr="00CE5EC4">
        <w:rPr>
          <w:color w:val="auto"/>
          <w:szCs w:val="24"/>
          <w:lang w:val="en-GB" w:eastAsia="en-GB"/>
        </w:rPr>
        <w:t xml:space="preserve"> et al., 2020). The correlation between education and adaptation is positive, with higher educational attainment leading to increased adoption of climate-resilient technologies (</w:t>
      </w:r>
      <w:proofErr w:type="spellStart"/>
      <w:r w:rsidRPr="00CE5EC4">
        <w:rPr>
          <w:color w:val="auto"/>
          <w:szCs w:val="24"/>
          <w:lang w:val="en-GB" w:eastAsia="en-GB"/>
        </w:rPr>
        <w:t>Mogomotsi</w:t>
      </w:r>
      <w:proofErr w:type="spellEnd"/>
      <w:r w:rsidRPr="00CE5EC4">
        <w:rPr>
          <w:color w:val="auto"/>
          <w:szCs w:val="24"/>
          <w:lang w:val="en-GB" w:eastAsia="en-GB"/>
        </w:rPr>
        <w:t xml:space="preserve"> et al., 2020; </w:t>
      </w:r>
      <w:proofErr w:type="spellStart"/>
      <w:r w:rsidRPr="00CE5EC4">
        <w:rPr>
          <w:color w:val="auto"/>
          <w:szCs w:val="24"/>
          <w:lang w:val="en-GB" w:eastAsia="en-GB"/>
        </w:rPr>
        <w:t>Ndamani</w:t>
      </w:r>
      <w:proofErr w:type="spellEnd"/>
      <w:r w:rsidRPr="00CE5EC4">
        <w:rPr>
          <w:color w:val="auto"/>
          <w:szCs w:val="24"/>
          <w:lang w:val="en-GB" w:eastAsia="en-GB"/>
        </w:rPr>
        <w:t xml:space="preserve"> &amp; Watanabe, 2016). Income level also </w:t>
      </w:r>
      <w:r w:rsidRPr="00CE5EC4">
        <w:rPr>
          <w:color w:val="auto"/>
          <w:szCs w:val="24"/>
          <w:lang w:val="en-GB" w:eastAsia="en-GB"/>
        </w:rPr>
        <w:lastRenderedPageBreak/>
        <w:t>positively influences adaptation choices, as wealthier farmers can afford better solutions (</w:t>
      </w:r>
      <w:proofErr w:type="spellStart"/>
      <w:r w:rsidRPr="00CE5EC4">
        <w:rPr>
          <w:color w:val="auto"/>
          <w:szCs w:val="24"/>
          <w:lang w:val="en-GB" w:eastAsia="en-GB"/>
        </w:rPr>
        <w:t>Sertse</w:t>
      </w:r>
      <w:proofErr w:type="spellEnd"/>
      <w:r w:rsidRPr="00CE5EC4">
        <w:rPr>
          <w:color w:val="auto"/>
          <w:szCs w:val="24"/>
          <w:lang w:val="en-GB" w:eastAsia="en-GB"/>
        </w:rPr>
        <w:t xml:space="preserve"> et al., 2021).</w:t>
      </w:r>
    </w:p>
    <w:p w14:paraId="18E91756" w14:textId="77777777" w:rsidR="00D5635D" w:rsidRPr="00CE5EC4" w:rsidRDefault="00D5635D" w:rsidP="001744A0">
      <w:pPr>
        <w:spacing w:after="100" w:afterAutospacing="1" w:line="480" w:lineRule="auto"/>
        <w:ind w:left="0" w:firstLine="0"/>
        <w:rPr>
          <w:color w:val="auto"/>
          <w:szCs w:val="24"/>
          <w:lang w:val="en-GB" w:eastAsia="en-GB"/>
        </w:rPr>
      </w:pPr>
      <w:r w:rsidRPr="00CE5EC4">
        <w:rPr>
          <w:color w:val="auto"/>
          <w:szCs w:val="24"/>
          <w:lang w:val="en-GB" w:eastAsia="en-GB"/>
        </w:rPr>
        <w:t>Farm size has been found to positively correlate with the adoption of adaptation strategies, where larger farms are more likely to implement advanced techniques due to economies of scale (</w:t>
      </w:r>
      <w:proofErr w:type="spellStart"/>
      <w:r w:rsidRPr="00CE5EC4">
        <w:rPr>
          <w:color w:val="auto"/>
          <w:szCs w:val="24"/>
          <w:lang w:val="en-GB" w:eastAsia="en-GB"/>
        </w:rPr>
        <w:t>Thinda</w:t>
      </w:r>
      <w:proofErr w:type="spellEnd"/>
      <w:r w:rsidRPr="00CE5EC4">
        <w:rPr>
          <w:color w:val="auto"/>
          <w:szCs w:val="24"/>
          <w:lang w:val="en-GB" w:eastAsia="en-GB"/>
        </w:rPr>
        <w:t xml:space="preserve"> et al., 2020; Bryan et al., 2013). Conversely, some studies indicate no significant relationship between farm size and adaptation, suggesting that other factors may play a more substantial role (Bradshaw et al., 2004). </w:t>
      </w:r>
    </w:p>
    <w:p w14:paraId="11704695" w14:textId="1542CB64" w:rsidR="00D5635D" w:rsidRPr="00CE5EC4" w:rsidRDefault="00D5635D" w:rsidP="001744A0">
      <w:pPr>
        <w:spacing w:after="100" w:afterAutospacing="1" w:line="480" w:lineRule="auto"/>
        <w:rPr>
          <w:color w:val="auto"/>
          <w:szCs w:val="24"/>
          <w:lang w:val="en-GB" w:eastAsia="en-GB"/>
        </w:rPr>
      </w:pPr>
      <w:r w:rsidRPr="00CE5EC4">
        <w:rPr>
          <w:color w:val="auto"/>
          <w:szCs w:val="24"/>
          <w:lang w:val="en-GB" w:eastAsia="en-GB"/>
        </w:rPr>
        <w:t xml:space="preserve">Information access significantly affects adaptation </w:t>
      </w:r>
      <w:proofErr w:type="spellStart"/>
      <w:r w:rsidRPr="00CE5EC4">
        <w:rPr>
          <w:color w:val="auto"/>
          <w:szCs w:val="24"/>
          <w:lang w:val="en-GB" w:eastAsia="en-GB"/>
        </w:rPr>
        <w:t>behaviors</w:t>
      </w:r>
      <w:proofErr w:type="spellEnd"/>
      <w:r w:rsidRPr="00CE5EC4">
        <w:rPr>
          <w:color w:val="auto"/>
          <w:szCs w:val="24"/>
          <w:lang w:val="en-GB" w:eastAsia="en-GB"/>
        </w:rPr>
        <w:t>. Farmers with better access to climate information via radio, television, or mobile phones are more likely to adopt adaptation measures (</w:t>
      </w:r>
      <w:proofErr w:type="spellStart"/>
      <w:r w:rsidRPr="00CE5EC4">
        <w:rPr>
          <w:color w:val="auto"/>
          <w:szCs w:val="24"/>
          <w:lang w:val="en-GB" w:eastAsia="en-GB"/>
        </w:rPr>
        <w:t>Thinda</w:t>
      </w:r>
      <w:proofErr w:type="spellEnd"/>
      <w:r w:rsidRPr="00CE5EC4">
        <w:rPr>
          <w:color w:val="auto"/>
          <w:szCs w:val="24"/>
          <w:lang w:val="en-GB" w:eastAsia="en-GB"/>
        </w:rPr>
        <w:t xml:space="preserve"> et al., 2020). However, information sourced from family members may reduce the adoption rate of adaptation techniques (Mulwa</w:t>
      </w:r>
      <w:r w:rsidR="005A59C1" w:rsidRPr="00CE5EC4">
        <w:rPr>
          <w:color w:val="auto"/>
          <w:szCs w:val="24"/>
          <w:lang w:val="en-GB" w:eastAsia="en-GB"/>
        </w:rPr>
        <w:t xml:space="preserve"> et al.</w:t>
      </w:r>
      <w:proofErr w:type="gramStart"/>
      <w:r w:rsidR="005A59C1" w:rsidRPr="00CE5EC4">
        <w:rPr>
          <w:color w:val="auto"/>
          <w:szCs w:val="24"/>
          <w:lang w:val="en-GB" w:eastAsia="en-GB"/>
        </w:rPr>
        <w:t xml:space="preserve">, </w:t>
      </w:r>
      <w:r w:rsidR="00097BE3" w:rsidRPr="00CE5EC4">
        <w:rPr>
          <w:color w:val="auto"/>
          <w:szCs w:val="24"/>
          <w:lang w:val="en-GB" w:eastAsia="en-GB"/>
        </w:rPr>
        <w:t xml:space="preserve"> </w:t>
      </w:r>
      <w:r w:rsidRPr="00CE5EC4">
        <w:rPr>
          <w:color w:val="auto"/>
          <w:szCs w:val="24"/>
          <w:lang w:val="en-GB" w:eastAsia="en-GB"/>
        </w:rPr>
        <w:t>2017</w:t>
      </w:r>
      <w:proofErr w:type="gramEnd"/>
      <w:r w:rsidRPr="00CE5EC4">
        <w:rPr>
          <w:color w:val="auto"/>
          <w:szCs w:val="24"/>
          <w:lang w:val="en-GB" w:eastAsia="en-GB"/>
        </w:rPr>
        <w:t>). Participation in farmer-to-farmer extension programs positively impacts awareness of certain crop-related strategies, although it may negatively affect the adoption of cultural practices (Alhassan et al., 2018).</w:t>
      </w:r>
    </w:p>
    <w:p w14:paraId="7A99B782" w14:textId="6CB25D8A" w:rsidR="00D5635D" w:rsidRPr="00CE5EC4" w:rsidRDefault="00D5635D" w:rsidP="001744A0">
      <w:pPr>
        <w:spacing w:after="100" w:afterAutospacing="1" w:line="480" w:lineRule="auto"/>
        <w:rPr>
          <w:color w:val="auto"/>
          <w:szCs w:val="24"/>
          <w:lang w:val="en-GB" w:eastAsia="en-GB"/>
        </w:rPr>
      </w:pPr>
      <w:r w:rsidRPr="00CE5EC4">
        <w:rPr>
          <w:color w:val="auto"/>
          <w:szCs w:val="24"/>
          <w:lang w:val="en-GB" w:eastAsia="en-GB"/>
        </w:rPr>
        <w:t>Gender differences in adaptation choices also exist. Male farmers are more likely to diversify into non-farming activities or adjust planting schedules in response to climate changes (</w:t>
      </w:r>
      <w:proofErr w:type="spellStart"/>
      <w:r w:rsidRPr="00CE5EC4">
        <w:rPr>
          <w:color w:val="auto"/>
          <w:szCs w:val="24"/>
          <w:lang w:val="en-GB" w:eastAsia="en-GB"/>
        </w:rPr>
        <w:t>Obayelu</w:t>
      </w:r>
      <w:proofErr w:type="spellEnd"/>
      <w:r w:rsidRPr="00CE5EC4">
        <w:rPr>
          <w:color w:val="auto"/>
          <w:szCs w:val="24"/>
          <w:lang w:val="en-GB" w:eastAsia="en-GB"/>
        </w:rPr>
        <w:t xml:space="preserve"> et al., 2014). However, some studies report no statistically significant correlation between gender and the choice of adaptation strategies, indicating that adaptation decisions may be influenced by other factors (</w:t>
      </w:r>
      <w:proofErr w:type="spellStart"/>
      <w:r w:rsidRPr="00CE5EC4">
        <w:rPr>
          <w:color w:val="auto"/>
          <w:szCs w:val="24"/>
          <w:lang w:val="en-GB" w:eastAsia="en-GB"/>
        </w:rPr>
        <w:t>Mogomotsi</w:t>
      </w:r>
      <w:proofErr w:type="spellEnd"/>
      <w:r w:rsidRPr="00CE5EC4">
        <w:rPr>
          <w:color w:val="auto"/>
          <w:szCs w:val="24"/>
          <w:lang w:val="en-GB" w:eastAsia="en-GB"/>
        </w:rPr>
        <w:t xml:space="preserve"> et al., 2020). Women, especially in regions where they are the primary managers of subsistence farms, may face more barriers to adapting to climate change due to limited access to resources (Omari, 2010).</w:t>
      </w:r>
    </w:p>
    <w:p w14:paraId="3B11D23E" w14:textId="77777777" w:rsidR="00447DEA" w:rsidRPr="00CE5EC4" w:rsidRDefault="00447DEA" w:rsidP="00A869CD">
      <w:pPr>
        <w:pStyle w:val="Heading2"/>
        <w:rPr>
          <w:b w:val="0"/>
        </w:rPr>
      </w:pPr>
      <w:bookmarkStart w:id="73" w:name="_Toc181560947"/>
      <w:r w:rsidRPr="00CE5EC4">
        <w:rPr>
          <w:lang w:val="en-GB" w:eastAsia="en-GB"/>
        </w:rPr>
        <w:lastRenderedPageBreak/>
        <w:t xml:space="preserve">2.11 </w:t>
      </w:r>
      <w:r w:rsidRPr="00A869CD">
        <w:t>Conceptual</w:t>
      </w:r>
      <w:r w:rsidRPr="00CE5EC4">
        <w:t xml:space="preserve"> Framework</w:t>
      </w:r>
      <w:bookmarkEnd w:id="73"/>
      <w:r w:rsidRPr="00CE5EC4">
        <w:t xml:space="preserve"> </w:t>
      </w:r>
    </w:p>
    <w:p w14:paraId="35BB6CDD" w14:textId="327C0879" w:rsidR="00447DEA" w:rsidRPr="00CE5EC4" w:rsidRDefault="00447DEA" w:rsidP="001744A0">
      <w:pPr>
        <w:spacing w:after="100" w:afterAutospacing="1" w:line="480" w:lineRule="auto"/>
        <w:rPr>
          <w:color w:val="auto"/>
          <w:szCs w:val="24"/>
        </w:rPr>
      </w:pPr>
      <w:r w:rsidRPr="00CE5EC4">
        <w:rPr>
          <w:color w:val="auto"/>
          <w:szCs w:val="24"/>
        </w:rPr>
        <w:t xml:space="preserve">The conceptual framework for this study was designed based on the KAP model. The Knowledge, Attitude and Practice (KAP) model emphasizes that knowledge, attitude and practice are interconnected as indicated in </w:t>
      </w:r>
      <w:r w:rsidR="007D5A35">
        <w:rPr>
          <w:color w:val="auto"/>
          <w:szCs w:val="24"/>
        </w:rPr>
        <w:t>Figure</w:t>
      </w:r>
      <w:r w:rsidRPr="00CE5EC4">
        <w:rPr>
          <w:color w:val="auto"/>
          <w:szCs w:val="24"/>
        </w:rPr>
        <w:t xml:space="preserve"> 2.</w:t>
      </w:r>
      <w:r w:rsidR="007D5A35">
        <w:rPr>
          <w:color w:val="auto"/>
          <w:szCs w:val="24"/>
        </w:rPr>
        <w:t>1</w:t>
      </w:r>
      <w:r w:rsidRPr="00CE5EC4">
        <w:rPr>
          <w:color w:val="auto"/>
          <w:szCs w:val="24"/>
        </w:rPr>
        <w:t xml:space="preserve"> below. Knowledge is the first component of the KAP model and refers to the understanding that farmers have about climate change, its causes and its impact on their agricultural practices. In the case of smallholder farmers in </w:t>
      </w:r>
      <w:proofErr w:type="spellStart"/>
      <w:r w:rsidRPr="00CE5EC4">
        <w:rPr>
          <w:color w:val="auto"/>
          <w:szCs w:val="24"/>
        </w:rPr>
        <w:t>Nandom</w:t>
      </w:r>
      <w:proofErr w:type="spellEnd"/>
      <w:r w:rsidRPr="00CE5EC4">
        <w:rPr>
          <w:color w:val="auto"/>
          <w:szCs w:val="24"/>
        </w:rPr>
        <w:t xml:space="preserve"> Municipality, knowledge influences attitudes. Increased knowledge of climate change risks leads to a heightened perception of the issue’s significance, shaping attitudes towards adaptation. </w:t>
      </w:r>
    </w:p>
    <w:p w14:paraId="724C3A0A" w14:textId="77777777" w:rsidR="00447DEA" w:rsidRPr="00CE5EC4" w:rsidRDefault="00447DEA" w:rsidP="001744A0">
      <w:pPr>
        <w:spacing w:after="100" w:afterAutospacing="1" w:line="480" w:lineRule="auto"/>
        <w:rPr>
          <w:color w:val="auto"/>
          <w:szCs w:val="24"/>
        </w:rPr>
      </w:pPr>
      <w:r w:rsidRPr="00CE5EC4">
        <w:rPr>
          <w:color w:val="auto"/>
          <w:szCs w:val="24"/>
        </w:rPr>
        <w:t xml:space="preserve">Perceived risks refer to how smallholder farmers evaluate the threats posed by climate change to their livelihood. According to the KAP model, a farmer’s awareness and understanding of climate risks shape their attitude towards adopting adaptation strategies. Attitudes influence practices; a </w:t>
      </w:r>
      <w:proofErr w:type="gramStart"/>
      <w:r w:rsidRPr="00CE5EC4">
        <w:rPr>
          <w:color w:val="auto"/>
          <w:szCs w:val="24"/>
        </w:rPr>
        <w:t>positive attitudes</w:t>
      </w:r>
      <w:proofErr w:type="gramEnd"/>
      <w:r w:rsidRPr="00CE5EC4">
        <w:rPr>
          <w:color w:val="auto"/>
          <w:szCs w:val="24"/>
        </w:rPr>
        <w:t xml:space="preserve"> toward climate change adaptation motivate farmers to implement adaptive strategies. However, the mere presence of positive attitudes does not always guarantee action due to socioeconomic and institutional constraints. </w:t>
      </w:r>
    </w:p>
    <w:p w14:paraId="715B9714" w14:textId="77777777" w:rsidR="00447DEA" w:rsidRPr="00CE5EC4" w:rsidRDefault="00447DEA" w:rsidP="001744A0">
      <w:pPr>
        <w:spacing w:after="100" w:afterAutospacing="1" w:line="480" w:lineRule="auto"/>
        <w:rPr>
          <w:color w:val="auto"/>
          <w:szCs w:val="24"/>
        </w:rPr>
      </w:pPr>
      <w:r w:rsidRPr="00CE5EC4">
        <w:rPr>
          <w:color w:val="auto"/>
          <w:szCs w:val="24"/>
        </w:rPr>
        <w:t xml:space="preserve">Adaptation practices on the other hand refer to the </w:t>
      </w:r>
      <w:proofErr w:type="gramStart"/>
      <w:r w:rsidRPr="00CE5EC4">
        <w:rPr>
          <w:color w:val="auto"/>
          <w:szCs w:val="24"/>
        </w:rPr>
        <w:t>actions</w:t>
      </w:r>
      <w:proofErr w:type="gramEnd"/>
      <w:r w:rsidRPr="00CE5EC4">
        <w:rPr>
          <w:color w:val="auto"/>
          <w:szCs w:val="24"/>
        </w:rPr>
        <w:t xml:space="preserve"> smallholder farmers take to mitigate or respond to the perceived impacts of climate change. Adaptation practice reinforces knowledge. As farmers adopt climate adaptation strategies and experience the outcomes (e.g., increased yields or improved resilience), they gain practical knowledge that reinforces their attitudes and promotes the continuation or expansion of these practices. The decision to adopt a specific adaptation strategy is influenced by the level of knowledge and perceived risks. Farmers with higher knowledge of climate change tend to adopt more diverse and effective adaptation strategies. </w:t>
      </w:r>
    </w:p>
    <w:p w14:paraId="61BFC76F" w14:textId="40E2C162" w:rsidR="00447DEA" w:rsidRPr="00CE5EC4" w:rsidRDefault="00A869CD" w:rsidP="000C664B">
      <w:pPr>
        <w:spacing w:after="100" w:afterAutospacing="1" w:line="480" w:lineRule="auto"/>
        <w:ind w:left="494"/>
        <w:rPr>
          <w:color w:val="auto"/>
          <w:szCs w:val="24"/>
        </w:rPr>
      </w:pPr>
      <w:r w:rsidRPr="00CE5EC4">
        <w:rPr>
          <w:noProof/>
          <w:color w:val="auto"/>
          <w:szCs w:val="24"/>
        </w:rPr>
        <w:lastRenderedPageBreak/>
        <mc:AlternateContent>
          <mc:Choice Requires="wpg">
            <w:drawing>
              <wp:anchor distT="0" distB="0" distL="114300" distR="114300" simplePos="0" relativeHeight="251659264" behindDoc="1" locked="0" layoutInCell="1" allowOverlap="1" wp14:anchorId="1A60B828" wp14:editId="57459D7A">
                <wp:simplePos x="0" y="0"/>
                <wp:positionH relativeFrom="column">
                  <wp:posOffset>219075</wp:posOffset>
                </wp:positionH>
                <wp:positionV relativeFrom="paragraph">
                  <wp:posOffset>523875</wp:posOffset>
                </wp:positionV>
                <wp:extent cx="5095875" cy="6648450"/>
                <wp:effectExtent l="228600" t="0" r="257175" b="19050"/>
                <wp:wrapTight wrapText="bothSides">
                  <wp:wrapPolygon edited="0">
                    <wp:start x="1050" y="0"/>
                    <wp:lineTo x="-161" y="0"/>
                    <wp:lineTo x="-161" y="3961"/>
                    <wp:lineTo x="-484" y="3961"/>
                    <wp:lineTo x="-484" y="4951"/>
                    <wp:lineTo x="-969" y="4951"/>
                    <wp:lineTo x="-969" y="18815"/>
                    <wp:lineTo x="4441" y="18815"/>
                    <wp:lineTo x="4522" y="21600"/>
                    <wp:lineTo x="5572" y="21600"/>
                    <wp:lineTo x="14858" y="21600"/>
                    <wp:lineTo x="14938" y="21600"/>
                    <wp:lineTo x="15907" y="20857"/>
                    <wp:lineTo x="16069" y="18815"/>
                    <wp:lineTo x="22609" y="17825"/>
                    <wp:lineTo x="22609" y="4951"/>
                    <wp:lineTo x="21883" y="4023"/>
                    <wp:lineTo x="21963" y="186"/>
                    <wp:lineTo x="19137" y="0"/>
                    <wp:lineTo x="8882" y="0"/>
                    <wp:lineTo x="1050" y="0"/>
                  </wp:wrapPolygon>
                </wp:wrapTight>
                <wp:docPr id="1475505091" name="Group 11"/>
                <wp:cNvGraphicFramePr/>
                <a:graphic xmlns:a="http://schemas.openxmlformats.org/drawingml/2006/main">
                  <a:graphicData uri="http://schemas.microsoft.com/office/word/2010/wordprocessingGroup">
                    <wpg:wgp>
                      <wpg:cNvGrpSpPr/>
                      <wpg:grpSpPr>
                        <a:xfrm>
                          <a:off x="0" y="0"/>
                          <a:ext cx="5095875" cy="6648450"/>
                          <a:chOff x="504874" y="-47626"/>
                          <a:chExt cx="5096400" cy="6457951"/>
                        </a:xfrm>
                      </wpg:grpSpPr>
                      <wps:wsp>
                        <wps:cNvPr id="1280449489" name="Rectangle: Rounded Corners 3"/>
                        <wps:cNvSpPr/>
                        <wps:spPr>
                          <a:xfrm>
                            <a:off x="1600200" y="4200525"/>
                            <a:ext cx="2647950" cy="220980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6B297B75" w14:textId="77777777" w:rsidR="00447DEA" w:rsidRPr="008F0FEA" w:rsidRDefault="00447DEA" w:rsidP="00447DEA">
                              <w:pPr>
                                <w:ind w:left="0"/>
                                <w:jc w:val="center"/>
                                <w:rPr>
                                  <w:b/>
                                  <w:bCs/>
                                  <w:u w:val="single"/>
                                </w:rPr>
                              </w:pPr>
                              <w:r w:rsidRPr="008F0FEA">
                                <w:rPr>
                                  <w:b/>
                                  <w:bCs/>
                                  <w:u w:val="single"/>
                                </w:rPr>
                                <w:t>Knowledge of Climate Change</w:t>
                              </w:r>
                            </w:p>
                            <w:p w14:paraId="31722C9E" w14:textId="77777777" w:rsidR="00447DEA" w:rsidRDefault="00447DEA" w:rsidP="00447DEA">
                              <w:pPr>
                                <w:ind w:left="0"/>
                              </w:pPr>
                              <w:r>
                                <w:t xml:space="preserve"> -</w:t>
                              </w:r>
                              <w:r w:rsidRPr="008944CC">
                                <w:t xml:space="preserve"> </w:t>
                              </w:r>
                              <w:r>
                                <w:t>C</w:t>
                              </w:r>
                              <w:r w:rsidRPr="008944CC">
                                <w:t>hanging rainfall patterns</w:t>
                              </w:r>
                            </w:p>
                            <w:p w14:paraId="04267FA5" w14:textId="77777777" w:rsidR="00447DEA" w:rsidRDefault="00447DEA" w:rsidP="00447DEA">
                              <w:pPr>
                                <w:ind w:left="0"/>
                              </w:pPr>
                              <w:r>
                                <w:t>- I</w:t>
                              </w:r>
                              <w:r w:rsidRPr="008944CC">
                                <w:t>ncreasing temperatures</w:t>
                              </w:r>
                            </w:p>
                            <w:p w14:paraId="53FB930A" w14:textId="77777777" w:rsidR="00447DEA" w:rsidRDefault="00447DEA" w:rsidP="00447DEA">
                              <w:pPr>
                                <w:ind w:left="0"/>
                              </w:pPr>
                              <w:r>
                                <w:t xml:space="preserve">- </w:t>
                              </w:r>
                              <w:r w:rsidRPr="008944CC">
                                <w:t>Access to extension services</w:t>
                              </w:r>
                            </w:p>
                            <w:p w14:paraId="7544C603" w14:textId="77777777" w:rsidR="00447DEA" w:rsidRDefault="00447DEA" w:rsidP="00447DEA">
                              <w:pPr>
                                <w:ind w:left="0"/>
                              </w:pPr>
                              <w:r>
                                <w:t xml:space="preserve">- </w:t>
                              </w:r>
                              <w:r w:rsidRPr="008944CC">
                                <w:t>Knowledge of climate variability</w:t>
                              </w:r>
                            </w:p>
                            <w:p w14:paraId="6A6D6A0E" w14:textId="77777777" w:rsidR="00447DEA" w:rsidRDefault="00447DEA" w:rsidP="00447DEA">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895708" name="Right Triangle 4"/>
                        <wps:cNvSpPr/>
                        <wps:spPr>
                          <a:xfrm rot="19257201">
                            <a:off x="1876427" y="1619200"/>
                            <a:ext cx="2583877" cy="2123187"/>
                          </a:xfrm>
                          <a:prstGeom prst="rtTriangle">
                            <a:avLst/>
                          </a:prstGeom>
                          <a:ln/>
                        </wps:spPr>
                        <wps:style>
                          <a:lnRef idx="2">
                            <a:schemeClr val="dk1"/>
                          </a:lnRef>
                          <a:fillRef idx="1">
                            <a:schemeClr val="lt1"/>
                          </a:fillRef>
                          <a:effectRef idx="0">
                            <a:schemeClr val="dk1"/>
                          </a:effectRef>
                          <a:fontRef idx="minor">
                            <a:schemeClr val="dk1"/>
                          </a:fontRef>
                        </wps:style>
                        <wps:txbx>
                          <w:txbxContent>
                            <w:p w14:paraId="1AADB4F9" w14:textId="77777777" w:rsidR="00447DEA" w:rsidRDefault="00447DEA" w:rsidP="00447DEA">
                              <w:pPr>
                                <w:ind w:left="0"/>
                                <w:jc w:val="center"/>
                              </w:pPr>
                              <w:r>
                                <w:t>CLIMATE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4797693" name="Connector: Elbow 6"/>
                        <wps:cNvCnPr>
                          <a:stCxn id="1280449489" idx="3"/>
                          <a:endCxn id="1544185603" idx="3"/>
                        </wps:cNvCnPr>
                        <wps:spPr>
                          <a:xfrm flipV="1">
                            <a:off x="4248150" y="1366838"/>
                            <a:ext cx="1353123" cy="3938588"/>
                          </a:xfrm>
                          <a:prstGeom prst="bentConnector3">
                            <a:avLst>
                              <a:gd name="adj1" fmla="val 116896"/>
                            </a:avLst>
                          </a:prstGeom>
                          <a:ln w="19050">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961086605" name="Connector: Elbow 8"/>
                        <wps:cNvCnPr>
                          <a:stCxn id="481357037" idx="1"/>
                          <a:endCxn id="1280449489" idx="1"/>
                        </wps:cNvCnPr>
                        <wps:spPr>
                          <a:xfrm rot="10800000" flipH="1" flipV="1">
                            <a:off x="504874" y="1450974"/>
                            <a:ext cx="1095326" cy="3854451"/>
                          </a:xfrm>
                          <a:prstGeom prst="bentConnector3">
                            <a:avLst>
                              <a:gd name="adj1" fmla="val -20873"/>
                            </a:avLst>
                          </a:prstGeom>
                          <a:ln w="19050">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g:grpSp>
                        <wpg:cNvPr id="2043771167" name="Group 10"/>
                        <wpg:cNvGrpSpPr/>
                        <wpg:grpSpPr>
                          <a:xfrm>
                            <a:off x="504874" y="-47626"/>
                            <a:ext cx="5096400" cy="2997200"/>
                            <a:chOff x="504874" y="-47626"/>
                            <a:chExt cx="5096400" cy="2997200"/>
                          </a:xfrm>
                        </wpg:grpSpPr>
                        <wps:wsp>
                          <wps:cNvPr id="481357037" name="Rectangle: Rounded Corners 3"/>
                          <wps:cNvSpPr/>
                          <wps:spPr>
                            <a:xfrm>
                              <a:off x="504874" y="-47626"/>
                              <a:ext cx="2343101" cy="299720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64286F1A" w14:textId="77777777" w:rsidR="00447DEA" w:rsidRPr="008F0FEA" w:rsidRDefault="00447DEA" w:rsidP="00447DEA">
                                <w:pPr>
                                  <w:ind w:left="0"/>
                                  <w:jc w:val="center"/>
                                  <w:rPr>
                                    <w:b/>
                                    <w:bCs/>
                                    <w:u w:val="single"/>
                                  </w:rPr>
                                </w:pPr>
                                <w:r w:rsidRPr="008F0FEA">
                                  <w:rPr>
                                    <w:b/>
                                    <w:bCs/>
                                    <w:u w:val="single"/>
                                  </w:rPr>
                                  <w:t xml:space="preserve">Climate Change Adaptation Strategies/Practices </w:t>
                                </w:r>
                              </w:p>
                              <w:p w14:paraId="7E3B27C9" w14:textId="77777777" w:rsidR="00447DEA" w:rsidRDefault="00447DEA" w:rsidP="00447DEA">
                                <w:pPr>
                                  <w:numPr>
                                    <w:ilvl w:val="0"/>
                                    <w:numId w:val="36"/>
                                  </w:numPr>
                                  <w:jc w:val="left"/>
                                </w:pPr>
                                <w:r>
                                  <w:t xml:space="preserve">Migration </w:t>
                                </w:r>
                              </w:p>
                              <w:p w14:paraId="3E724713" w14:textId="77777777" w:rsidR="00447DEA" w:rsidRDefault="00447DEA" w:rsidP="00447DEA">
                                <w:pPr>
                                  <w:numPr>
                                    <w:ilvl w:val="0"/>
                                    <w:numId w:val="36"/>
                                  </w:numPr>
                                  <w:jc w:val="left"/>
                                </w:pPr>
                                <w:r>
                                  <w:t xml:space="preserve">Agroforestry </w:t>
                                </w:r>
                              </w:p>
                              <w:p w14:paraId="411D83E3" w14:textId="77777777" w:rsidR="00447DEA" w:rsidRDefault="00447DEA" w:rsidP="00447DEA">
                                <w:pPr>
                                  <w:numPr>
                                    <w:ilvl w:val="0"/>
                                    <w:numId w:val="36"/>
                                  </w:numPr>
                                  <w:jc w:val="left"/>
                                </w:pPr>
                                <w:r>
                                  <w:t>Crop diversification</w:t>
                                </w:r>
                              </w:p>
                              <w:p w14:paraId="24596918" w14:textId="77777777" w:rsidR="00447DEA" w:rsidRDefault="00447DEA" w:rsidP="00447DEA">
                                <w:pPr>
                                  <w:numPr>
                                    <w:ilvl w:val="0"/>
                                    <w:numId w:val="36"/>
                                  </w:numPr>
                                  <w:jc w:val="left"/>
                                </w:pPr>
                                <w:r>
                                  <w:t>Livelihood diversification</w:t>
                                </w:r>
                              </w:p>
                              <w:p w14:paraId="15217817" w14:textId="77777777" w:rsidR="00447DEA" w:rsidRDefault="00447DEA" w:rsidP="00447DEA">
                                <w:pPr>
                                  <w:numPr>
                                    <w:ilvl w:val="0"/>
                                    <w:numId w:val="36"/>
                                  </w:numPr>
                                  <w:jc w:val="left"/>
                                </w:pPr>
                                <w:r>
                                  <w:t>Changing planting dates</w:t>
                                </w:r>
                              </w:p>
                              <w:p w14:paraId="4008D0F0" w14:textId="77777777" w:rsidR="00447DEA" w:rsidRDefault="00447DEA" w:rsidP="00447DEA">
                                <w:pPr>
                                  <w:numPr>
                                    <w:ilvl w:val="0"/>
                                    <w:numId w:val="36"/>
                                  </w:numPr>
                                  <w:jc w:val="left"/>
                                </w:pPr>
                                <w:r w:rsidRPr="003357E1">
                                  <w:t>Use of drought-tolerant crop varieties</w:t>
                                </w:r>
                              </w:p>
                              <w:p w14:paraId="2D446513" w14:textId="77777777" w:rsidR="00447DEA" w:rsidRDefault="00447DEA" w:rsidP="00447DEA">
                                <w:pPr>
                                  <w:numPr>
                                    <w:ilvl w:val="0"/>
                                    <w:numId w:val="36"/>
                                  </w:numPr>
                                  <w:jc w:val="left"/>
                                </w:pPr>
                                <w:r w:rsidRPr="003357E1">
                                  <w:t>Soil and water conservation practices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4185603" name="Rectangle: Rounded Corners 3"/>
                          <wps:cNvSpPr/>
                          <wps:spPr>
                            <a:xfrm>
                              <a:off x="3486151" y="-28576"/>
                              <a:ext cx="2115123" cy="2790826"/>
                            </a:xfrm>
                            <a:prstGeom prst="roundRect">
                              <a:avLst/>
                            </a:prstGeom>
                            <a:ln/>
                          </wps:spPr>
                          <wps:style>
                            <a:lnRef idx="2">
                              <a:schemeClr val="dk1"/>
                            </a:lnRef>
                            <a:fillRef idx="1">
                              <a:schemeClr val="lt1"/>
                            </a:fillRef>
                            <a:effectRef idx="0">
                              <a:schemeClr val="dk1"/>
                            </a:effectRef>
                            <a:fontRef idx="minor">
                              <a:schemeClr val="dk1"/>
                            </a:fontRef>
                          </wps:style>
                          <wps:txbx>
                            <w:txbxContent>
                              <w:p w14:paraId="263A3C78" w14:textId="77777777" w:rsidR="00447DEA" w:rsidRPr="00D34233" w:rsidRDefault="00447DEA" w:rsidP="00447DEA">
                                <w:pPr>
                                  <w:ind w:left="0"/>
                                  <w:jc w:val="center"/>
                                  <w:rPr>
                                    <w:b/>
                                    <w:bCs/>
                                    <w:u w:val="single"/>
                                  </w:rPr>
                                </w:pPr>
                                <w:r w:rsidRPr="00D34233">
                                  <w:rPr>
                                    <w:b/>
                                    <w:bCs/>
                                    <w:u w:val="single"/>
                                  </w:rPr>
                                  <w:t>Perceived Risks</w:t>
                                </w:r>
                                <w:r>
                                  <w:rPr>
                                    <w:b/>
                                    <w:bCs/>
                                    <w:u w:val="single"/>
                                  </w:rPr>
                                  <w:t xml:space="preserve"> of </w:t>
                                </w:r>
                                <w:r w:rsidRPr="008F0FEA">
                                  <w:rPr>
                                    <w:b/>
                                    <w:bCs/>
                                    <w:u w:val="single"/>
                                  </w:rPr>
                                  <w:t>Climate Change</w:t>
                                </w:r>
                              </w:p>
                              <w:p w14:paraId="232E83B0" w14:textId="77777777" w:rsidR="00447DEA" w:rsidRDefault="00447DEA" w:rsidP="00447DEA">
                                <w:pPr>
                                  <w:numPr>
                                    <w:ilvl w:val="0"/>
                                    <w:numId w:val="35"/>
                                  </w:numPr>
                                </w:pPr>
                                <w:r>
                                  <w:t xml:space="preserve">Drought </w:t>
                                </w:r>
                              </w:p>
                              <w:p w14:paraId="4A7EC457" w14:textId="77777777" w:rsidR="00447DEA" w:rsidRDefault="00447DEA" w:rsidP="00447DEA">
                                <w:pPr>
                                  <w:numPr>
                                    <w:ilvl w:val="0"/>
                                    <w:numId w:val="35"/>
                                  </w:numPr>
                                </w:pPr>
                                <w:r>
                                  <w:t xml:space="preserve">Flooding </w:t>
                                </w:r>
                              </w:p>
                              <w:p w14:paraId="7C3F096E" w14:textId="77777777" w:rsidR="00447DEA" w:rsidRDefault="00447DEA" w:rsidP="00447DEA">
                                <w:pPr>
                                  <w:numPr>
                                    <w:ilvl w:val="0"/>
                                    <w:numId w:val="35"/>
                                  </w:numPr>
                                </w:pPr>
                                <w:r>
                                  <w:t>Crop failure</w:t>
                                </w:r>
                              </w:p>
                              <w:p w14:paraId="1959BA46" w14:textId="77777777" w:rsidR="00447DEA" w:rsidRDefault="00447DEA" w:rsidP="00447DEA">
                                <w:pPr>
                                  <w:numPr>
                                    <w:ilvl w:val="0"/>
                                    <w:numId w:val="35"/>
                                  </w:numPr>
                                </w:pPr>
                                <w:r>
                                  <w:t>Water scarcity</w:t>
                                </w:r>
                              </w:p>
                              <w:p w14:paraId="224BC5E8" w14:textId="77777777" w:rsidR="00447DEA" w:rsidRDefault="00447DEA" w:rsidP="00447DEA">
                                <w:pPr>
                                  <w:numPr>
                                    <w:ilvl w:val="0"/>
                                    <w:numId w:val="35"/>
                                  </w:numPr>
                                </w:pPr>
                                <w:r>
                                  <w:t>Reduced soil fertility</w:t>
                                </w:r>
                              </w:p>
                              <w:p w14:paraId="4FF40AC8" w14:textId="77777777" w:rsidR="00447DEA" w:rsidRDefault="00447DEA" w:rsidP="00447DEA">
                                <w:pPr>
                                  <w:numPr>
                                    <w:ilvl w:val="0"/>
                                    <w:numId w:val="35"/>
                                  </w:numPr>
                                </w:pPr>
                                <w:r>
                                  <w:t>Increase pest &amp; disease outbreaks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3282893" name="Straight Connector 9"/>
                          <wps:cNvCnPr>
                            <a:stCxn id="481357037" idx="3"/>
                            <a:endCxn id="1544185603" idx="1"/>
                          </wps:cNvCnPr>
                          <wps:spPr>
                            <a:xfrm flipV="1">
                              <a:off x="2847975" y="1366837"/>
                              <a:ext cx="638176" cy="84137"/>
                            </a:xfrm>
                            <a:prstGeom prst="line">
                              <a:avLst/>
                            </a:prstGeom>
                            <a:ln w="19050" cap="flat" cmpd="sng" algn="ctr">
                              <a:solidFill>
                                <a:schemeClr val="dk1"/>
                              </a:solidFill>
                              <a:prstDash val="solid"/>
                              <a:round/>
                              <a:headEnd type="triangle" w="med" len="med"/>
                              <a:tailEnd type="triangle" w="med" len="med"/>
                            </a:ln>
                          </wps:spPr>
                          <wps:style>
                            <a:lnRef idx="0">
                              <a:scrgbClr r="0" g="0" b="0"/>
                            </a:lnRef>
                            <a:fillRef idx="0">
                              <a:scrgbClr r="0" g="0" b="0"/>
                            </a:fillRef>
                            <a:effectRef idx="0">
                              <a:scrgbClr r="0" g="0" b="0"/>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1A60B828" id="Group 11" o:spid="_x0000_s1027" style="position:absolute;left:0;text-align:left;margin-left:17.25pt;margin-top:41.25pt;width:401.25pt;height:523.5pt;z-index:-251657216;mso-width-relative:margin;mso-height-relative:margin" coordorigin="5048,-476" coordsize="50964,64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">
                <v:roundrect id="Rectangle: Rounded Corners 3" o:spid="_x0000_s1028" style="position:absolute;left:16002;top:42005;width:26479;height:2209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" fillcolor="white [3201]" strokecolor="black [3200]" strokeweight="1pt">
                  <v:stroke joinstyle="miter"/>
                  <v:textbox>
                    <w:txbxContent>
                      <w:p w14:paraId="6B297B75" w14:textId="77777777" w:rsidR="00447DEA" w:rsidRPr="008F0FEA" w:rsidRDefault="00447DEA" w:rsidP="00447DEA">
                        <w:pPr>
                          <w:ind w:left="0"/>
                          <w:jc w:val="center"/>
                          <w:rPr>
                            <w:b/>
                            <w:bCs/>
                            <w:u w:val="single"/>
                          </w:rPr>
                        </w:pPr>
                        <w:r w:rsidRPr="008F0FEA">
                          <w:rPr>
                            <w:b/>
                            <w:bCs/>
                            <w:u w:val="single"/>
                          </w:rPr>
                          <w:t>Knowledge of Climate Change</w:t>
                        </w:r>
                      </w:p>
                      <w:p w14:paraId="31722C9E" w14:textId="77777777" w:rsidR="00447DEA" w:rsidRDefault="00447DEA" w:rsidP="00447DEA">
                        <w:pPr>
                          <w:ind w:left="0"/>
                        </w:pPr>
                        <w:r>
                          <w:t xml:space="preserve"> -</w:t>
                        </w:r>
                        <w:r w:rsidRPr="008944CC">
                          <w:t xml:space="preserve"> </w:t>
                        </w:r>
                        <w:r>
                          <w:t>C</w:t>
                        </w:r>
                        <w:r w:rsidRPr="008944CC">
                          <w:t>hanging rainfall patterns</w:t>
                        </w:r>
                      </w:p>
                      <w:p w14:paraId="04267FA5" w14:textId="77777777" w:rsidR="00447DEA" w:rsidRDefault="00447DEA" w:rsidP="00447DEA">
                        <w:pPr>
                          <w:ind w:left="0"/>
                        </w:pPr>
                        <w:r>
                          <w:t>- I</w:t>
                        </w:r>
                        <w:r w:rsidRPr="008944CC">
                          <w:t>ncreasing temperatures</w:t>
                        </w:r>
                      </w:p>
                      <w:p w14:paraId="53FB930A" w14:textId="77777777" w:rsidR="00447DEA" w:rsidRDefault="00447DEA" w:rsidP="00447DEA">
                        <w:pPr>
                          <w:ind w:left="0"/>
                        </w:pPr>
                        <w:r>
                          <w:t xml:space="preserve">- </w:t>
                        </w:r>
                        <w:r w:rsidRPr="008944CC">
                          <w:t>Access to extension services</w:t>
                        </w:r>
                      </w:p>
                      <w:p w14:paraId="7544C603" w14:textId="77777777" w:rsidR="00447DEA" w:rsidRDefault="00447DEA" w:rsidP="00447DEA">
                        <w:pPr>
                          <w:ind w:left="0"/>
                        </w:pPr>
                        <w:r>
                          <w:t xml:space="preserve">- </w:t>
                        </w:r>
                        <w:r w:rsidRPr="008944CC">
                          <w:t>Knowledge of climate variability</w:t>
                        </w:r>
                      </w:p>
                      <w:p w14:paraId="6A6D6A0E" w14:textId="77777777" w:rsidR="00447DEA" w:rsidRDefault="00447DEA" w:rsidP="00447DEA">
                        <w:pPr>
                          <w:ind w:left="0"/>
                          <w:jc w:val="center"/>
                        </w:pPr>
                      </w:p>
                    </w:txbxContent>
                  </v:textbox>
                </v:roundrect>
                <v:shapetype id="_x0000_t6" coordsize="21600,21600" o:spt="6" path="m,l,21600r21600,xe">
                  <v:stroke joinstyle="miter"/>
                  <v:path gradientshapeok="t" o:connecttype="custom" o:connectlocs="0,0;0,10800;0,21600;10800,21600;21600,21600;10800,10800" textboxrect="1800,12600,12600,19800"/>
                </v:shapetype>
                <v:shape id="Right Triangle 4" o:spid="_x0000_s1029" type="#_x0000_t6" style="position:absolute;left:18764;top:16192;width:25839;height:21231;rotation:-25589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" fillcolor="white [3201]" strokecolor="black [3200]" strokeweight="1pt">
                  <v:textbox>
                    <w:txbxContent>
                      <w:p w14:paraId="1AADB4F9" w14:textId="77777777" w:rsidR="00447DEA" w:rsidRDefault="00447DEA" w:rsidP="00447DEA">
                        <w:pPr>
                          <w:ind w:left="0"/>
                          <w:jc w:val="center"/>
                        </w:pPr>
                        <w:r>
                          <w:t>CLIMATE CHANGE</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6" o:spid="_x0000_s1030" type="#_x0000_t34" style="position:absolute;left:42481;top:13668;width:13531;height:3938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" adj="25250" strokecolor="black [3213]" strokeweight="1.5pt">
                  <v:stroke startarrow="block" endarrow="block"/>
                </v:shape>
                <v:shape id="Connector: Elbow 8" o:spid="_x0000_s1031" type="#_x0000_t34" style="position:absolute;left:5048;top:14509;width:10954;height:38545;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" adj="-4509" strokecolor="black [3213]" strokeweight="1.5pt">
                  <v:stroke startarrow="block" endarrow="block"/>
                </v:shape>
                <v:group id="Group 10" o:spid="_x0000_s1032" style="position:absolute;left:5048;top:-476;width:50964;height:29971" coordorigin="5048,-476" coordsize="50964,29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">
                  <v:roundrect id="Rectangle: Rounded Corners 3" o:spid="_x0000_s1033" style="position:absolute;left:5048;top:-476;width:23431;height:299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" fillcolor="white [3201]" strokecolor="black [3200]" strokeweight="1pt">
                    <v:stroke joinstyle="miter"/>
                    <v:textbox>
                      <w:txbxContent>
                        <w:p w14:paraId="64286F1A" w14:textId="77777777" w:rsidR="00447DEA" w:rsidRPr="008F0FEA" w:rsidRDefault="00447DEA" w:rsidP="00447DEA">
                          <w:pPr>
                            <w:ind w:left="0"/>
                            <w:jc w:val="center"/>
                            <w:rPr>
                              <w:b/>
                              <w:bCs/>
                              <w:u w:val="single"/>
                            </w:rPr>
                          </w:pPr>
                          <w:r w:rsidRPr="008F0FEA">
                            <w:rPr>
                              <w:b/>
                              <w:bCs/>
                              <w:u w:val="single"/>
                            </w:rPr>
                            <w:t xml:space="preserve">Climate Change Adaptation Strategies/Practices </w:t>
                          </w:r>
                        </w:p>
                        <w:p w14:paraId="7E3B27C9" w14:textId="77777777" w:rsidR="00447DEA" w:rsidRDefault="00447DEA" w:rsidP="00447DEA">
                          <w:pPr>
                            <w:numPr>
                              <w:ilvl w:val="0"/>
                              <w:numId w:val="36"/>
                            </w:numPr>
                            <w:jc w:val="left"/>
                          </w:pPr>
                          <w:r>
                            <w:t xml:space="preserve">Migration </w:t>
                          </w:r>
                        </w:p>
                        <w:p w14:paraId="3E724713" w14:textId="77777777" w:rsidR="00447DEA" w:rsidRDefault="00447DEA" w:rsidP="00447DEA">
                          <w:pPr>
                            <w:numPr>
                              <w:ilvl w:val="0"/>
                              <w:numId w:val="36"/>
                            </w:numPr>
                            <w:jc w:val="left"/>
                          </w:pPr>
                          <w:r>
                            <w:t xml:space="preserve">Agroforestry </w:t>
                          </w:r>
                        </w:p>
                        <w:p w14:paraId="411D83E3" w14:textId="77777777" w:rsidR="00447DEA" w:rsidRDefault="00447DEA" w:rsidP="00447DEA">
                          <w:pPr>
                            <w:numPr>
                              <w:ilvl w:val="0"/>
                              <w:numId w:val="36"/>
                            </w:numPr>
                            <w:jc w:val="left"/>
                          </w:pPr>
                          <w:r>
                            <w:t>Crop diversification</w:t>
                          </w:r>
                        </w:p>
                        <w:p w14:paraId="24596918" w14:textId="77777777" w:rsidR="00447DEA" w:rsidRDefault="00447DEA" w:rsidP="00447DEA">
                          <w:pPr>
                            <w:numPr>
                              <w:ilvl w:val="0"/>
                              <w:numId w:val="36"/>
                            </w:numPr>
                            <w:jc w:val="left"/>
                          </w:pPr>
                          <w:r>
                            <w:t>Livelihood diversification</w:t>
                          </w:r>
                        </w:p>
                        <w:p w14:paraId="15217817" w14:textId="77777777" w:rsidR="00447DEA" w:rsidRDefault="00447DEA" w:rsidP="00447DEA">
                          <w:pPr>
                            <w:numPr>
                              <w:ilvl w:val="0"/>
                              <w:numId w:val="36"/>
                            </w:numPr>
                            <w:jc w:val="left"/>
                          </w:pPr>
                          <w:r>
                            <w:t>Changing planting dates</w:t>
                          </w:r>
                        </w:p>
                        <w:p w14:paraId="4008D0F0" w14:textId="77777777" w:rsidR="00447DEA" w:rsidRDefault="00447DEA" w:rsidP="00447DEA">
                          <w:pPr>
                            <w:numPr>
                              <w:ilvl w:val="0"/>
                              <w:numId w:val="36"/>
                            </w:numPr>
                            <w:jc w:val="left"/>
                          </w:pPr>
                          <w:r w:rsidRPr="003357E1">
                            <w:t>Use of drought-tolerant crop varieties</w:t>
                          </w:r>
                        </w:p>
                        <w:p w14:paraId="2D446513" w14:textId="77777777" w:rsidR="00447DEA" w:rsidRDefault="00447DEA" w:rsidP="00447DEA">
                          <w:pPr>
                            <w:numPr>
                              <w:ilvl w:val="0"/>
                              <w:numId w:val="36"/>
                            </w:numPr>
                            <w:jc w:val="left"/>
                          </w:pPr>
                          <w:r w:rsidRPr="003357E1">
                            <w:t>Soil and water conservation practices</w:t>
                          </w:r>
                        </w:p>
                      </w:txbxContent>
                    </v:textbox>
                  </v:roundrect>
                  <v:roundrect id="Rectangle: Rounded Corners 3" o:spid="_x0000_s1034" style="position:absolute;left:34861;top:-285;width:21151;height:279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" fillcolor="white [3201]" strokecolor="black [3200]" strokeweight="1pt">
                    <v:stroke joinstyle="miter"/>
                    <v:textbox>
                      <w:txbxContent>
                        <w:p w14:paraId="263A3C78" w14:textId="77777777" w:rsidR="00447DEA" w:rsidRPr="00D34233" w:rsidRDefault="00447DEA" w:rsidP="00447DEA">
                          <w:pPr>
                            <w:ind w:left="0"/>
                            <w:jc w:val="center"/>
                            <w:rPr>
                              <w:b/>
                              <w:bCs/>
                              <w:u w:val="single"/>
                            </w:rPr>
                          </w:pPr>
                          <w:r w:rsidRPr="00D34233">
                            <w:rPr>
                              <w:b/>
                              <w:bCs/>
                              <w:u w:val="single"/>
                            </w:rPr>
                            <w:t>Perceived Risks</w:t>
                          </w:r>
                          <w:r>
                            <w:rPr>
                              <w:b/>
                              <w:bCs/>
                              <w:u w:val="single"/>
                            </w:rPr>
                            <w:t xml:space="preserve"> of </w:t>
                          </w:r>
                          <w:r w:rsidRPr="008F0FEA">
                            <w:rPr>
                              <w:b/>
                              <w:bCs/>
                              <w:u w:val="single"/>
                            </w:rPr>
                            <w:t>Climate Change</w:t>
                          </w:r>
                        </w:p>
                        <w:p w14:paraId="232E83B0" w14:textId="77777777" w:rsidR="00447DEA" w:rsidRDefault="00447DEA" w:rsidP="00447DEA">
                          <w:pPr>
                            <w:numPr>
                              <w:ilvl w:val="0"/>
                              <w:numId w:val="35"/>
                            </w:numPr>
                          </w:pPr>
                          <w:r>
                            <w:t xml:space="preserve">Drought </w:t>
                          </w:r>
                        </w:p>
                        <w:p w14:paraId="4A7EC457" w14:textId="77777777" w:rsidR="00447DEA" w:rsidRDefault="00447DEA" w:rsidP="00447DEA">
                          <w:pPr>
                            <w:numPr>
                              <w:ilvl w:val="0"/>
                              <w:numId w:val="35"/>
                            </w:numPr>
                          </w:pPr>
                          <w:r>
                            <w:t xml:space="preserve">Flooding </w:t>
                          </w:r>
                        </w:p>
                        <w:p w14:paraId="7C3F096E" w14:textId="77777777" w:rsidR="00447DEA" w:rsidRDefault="00447DEA" w:rsidP="00447DEA">
                          <w:pPr>
                            <w:numPr>
                              <w:ilvl w:val="0"/>
                              <w:numId w:val="35"/>
                            </w:numPr>
                          </w:pPr>
                          <w:r>
                            <w:t>Crop failure</w:t>
                          </w:r>
                        </w:p>
                        <w:p w14:paraId="1959BA46" w14:textId="77777777" w:rsidR="00447DEA" w:rsidRDefault="00447DEA" w:rsidP="00447DEA">
                          <w:pPr>
                            <w:numPr>
                              <w:ilvl w:val="0"/>
                              <w:numId w:val="35"/>
                            </w:numPr>
                          </w:pPr>
                          <w:r>
                            <w:t>Water scarcity</w:t>
                          </w:r>
                        </w:p>
                        <w:p w14:paraId="224BC5E8" w14:textId="77777777" w:rsidR="00447DEA" w:rsidRDefault="00447DEA" w:rsidP="00447DEA">
                          <w:pPr>
                            <w:numPr>
                              <w:ilvl w:val="0"/>
                              <w:numId w:val="35"/>
                            </w:numPr>
                          </w:pPr>
                          <w:r>
                            <w:t>Reduced soil fertility</w:t>
                          </w:r>
                        </w:p>
                        <w:p w14:paraId="4FF40AC8" w14:textId="77777777" w:rsidR="00447DEA" w:rsidRDefault="00447DEA" w:rsidP="00447DEA">
                          <w:pPr>
                            <w:numPr>
                              <w:ilvl w:val="0"/>
                              <w:numId w:val="35"/>
                            </w:numPr>
                          </w:pPr>
                          <w:r>
                            <w:t>Increase pest &amp; disease outbreaks</w:t>
                          </w:r>
                        </w:p>
                      </w:txbxContent>
                    </v:textbox>
                  </v:roundrect>
                  <v:line id="Straight Connector 9" o:spid="_x0000_s1035" style="position:absolute;flip:y;visibility:visible;mso-wrap-style:square" from="28479,13668" to="34861,14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" strokecolor="black [3200]" strokeweight="1.5pt">
                    <v:stroke startarrow="block" endarrow="block"/>
                  </v:line>
                </v:group>
                <w10:wrap type="tight"/>
              </v:group>
            </w:pict>
          </mc:Fallback>
        </mc:AlternateContent>
      </w:r>
    </w:p>
    <w:p w14:paraId="1552E031" w14:textId="124D7734" w:rsidR="00447DEA" w:rsidRPr="00CE5EC4" w:rsidRDefault="00447DEA" w:rsidP="000C664B">
      <w:pPr>
        <w:spacing w:after="100" w:afterAutospacing="1" w:line="480" w:lineRule="auto"/>
        <w:ind w:left="494"/>
        <w:rPr>
          <w:color w:val="auto"/>
          <w:szCs w:val="24"/>
        </w:rPr>
      </w:pPr>
    </w:p>
    <w:p w14:paraId="276F7CBD" w14:textId="77777777" w:rsidR="00447DEA" w:rsidRPr="00CE5EC4" w:rsidRDefault="00447DEA" w:rsidP="000C664B">
      <w:pPr>
        <w:spacing w:after="100" w:afterAutospacing="1" w:line="480" w:lineRule="auto"/>
        <w:ind w:left="494"/>
        <w:rPr>
          <w:color w:val="auto"/>
          <w:szCs w:val="24"/>
        </w:rPr>
      </w:pPr>
    </w:p>
    <w:p w14:paraId="6723CB61" w14:textId="0488B362" w:rsidR="00447DEA" w:rsidRPr="00A869CD" w:rsidRDefault="00447DEA" w:rsidP="00A869CD">
      <w:pPr>
        <w:pStyle w:val="Heading5"/>
      </w:pPr>
      <w:r w:rsidRPr="00CE5EC4">
        <w:rPr>
          <w:color w:val="auto"/>
          <w:szCs w:val="24"/>
        </w:rPr>
        <w:tab/>
      </w:r>
      <w:bookmarkStart w:id="74" w:name="_Toc180741248"/>
      <w:bookmarkStart w:id="75" w:name="_Toc181314702"/>
      <w:bookmarkStart w:id="76" w:name="_Toc181400146"/>
      <w:bookmarkStart w:id="77" w:name="_Toc181402621"/>
      <w:bookmarkStart w:id="78" w:name="_Toc181560880"/>
      <w:bookmarkStart w:id="79" w:name="_Toc181560988"/>
      <w:r w:rsidR="00A869CD" w:rsidRPr="00A869CD">
        <w:t xml:space="preserve">Figure 2.1: Framework Of Concepts That Guide </w:t>
      </w:r>
      <w:proofErr w:type="gramStart"/>
      <w:r w:rsidR="00A869CD" w:rsidRPr="00A869CD">
        <w:t>The</w:t>
      </w:r>
      <w:proofErr w:type="gramEnd"/>
      <w:r w:rsidR="00A869CD" w:rsidRPr="00A869CD">
        <w:t xml:space="preserve"> Study</w:t>
      </w:r>
      <w:bookmarkEnd w:id="74"/>
      <w:bookmarkEnd w:id="75"/>
      <w:bookmarkEnd w:id="76"/>
      <w:bookmarkEnd w:id="77"/>
      <w:bookmarkEnd w:id="78"/>
      <w:bookmarkEnd w:id="79"/>
    </w:p>
    <w:p w14:paraId="633E3961" w14:textId="11F7269F" w:rsidR="00447DEA" w:rsidRPr="00CE5EC4" w:rsidRDefault="00447DEA" w:rsidP="00A869CD">
      <w:pPr>
        <w:spacing w:after="100" w:afterAutospacing="1" w:line="480" w:lineRule="auto"/>
        <w:rPr>
          <w:color w:val="auto"/>
          <w:szCs w:val="24"/>
        </w:rPr>
      </w:pPr>
      <w:r w:rsidRPr="00CE5EC4">
        <w:rPr>
          <w:color w:val="auto"/>
          <w:szCs w:val="24"/>
        </w:rPr>
        <w:t>Source: Ad</w:t>
      </w:r>
      <w:r w:rsidR="005D11EC">
        <w:rPr>
          <w:color w:val="auto"/>
          <w:szCs w:val="24"/>
        </w:rPr>
        <w:t>a</w:t>
      </w:r>
      <w:r w:rsidRPr="00CE5EC4">
        <w:rPr>
          <w:color w:val="auto"/>
          <w:szCs w:val="24"/>
        </w:rPr>
        <w:t>pted from Alare, (20</w:t>
      </w:r>
      <w:r w:rsidR="00D90AD1">
        <w:rPr>
          <w:color w:val="auto"/>
          <w:szCs w:val="24"/>
        </w:rPr>
        <w:t>15</w:t>
      </w:r>
      <w:r w:rsidR="005D11EC">
        <w:rPr>
          <w:color w:val="auto"/>
          <w:szCs w:val="24"/>
        </w:rPr>
        <w:t>: page 29</w:t>
      </w:r>
      <w:r w:rsidRPr="00CE5EC4">
        <w:rPr>
          <w:color w:val="auto"/>
          <w:szCs w:val="24"/>
        </w:rPr>
        <w:t>)</w:t>
      </w:r>
    </w:p>
    <w:p w14:paraId="693CB692" w14:textId="77777777" w:rsidR="00447DEA" w:rsidRPr="00CE5EC4" w:rsidRDefault="00447DEA" w:rsidP="00A869CD">
      <w:pPr>
        <w:pStyle w:val="Heading1"/>
      </w:pPr>
      <w:bookmarkStart w:id="80" w:name="_Toc181560948"/>
      <w:r w:rsidRPr="00A869CD">
        <w:lastRenderedPageBreak/>
        <w:t>CHAPTER</w:t>
      </w:r>
      <w:r w:rsidRPr="00CE5EC4">
        <w:t xml:space="preserve"> THREE</w:t>
      </w:r>
      <w:bookmarkEnd w:id="80"/>
    </w:p>
    <w:p w14:paraId="5934F50D" w14:textId="77777777" w:rsidR="00447DEA" w:rsidRPr="00CE5EC4" w:rsidRDefault="00447DEA" w:rsidP="00A869CD">
      <w:pPr>
        <w:pStyle w:val="Heading1"/>
      </w:pPr>
      <w:bookmarkStart w:id="81" w:name="_Toc181560949"/>
      <w:r w:rsidRPr="00A869CD">
        <w:t>METHODOLOGY</w:t>
      </w:r>
      <w:bookmarkEnd w:id="81"/>
    </w:p>
    <w:p w14:paraId="5FA9D0C8" w14:textId="5425CAF4" w:rsidR="00447DEA" w:rsidRPr="00CE5EC4" w:rsidRDefault="00447DEA" w:rsidP="00A869CD">
      <w:pPr>
        <w:pStyle w:val="Heading2"/>
        <w:rPr>
          <w:b w:val="0"/>
        </w:rPr>
      </w:pPr>
      <w:bookmarkStart w:id="82" w:name="_Toc181560950"/>
      <w:r w:rsidRPr="00CE5EC4">
        <w:t xml:space="preserve">3.1 </w:t>
      </w:r>
      <w:r w:rsidRPr="00A869CD">
        <w:t>Introduction</w:t>
      </w:r>
      <w:bookmarkEnd w:id="82"/>
    </w:p>
    <w:p w14:paraId="570325B4" w14:textId="77777777" w:rsidR="00CE5EC4" w:rsidRDefault="00447DEA" w:rsidP="001744A0">
      <w:pPr>
        <w:spacing w:after="100" w:afterAutospacing="1" w:line="480" w:lineRule="auto"/>
        <w:rPr>
          <w:color w:val="auto"/>
          <w:szCs w:val="24"/>
        </w:rPr>
      </w:pPr>
      <w:r w:rsidRPr="00CE5EC4">
        <w:rPr>
          <w:color w:val="auto"/>
          <w:szCs w:val="24"/>
        </w:rPr>
        <w:t>This chapter presents a detailed explanation of the methodology and philosophical perspectives underpinning the conduct of this study. As a qualitative study involving two communities, the chapter demonstrates why a social constructivist philosophical approach and multiple case study design are suitable for this study. The chapter also describes the study area and details the sampling procedures, data collection procedures, and analytical approaches deployed to make sense of the data.</w:t>
      </w:r>
    </w:p>
    <w:p w14:paraId="2ECA40EF" w14:textId="11F221C6" w:rsidR="00CE5EC4" w:rsidRPr="00CE5EC4" w:rsidRDefault="00CE5EC4" w:rsidP="00A869CD">
      <w:pPr>
        <w:pStyle w:val="Heading2"/>
        <w:rPr>
          <w:b w:val="0"/>
        </w:rPr>
      </w:pPr>
      <w:bookmarkStart w:id="83" w:name="_Toc181560951"/>
      <w:r w:rsidRPr="00CE5EC4">
        <w:t>3.2 Profile of the Study Area</w:t>
      </w:r>
      <w:bookmarkEnd w:id="83"/>
    </w:p>
    <w:p w14:paraId="34F1DFD5" w14:textId="24FD7CB7" w:rsidR="00CE5EC4" w:rsidRDefault="00447DEA" w:rsidP="001744A0">
      <w:pPr>
        <w:spacing w:after="100" w:afterAutospacing="1" w:line="480" w:lineRule="auto"/>
        <w:rPr>
          <w:color w:val="auto"/>
          <w:szCs w:val="24"/>
        </w:rPr>
      </w:pPr>
      <w:r w:rsidRPr="00CE5EC4">
        <w:rPr>
          <w:color w:val="auto"/>
          <w:szCs w:val="24"/>
          <w:lang w:val="en-GB" w:eastAsia="en-GB"/>
        </w:rPr>
        <w:t xml:space="preserve">The </w:t>
      </w:r>
      <w:proofErr w:type="spellStart"/>
      <w:r w:rsidRPr="00CE5EC4">
        <w:rPr>
          <w:color w:val="auto"/>
          <w:szCs w:val="24"/>
          <w:lang w:val="en-GB" w:eastAsia="en-GB"/>
        </w:rPr>
        <w:t>Nandom</w:t>
      </w:r>
      <w:proofErr w:type="spellEnd"/>
      <w:r w:rsidRPr="00CE5EC4">
        <w:rPr>
          <w:color w:val="auto"/>
          <w:szCs w:val="24"/>
          <w:lang w:val="en-GB" w:eastAsia="en-GB"/>
        </w:rPr>
        <w:t xml:space="preserve"> municipality is located in the northwest of the corner of the Upper West Region (Ghana Statistical Service </w:t>
      </w:r>
      <w:r w:rsidR="00D22175">
        <w:rPr>
          <w:color w:val="auto"/>
          <w:szCs w:val="24"/>
          <w:lang w:val="en-GB" w:eastAsia="en-GB"/>
        </w:rPr>
        <w:t>(</w:t>
      </w:r>
      <w:r w:rsidRPr="00CE5EC4">
        <w:rPr>
          <w:color w:val="auto"/>
          <w:szCs w:val="24"/>
          <w:lang w:val="en-GB" w:eastAsia="en-GB"/>
        </w:rPr>
        <w:t>GSS</w:t>
      </w:r>
      <w:r w:rsidR="00D22175">
        <w:rPr>
          <w:color w:val="auto"/>
          <w:szCs w:val="24"/>
          <w:lang w:val="en-GB" w:eastAsia="en-GB"/>
        </w:rPr>
        <w:t>)</w:t>
      </w:r>
      <w:r w:rsidRPr="00CE5EC4">
        <w:rPr>
          <w:color w:val="auto"/>
          <w:szCs w:val="24"/>
          <w:lang w:val="en-GB" w:eastAsia="en-GB"/>
        </w:rPr>
        <w:t>, 20</w:t>
      </w:r>
      <w:r w:rsidR="00D22175">
        <w:rPr>
          <w:color w:val="auto"/>
          <w:szCs w:val="24"/>
          <w:lang w:val="en-GB" w:eastAsia="en-GB"/>
        </w:rPr>
        <w:t>1</w:t>
      </w:r>
      <w:r w:rsidRPr="00CE5EC4">
        <w:rPr>
          <w:color w:val="auto"/>
          <w:szCs w:val="24"/>
          <w:lang w:val="en-GB" w:eastAsia="en-GB"/>
        </w:rPr>
        <w:t xml:space="preserve">4) between latitudes 10°20 N and 11°00 N and longitudes 2°25 W and 2°45 W (GSS, 2014) (Figure 3.1). It shares boundaries with </w:t>
      </w:r>
      <w:proofErr w:type="spellStart"/>
      <w:r w:rsidRPr="00CE5EC4">
        <w:rPr>
          <w:color w:val="auto"/>
          <w:szCs w:val="24"/>
          <w:lang w:val="en-GB" w:eastAsia="en-GB"/>
        </w:rPr>
        <w:t>Lambussie</w:t>
      </w:r>
      <w:proofErr w:type="spellEnd"/>
      <w:r w:rsidRPr="00CE5EC4">
        <w:rPr>
          <w:color w:val="auto"/>
          <w:szCs w:val="24"/>
          <w:lang w:val="en-GB" w:eastAsia="en-GB"/>
        </w:rPr>
        <w:t xml:space="preserve">-Karni District to the East, Lawra Municipal to the South and The Republic of Burkina Faso to both North and West (see Figure 3.1). The </w:t>
      </w:r>
      <w:proofErr w:type="spellStart"/>
      <w:r w:rsidRPr="00CE5EC4">
        <w:rPr>
          <w:color w:val="auto"/>
          <w:szCs w:val="24"/>
          <w:lang w:val="en-GB" w:eastAsia="en-GB"/>
        </w:rPr>
        <w:t>Nandom</w:t>
      </w:r>
      <w:proofErr w:type="spellEnd"/>
      <w:r w:rsidRPr="00CE5EC4">
        <w:rPr>
          <w:color w:val="auto"/>
          <w:szCs w:val="24"/>
          <w:lang w:val="en-GB" w:eastAsia="en-GB"/>
        </w:rPr>
        <w:t xml:space="preserve"> Municipal’s population as </w:t>
      </w:r>
      <w:r w:rsidR="0053416A">
        <w:rPr>
          <w:color w:val="auto"/>
          <w:szCs w:val="24"/>
          <w:lang w:val="en-GB" w:eastAsia="en-GB"/>
        </w:rPr>
        <w:t>of</w:t>
      </w:r>
      <w:r w:rsidRPr="00CE5EC4">
        <w:rPr>
          <w:color w:val="auto"/>
          <w:szCs w:val="24"/>
          <w:lang w:val="en-GB" w:eastAsia="en-GB"/>
        </w:rPr>
        <w:t xml:space="preserve"> 2021 was 51, 328 with more females 25, 751(50.2%), than males 25,577 (49.8%). The Municipality occupies a land size of 567.6 square kilometres with a population density of 89 persons per square kilometre (GSS, 20</w:t>
      </w:r>
      <w:r w:rsidR="00D22175">
        <w:rPr>
          <w:color w:val="auto"/>
          <w:szCs w:val="24"/>
          <w:lang w:val="en-GB" w:eastAsia="en-GB"/>
        </w:rPr>
        <w:t>14</w:t>
      </w:r>
      <w:r w:rsidRPr="00CE5EC4">
        <w:rPr>
          <w:color w:val="auto"/>
          <w:szCs w:val="24"/>
          <w:lang w:val="en-GB" w:eastAsia="en-GB"/>
        </w:rPr>
        <w:t>).</w:t>
      </w:r>
    </w:p>
    <w:p w14:paraId="678C1382" w14:textId="533BAC24" w:rsidR="00CE5EC4" w:rsidRDefault="00447DEA" w:rsidP="001744A0">
      <w:pPr>
        <w:spacing w:after="100" w:afterAutospacing="1" w:line="480" w:lineRule="auto"/>
        <w:rPr>
          <w:color w:val="auto"/>
          <w:szCs w:val="24"/>
        </w:rPr>
      </w:pPr>
      <w:r w:rsidRPr="00CE5EC4">
        <w:rPr>
          <w:color w:val="auto"/>
          <w:szCs w:val="24"/>
          <w:lang w:val="en-GB" w:eastAsia="en-GB"/>
        </w:rPr>
        <w:t xml:space="preserve">The </w:t>
      </w:r>
      <w:proofErr w:type="spellStart"/>
      <w:r w:rsidRPr="00CE5EC4">
        <w:rPr>
          <w:color w:val="auto"/>
          <w:szCs w:val="24"/>
          <w:lang w:val="en-GB" w:eastAsia="en-GB"/>
        </w:rPr>
        <w:t>Nandom</w:t>
      </w:r>
      <w:proofErr w:type="spellEnd"/>
      <w:r w:rsidRPr="00CE5EC4">
        <w:rPr>
          <w:color w:val="auto"/>
          <w:szCs w:val="24"/>
          <w:lang w:val="en-GB" w:eastAsia="en-GB"/>
        </w:rPr>
        <w:t xml:space="preserve"> Municipal falls within the Guinea Savannah vegetation belt.  The vegetation consists of short grasses with scattered </w:t>
      </w:r>
      <w:r w:rsidR="0053416A">
        <w:rPr>
          <w:color w:val="auto"/>
          <w:szCs w:val="24"/>
          <w:lang w:val="en-GB" w:eastAsia="en-GB"/>
        </w:rPr>
        <w:t>fire-resistant</w:t>
      </w:r>
      <w:r w:rsidRPr="00CE5EC4">
        <w:rPr>
          <w:color w:val="auto"/>
          <w:szCs w:val="24"/>
          <w:lang w:val="en-GB" w:eastAsia="en-GB"/>
        </w:rPr>
        <w:t xml:space="preserve"> trees such as the Shea trees, acacia and Baobab trees. The vegetation is very congenial for livestock production, which contributes significantly to household incomes in the district. The topography of the district could be described as gently undulating. Generally, the </w:t>
      </w:r>
      <w:r w:rsidR="0053416A">
        <w:rPr>
          <w:color w:val="auto"/>
          <w:szCs w:val="24"/>
          <w:lang w:val="en-GB" w:eastAsia="en-GB"/>
        </w:rPr>
        <w:t>m</w:t>
      </w:r>
      <w:r w:rsidRPr="00CE5EC4">
        <w:rPr>
          <w:color w:val="auto"/>
          <w:szCs w:val="24"/>
          <w:lang w:val="en-GB" w:eastAsia="en-GB"/>
        </w:rPr>
        <w:t>unicipal</w:t>
      </w:r>
      <w:r w:rsidR="0053416A">
        <w:rPr>
          <w:color w:val="auto"/>
          <w:szCs w:val="24"/>
          <w:lang w:val="en-GB" w:eastAsia="en-GB"/>
        </w:rPr>
        <w:t>ity</w:t>
      </w:r>
      <w:r w:rsidRPr="00CE5EC4">
        <w:rPr>
          <w:color w:val="auto"/>
          <w:szCs w:val="24"/>
          <w:lang w:val="en-GB" w:eastAsia="en-GB"/>
        </w:rPr>
        <w:t xml:space="preserve"> is located about 180 meters above sea level with a few isolated hills. The </w:t>
      </w:r>
      <w:r w:rsidRPr="00CE5EC4">
        <w:rPr>
          <w:color w:val="auto"/>
          <w:szCs w:val="24"/>
          <w:lang w:val="en-GB" w:eastAsia="en-GB"/>
        </w:rPr>
        <w:lastRenderedPageBreak/>
        <w:t xml:space="preserve">rock formation in the Municipal is essentially </w:t>
      </w:r>
      <w:proofErr w:type="spellStart"/>
      <w:r w:rsidRPr="00CE5EC4">
        <w:rPr>
          <w:color w:val="auto"/>
          <w:szCs w:val="24"/>
          <w:lang w:val="en-GB" w:eastAsia="en-GB"/>
        </w:rPr>
        <w:t>birimian</w:t>
      </w:r>
      <w:proofErr w:type="spellEnd"/>
      <w:r w:rsidRPr="00CE5EC4">
        <w:rPr>
          <w:color w:val="auto"/>
          <w:szCs w:val="24"/>
          <w:lang w:val="en-GB" w:eastAsia="en-GB"/>
        </w:rPr>
        <w:t xml:space="preserve"> with dotted outcrops of granite. The main soil types in the Municipal are sandstone, gravel, mudstone, </w:t>
      </w:r>
      <w:r w:rsidR="0053416A">
        <w:rPr>
          <w:color w:val="auto"/>
          <w:szCs w:val="24"/>
          <w:lang w:val="en-GB" w:eastAsia="en-GB"/>
        </w:rPr>
        <w:t>alluvium</w:t>
      </w:r>
      <w:r w:rsidRPr="00CE5EC4">
        <w:rPr>
          <w:color w:val="auto"/>
          <w:szCs w:val="24"/>
          <w:lang w:val="en-GB" w:eastAsia="en-GB"/>
        </w:rPr>
        <w:t xml:space="preserve">, granite and shale </w:t>
      </w:r>
      <w:r w:rsidR="0053416A">
        <w:rPr>
          <w:color w:val="auto"/>
          <w:szCs w:val="24"/>
          <w:lang w:val="en-GB" w:eastAsia="en-GB"/>
        </w:rPr>
        <w:t>whic</w:t>
      </w:r>
      <w:r w:rsidRPr="00CE5EC4">
        <w:rPr>
          <w:color w:val="auto"/>
          <w:szCs w:val="24"/>
          <w:lang w:val="en-GB" w:eastAsia="en-GB"/>
        </w:rPr>
        <w:t xml:space="preserve">h have weathered into different soil grades. These soil types are better suited for the cultivation of cereals and root tuber crops including millet, maize, sorghum and yam. They respond well to the application of organic manure and commercial fertilizers to give high </w:t>
      </w:r>
      <w:r w:rsidR="0053416A">
        <w:rPr>
          <w:color w:val="auto"/>
          <w:szCs w:val="24"/>
          <w:lang w:val="en-GB" w:eastAsia="en-GB"/>
        </w:rPr>
        <w:t>yields</w:t>
      </w:r>
      <w:r w:rsidRPr="00CE5EC4">
        <w:rPr>
          <w:color w:val="auto"/>
          <w:szCs w:val="24"/>
          <w:lang w:val="en-GB" w:eastAsia="en-GB"/>
        </w:rPr>
        <w:t xml:space="preserve">. With adequate rains and good farming practices, these soils have the </w:t>
      </w:r>
      <w:r w:rsidR="0053416A">
        <w:rPr>
          <w:color w:val="auto"/>
          <w:szCs w:val="24"/>
          <w:lang w:val="en-GB" w:eastAsia="en-GB"/>
        </w:rPr>
        <w:t>potential</w:t>
      </w:r>
      <w:r w:rsidRPr="00CE5EC4">
        <w:rPr>
          <w:color w:val="auto"/>
          <w:szCs w:val="24"/>
          <w:lang w:val="en-GB" w:eastAsia="en-GB"/>
        </w:rPr>
        <w:t xml:space="preserve"> </w:t>
      </w:r>
      <w:r w:rsidR="0053416A">
        <w:rPr>
          <w:color w:val="auto"/>
          <w:szCs w:val="24"/>
          <w:lang w:val="en-GB" w:eastAsia="en-GB"/>
        </w:rPr>
        <w:t>t</w:t>
      </w:r>
      <w:r w:rsidRPr="00CE5EC4">
        <w:rPr>
          <w:color w:val="auto"/>
          <w:szCs w:val="24"/>
          <w:lang w:val="en-GB" w:eastAsia="en-GB"/>
        </w:rPr>
        <w:t>o improv</w:t>
      </w:r>
      <w:r w:rsidR="0053416A">
        <w:rPr>
          <w:color w:val="auto"/>
          <w:szCs w:val="24"/>
          <w:lang w:val="en-GB" w:eastAsia="en-GB"/>
        </w:rPr>
        <w:t>e</w:t>
      </w:r>
      <w:r w:rsidRPr="00CE5EC4">
        <w:rPr>
          <w:color w:val="auto"/>
          <w:szCs w:val="24"/>
          <w:lang w:val="en-GB" w:eastAsia="en-GB"/>
        </w:rPr>
        <w:t xml:space="preserve"> agriculture production </w:t>
      </w:r>
      <w:r w:rsidRPr="00CE5EC4">
        <w:rPr>
          <w:color w:val="auto"/>
          <w:szCs w:val="24"/>
          <w:lang w:eastAsia="en-GB"/>
        </w:rPr>
        <w:t>(GSS, 2014).</w:t>
      </w:r>
    </w:p>
    <w:p w14:paraId="1192574D" w14:textId="18297567" w:rsidR="00447DEA" w:rsidRPr="00CE5EC4" w:rsidRDefault="00447DEA" w:rsidP="001744A0">
      <w:pPr>
        <w:spacing w:after="100" w:afterAutospacing="1" w:line="480" w:lineRule="auto"/>
        <w:rPr>
          <w:color w:val="auto"/>
          <w:szCs w:val="24"/>
        </w:rPr>
      </w:pPr>
      <w:r w:rsidRPr="00CE5EC4">
        <w:rPr>
          <w:color w:val="auto"/>
          <w:szCs w:val="24"/>
          <w:lang w:val="en-GB" w:eastAsia="en-GB"/>
        </w:rPr>
        <w:t xml:space="preserve">However, the climatic conditions </w:t>
      </w:r>
      <w:r w:rsidR="0053416A">
        <w:rPr>
          <w:color w:val="auto"/>
          <w:szCs w:val="24"/>
          <w:lang w:val="en-GB" w:eastAsia="en-GB"/>
        </w:rPr>
        <w:t>experienced</w:t>
      </w:r>
      <w:r w:rsidRPr="00CE5EC4">
        <w:rPr>
          <w:color w:val="auto"/>
          <w:szCs w:val="24"/>
          <w:lang w:val="en-GB" w:eastAsia="en-GB"/>
        </w:rPr>
        <w:t xml:space="preserve"> in the </w:t>
      </w:r>
      <w:proofErr w:type="gramStart"/>
      <w:r w:rsidRPr="00CE5EC4">
        <w:rPr>
          <w:color w:val="auto"/>
          <w:szCs w:val="24"/>
          <w:lang w:val="en-GB" w:eastAsia="en-GB"/>
        </w:rPr>
        <w:t>District</w:t>
      </w:r>
      <w:proofErr w:type="gramEnd"/>
      <w:r w:rsidRPr="00CE5EC4">
        <w:rPr>
          <w:color w:val="auto"/>
          <w:szCs w:val="24"/>
          <w:lang w:val="en-GB" w:eastAsia="en-GB"/>
        </w:rPr>
        <w:t xml:space="preserve"> </w:t>
      </w:r>
      <w:r w:rsidR="0053416A">
        <w:rPr>
          <w:color w:val="auto"/>
          <w:szCs w:val="24"/>
          <w:lang w:val="en-GB" w:eastAsia="en-GB"/>
        </w:rPr>
        <w:t>affect</w:t>
      </w:r>
      <w:r w:rsidRPr="00CE5EC4">
        <w:rPr>
          <w:color w:val="auto"/>
          <w:szCs w:val="24"/>
          <w:lang w:val="en-GB" w:eastAsia="en-GB"/>
        </w:rPr>
        <w:t xml:space="preserve"> agricultural productivity. Temperatures are mostly high with a minimum of 23</w:t>
      </w:r>
      <w:r w:rsidR="0053416A">
        <w:rPr>
          <w:color w:val="auto"/>
          <w:szCs w:val="24"/>
          <w:lang w:val="en-GB" w:eastAsia="en-GB"/>
        </w:rPr>
        <w:t xml:space="preserve"> </w:t>
      </w:r>
      <w:r w:rsidR="0053416A">
        <w:rPr>
          <w:color w:val="auto"/>
          <w:szCs w:val="24"/>
          <w:vertAlign w:val="superscript"/>
          <w:lang w:val="en-GB" w:eastAsia="en-GB"/>
        </w:rPr>
        <w:t>0</w:t>
      </w:r>
      <w:r w:rsidRPr="00CE5EC4">
        <w:rPr>
          <w:color w:val="auto"/>
          <w:szCs w:val="24"/>
          <w:lang w:val="en-GB" w:eastAsia="en-GB"/>
        </w:rPr>
        <w:t>C at night and a maximum of 42</w:t>
      </w:r>
      <w:r w:rsidR="0053416A">
        <w:rPr>
          <w:color w:val="auto"/>
          <w:szCs w:val="24"/>
          <w:lang w:val="en-GB" w:eastAsia="en-GB"/>
        </w:rPr>
        <w:t xml:space="preserve"> </w:t>
      </w:r>
      <w:r w:rsidR="0053416A">
        <w:rPr>
          <w:color w:val="auto"/>
          <w:szCs w:val="24"/>
          <w:vertAlign w:val="superscript"/>
          <w:lang w:val="en-GB" w:eastAsia="en-GB"/>
        </w:rPr>
        <w:t>0</w:t>
      </w:r>
      <w:r w:rsidRPr="00CE5EC4">
        <w:rPr>
          <w:color w:val="auto"/>
          <w:szCs w:val="24"/>
          <w:lang w:val="en-GB" w:eastAsia="en-GB"/>
        </w:rPr>
        <w:t>C during the day. The mean monthly temperature ranges between 21</w:t>
      </w:r>
      <w:r w:rsidR="0053416A">
        <w:rPr>
          <w:color w:val="auto"/>
          <w:szCs w:val="24"/>
          <w:lang w:val="en-GB" w:eastAsia="en-GB"/>
        </w:rPr>
        <w:t xml:space="preserve"> </w:t>
      </w:r>
      <w:r w:rsidR="0053416A">
        <w:rPr>
          <w:color w:val="auto"/>
          <w:szCs w:val="24"/>
          <w:vertAlign w:val="superscript"/>
          <w:lang w:val="en-GB" w:eastAsia="en-GB"/>
        </w:rPr>
        <w:t>0</w:t>
      </w:r>
      <w:r w:rsidRPr="00CE5EC4">
        <w:rPr>
          <w:color w:val="auto"/>
          <w:szCs w:val="24"/>
          <w:lang w:val="en-GB" w:eastAsia="en-GB"/>
        </w:rPr>
        <w:t>C and 32</w:t>
      </w:r>
      <w:r w:rsidR="0053416A">
        <w:rPr>
          <w:color w:val="auto"/>
          <w:szCs w:val="24"/>
          <w:lang w:val="en-GB" w:eastAsia="en-GB"/>
        </w:rPr>
        <w:t xml:space="preserve"> </w:t>
      </w:r>
      <w:r w:rsidR="0053416A">
        <w:rPr>
          <w:color w:val="auto"/>
          <w:szCs w:val="24"/>
          <w:vertAlign w:val="superscript"/>
          <w:lang w:val="en-GB" w:eastAsia="en-GB"/>
        </w:rPr>
        <w:t>0</w:t>
      </w:r>
      <w:r w:rsidRPr="00CE5EC4">
        <w:rPr>
          <w:color w:val="auto"/>
          <w:szCs w:val="24"/>
          <w:lang w:val="en-GB" w:eastAsia="en-GB"/>
        </w:rPr>
        <w:t>C. The highest monthly maximum temperature rises to 40</w:t>
      </w:r>
      <w:r w:rsidR="0053416A">
        <w:rPr>
          <w:color w:val="auto"/>
          <w:szCs w:val="24"/>
          <w:lang w:val="en-GB" w:eastAsia="en-GB"/>
        </w:rPr>
        <w:t xml:space="preserve"> </w:t>
      </w:r>
      <w:r w:rsidR="0053416A">
        <w:rPr>
          <w:color w:val="auto"/>
          <w:szCs w:val="24"/>
          <w:vertAlign w:val="superscript"/>
          <w:lang w:val="en-GB" w:eastAsia="en-GB"/>
        </w:rPr>
        <w:t>0</w:t>
      </w:r>
      <w:r w:rsidRPr="00CE5EC4">
        <w:rPr>
          <w:color w:val="auto"/>
          <w:szCs w:val="24"/>
          <w:lang w:val="en-GB" w:eastAsia="en-GB"/>
        </w:rPr>
        <w:t xml:space="preserve">C before the rainy season usually in May with </w:t>
      </w:r>
      <w:r w:rsidR="005E584B">
        <w:rPr>
          <w:color w:val="auto"/>
          <w:szCs w:val="24"/>
          <w:lang w:val="en-GB" w:eastAsia="en-GB"/>
        </w:rPr>
        <w:t>the </w:t>
      </w:r>
      <w:r w:rsidRPr="00CE5EC4">
        <w:rPr>
          <w:color w:val="auto"/>
          <w:szCs w:val="24"/>
          <w:lang w:val="en-GB" w:eastAsia="en-GB"/>
        </w:rPr>
        <w:t>lowest minimum temperature falling to about 12</w:t>
      </w:r>
      <w:r w:rsidR="005E584B">
        <w:rPr>
          <w:color w:val="auto"/>
          <w:szCs w:val="24"/>
          <w:lang w:val="en-GB" w:eastAsia="en-GB"/>
        </w:rPr>
        <w:t xml:space="preserve"> </w:t>
      </w:r>
      <w:r w:rsidR="005E584B">
        <w:rPr>
          <w:color w:val="auto"/>
          <w:szCs w:val="24"/>
          <w:vertAlign w:val="superscript"/>
          <w:lang w:val="en-GB" w:eastAsia="en-GB"/>
        </w:rPr>
        <w:t>0</w:t>
      </w:r>
      <w:r w:rsidRPr="00CE5EC4">
        <w:rPr>
          <w:color w:val="auto"/>
          <w:szCs w:val="24"/>
          <w:lang w:val="en-GB" w:eastAsia="en-GB"/>
        </w:rPr>
        <w:t xml:space="preserve">C in December when the Harmattan winds from the Sahara dry up the vegetation. As a result of the single maximum rainfall season prevailing in the district, crop production is mostly done during the rainy season (May to September/October). The dry season is a potential for the preservation industry that could use the sunshine as a natural preservative </w:t>
      </w:r>
      <w:r w:rsidRPr="00CE5EC4">
        <w:rPr>
          <w:color w:val="auto"/>
          <w:szCs w:val="24"/>
          <w:lang w:eastAsia="en-GB"/>
        </w:rPr>
        <w:t xml:space="preserve">(GSS, 2014). This implies that citizens’ livelihoods and incomes are limited during the dry season since farming is the main occupation. According to Ghana Statistical Service, </w:t>
      </w:r>
      <w:r w:rsidRPr="00CE5EC4">
        <w:rPr>
          <w:color w:val="auto"/>
          <w:szCs w:val="24"/>
          <w:lang w:val="en-GB" w:eastAsia="en-GB"/>
        </w:rPr>
        <w:t xml:space="preserve">the </w:t>
      </w:r>
      <w:r w:rsidR="005E584B">
        <w:rPr>
          <w:color w:val="auto"/>
          <w:szCs w:val="24"/>
          <w:lang w:val="en-GB" w:eastAsia="en-GB"/>
        </w:rPr>
        <w:t>m</w:t>
      </w:r>
      <w:r w:rsidRPr="00CE5EC4">
        <w:rPr>
          <w:color w:val="auto"/>
          <w:szCs w:val="24"/>
          <w:lang w:val="en-GB" w:eastAsia="en-GB"/>
        </w:rPr>
        <w:t>unicipal</w:t>
      </w:r>
      <w:r w:rsidR="005E584B">
        <w:rPr>
          <w:color w:val="auto"/>
          <w:szCs w:val="24"/>
          <w:lang w:val="en-GB" w:eastAsia="en-GB"/>
        </w:rPr>
        <w:t>ity</w:t>
      </w:r>
      <w:r w:rsidRPr="00CE5EC4">
        <w:rPr>
          <w:color w:val="auto"/>
          <w:szCs w:val="24"/>
          <w:lang w:val="en-GB" w:eastAsia="en-GB"/>
        </w:rPr>
        <w:t xml:space="preserve">’s population of 15 years and older </w:t>
      </w:r>
      <w:r w:rsidR="005E584B">
        <w:rPr>
          <w:color w:val="auto"/>
          <w:szCs w:val="24"/>
          <w:lang w:val="en-GB" w:eastAsia="en-GB"/>
        </w:rPr>
        <w:t>is</w:t>
      </w:r>
      <w:r w:rsidRPr="00CE5EC4">
        <w:rPr>
          <w:color w:val="auto"/>
          <w:szCs w:val="24"/>
          <w:lang w:val="en-GB" w:eastAsia="en-GB"/>
        </w:rPr>
        <w:t xml:space="preserve"> mainly engaged in the agricultural </w:t>
      </w:r>
      <w:proofErr w:type="gramStart"/>
      <w:r w:rsidRPr="00CE5EC4">
        <w:rPr>
          <w:color w:val="auto"/>
          <w:szCs w:val="24"/>
          <w:lang w:val="en-GB" w:eastAsia="en-GB"/>
        </w:rPr>
        <w:t>sector  (</w:t>
      </w:r>
      <w:proofErr w:type="gramEnd"/>
      <w:r w:rsidRPr="00CE5EC4">
        <w:rPr>
          <w:color w:val="auto"/>
          <w:szCs w:val="24"/>
          <w:lang w:val="en-GB" w:eastAsia="en-GB"/>
        </w:rPr>
        <w:t xml:space="preserve">60.7%), followed by services (29.3%) and industry (10.0%) (GSS, 2024). </w:t>
      </w:r>
      <w:r w:rsidRPr="00CE5EC4">
        <w:rPr>
          <w:color w:val="auto"/>
          <w:szCs w:val="24"/>
          <w:lang w:eastAsia="en-GB"/>
        </w:rPr>
        <w:t xml:space="preserve">This resulting in the migration of the youth to the south in search of greener pastures. </w:t>
      </w:r>
      <w:r w:rsidRPr="00CE5EC4">
        <w:rPr>
          <w:color w:val="auto"/>
          <w:szCs w:val="24"/>
          <w:lang w:val="en-GB" w:eastAsia="en-GB"/>
        </w:rPr>
        <w:t xml:space="preserve">Also, the proximity of Burkina Faso makes the Municipal a prime site for cross-border contacts and exchanges (GSS, 2014). </w:t>
      </w:r>
    </w:p>
    <w:p w14:paraId="362BDA3F" w14:textId="46024600" w:rsidR="00447DEA" w:rsidRDefault="00447DEA" w:rsidP="000C664B">
      <w:pPr>
        <w:spacing w:after="100" w:afterAutospacing="1" w:line="480" w:lineRule="auto"/>
        <w:ind w:left="710" w:firstLine="0"/>
        <w:rPr>
          <w:noProof/>
          <w:color w:val="auto"/>
          <w:szCs w:val="24"/>
        </w:rPr>
      </w:pPr>
    </w:p>
    <w:p w14:paraId="36E3B083" w14:textId="6B7D3E79" w:rsidR="00CC09E2" w:rsidRDefault="00CC09E2" w:rsidP="000C664B">
      <w:pPr>
        <w:spacing w:after="100" w:afterAutospacing="1" w:line="480" w:lineRule="auto"/>
        <w:ind w:left="710" w:firstLine="0"/>
        <w:rPr>
          <w:noProof/>
          <w:color w:val="auto"/>
          <w:szCs w:val="24"/>
        </w:rPr>
      </w:pPr>
      <w:r w:rsidRPr="00CE5EC4">
        <w:rPr>
          <w:noProof/>
          <w:color w:val="auto"/>
          <w:szCs w:val="24"/>
        </w:rPr>
        <w:lastRenderedPageBreak/>
        <w:drawing>
          <wp:anchor distT="0" distB="0" distL="114300" distR="114300" simplePos="0" relativeHeight="251662336" behindDoc="1" locked="0" layoutInCell="1" allowOverlap="1" wp14:anchorId="3ED29893" wp14:editId="26D7EC6E">
            <wp:simplePos x="0" y="0"/>
            <wp:positionH relativeFrom="column">
              <wp:posOffset>-95250</wp:posOffset>
            </wp:positionH>
            <wp:positionV relativeFrom="paragraph">
              <wp:posOffset>19050</wp:posOffset>
            </wp:positionV>
            <wp:extent cx="5276850" cy="4581525"/>
            <wp:effectExtent l="19050" t="19050" r="19050" b="2857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276850" cy="458152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113C8158" w14:textId="77777777" w:rsidR="00CC09E2" w:rsidRDefault="00CC09E2" w:rsidP="000C664B">
      <w:pPr>
        <w:spacing w:after="100" w:afterAutospacing="1" w:line="480" w:lineRule="auto"/>
        <w:ind w:left="710" w:firstLine="0"/>
        <w:rPr>
          <w:noProof/>
          <w:color w:val="auto"/>
          <w:szCs w:val="24"/>
        </w:rPr>
      </w:pPr>
    </w:p>
    <w:p w14:paraId="4C3E75E5" w14:textId="77777777" w:rsidR="00CC09E2" w:rsidRDefault="00CC09E2" w:rsidP="000C664B">
      <w:pPr>
        <w:spacing w:after="100" w:afterAutospacing="1" w:line="480" w:lineRule="auto"/>
        <w:ind w:left="710" w:firstLine="0"/>
        <w:rPr>
          <w:noProof/>
          <w:color w:val="auto"/>
          <w:szCs w:val="24"/>
        </w:rPr>
      </w:pPr>
    </w:p>
    <w:p w14:paraId="2B1D5F02" w14:textId="77777777" w:rsidR="00CC09E2" w:rsidRDefault="00CC09E2" w:rsidP="000C664B">
      <w:pPr>
        <w:spacing w:after="100" w:afterAutospacing="1" w:line="480" w:lineRule="auto"/>
        <w:ind w:left="710" w:firstLine="0"/>
        <w:rPr>
          <w:noProof/>
          <w:color w:val="auto"/>
          <w:szCs w:val="24"/>
        </w:rPr>
      </w:pPr>
    </w:p>
    <w:p w14:paraId="42A558A5" w14:textId="77777777" w:rsidR="00CC09E2" w:rsidRDefault="00CC09E2" w:rsidP="000C664B">
      <w:pPr>
        <w:spacing w:after="100" w:afterAutospacing="1" w:line="480" w:lineRule="auto"/>
        <w:ind w:left="710" w:firstLine="0"/>
        <w:rPr>
          <w:noProof/>
          <w:color w:val="auto"/>
          <w:szCs w:val="24"/>
        </w:rPr>
      </w:pPr>
    </w:p>
    <w:p w14:paraId="7739E8F7" w14:textId="77777777" w:rsidR="00CC09E2" w:rsidRDefault="00CC09E2" w:rsidP="000C664B">
      <w:pPr>
        <w:spacing w:after="100" w:afterAutospacing="1" w:line="480" w:lineRule="auto"/>
        <w:ind w:left="710" w:firstLine="0"/>
        <w:rPr>
          <w:noProof/>
          <w:color w:val="auto"/>
          <w:szCs w:val="24"/>
        </w:rPr>
      </w:pPr>
    </w:p>
    <w:p w14:paraId="59237880" w14:textId="77777777" w:rsidR="00CC09E2" w:rsidRDefault="00CC09E2" w:rsidP="000C664B">
      <w:pPr>
        <w:spacing w:after="100" w:afterAutospacing="1" w:line="480" w:lineRule="auto"/>
        <w:ind w:left="710" w:firstLine="0"/>
        <w:rPr>
          <w:noProof/>
          <w:color w:val="auto"/>
          <w:szCs w:val="24"/>
        </w:rPr>
      </w:pPr>
    </w:p>
    <w:p w14:paraId="7F0D3002" w14:textId="77777777" w:rsidR="00CC09E2" w:rsidRDefault="00CC09E2" w:rsidP="000C664B">
      <w:pPr>
        <w:spacing w:after="100" w:afterAutospacing="1" w:line="480" w:lineRule="auto"/>
        <w:ind w:left="710" w:firstLine="0"/>
        <w:rPr>
          <w:noProof/>
          <w:color w:val="auto"/>
          <w:szCs w:val="24"/>
        </w:rPr>
      </w:pPr>
    </w:p>
    <w:p w14:paraId="61333505" w14:textId="77777777" w:rsidR="00CC09E2" w:rsidRDefault="00CC09E2" w:rsidP="000C664B">
      <w:pPr>
        <w:spacing w:after="100" w:afterAutospacing="1" w:line="480" w:lineRule="auto"/>
        <w:ind w:left="710" w:firstLine="0"/>
        <w:rPr>
          <w:noProof/>
          <w:color w:val="auto"/>
          <w:szCs w:val="24"/>
        </w:rPr>
      </w:pPr>
    </w:p>
    <w:p w14:paraId="4B608258" w14:textId="7F5D5C1B" w:rsidR="00447DEA" w:rsidRPr="00CE5EC4" w:rsidRDefault="00CC09E2" w:rsidP="00CC09E2">
      <w:pPr>
        <w:pStyle w:val="Heading5"/>
        <w:rPr>
          <w:lang w:val="en-GB"/>
        </w:rPr>
      </w:pPr>
      <w:bookmarkStart w:id="84" w:name="_Toc180741253"/>
      <w:bookmarkStart w:id="85" w:name="_Toc181314707"/>
      <w:bookmarkStart w:id="86" w:name="_Toc181400151"/>
      <w:bookmarkStart w:id="87" w:name="_Toc181402626"/>
      <w:bookmarkStart w:id="88" w:name="_Toc181560881"/>
      <w:bookmarkStart w:id="89" w:name="_Toc181560989"/>
      <w:r w:rsidRPr="00CE5EC4">
        <w:rPr>
          <w:lang w:val="en-GB"/>
        </w:rPr>
        <w:t xml:space="preserve">Figure 3.1: Map Of </w:t>
      </w:r>
      <w:proofErr w:type="spellStart"/>
      <w:r w:rsidRPr="00CE5EC4">
        <w:rPr>
          <w:lang w:val="en-GB"/>
        </w:rPr>
        <w:t>Nandom</w:t>
      </w:r>
      <w:proofErr w:type="spellEnd"/>
      <w:r w:rsidRPr="00CE5EC4">
        <w:rPr>
          <w:lang w:val="en-GB"/>
        </w:rPr>
        <w:t xml:space="preserve"> Municipality Showing </w:t>
      </w:r>
      <w:proofErr w:type="gramStart"/>
      <w:r w:rsidRPr="00CE5EC4">
        <w:rPr>
          <w:lang w:val="en-GB"/>
        </w:rPr>
        <w:t>The</w:t>
      </w:r>
      <w:proofErr w:type="gramEnd"/>
      <w:r w:rsidRPr="00CE5EC4">
        <w:rPr>
          <w:lang w:val="en-GB"/>
        </w:rPr>
        <w:t xml:space="preserve"> Study Communities</w:t>
      </w:r>
      <w:bookmarkEnd w:id="84"/>
      <w:bookmarkEnd w:id="85"/>
      <w:bookmarkEnd w:id="86"/>
      <w:bookmarkEnd w:id="87"/>
      <w:bookmarkEnd w:id="88"/>
      <w:bookmarkEnd w:id="89"/>
    </w:p>
    <w:p w14:paraId="5075538B" w14:textId="77777777" w:rsidR="00447DEA" w:rsidRPr="00CE5EC4" w:rsidRDefault="00447DEA" w:rsidP="00CC09E2">
      <w:pPr>
        <w:spacing w:after="100" w:afterAutospacing="1" w:line="480" w:lineRule="auto"/>
        <w:ind w:right="6"/>
        <w:rPr>
          <w:color w:val="auto"/>
          <w:szCs w:val="24"/>
          <w:lang w:val="en-GB"/>
        </w:rPr>
      </w:pPr>
      <w:r w:rsidRPr="00CE5EC4">
        <w:rPr>
          <w:color w:val="auto"/>
          <w:szCs w:val="24"/>
          <w:lang w:val="en-GB"/>
        </w:rPr>
        <w:t>Source: Author’s Construct, (2023)</w:t>
      </w:r>
    </w:p>
    <w:p w14:paraId="51A81139" w14:textId="75FD225A" w:rsidR="00447DEA" w:rsidRDefault="00447DEA" w:rsidP="00CC09E2">
      <w:pPr>
        <w:pStyle w:val="Heading2"/>
        <w:rPr>
          <w:b w:val="0"/>
        </w:rPr>
      </w:pPr>
      <w:bookmarkStart w:id="90" w:name="_Toc181560952"/>
      <w:r w:rsidRPr="00CE5EC4">
        <w:t xml:space="preserve">3.3 </w:t>
      </w:r>
      <w:r w:rsidRPr="00CC09E2">
        <w:t>Philosophical</w:t>
      </w:r>
      <w:r w:rsidRPr="00CE5EC4">
        <w:t xml:space="preserve"> </w:t>
      </w:r>
      <w:r w:rsidR="001744A0">
        <w:t>Underpinning</w:t>
      </w:r>
      <w:r w:rsidRPr="00CE5EC4">
        <w:t xml:space="preserve"> of the Study</w:t>
      </w:r>
      <w:bookmarkEnd w:id="90"/>
    </w:p>
    <w:p w14:paraId="79089D25" w14:textId="570508DC" w:rsidR="00CE5EC4" w:rsidRDefault="00447DEA" w:rsidP="001744A0">
      <w:pPr>
        <w:spacing w:after="100" w:afterAutospacing="1" w:line="480" w:lineRule="auto"/>
        <w:rPr>
          <w:color w:val="auto"/>
          <w:szCs w:val="24"/>
        </w:rPr>
      </w:pPr>
      <w:r w:rsidRPr="00CE5EC4">
        <w:rPr>
          <w:color w:val="auto"/>
          <w:szCs w:val="24"/>
        </w:rPr>
        <w:t>The study was guided by a social constructivist philosophy. The constructivist paradigm draws its strength from the idea that social realities are the creation of human cognition, perception, and interpretation rather than an objective substance that needs to be discovered (</w:t>
      </w:r>
      <w:r w:rsidRPr="00CE5EC4">
        <w:rPr>
          <w:color w:val="auto"/>
          <w:szCs w:val="24"/>
          <w:shd w:val="clear" w:color="auto" w:fill="FFFFFF"/>
        </w:rPr>
        <w:t>Guba &amp; Lincoln</w:t>
      </w:r>
      <w:r w:rsidRPr="00CE5EC4">
        <w:rPr>
          <w:color w:val="auto"/>
          <w:szCs w:val="24"/>
        </w:rPr>
        <w:t xml:space="preserve">, 1994; Honebein,1996). Fundamentally, constructivism holds that people build their knowledge and </w:t>
      </w:r>
      <w:r w:rsidR="001744A0">
        <w:rPr>
          <w:color w:val="auto"/>
          <w:szCs w:val="24"/>
        </w:rPr>
        <w:t>understanding</w:t>
      </w:r>
      <w:r w:rsidRPr="00CE5EC4">
        <w:rPr>
          <w:color w:val="auto"/>
          <w:szCs w:val="24"/>
        </w:rPr>
        <w:t xml:space="preserve"> through their everyday interactions, experiences, and interpretations (</w:t>
      </w:r>
      <w:r w:rsidRPr="00CE5EC4">
        <w:rPr>
          <w:color w:val="auto"/>
          <w:szCs w:val="24"/>
          <w:shd w:val="clear" w:color="auto" w:fill="FFFFFF"/>
        </w:rPr>
        <w:t>Guba &amp; Lincoln</w:t>
      </w:r>
      <w:r w:rsidRPr="00CE5EC4">
        <w:rPr>
          <w:color w:val="auto"/>
          <w:szCs w:val="24"/>
        </w:rPr>
        <w:t xml:space="preserve">, 1994). This paradigm stresses the significance of context, viewpoint, and social interactions in forming individual and societal understandings while acknowledging the subjective </w:t>
      </w:r>
      <w:r w:rsidRPr="00CE5EC4">
        <w:rPr>
          <w:color w:val="auto"/>
          <w:szCs w:val="24"/>
        </w:rPr>
        <w:lastRenderedPageBreak/>
        <w:t xml:space="preserve">aspect of reality. Social constructivism is based </w:t>
      </w:r>
      <w:r w:rsidRPr="00CE5EC4">
        <w:rPr>
          <w:color w:val="auto"/>
          <w:szCs w:val="24"/>
          <w:lang w:val="en-GB" w:eastAsia="en-GB"/>
        </w:rPr>
        <w:t xml:space="preserve">on the notion that experience shapes or constructs the majority of what people learn (Hein, 1991; Cashman et al., 2008). </w:t>
      </w:r>
    </w:p>
    <w:p w14:paraId="72E874A3" w14:textId="50B64F52" w:rsidR="00CE5EC4" w:rsidRDefault="00447DEA" w:rsidP="001744A0">
      <w:pPr>
        <w:spacing w:after="100" w:afterAutospacing="1" w:line="480" w:lineRule="auto"/>
        <w:rPr>
          <w:color w:val="auto"/>
          <w:szCs w:val="24"/>
        </w:rPr>
      </w:pPr>
      <w:r w:rsidRPr="00CE5EC4">
        <w:rPr>
          <w:color w:val="auto"/>
          <w:szCs w:val="24"/>
          <w:lang w:val="en-GB" w:eastAsia="en-GB"/>
        </w:rPr>
        <w:t xml:space="preserve">According to social constructivists, people seek to understand the society in which they </w:t>
      </w:r>
      <w:r w:rsidR="001744A0">
        <w:rPr>
          <w:color w:val="auto"/>
          <w:szCs w:val="24"/>
          <w:lang w:val="en-GB" w:eastAsia="en-GB"/>
        </w:rPr>
        <w:t>reside</w:t>
      </w:r>
      <w:r w:rsidRPr="00CE5EC4">
        <w:rPr>
          <w:color w:val="auto"/>
          <w:szCs w:val="24"/>
          <w:lang w:val="en-GB" w:eastAsia="en-GB"/>
        </w:rPr>
        <w:t xml:space="preserve"> and work. By so doing, people assign subjective meanings to their experiences, meanings that are focused on particular objects or phenomena. People’s experiences, narratives, and epistemologies are, to be fair, also historically and culturally constructed. In light of this, knowledge is co-produced by the researcher and the social subjects who are the subject of the study (</w:t>
      </w:r>
      <w:proofErr w:type="spellStart"/>
      <w:r w:rsidRPr="00CE5EC4">
        <w:rPr>
          <w:color w:val="auto"/>
          <w:szCs w:val="24"/>
          <w:lang w:val="en-GB" w:eastAsia="en-GB"/>
        </w:rPr>
        <w:t>Mitlin</w:t>
      </w:r>
      <w:proofErr w:type="spellEnd"/>
      <w:r w:rsidRPr="00CE5EC4">
        <w:rPr>
          <w:color w:val="auto"/>
          <w:szCs w:val="24"/>
          <w:lang w:val="en-GB" w:eastAsia="en-GB"/>
        </w:rPr>
        <w:t xml:space="preserve"> et al., 2019). Each of these disciplines produces a certain type of knowledge by utilising their positionalities. Constructivist philosophers also focus on the specific contexts in which individuals live and work </w:t>
      </w:r>
      <w:r w:rsidR="001744A0">
        <w:rPr>
          <w:color w:val="auto"/>
          <w:szCs w:val="24"/>
          <w:lang w:val="en-GB" w:eastAsia="en-GB"/>
        </w:rPr>
        <w:t>to</w:t>
      </w:r>
      <w:r w:rsidRPr="00CE5EC4">
        <w:rPr>
          <w:color w:val="auto"/>
          <w:szCs w:val="24"/>
          <w:lang w:val="en-GB" w:eastAsia="en-GB"/>
        </w:rPr>
        <w:t xml:space="preserve"> understand the participants' historical and cultural backgrounds. Constructivist philosophy acknowledges the influence of social interactions and cultural components on the formation of knowledge, helping to explain complex social phenomena. Constructivist researchers often employ qualitative data collection and analysis methods because they can provide a deeper knowledge of participants' experiences and perspectives (Allen &amp; Davey, 2018; Peck &amp; Mummery, 2018). </w:t>
      </w:r>
    </w:p>
    <w:p w14:paraId="5ACF8401" w14:textId="0CA866B3" w:rsidR="00CE5EC4" w:rsidRPr="00CE5EC4" w:rsidRDefault="00CE5EC4" w:rsidP="00CC09E2">
      <w:pPr>
        <w:pStyle w:val="Heading2"/>
        <w:rPr>
          <w:b w:val="0"/>
        </w:rPr>
      </w:pPr>
      <w:bookmarkStart w:id="91" w:name="_Toc181560953"/>
      <w:r w:rsidRPr="00CE5EC4">
        <w:t xml:space="preserve">3.4 </w:t>
      </w:r>
      <w:r w:rsidRPr="00CC09E2">
        <w:t>Research</w:t>
      </w:r>
      <w:r w:rsidRPr="00CE5EC4">
        <w:t xml:space="preserve"> Approach</w:t>
      </w:r>
      <w:bookmarkEnd w:id="91"/>
    </w:p>
    <w:p w14:paraId="3B58143F" w14:textId="77777777" w:rsidR="00CE5EC4" w:rsidRDefault="00447DEA" w:rsidP="001744A0">
      <w:pPr>
        <w:spacing w:after="100" w:afterAutospacing="1" w:line="480" w:lineRule="auto"/>
        <w:rPr>
          <w:color w:val="auto"/>
          <w:szCs w:val="24"/>
        </w:rPr>
      </w:pPr>
      <w:r w:rsidRPr="00CE5EC4">
        <w:rPr>
          <w:color w:val="auto"/>
          <w:szCs w:val="24"/>
          <w:lang w:val="en-GB" w:eastAsia="en-GB"/>
        </w:rPr>
        <w:t xml:space="preserve">The study employed a qualitative research approach which is based on a constructivist worldview (Lincoln et al., 2011). The choice of a qualitative technique was perfect because the objective of this study was to investigate smallholder farmers’ knowledge of climate change, perceived climate change risks, adaptation strategies and the factors that influence the adaptation strategies adopted by farmers (Banerjee, 2015). The focus of qualitative research is on discovering and comprehending the meaning that an individual or group of individuals assigns to a social or human issue like climate change </w:t>
      </w:r>
      <w:r w:rsidRPr="00CE5EC4">
        <w:rPr>
          <w:color w:val="auto"/>
          <w:szCs w:val="24"/>
          <w:lang w:val="en-GB" w:eastAsia="en-GB"/>
        </w:rPr>
        <w:lastRenderedPageBreak/>
        <w:t>(Creswell, 2014). Examining issues in their unique context and the meaning that people assign to them, this method enables the researcher to understand issues (Denzin &amp; Lincoln, 2005), creating meaning, purpose, or reality from the perspectives and experiences of smallholder farmers (Merriam, 2009). The main underlying assumptions of qualitative research are that: reality is a social construct; variables are hard to quantify, complicated, and intertwined; there is a primacy of subject matter; and the data obtained will be from an insider’s perspective (Rovai et al., 2014). This method of research priorities diversity, culture, and social justice to provide a wide range of content and context that, despite being subjective, is up to date (</w:t>
      </w:r>
      <w:proofErr w:type="spellStart"/>
      <w:r w:rsidRPr="00CE5EC4">
        <w:rPr>
          <w:color w:val="auto"/>
          <w:szCs w:val="24"/>
          <w:lang w:val="en-GB" w:eastAsia="en-GB"/>
        </w:rPr>
        <w:t>Asenahabi</w:t>
      </w:r>
      <w:proofErr w:type="spellEnd"/>
      <w:r w:rsidRPr="00CE5EC4">
        <w:rPr>
          <w:color w:val="auto"/>
          <w:szCs w:val="24"/>
          <w:lang w:val="en-GB" w:eastAsia="en-GB"/>
        </w:rPr>
        <w:t>, 2019). Interviews, involvement in observations, and participation are the main methods utilised to gather data under this strategy. The use of these methods allows the researcher to look beyond statistical data (Mugenda &amp; Mugenda (2003).</w:t>
      </w:r>
    </w:p>
    <w:p w14:paraId="3D0D7A0C" w14:textId="33789255" w:rsidR="00CE5EC4" w:rsidRPr="00CE5EC4" w:rsidRDefault="00CE5EC4" w:rsidP="00CC09E2">
      <w:pPr>
        <w:pStyle w:val="Heading2"/>
        <w:rPr>
          <w:b w:val="0"/>
        </w:rPr>
      </w:pPr>
      <w:bookmarkStart w:id="92" w:name="_Toc181560954"/>
      <w:r w:rsidRPr="00CE5EC4">
        <w:t>3.5 Research Design</w:t>
      </w:r>
      <w:bookmarkEnd w:id="92"/>
    </w:p>
    <w:p w14:paraId="3BD799F6" w14:textId="47291E4C" w:rsidR="00CE5EC4" w:rsidRDefault="00447DEA" w:rsidP="001744A0">
      <w:pPr>
        <w:spacing w:after="100" w:afterAutospacing="1" w:line="480" w:lineRule="auto"/>
        <w:rPr>
          <w:color w:val="auto"/>
          <w:szCs w:val="24"/>
        </w:rPr>
      </w:pPr>
      <w:r w:rsidRPr="00CE5EC4">
        <w:rPr>
          <w:color w:val="auto"/>
          <w:szCs w:val="24"/>
        </w:rPr>
        <w:t xml:space="preserve">This study utilized an exploratory case study design. This research design involves an in-dept and detailed examination of a particular contemporary phenomenon like climate change within its real-life context (Saunder et al., 2009). The case study strategy was chosen for this study because it offered </w:t>
      </w:r>
      <w:r w:rsidR="001744A0">
        <w:rPr>
          <w:color w:val="auto"/>
          <w:szCs w:val="24"/>
        </w:rPr>
        <w:t>an </w:t>
      </w:r>
      <w:r w:rsidRPr="00CE5EC4">
        <w:rPr>
          <w:color w:val="auto"/>
          <w:szCs w:val="24"/>
        </w:rPr>
        <w:t xml:space="preserve">opportunity for a detailed investigation of the smallholder farmers’ knowledge, perceived risks and climate change adaptation strategies in </w:t>
      </w:r>
      <w:proofErr w:type="spellStart"/>
      <w:r w:rsidRPr="00CE5EC4">
        <w:rPr>
          <w:color w:val="auto"/>
          <w:szCs w:val="24"/>
        </w:rPr>
        <w:t>Nandom</w:t>
      </w:r>
      <w:proofErr w:type="spellEnd"/>
      <w:r w:rsidRPr="00CE5EC4">
        <w:rPr>
          <w:color w:val="auto"/>
          <w:szCs w:val="24"/>
        </w:rPr>
        <w:t xml:space="preserve"> Municipality. This offers the researcher a rich understanding of the context of smallholder farmers’ knowledge, perceived risks and climate change adaptation strategies in </w:t>
      </w:r>
      <w:proofErr w:type="spellStart"/>
      <w:r w:rsidRPr="00CE5EC4">
        <w:rPr>
          <w:color w:val="auto"/>
          <w:szCs w:val="24"/>
        </w:rPr>
        <w:t>Nandom</w:t>
      </w:r>
      <w:proofErr w:type="spellEnd"/>
      <w:r w:rsidRPr="00CE5EC4">
        <w:rPr>
          <w:color w:val="auto"/>
          <w:szCs w:val="24"/>
        </w:rPr>
        <w:t xml:space="preserve"> Municipality. The case study strategy also has considerable ability to generate answers to the question ‘why?’ as well as the ‘what?’ and ‘how?’ questions, although ‘what?’ and ‘how?’ questions tend to be more the concern of the survey strategy (Saunder et al., 2009).</w:t>
      </w:r>
    </w:p>
    <w:p w14:paraId="7569C90B" w14:textId="250287EA" w:rsidR="00C42485" w:rsidRDefault="00447DEA" w:rsidP="001744A0">
      <w:pPr>
        <w:spacing w:after="100" w:afterAutospacing="1" w:line="480" w:lineRule="auto"/>
        <w:rPr>
          <w:color w:val="auto"/>
          <w:szCs w:val="24"/>
        </w:rPr>
      </w:pPr>
      <w:r w:rsidRPr="00CE5EC4">
        <w:rPr>
          <w:color w:val="auto"/>
          <w:szCs w:val="24"/>
        </w:rPr>
        <w:lastRenderedPageBreak/>
        <w:t xml:space="preserve">Likewise, </w:t>
      </w:r>
      <w:r w:rsidR="001744A0">
        <w:rPr>
          <w:color w:val="auto"/>
          <w:szCs w:val="24"/>
        </w:rPr>
        <w:t>a </w:t>
      </w:r>
      <w:r w:rsidRPr="00CE5EC4">
        <w:rPr>
          <w:color w:val="auto"/>
          <w:szCs w:val="24"/>
        </w:rPr>
        <w:t xml:space="preserve">case study allows for discussions that </w:t>
      </w:r>
      <w:r w:rsidR="001744A0">
        <w:rPr>
          <w:color w:val="auto"/>
          <w:szCs w:val="24"/>
        </w:rPr>
        <w:t>need</w:t>
      </w:r>
      <w:r w:rsidRPr="00CE5EC4">
        <w:rPr>
          <w:color w:val="auto"/>
          <w:szCs w:val="24"/>
        </w:rPr>
        <w:t xml:space="preserve"> to evaluate and advance effective relations between smallholder farmers’ knowledge, perceived risks and climate change adaptation strategies. It is crucial to </w:t>
      </w:r>
      <w:proofErr w:type="spellStart"/>
      <w:r w:rsidRPr="00CE5EC4">
        <w:rPr>
          <w:color w:val="auto"/>
          <w:szCs w:val="24"/>
        </w:rPr>
        <w:t>emphasise</w:t>
      </w:r>
      <w:proofErr w:type="spellEnd"/>
      <w:r w:rsidRPr="00CE5EC4">
        <w:rPr>
          <w:color w:val="auto"/>
          <w:szCs w:val="24"/>
        </w:rPr>
        <w:t xml:space="preserve"> that using a case study strategy allowed the researcher to examine smallholder farmers’ real-world experiences with climate change, the risks associated with smallholder farming, adaptation strategies and the variables that affect the choice of adaptation strategies.</w:t>
      </w:r>
    </w:p>
    <w:p w14:paraId="7652A4FA" w14:textId="4E2045F8" w:rsidR="00C42485" w:rsidRPr="00C42485" w:rsidRDefault="00C42485" w:rsidP="00CC09E2">
      <w:pPr>
        <w:pStyle w:val="Heading2"/>
        <w:rPr>
          <w:b w:val="0"/>
        </w:rPr>
      </w:pPr>
      <w:bookmarkStart w:id="93" w:name="_Toc181560955"/>
      <w:r w:rsidRPr="00C42485">
        <w:t xml:space="preserve">3.6 Target </w:t>
      </w:r>
      <w:r w:rsidRPr="00CC09E2">
        <w:t>population</w:t>
      </w:r>
      <w:bookmarkEnd w:id="93"/>
      <w:r w:rsidRPr="00C42485">
        <w:t xml:space="preserve"> </w:t>
      </w:r>
    </w:p>
    <w:p w14:paraId="341FD436" w14:textId="647C0245" w:rsidR="00C42485" w:rsidRPr="00C42485" w:rsidRDefault="00C42485" w:rsidP="001744A0">
      <w:pPr>
        <w:spacing w:after="100" w:afterAutospacing="1" w:line="480" w:lineRule="auto"/>
        <w:rPr>
          <w:color w:val="auto"/>
          <w:szCs w:val="24"/>
        </w:rPr>
      </w:pPr>
      <w:r w:rsidRPr="00811B12">
        <w:rPr>
          <w:szCs w:val="24"/>
        </w:rPr>
        <w:t>This study's target population consists of</w:t>
      </w:r>
      <w:r w:rsidR="006E78CD">
        <w:rPr>
          <w:szCs w:val="24"/>
        </w:rPr>
        <w:t xml:space="preserve"> smallholder farmers in Tom and </w:t>
      </w:r>
      <w:proofErr w:type="spellStart"/>
      <w:r w:rsidR="006E78CD">
        <w:rPr>
          <w:szCs w:val="24"/>
        </w:rPr>
        <w:t>Kussiele</w:t>
      </w:r>
      <w:proofErr w:type="spellEnd"/>
      <w:r w:rsidR="006E78CD">
        <w:rPr>
          <w:szCs w:val="24"/>
        </w:rPr>
        <w:t xml:space="preserve"> communities in the </w:t>
      </w:r>
      <w:proofErr w:type="spellStart"/>
      <w:r w:rsidR="006E78CD">
        <w:rPr>
          <w:szCs w:val="24"/>
        </w:rPr>
        <w:t>Nandowm</w:t>
      </w:r>
      <w:proofErr w:type="spellEnd"/>
      <w:r w:rsidR="006E78CD">
        <w:rPr>
          <w:szCs w:val="24"/>
        </w:rPr>
        <w:t xml:space="preserve"> Municipality of the Upper West Region of Ghana. Smallholder farmers were defined as individuals with landholdings of </w:t>
      </w:r>
      <w:r w:rsidR="006E78CD" w:rsidRPr="00FC0490">
        <w:rPr>
          <w:color w:val="auto"/>
          <w:szCs w:val="24"/>
          <w:lang w:val="en-GB" w:eastAsia="en-GB"/>
        </w:rPr>
        <w:t>two hectares or less</w:t>
      </w:r>
      <w:r w:rsidR="006E78CD">
        <w:rPr>
          <w:color w:val="auto"/>
          <w:szCs w:val="24"/>
          <w:lang w:val="en-GB" w:eastAsia="en-GB"/>
        </w:rPr>
        <w:t xml:space="preserve"> (Conway, 2011). Data of these farmers in the Tom and </w:t>
      </w:r>
      <w:proofErr w:type="spellStart"/>
      <w:r w:rsidR="006E78CD">
        <w:rPr>
          <w:color w:val="auto"/>
          <w:szCs w:val="24"/>
          <w:lang w:val="en-GB" w:eastAsia="en-GB"/>
        </w:rPr>
        <w:t>Kussiele</w:t>
      </w:r>
      <w:proofErr w:type="spellEnd"/>
      <w:r w:rsidR="006E78CD">
        <w:rPr>
          <w:color w:val="auto"/>
          <w:szCs w:val="24"/>
          <w:lang w:val="en-GB" w:eastAsia="en-GB"/>
        </w:rPr>
        <w:t xml:space="preserve"> Communities was obtained from the </w:t>
      </w:r>
      <w:proofErr w:type="spellStart"/>
      <w:r w:rsidR="006E78CD">
        <w:rPr>
          <w:color w:val="auto"/>
          <w:szCs w:val="24"/>
          <w:lang w:val="en-GB" w:eastAsia="en-GB"/>
        </w:rPr>
        <w:t>Nadom</w:t>
      </w:r>
      <w:proofErr w:type="spellEnd"/>
      <w:r w:rsidR="006E78CD">
        <w:rPr>
          <w:color w:val="auto"/>
          <w:szCs w:val="24"/>
          <w:lang w:val="en-GB" w:eastAsia="en-GB"/>
        </w:rPr>
        <w:t xml:space="preserve"> Municipal Department of Agriculture</w:t>
      </w:r>
      <w:r w:rsidRPr="00811B12">
        <w:rPr>
          <w:szCs w:val="24"/>
        </w:rPr>
        <w:t>.</w:t>
      </w:r>
    </w:p>
    <w:p w14:paraId="441CFA1A" w14:textId="2C01144C" w:rsidR="00C42485" w:rsidRPr="005C371B" w:rsidRDefault="00C42485" w:rsidP="00CC09E2">
      <w:pPr>
        <w:pStyle w:val="Heading2"/>
        <w:rPr>
          <w:b w:val="0"/>
        </w:rPr>
      </w:pPr>
      <w:bookmarkStart w:id="94" w:name="_Toc181560956"/>
      <w:r w:rsidRPr="005C371B">
        <w:t>3</w:t>
      </w:r>
      <w:r w:rsidR="005C371B" w:rsidRPr="005C371B">
        <w:t xml:space="preserve">.7 </w:t>
      </w:r>
      <w:r w:rsidRPr="005C371B">
        <w:t xml:space="preserve">Sampling </w:t>
      </w:r>
      <w:r w:rsidRPr="00CC09E2">
        <w:t>methods</w:t>
      </w:r>
      <w:r w:rsidRPr="005C371B">
        <w:t>/techniques</w:t>
      </w:r>
      <w:bookmarkEnd w:id="94"/>
    </w:p>
    <w:p w14:paraId="1FAF3DD3" w14:textId="0F3F4DFD" w:rsidR="00C46D79" w:rsidRDefault="005C371B" w:rsidP="00CC09E2">
      <w:pPr>
        <w:spacing w:after="100" w:afterAutospacing="1" w:line="480" w:lineRule="auto"/>
        <w:ind w:right="6"/>
        <w:rPr>
          <w:color w:val="auto"/>
          <w:szCs w:val="24"/>
        </w:rPr>
      </w:pPr>
      <w:r w:rsidRPr="00FC0490">
        <w:rPr>
          <w:color w:val="auto"/>
          <w:szCs w:val="24"/>
        </w:rPr>
        <w:t xml:space="preserve">The study obtained a list of 11 communities </w:t>
      </w:r>
      <w:r w:rsidR="00C46D79">
        <w:rPr>
          <w:color w:val="auto"/>
          <w:szCs w:val="24"/>
        </w:rPr>
        <w:t xml:space="preserve">from the </w:t>
      </w:r>
      <w:proofErr w:type="spellStart"/>
      <w:r w:rsidR="00C46D79">
        <w:rPr>
          <w:color w:val="auto"/>
          <w:szCs w:val="24"/>
        </w:rPr>
        <w:t>Nandow</w:t>
      </w:r>
      <w:proofErr w:type="spellEnd"/>
      <w:r w:rsidR="00C46D79">
        <w:rPr>
          <w:color w:val="auto"/>
          <w:szCs w:val="24"/>
        </w:rPr>
        <w:t xml:space="preserve"> Municipal Department of Agriculture </w:t>
      </w:r>
      <w:r w:rsidRPr="00FC0490">
        <w:rPr>
          <w:color w:val="auto"/>
          <w:szCs w:val="24"/>
        </w:rPr>
        <w:t xml:space="preserve">that have dominant or registered smallholder farmers. </w:t>
      </w:r>
      <w:r w:rsidR="00C46D79">
        <w:rPr>
          <w:color w:val="auto"/>
          <w:szCs w:val="24"/>
        </w:rPr>
        <w:t xml:space="preserve">Out of the 11 communities, Tom and </w:t>
      </w:r>
      <w:proofErr w:type="spellStart"/>
      <w:r w:rsidR="00C46D79">
        <w:rPr>
          <w:color w:val="auto"/>
          <w:szCs w:val="24"/>
        </w:rPr>
        <w:t>Kussiele</w:t>
      </w:r>
      <w:proofErr w:type="spellEnd"/>
      <w:r w:rsidR="00C46D79">
        <w:rPr>
          <w:color w:val="auto"/>
          <w:szCs w:val="24"/>
        </w:rPr>
        <w:t xml:space="preserve"> communities were purposively selected because registered smallholder farmers in these communities received training and support with farm inputs from Farmers Pride, a company in commercial operations in the municipality. During field data collection, smallholder farmers were selected purposively based on characteristics such as age, sex, years of farming experience, farm size, and type of crops grown. This procedure was repeated in each community to ensure that the perspectives of men, women, young and aged farmers as well as more experienced</w:t>
      </w:r>
      <w:r w:rsidR="00FC444B">
        <w:rPr>
          <w:color w:val="auto"/>
          <w:szCs w:val="24"/>
        </w:rPr>
        <w:t xml:space="preserve"> were gathered as part of the study.</w:t>
      </w:r>
    </w:p>
    <w:p w14:paraId="0A65158C" w14:textId="72245441" w:rsidR="00CE5EC4" w:rsidRPr="00CE5EC4" w:rsidRDefault="00C42485" w:rsidP="00CC09E2">
      <w:pPr>
        <w:pStyle w:val="Heading2"/>
        <w:rPr>
          <w:b w:val="0"/>
        </w:rPr>
      </w:pPr>
      <w:bookmarkStart w:id="95" w:name="_Toc181560957"/>
      <w:r>
        <w:lastRenderedPageBreak/>
        <w:t>3.</w:t>
      </w:r>
      <w:r w:rsidR="005C371B">
        <w:t>8</w:t>
      </w:r>
      <w:r>
        <w:t xml:space="preserve"> </w:t>
      </w:r>
      <w:r w:rsidR="00CE5EC4" w:rsidRPr="00CC09E2">
        <w:t>Methods</w:t>
      </w:r>
      <w:r w:rsidR="00CE5EC4" w:rsidRPr="00CE5EC4">
        <w:t xml:space="preserve"> of Data </w:t>
      </w:r>
      <w:r w:rsidR="00D61B46">
        <w:t>C</w:t>
      </w:r>
      <w:r w:rsidR="00CE5EC4" w:rsidRPr="00CE5EC4">
        <w:t>ollection</w:t>
      </w:r>
      <w:bookmarkEnd w:id="95"/>
    </w:p>
    <w:p w14:paraId="5075F4AE" w14:textId="68FB9894" w:rsidR="00CE5EC4" w:rsidRDefault="00447DEA" w:rsidP="001744A0">
      <w:pPr>
        <w:spacing w:after="100" w:afterAutospacing="1" w:line="480" w:lineRule="auto"/>
        <w:rPr>
          <w:color w:val="auto"/>
          <w:szCs w:val="24"/>
        </w:rPr>
      </w:pPr>
      <w:r w:rsidRPr="00CE5EC4">
        <w:rPr>
          <w:color w:val="auto"/>
          <w:szCs w:val="24"/>
        </w:rPr>
        <w:t xml:space="preserve">To adequately address the objectives and research questions, primary data was gathered from the field through in-depth interviews using </w:t>
      </w:r>
      <w:r w:rsidR="00D61B46">
        <w:rPr>
          <w:color w:val="auto"/>
          <w:szCs w:val="24"/>
        </w:rPr>
        <w:t>an </w:t>
      </w:r>
      <w:r w:rsidRPr="00CE5EC4">
        <w:rPr>
          <w:color w:val="auto"/>
          <w:szCs w:val="24"/>
        </w:rPr>
        <w:t xml:space="preserve">interview guide as a tool. </w:t>
      </w:r>
      <w:r w:rsidR="00D61B46">
        <w:rPr>
          <w:color w:val="auto"/>
          <w:szCs w:val="24"/>
        </w:rPr>
        <w:t xml:space="preserve">Participants were purposively selected considering years of farming experience, type of crops grown and farm size. </w:t>
      </w:r>
      <w:r w:rsidRPr="00CE5EC4">
        <w:rPr>
          <w:szCs w:val="24"/>
        </w:rPr>
        <w:t>The use of this tool was influenced by the qualitative alignment of the study, which seek</w:t>
      </w:r>
      <w:r w:rsidR="00D61B46">
        <w:rPr>
          <w:szCs w:val="24"/>
        </w:rPr>
        <w:t>s</w:t>
      </w:r>
      <w:r w:rsidRPr="00CE5EC4">
        <w:rPr>
          <w:szCs w:val="24"/>
        </w:rPr>
        <w:t xml:space="preserve"> to dig</w:t>
      </w:r>
      <w:r w:rsidR="00D61B46">
        <w:rPr>
          <w:szCs w:val="24"/>
        </w:rPr>
        <w:t xml:space="preserve"> </w:t>
      </w:r>
      <w:r w:rsidRPr="00CE5EC4">
        <w:rPr>
          <w:szCs w:val="24"/>
        </w:rPr>
        <w:t xml:space="preserve">deeper and gain insights </w:t>
      </w:r>
      <w:r w:rsidR="00D61B46">
        <w:rPr>
          <w:szCs w:val="24"/>
        </w:rPr>
        <w:t>i</w:t>
      </w:r>
      <w:r w:rsidRPr="00CE5EC4">
        <w:rPr>
          <w:szCs w:val="24"/>
        </w:rPr>
        <w:t>n</w:t>
      </w:r>
      <w:r w:rsidR="00D61B46">
        <w:rPr>
          <w:szCs w:val="24"/>
        </w:rPr>
        <w:t>to</w:t>
      </w:r>
      <w:r w:rsidRPr="00CE5EC4">
        <w:rPr>
          <w:szCs w:val="24"/>
        </w:rPr>
        <w:t xml:space="preserve"> smallholder farmers</w:t>
      </w:r>
      <w:r w:rsidR="00D61B46">
        <w:rPr>
          <w:szCs w:val="24"/>
        </w:rPr>
        <w:t>'</w:t>
      </w:r>
      <w:r w:rsidRPr="00CE5EC4">
        <w:rPr>
          <w:szCs w:val="24"/>
        </w:rPr>
        <w:t xml:space="preserve"> knowledge of climate change and adaptation strategies. This method help</w:t>
      </w:r>
      <w:r w:rsidR="00D61B46">
        <w:rPr>
          <w:szCs w:val="24"/>
        </w:rPr>
        <w:t>ed</w:t>
      </w:r>
      <w:r w:rsidRPr="00CE5EC4">
        <w:rPr>
          <w:szCs w:val="24"/>
        </w:rPr>
        <w:t xml:space="preserve"> explor</w:t>
      </w:r>
      <w:r w:rsidR="00D61B46">
        <w:rPr>
          <w:szCs w:val="24"/>
        </w:rPr>
        <w:t>e</w:t>
      </w:r>
      <w:r w:rsidRPr="00CE5EC4">
        <w:rPr>
          <w:szCs w:val="24"/>
        </w:rPr>
        <w:t xml:space="preserve"> some interesting issues that emerg</w:t>
      </w:r>
      <w:r w:rsidR="00D61B46">
        <w:rPr>
          <w:szCs w:val="24"/>
        </w:rPr>
        <w:t>ed</w:t>
      </w:r>
      <w:r w:rsidRPr="00CE5EC4">
        <w:rPr>
          <w:szCs w:val="24"/>
        </w:rPr>
        <w:t xml:space="preserve"> from interactions with </w:t>
      </w:r>
      <w:r w:rsidRPr="00CE5EC4">
        <w:rPr>
          <w:color w:val="auto"/>
          <w:szCs w:val="24"/>
          <w:lang w:val="en-GB" w:eastAsia="en-GB"/>
        </w:rPr>
        <w:t xml:space="preserve">smallholder farmers. </w:t>
      </w:r>
      <w:r w:rsidRPr="00CE5EC4">
        <w:rPr>
          <w:color w:val="auto"/>
          <w:szCs w:val="24"/>
        </w:rPr>
        <w:t>The data enabled the researcher to ascertain</w:t>
      </w:r>
      <w:r w:rsidRPr="00CE5EC4">
        <w:rPr>
          <w:color w:val="auto"/>
          <w:szCs w:val="24"/>
          <w:lang w:val="en-GB" w:eastAsia="en-GB"/>
        </w:rPr>
        <w:t xml:space="preserve"> smallholder farmers’ perceptions of the risks associated with climate change, their understanding of changes in climatic conditions, the strategies they use to adapt to those changes, and the factors that influence their decision-making. </w:t>
      </w:r>
    </w:p>
    <w:p w14:paraId="58389578" w14:textId="09BAA4B6" w:rsidR="00CE5EC4" w:rsidRPr="00CE5EC4" w:rsidRDefault="00CE5EC4" w:rsidP="00CC09E2">
      <w:pPr>
        <w:pStyle w:val="Heading3"/>
      </w:pPr>
      <w:bookmarkStart w:id="96" w:name="_Toc181560958"/>
      <w:r w:rsidRPr="00CE5EC4">
        <w:t>3.</w:t>
      </w:r>
      <w:r w:rsidR="005C371B">
        <w:t>8</w:t>
      </w:r>
      <w:r w:rsidRPr="00CE5EC4">
        <w:t>.1 In-depth Interviews</w:t>
      </w:r>
      <w:bookmarkEnd w:id="96"/>
    </w:p>
    <w:p w14:paraId="41EEEBAC" w14:textId="22A55C75" w:rsidR="00E7500F" w:rsidRDefault="001744A0" w:rsidP="001744A0">
      <w:pPr>
        <w:spacing w:after="100" w:afterAutospacing="1" w:line="480" w:lineRule="auto"/>
        <w:rPr>
          <w:color w:val="auto"/>
          <w:szCs w:val="24"/>
        </w:rPr>
      </w:pPr>
      <w:r>
        <w:rPr>
          <w:szCs w:val="24"/>
        </w:rPr>
        <w:t>Face-to-face</w:t>
      </w:r>
      <w:r w:rsidR="00447DEA" w:rsidRPr="00CE5EC4">
        <w:rPr>
          <w:szCs w:val="24"/>
        </w:rPr>
        <w:t xml:space="preserve"> in-depth interviews were conducted among smallholder farmers in two communities (</w:t>
      </w:r>
      <w:r w:rsidR="00447DEA" w:rsidRPr="00CE5EC4">
        <w:rPr>
          <w:color w:val="auto"/>
          <w:szCs w:val="24"/>
        </w:rPr>
        <w:t xml:space="preserve">Tom and </w:t>
      </w:r>
      <w:proofErr w:type="spellStart"/>
      <w:r w:rsidR="00447DEA" w:rsidRPr="00CE5EC4">
        <w:rPr>
          <w:color w:val="auto"/>
          <w:szCs w:val="24"/>
        </w:rPr>
        <w:t>Kussiele</w:t>
      </w:r>
      <w:proofErr w:type="spellEnd"/>
      <w:r w:rsidR="00447DEA" w:rsidRPr="00CE5EC4">
        <w:rPr>
          <w:color w:val="auto"/>
          <w:szCs w:val="24"/>
        </w:rPr>
        <w:t xml:space="preserve">) in the </w:t>
      </w:r>
      <w:proofErr w:type="spellStart"/>
      <w:r w:rsidR="00447DEA" w:rsidRPr="00CE5EC4">
        <w:rPr>
          <w:color w:val="auto"/>
          <w:szCs w:val="24"/>
        </w:rPr>
        <w:t>Nandom</w:t>
      </w:r>
      <w:proofErr w:type="spellEnd"/>
      <w:r w:rsidR="00447DEA" w:rsidRPr="00CE5EC4">
        <w:rPr>
          <w:color w:val="auto"/>
          <w:szCs w:val="24"/>
        </w:rPr>
        <w:t xml:space="preserve"> Municipal</w:t>
      </w:r>
      <w:r w:rsidR="00447DEA" w:rsidRPr="00CE5EC4">
        <w:rPr>
          <w:szCs w:val="24"/>
        </w:rPr>
        <w:t xml:space="preserve">. The selection of communities and participants </w:t>
      </w:r>
      <w:r>
        <w:rPr>
          <w:szCs w:val="24"/>
        </w:rPr>
        <w:t>was</w:t>
      </w:r>
      <w:r w:rsidR="00447DEA" w:rsidRPr="00CE5EC4">
        <w:rPr>
          <w:szCs w:val="24"/>
        </w:rPr>
        <w:t xml:space="preserve"> purposive based on their knowledge and experiences of climate change and readiness to participate in the study. With the help of </w:t>
      </w:r>
      <w:r w:rsidR="00447DEA" w:rsidRPr="00CE5EC4">
        <w:rPr>
          <w:color w:val="auto"/>
          <w:szCs w:val="24"/>
        </w:rPr>
        <w:t xml:space="preserve">research assistants, an in-depth interview guide was employed to collect data from the smallholder farmers regarding their knowledge of climate change, the effects of climate change on their farming activities, their adaptation strategies and the factors influencing their adaptation strategies. </w:t>
      </w:r>
      <w:r w:rsidR="00447DEA" w:rsidRPr="00CE5EC4">
        <w:rPr>
          <w:szCs w:val="24"/>
        </w:rPr>
        <w:t xml:space="preserve">A total of 60 in-depth interviews were conducted with the smallholder farmers in the study communities. While 25 in-depth interviews were conducted with male smallholder farmers, 35 were conducted with female smallholder farmers. </w:t>
      </w:r>
      <w:r w:rsidR="006E78CD">
        <w:rPr>
          <w:szCs w:val="24"/>
        </w:rPr>
        <w:t>On a</w:t>
      </w:r>
      <w:r w:rsidR="00447DEA" w:rsidRPr="00CE5EC4">
        <w:rPr>
          <w:szCs w:val="24"/>
        </w:rPr>
        <w:t xml:space="preserve">verage, the interviews lasted for about forty-five minutes per participant. </w:t>
      </w:r>
      <w:r w:rsidR="00447DEA" w:rsidRPr="00CE5EC4">
        <w:rPr>
          <w:color w:val="auto"/>
          <w:szCs w:val="24"/>
        </w:rPr>
        <w:t>The interviews were conducted in the local language (</w:t>
      </w:r>
      <w:proofErr w:type="spellStart"/>
      <w:r w:rsidR="00447DEA" w:rsidRPr="00CE5EC4">
        <w:rPr>
          <w:color w:val="auto"/>
          <w:szCs w:val="24"/>
        </w:rPr>
        <w:t>Dagaare</w:t>
      </w:r>
      <w:proofErr w:type="spellEnd"/>
      <w:r w:rsidR="00447DEA" w:rsidRPr="00CE5EC4">
        <w:rPr>
          <w:color w:val="auto"/>
          <w:szCs w:val="24"/>
        </w:rPr>
        <w:t xml:space="preserve">) </w:t>
      </w:r>
      <w:r w:rsidR="00447DEA" w:rsidRPr="00CE5EC4">
        <w:rPr>
          <w:color w:val="000000" w:themeColor="text1"/>
          <w:szCs w:val="24"/>
        </w:rPr>
        <w:t>between 15</w:t>
      </w:r>
      <w:r w:rsidR="00447DEA" w:rsidRPr="00CE5EC4">
        <w:rPr>
          <w:color w:val="000000" w:themeColor="text1"/>
          <w:szCs w:val="24"/>
          <w:vertAlign w:val="superscript"/>
        </w:rPr>
        <w:t>th</w:t>
      </w:r>
      <w:r w:rsidR="00447DEA" w:rsidRPr="00CE5EC4">
        <w:rPr>
          <w:color w:val="000000" w:themeColor="text1"/>
          <w:szCs w:val="24"/>
        </w:rPr>
        <w:t xml:space="preserve"> March </w:t>
      </w:r>
      <w:r w:rsidR="00447DEA" w:rsidRPr="00CE5EC4">
        <w:rPr>
          <w:color w:val="000000" w:themeColor="text1"/>
          <w:szCs w:val="24"/>
        </w:rPr>
        <w:lastRenderedPageBreak/>
        <w:t>and 24</w:t>
      </w:r>
      <w:r w:rsidR="00447DEA" w:rsidRPr="00CE5EC4">
        <w:rPr>
          <w:color w:val="000000" w:themeColor="text1"/>
          <w:szCs w:val="24"/>
          <w:vertAlign w:val="superscript"/>
        </w:rPr>
        <w:t>th</w:t>
      </w:r>
      <w:r w:rsidR="00447DEA" w:rsidRPr="00CE5EC4">
        <w:rPr>
          <w:color w:val="000000" w:themeColor="text1"/>
          <w:szCs w:val="24"/>
        </w:rPr>
        <w:t xml:space="preserve"> July 2023. </w:t>
      </w:r>
      <w:r w:rsidR="00447DEA" w:rsidRPr="00CE5EC4">
        <w:rPr>
          <w:color w:val="auto"/>
          <w:szCs w:val="24"/>
          <w:lang w:val="en-GB" w:eastAsia="en-GB"/>
        </w:rPr>
        <w:t xml:space="preserve">During the interview sessions, keynotes were taken, and with the consent of the participants, the discussions were audio-recorded and later transcribed verbatim for analysis purposes.  </w:t>
      </w:r>
    </w:p>
    <w:p w14:paraId="05D4003A" w14:textId="476F494D" w:rsidR="00E7500F" w:rsidRPr="00E7500F" w:rsidRDefault="00E7500F" w:rsidP="00CC09E2">
      <w:pPr>
        <w:pStyle w:val="Heading2"/>
        <w:rPr>
          <w:b w:val="0"/>
        </w:rPr>
      </w:pPr>
      <w:bookmarkStart w:id="97" w:name="_Toc181560959"/>
      <w:r w:rsidRPr="00E7500F">
        <w:t>3.</w:t>
      </w:r>
      <w:r w:rsidR="005C371B">
        <w:t>9</w:t>
      </w:r>
      <w:r w:rsidRPr="00E7500F">
        <w:t xml:space="preserve"> Data </w:t>
      </w:r>
      <w:r w:rsidRPr="00CC09E2">
        <w:t>analysis</w:t>
      </w:r>
      <w:r w:rsidRPr="00E7500F">
        <w:t xml:space="preserve"> and presentation</w:t>
      </w:r>
      <w:bookmarkEnd w:id="97"/>
      <w:r w:rsidRPr="00E7500F">
        <w:t xml:space="preserve"> </w:t>
      </w:r>
    </w:p>
    <w:p w14:paraId="119241FC" w14:textId="622720A6" w:rsidR="00E7500F" w:rsidRDefault="00447DEA" w:rsidP="001744A0">
      <w:pPr>
        <w:spacing w:after="100" w:afterAutospacing="1" w:line="480" w:lineRule="auto"/>
        <w:rPr>
          <w:color w:val="auto"/>
          <w:szCs w:val="24"/>
        </w:rPr>
      </w:pPr>
      <w:r w:rsidRPr="00CE5EC4">
        <w:rPr>
          <w:color w:val="auto"/>
          <w:szCs w:val="24"/>
        </w:rPr>
        <w:t>The data was transcribed verbatim from the local language (</w:t>
      </w:r>
      <w:proofErr w:type="spellStart"/>
      <w:r w:rsidRPr="00CE5EC4">
        <w:rPr>
          <w:color w:val="auto"/>
          <w:szCs w:val="24"/>
        </w:rPr>
        <w:t>Dagaare</w:t>
      </w:r>
      <w:proofErr w:type="spellEnd"/>
      <w:r w:rsidRPr="00CE5EC4">
        <w:rPr>
          <w:color w:val="auto"/>
          <w:szCs w:val="24"/>
        </w:rPr>
        <w:t xml:space="preserve">) into English. This is critical for in-depth analysis. After transcription, all personal identifiers were removed to ensure </w:t>
      </w:r>
      <w:r w:rsidR="001744A0">
        <w:rPr>
          <w:color w:val="auto"/>
          <w:szCs w:val="24"/>
        </w:rPr>
        <w:t>the </w:t>
      </w:r>
      <w:r w:rsidRPr="00CE5EC4">
        <w:rPr>
          <w:color w:val="auto"/>
          <w:szCs w:val="24"/>
        </w:rPr>
        <w:t xml:space="preserve">confidentiality of the participants. Using </w:t>
      </w:r>
      <w:r w:rsidR="001744A0">
        <w:rPr>
          <w:color w:val="auto"/>
          <w:szCs w:val="24"/>
        </w:rPr>
        <w:t>a </w:t>
      </w:r>
      <w:r w:rsidRPr="00CE5EC4">
        <w:rPr>
          <w:color w:val="auto"/>
          <w:szCs w:val="24"/>
        </w:rPr>
        <w:t xml:space="preserve">thematic analysis approach, the data was coded through rigorous reading of the transcripts to identify key themes and patterns related to knowledge, perceived risks and adaptation strategies. According to Yin (2014), qualitative analysis involves identifying patterns and themes and describing the data according to the objectives of the study. The responses were grouped under the broader categories of the research objectives. This was done </w:t>
      </w:r>
      <w:r w:rsidR="005C371B">
        <w:rPr>
          <w:color w:val="auto"/>
          <w:szCs w:val="24"/>
        </w:rPr>
        <w:t>pe</w:t>
      </w:r>
      <w:r w:rsidRPr="00CE5EC4">
        <w:rPr>
          <w:color w:val="auto"/>
          <w:szCs w:val="24"/>
        </w:rPr>
        <w:t xml:space="preserve">r Braun et </w:t>
      </w:r>
      <w:proofErr w:type="spellStart"/>
      <w:r w:rsidRPr="00CE5EC4">
        <w:rPr>
          <w:color w:val="auto"/>
          <w:szCs w:val="24"/>
        </w:rPr>
        <w:t>al's</w:t>
      </w:r>
      <w:proofErr w:type="spellEnd"/>
      <w:r w:rsidRPr="00CE5EC4">
        <w:rPr>
          <w:color w:val="auto"/>
          <w:szCs w:val="24"/>
        </w:rPr>
        <w:t xml:space="preserve">. (2016) and Clarke and Braun's (2013) phases of qualitative thematic data analysis. </w:t>
      </w:r>
    </w:p>
    <w:p w14:paraId="32FA2016" w14:textId="4F1C37E5" w:rsidR="00E7500F" w:rsidRPr="00E7500F" w:rsidRDefault="00E7500F" w:rsidP="00CC09E2">
      <w:pPr>
        <w:pStyle w:val="Heading2"/>
        <w:rPr>
          <w:b w:val="0"/>
        </w:rPr>
      </w:pPr>
      <w:bookmarkStart w:id="98" w:name="_Toc181560960"/>
      <w:r w:rsidRPr="00E7500F">
        <w:t>3.</w:t>
      </w:r>
      <w:r w:rsidR="005C371B">
        <w:t xml:space="preserve">10 </w:t>
      </w:r>
      <w:r w:rsidRPr="00E7500F">
        <w:t>Ethical consideration</w:t>
      </w:r>
      <w:bookmarkEnd w:id="98"/>
      <w:r w:rsidRPr="00E7500F">
        <w:t xml:space="preserve"> </w:t>
      </w:r>
    </w:p>
    <w:p w14:paraId="5593258C" w14:textId="7460A914" w:rsidR="00447DEA" w:rsidRPr="00E7500F" w:rsidRDefault="00447DEA" w:rsidP="001744A0">
      <w:pPr>
        <w:spacing w:after="100" w:afterAutospacing="1" w:line="480" w:lineRule="auto"/>
        <w:rPr>
          <w:color w:val="auto"/>
          <w:szCs w:val="24"/>
        </w:rPr>
      </w:pPr>
      <w:r w:rsidRPr="00CE5EC4">
        <w:rPr>
          <w:color w:val="auto"/>
          <w:szCs w:val="24"/>
          <w:lang w:val="en-GB" w:eastAsia="en-GB"/>
        </w:rPr>
        <w:t xml:space="preserve">The interview guide did not include names or any other information that could be used to identify potential respondents </w:t>
      </w:r>
      <w:r w:rsidR="005C371B">
        <w:rPr>
          <w:color w:val="auto"/>
          <w:szCs w:val="24"/>
          <w:lang w:val="en-GB" w:eastAsia="en-GB"/>
        </w:rPr>
        <w:t>to</w:t>
      </w:r>
      <w:r w:rsidRPr="00CE5EC4">
        <w:rPr>
          <w:color w:val="auto"/>
          <w:szCs w:val="24"/>
          <w:lang w:val="en-GB" w:eastAsia="en-GB"/>
        </w:rPr>
        <w:t xml:space="preserve"> protect respondents' privacy and confidentiality. Furthermore, a letter of introduction from the Simon Diedong Dombo University of Business and Integrated Development Studies (SDD UBIDS) Faculty of Public Policy and Governance was obtained </w:t>
      </w:r>
      <w:r w:rsidR="001744A0">
        <w:rPr>
          <w:color w:val="auto"/>
          <w:szCs w:val="24"/>
          <w:lang w:val="en-GB" w:eastAsia="en-GB"/>
        </w:rPr>
        <w:t>to</w:t>
      </w:r>
      <w:r w:rsidRPr="00CE5EC4">
        <w:rPr>
          <w:color w:val="auto"/>
          <w:szCs w:val="24"/>
          <w:lang w:val="en-GB" w:eastAsia="en-GB"/>
        </w:rPr>
        <w:t xml:space="preserve"> bolster respondents' confidence. Finally, a community entry exercise was conducted for each community, fully adhering to all community protocols. Finally, and most importantly, the study duly obtained respondents' consent before administering the tool.</w:t>
      </w:r>
    </w:p>
    <w:p w14:paraId="06D85992" w14:textId="77777777" w:rsidR="00447DEA" w:rsidRPr="00CE5EC4" w:rsidRDefault="00447DEA" w:rsidP="00CC09E2">
      <w:pPr>
        <w:pStyle w:val="Heading1"/>
        <w:rPr>
          <w:b w:val="0"/>
        </w:rPr>
      </w:pPr>
      <w:bookmarkStart w:id="99" w:name="_Toc181560961"/>
      <w:r w:rsidRPr="00CC09E2">
        <w:lastRenderedPageBreak/>
        <w:t>CHAPTER</w:t>
      </w:r>
      <w:r w:rsidRPr="00CE5EC4">
        <w:t xml:space="preserve"> FOUR</w:t>
      </w:r>
      <w:bookmarkEnd w:id="99"/>
    </w:p>
    <w:p w14:paraId="34F0F79A" w14:textId="77777777" w:rsidR="00447DEA" w:rsidRPr="00CE5EC4" w:rsidRDefault="00447DEA" w:rsidP="00CC09E2">
      <w:pPr>
        <w:pStyle w:val="Heading1"/>
        <w:rPr>
          <w:b w:val="0"/>
        </w:rPr>
      </w:pPr>
      <w:bookmarkStart w:id="100" w:name="_Toc181560962"/>
      <w:r w:rsidRPr="00CE5EC4">
        <w:t xml:space="preserve">RESULTS </w:t>
      </w:r>
      <w:r w:rsidRPr="00CC09E2">
        <w:t>AND</w:t>
      </w:r>
      <w:r w:rsidRPr="00CE5EC4">
        <w:t xml:space="preserve"> DISCUSSION</w:t>
      </w:r>
      <w:bookmarkEnd w:id="100"/>
    </w:p>
    <w:p w14:paraId="1B57A650" w14:textId="77777777" w:rsidR="00447DEA" w:rsidRPr="00CC09E2" w:rsidRDefault="00447DEA" w:rsidP="00CC09E2">
      <w:pPr>
        <w:pStyle w:val="Heading2"/>
      </w:pPr>
      <w:bookmarkStart w:id="101" w:name="_Toc181560963"/>
      <w:r w:rsidRPr="00CE5EC4">
        <w:t>4.1 Introduction</w:t>
      </w:r>
      <w:bookmarkEnd w:id="101"/>
    </w:p>
    <w:p w14:paraId="0C941CF6" w14:textId="77777777" w:rsidR="00447DEA" w:rsidRPr="00CE5EC4" w:rsidRDefault="00447DEA" w:rsidP="0006738A">
      <w:pPr>
        <w:spacing w:after="100" w:afterAutospacing="1" w:line="480" w:lineRule="auto"/>
        <w:rPr>
          <w:color w:val="auto"/>
          <w:szCs w:val="24"/>
          <w:lang w:val="en-GB" w:eastAsia="en-GB"/>
        </w:rPr>
      </w:pPr>
      <w:r w:rsidRPr="00CE5EC4">
        <w:rPr>
          <w:color w:val="auto"/>
          <w:szCs w:val="24"/>
          <w:lang w:val="en-GB" w:eastAsia="en-GB"/>
        </w:rPr>
        <w:t>The results of the study are presented and discussed in this chapter. The results and discussion provide information on smallholder farmers' demographic characteristics, awareness of climate change, their perceptions of how the changes after smallholder farming, adaptation strategies, and the variables influencing their choices. </w:t>
      </w:r>
    </w:p>
    <w:p w14:paraId="06C7F63A" w14:textId="465B46AD" w:rsidR="001F7FF6" w:rsidRPr="00996B6F" w:rsidRDefault="00996B6F" w:rsidP="00CC09E2">
      <w:pPr>
        <w:pStyle w:val="Heading2"/>
        <w:rPr>
          <w:b w:val="0"/>
          <w:lang w:val="en-GB" w:eastAsia="en-GB"/>
        </w:rPr>
      </w:pPr>
      <w:r>
        <w:rPr>
          <w:lang w:val="en-GB" w:eastAsia="en-GB"/>
        </w:rPr>
        <w:t xml:space="preserve"> </w:t>
      </w:r>
      <w:bookmarkStart w:id="102" w:name="_Toc181560964"/>
      <w:r w:rsidR="00447DEA" w:rsidRPr="00996B6F">
        <w:rPr>
          <w:lang w:val="en-GB" w:eastAsia="en-GB"/>
        </w:rPr>
        <w:t xml:space="preserve">4.2 </w:t>
      </w:r>
      <w:r w:rsidR="001F7FF6" w:rsidRPr="00CC09E2">
        <w:t>Results</w:t>
      </w:r>
      <w:bookmarkEnd w:id="102"/>
    </w:p>
    <w:p w14:paraId="2927D14D" w14:textId="1F155593" w:rsidR="00447DEA" w:rsidRPr="00996B6F" w:rsidRDefault="001F7FF6" w:rsidP="00CC09E2">
      <w:pPr>
        <w:pStyle w:val="Heading3"/>
      </w:pPr>
      <w:bookmarkStart w:id="103" w:name="_Toc181560965"/>
      <w:r w:rsidRPr="00996B6F">
        <w:t xml:space="preserve">4.2.1 </w:t>
      </w:r>
      <w:r w:rsidR="00447DEA" w:rsidRPr="00996B6F">
        <w:t>Demographic Characteristics of Respondents</w:t>
      </w:r>
      <w:bookmarkEnd w:id="103"/>
      <w:r w:rsidR="00447DEA" w:rsidRPr="00996B6F">
        <w:t xml:space="preserve"> </w:t>
      </w:r>
    </w:p>
    <w:p w14:paraId="779538D5" w14:textId="2B2F1773" w:rsidR="00447DEA" w:rsidRDefault="00447DEA" w:rsidP="0006738A">
      <w:pPr>
        <w:spacing w:after="100" w:afterAutospacing="1" w:line="480" w:lineRule="auto"/>
        <w:rPr>
          <w:color w:val="auto"/>
          <w:szCs w:val="24"/>
          <w:lang w:val="en-GB" w:eastAsia="en-GB"/>
        </w:rPr>
      </w:pPr>
      <w:r w:rsidRPr="00CE5EC4">
        <w:rPr>
          <w:color w:val="auto"/>
          <w:szCs w:val="24"/>
          <w:lang w:val="en-GB" w:eastAsia="en-GB"/>
        </w:rPr>
        <w:t xml:space="preserve">The sex and age composition, educational levels and </w:t>
      </w:r>
      <w:r w:rsidR="00B0243B">
        <w:rPr>
          <w:color w:val="auto"/>
          <w:szCs w:val="24"/>
          <w:lang w:val="en-GB" w:eastAsia="en-GB"/>
        </w:rPr>
        <w:t>household</w:t>
      </w:r>
      <w:r w:rsidRPr="00CE5EC4">
        <w:rPr>
          <w:color w:val="auto"/>
          <w:szCs w:val="24"/>
          <w:lang w:val="en-GB" w:eastAsia="en-GB"/>
        </w:rPr>
        <w:t xml:space="preserve"> size of participants are significant characteristics in the study analysis to show how these variables shape the knowledge, perceived risk of climate change and the different adaptation strategies </w:t>
      </w:r>
      <w:r w:rsidR="00B0243B">
        <w:rPr>
          <w:color w:val="auto"/>
          <w:szCs w:val="24"/>
          <w:lang w:val="en-GB" w:eastAsia="en-GB"/>
        </w:rPr>
        <w:t>smallholders</w:t>
      </w:r>
      <w:r w:rsidRPr="00CE5EC4">
        <w:rPr>
          <w:color w:val="auto"/>
          <w:szCs w:val="24"/>
          <w:lang w:val="en-GB" w:eastAsia="en-GB"/>
        </w:rPr>
        <w:t xml:space="preserve"> employed in their quest to mitigate climate change impacts. This study engaged 60 smallholder farmers (35 female and 25 male) from two communities </w:t>
      </w:r>
      <w:r w:rsidRPr="00CE5EC4">
        <w:rPr>
          <w:szCs w:val="24"/>
        </w:rPr>
        <w:t>(</w:t>
      </w:r>
      <w:r w:rsidRPr="00CE5EC4">
        <w:rPr>
          <w:color w:val="auto"/>
          <w:szCs w:val="24"/>
        </w:rPr>
        <w:t xml:space="preserve">Tom and </w:t>
      </w:r>
      <w:proofErr w:type="spellStart"/>
      <w:r w:rsidRPr="00CE5EC4">
        <w:rPr>
          <w:color w:val="auto"/>
          <w:szCs w:val="24"/>
        </w:rPr>
        <w:t>Kussiele</w:t>
      </w:r>
      <w:proofErr w:type="spellEnd"/>
      <w:r w:rsidRPr="00CE5EC4">
        <w:rPr>
          <w:color w:val="auto"/>
          <w:szCs w:val="24"/>
        </w:rPr>
        <w:t xml:space="preserve">) </w:t>
      </w:r>
      <w:r w:rsidRPr="00CE5EC4">
        <w:rPr>
          <w:color w:val="auto"/>
          <w:szCs w:val="24"/>
          <w:lang w:val="en-GB" w:eastAsia="en-GB"/>
        </w:rPr>
        <w:t xml:space="preserve">in the </w:t>
      </w:r>
      <w:proofErr w:type="spellStart"/>
      <w:r w:rsidRPr="00CE5EC4">
        <w:rPr>
          <w:color w:val="auto"/>
          <w:szCs w:val="24"/>
          <w:lang w:val="en-GB" w:eastAsia="en-GB"/>
        </w:rPr>
        <w:t>Nandom</w:t>
      </w:r>
      <w:proofErr w:type="spellEnd"/>
      <w:r w:rsidRPr="00CE5EC4">
        <w:rPr>
          <w:color w:val="auto"/>
          <w:szCs w:val="24"/>
          <w:lang w:val="en-GB" w:eastAsia="en-GB"/>
        </w:rPr>
        <w:t xml:space="preserve"> Municipal (see Table 4.1). </w:t>
      </w:r>
    </w:p>
    <w:p w14:paraId="48A368F9" w14:textId="5B2BEA01" w:rsidR="00B0243B" w:rsidRDefault="00B0243B" w:rsidP="0006738A">
      <w:pPr>
        <w:spacing w:after="100" w:afterAutospacing="1" w:line="480" w:lineRule="auto"/>
        <w:rPr>
          <w:color w:val="auto"/>
          <w:szCs w:val="24"/>
          <w:lang w:val="en-GB" w:eastAsia="en-GB"/>
        </w:rPr>
      </w:pPr>
    </w:p>
    <w:p w14:paraId="4794EBB0" w14:textId="77777777" w:rsidR="00CC09E2" w:rsidRDefault="00CC09E2" w:rsidP="0006738A">
      <w:pPr>
        <w:spacing w:after="100" w:afterAutospacing="1" w:line="480" w:lineRule="auto"/>
        <w:rPr>
          <w:color w:val="auto"/>
          <w:szCs w:val="24"/>
          <w:lang w:val="en-GB" w:eastAsia="en-GB"/>
        </w:rPr>
      </w:pPr>
    </w:p>
    <w:p w14:paraId="3EBD020E" w14:textId="73DA4648" w:rsidR="00B0243B" w:rsidRDefault="00B0243B" w:rsidP="0006738A">
      <w:pPr>
        <w:spacing w:after="100" w:afterAutospacing="1" w:line="480" w:lineRule="auto"/>
        <w:rPr>
          <w:color w:val="auto"/>
          <w:szCs w:val="24"/>
          <w:lang w:val="en-GB" w:eastAsia="en-GB"/>
        </w:rPr>
      </w:pPr>
    </w:p>
    <w:p w14:paraId="639529F2" w14:textId="77777777" w:rsidR="00CC09E2" w:rsidRDefault="00CC09E2" w:rsidP="0006738A">
      <w:pPr>
        <w:spacing w:after="100" w:afterAutospacing="1" w:line="480" w:lineRule="auto"/>
        <w:rPr>
          <w:color w:val="auto"/>
          <w:szCs w:val="24"/>
          <w:lang w:val="en-GB" w:eastAsia="en-GB"/>
        </w:rPr>
      </w:pPr>
    </w:p>
    <w:p w14:paraId="31EA1BA6" w14:textId="77777777" w:rsidR="00CC09E2" w:rsidRDefault="00CC09E2" w:rsidP="0006738A">
      <w:pPr>
        <w:spacing w:after="100" w:afterAutospacing="1" w:line="480" w:lineRule="auto"/>
        <w:rPr>
          <w:color w:val="auto"/>
          <w:szCs w:val="24"/>
          <w:lang w:val="en-GB" w:eastAsia="en-GB"/>
        </w:rPr>
      </w:pPr>
    </w:p>
    <w:p w14:paraId="17C7385D" w14:textId="77777777" w:rsidR="00B0243B" w:rsidRDefault="00B0243B" w:rsidP="0006738A">
      <w:pPr>
        <w:spacing w:after="100" w:afterAutospacing="1" w:line="480" w:lineRule="auto"/>
        <w:rPr>
          <w:color w:val="auto"/>
          <w:szCs w:val="24"/>
          <w:lang w:val="en-GB" w:eastAsia="en-GB"/>
        </w:rPr>
      </w:pPr>
    </w:p>
    <w:p w14:paraId="32B2369F" w14:textId="4C7BDC3A" w:rsidR="00447DEA" w:rsidRPr="00E7500F" w:rsidRDefault="00CC09E2" w:rsidP="00CC09E2">
      <w:pPr>
        <w:pStyle w:val="Heading6"/>
        <w:rPr>
          <w:lang w:val="en-GB" w:eastAsia="en-GB"/>
        </w:rPr>
      </w:pPr>
      <w:bookmarkStart w:id="104" w:name="_Toc180741264"/>
      <w:bookmarkStart w:id="105" w:name="_Toc181314720"/>
      <w:bookmarkStart w:id="106" w:name="_Toc181400166"/>
      <w:bookmarkStart w:id="107" w:name="_Toc181402641"/>
      <w:bookmarkStart w:id="108" w:name="_Toc181560987"/>
      <w:r w:rsidRPr="00E7500F">
        <w:rPr>
          <w:lang w:val="en-GB" w:eastAsia="en-GB"/>
        </w:rPr>
        <w:lastRenderedPageBreak/>
        <w:t xml:space="preserve">Table 4.1: Demographic Characteristics </w:t>
      </w:r>
      <w:proofErr w:type="gramStart"/>
      <w:r w:rsidRPr="00E7500F">
        <w:rPr>
          <w:lang w:val="en-GB" w:eastAsia="en-GB"/>
        </w:rPr>
        <w:t>Of</w:t>
      </w:r>
      <w:proofErr w:type="gramEnd"/>
      <w:r w:rsidRPr="00E7500F">
        <w:rPr>
          <w:lang w:val="en-GB" w:eastAsia="en-GB"/>
        </w:rPr>
        <w:t xml:space="preserve"> Respondents</w:t>
      </w:r>
      <w:bookmarkEnd w:id="104"/>
      <w:bookmarkEnd w:id="105"/>
      <w:bookmarkEnd w:id="106"/>
      <w:bookmarkEnd w:id="107"/>
      <w:bookmarkEnd w:id="108"/>
    </w:p>
    <w:tbl>
      <w:tblPr>
        <w:tblW w:w="4690" w:type="pct"/>
        <w:tblInd w:w="730" w:type="dxa"/>
        <w:tblLook w:val="04A0" w:firstRow="1" w:lastRow="0" w:firstColumn="1" w:lastColumn="0" w:noHBand="0" w:noVBand="1"/>
      </w:tblPr>
      <w:tblGrid>
        <w:gridCol w:w="1486"/>
        <w:gridCol w:w="2872"/>
        <w:gridCol w:w="1462"/>
        <w:gridCol w:w="1971"/>
      </w:tblGrid>
      <w:tr w:rsidR="00447DEA" w:rsidRPr="00CE5EC4" w14:paraId="76FF3DA6" w14:textId="77777777" w:rsidTr="004F17C1">
        <w:trPr>
          <w:trHeight w:val="349"/>
        </w:trPr>
        <w:tc>
          <w:tcPr>
            <w:tcW w:w="846" w:type="pct"/>
            <w:tcBorders>
              <w:left w:val="nil"/>
              <w:bottom w:val="single" w:sz="4" w:space="0" w:color="auto"/>
            </w:tcBorders>
          </w:tcPr>
          <w:p w14:paraId="79E63352" w14:textId="77777777" w:rsidR="00447DEA" w:rsidRPr="00CE5EC4" w:rsidRDefault="00447DEA" w:rsidP="00CC09E2">
            <w:pPr>
              <w:spacing w:after="100" w:afterAutospacing="1" w:line="240" w:lineRule="auto"/>
              <w:jc w:val="left"/>
              <w:rPr>
                <w:b/>
                <w:color w:val="auto"/>
                <w:szCs w:val="24"/>
              </w:rPr>
            </w:pPr>
            <w:r w:rsidRPr="00CE5EC4">
              <w:rPr>
                <w:b/>
                <w:color w:val="auto"/>
                <w:szCs w:val="24"/>
              </w:rPr>
              <w:t>VARIABLE</w:t>
            </w:r>
          </w:p>
        </w:tc>
        <w:tc>
          <w:tcPr>
            <w:tcW w:w="1636" w:type="pct"/>
            <w:tcBorders>
              <w:bottom w:val="single" w:sz="4" w:space="0" w:color="auto"/>
            </w:tcBorders>
          </w:tcPr>
          <w:p w14:paraId="0F4BCE86" w14:textId="77777777" w:rsidR="00447DEA" w:rsidRPr="00CE5EC4" w:rsidRDefault="00447DEA" w:rsidP="00D012A5">
            <w:pPr>
              <w:spacing w:after="100" w:afterAutospacing="1" w:line="240" w:lineRule="auto"/>
              <w:rPr>
                <w:b/>
                <w:color w:val="auto"/>
                <w:szCs w:val="24"/>
              </w:rPr>
            </w:pPr>
            <w:r w:rsidRPr="00CE5EC4">
              <w:rPr>
                <w:b/>
                <w:color w:val="auto"/>
                <w:szCs w:val="24"/>
              </w:rPr>
              <w:t>DESCRIPTION</w:t>
            </w:r>
          </w:p>
        </w:tc>
        <w:tc>
          <w:tcPr>
            <w:tcW w:w="1096" w:type="pct"/>
            <w:tcBorders>
              <w:bottom w:val="single" w:sz="4" w:space="0" w:color="auto"/>
            </w:tcBorders>
          </w:tcPr>
          <w:p w14:paraId="6A3E965C" w14:textId="77777777" w:rsidR="00447DEA" w:rsidRPr="00CE5EC4" w:rsidRDefault="00447DEA" w:rsidP="00D012A5">
            <w:pPr>
              <w:spacing w:after="100" w:afterAutospacing="1" w:line="240" w:lineRule="auto"/>
              <w:rPr>
                <w:b/>
                <w:color w:val="auto"/>
                <w:szCs w:val="24"/>
              </w:rPr>
            </w:pPr>
            <w:r w:rsidRPr="00CE5EC4">
              <w:rPr>
                <w:b/>
                <w:color w:val="auto"/>
                <w:szCs w:val="24"/>
              </w:rPr>
              <w:t>NUMBER</w:t>
            </w:r>
          </w:p>
        </w:tc>
        <w:tc>
          <w:tcPr>
            <w:tcW w:w="1422" w:type="pct"/>
            <w:tcBorders>
              <w:bottom w:val="single" w:sz="4" w:space="0" w:color="auto"/>
              <w:right w:val="nil"/>
            </w:tcBorders>
          </w:tcPr>
          <w:p w14:paraId="7E1B43A6" w14:textId="77777777" w:rsidR="00447DEA" w:rsidRPr="00CE5EC4" w:rsidRDefault="00447DEA" w:rsidP="00D012A5">
            <w:pPr>
              <w:spacing w:after="100" w:afterAutospacing="1" w:line="240" w:lineRule="auto"/>
              <w:rPr>
                <w:b/>
                <w:color w:val="auto"/>
                <w:szCs w:val="24"/>
              </w:rPr>
            </w:pPr>
            <w:r w:rsidRPr="00CE5EC4">
              <w:rPr>
                <w:b/>
                <w:color w:val="auto"/>
                <w:szCs w:val="24"/>
              </w:rPr>
              <w:t>PERCENTAGE (%)</w:t>
            </w:r>
          </w:p>
        </w:tc>
      </w:tr>
      <w:tr w:rsidR="00447DEA" w:rsidRPr="00CE5EC4" w14:paraId="6B706641" w14:textId="77777777" w:rsidTr="004F17C1">
        <w:trPr>
          <w:trHeight w:val="266"/>
        </w:trPr>
        <w:tc>
          <w:tcPr>
            <w:tcW w:w="846" w:type="pct"/>
            <w:vMerge w:val="restart"/>
            <w:tcBorders>
              <w:top w:val="single" w:sz="4" w:space="0" w:color="auto"/>
              <w:left w:val="nil"/>
              <w:bottom w:val="nil"/>
              <w:right w:val="nil"/>
            </w:tcBorders>
          </w:tcPr>
          <w:p w14:paraId="38ECFD5F" w14:textId="77777777" w:rsidR="00447DEA" w:rsidRPr="00CE5EC4" w:rsidRDefault="00447DEA" w:rsidP="00CC09E2">
            <w:pPr>
              <w:spacing w:after="100" w:afterAutospacing="1" w:line="240" w:lineRule="auto"/>
              <w:jc w:val="left"/>
              <w:rPr>
                <w:color w:val="auto"/>
                <w:szCs w:val="24"/>
              </w:rPr>
            </w:pPr>
            <w:r w:rsidRPr="00CE5EC4">
              <w:rPr>
                <w:color w:val="auto"/>
                <w:szCs w:val="24"/>
              </w:rPr>
              <w:t>Study Community</w:t>
            </w:r>
          </w:p>
        </w:tc>
        <w:tc>
          <w:tcPr>
            <w:tcW w:w="1636" w:type="pct"/>
            <w:tcBorders>
              <w:top w:val="single" w:sz="4" w:space="0" w:color="auto"/>
              <w:left w:val="nil"/>
              <w:bottom w:val="nil"/>
              <w:right w:val="nil"/>
            </w:tcBorders>
          </w:tcPr>
          <w:p w14:paraId="76C0E6EC" w14:textId="77777777" w:rsidR="00447DEA" w:rsidRPr="00CE5EC4" w:rsidRDefault="00447DEA" w:rsidP="00D012A5">
            <w:pPr>
              <w:spacing w:after="100" w:afterAutospacing="1" w:line="240" w:lineRule="auto"/>
              <w:ind w:left="720"/>
              <w:rPr>
                <w:color w:val="auto"/>
                <w:szCs w:val="24"/>
              </w:rPr>
            </w:pPr>
            <w:r w:rsidRPr="00CE5EC4">
              <w:rPr>
                <w:color w:val="auto"/>
                <w:szCs w:val="24"/>
              </w:rPr>
              <w:t>Tom</w:t>
            </w:r>
          </w:p>
        </w:tc>
        <w:tc>
          <w:tcPr>
            <w:tcW w:w="1096" w:type="pct"/>
            <w:tcBorders>
              <w:top w:val="single" w:sz="4" w:space="0" w:color="auto"/>
              <w:left w:val="nil"/>
              <w:bottom w:val="nil"/>
              <w:right w:val="nil"/>
            </w:tcBorders>
          </w:tcPr>
          <w:p w14:paraId="6167DB87"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35</w:t>
            </w:r>
          </w:p>
        </w:tc>
        <w:tc>
          <w:tcPr>
            <w:tcW w:w="1422" w:type="pct"/>
            <w:tcBorders>
              <w:top w:val="single" w:sz="4" w:space="0" w:color="auto"/>
              <w:left w:val="nil"/>
              <w:bottom w:val="nil"/>
              <w:right w:val="nil"/>
            </w:tcBorders>
          </w:tcPr>
          <w:p w14:paraId="685DA42E"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58%</w:t>
            </w:r>
          </w:p>
        </w:tc>
      </w:tr>
      <w:tr w:rsidR="00447DEA" w:rsidRPr="00CE5EC4" w14:paraId="2510E802" w14:textId="77777777" w:rsidTr="004F17C1">
        <w:trPr>
          <w:trHeight w:val="271"/>
        </w:trPr>
        <w:tc>
          <w:tcPr>
            <w:tcW w:w="846" w:type="pct"/>
            <w:vMerge/>
            <w:tcBorders>
              <w:top w:val="nil"/>
              <w:left w:val="nil"/>
              <w:bottom w:val="nil"/>
              <w:right w:val="nil"/>
            </w:tcBorders>
          </w:tcPr>
          <w:p w14:paraId="520FBAE2"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40813FE7" w14:textId="77777777" w:rsidR="00447DEA" w:rsidRPr="00CE5EC4" w:rsidRDefault="00447DEA" w:rsidP="00D012A5">
            <w:pPr>
              <w:spacing w:after="100" w:afterAutospacing="1" w:line="240" w:lineRule="auto"/>
              <w:ind w:left="720"/>
              <w:rPr>
                <w:color w:val="auto"/>
                <w:szCs w:val="24"/>
              </w:rPr>
            </w:pPr>
            <w:proofErr w:type="spellStart"/>
            <w:r w:rsidRPr="00CE5EC4">
              <w:rPr>
                <w:color w:val="auto"/>
                <w:szCs w:val="24"/>
              </w:rPr>
              <w:t>Kussielle</w:t>
            </w:r>
            <w:proofErr w:type="spellEnd"/>
          </w:p>
        </w:tc>
        <w:tc>
          <w:tcPr>
            <w:tcW w:w="1096" w:type="pct"/>
            <w:tcBorders>
              <w:top w:val="nil"/>
              <w:left w:val="nil"/>
              <w:bottom w:val="nil"/>
              <w:right w:val="nil"/>
            </w:tcBorders>
          </w:tcPr>
          <w:p w14:paraId="397D458E"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25</w:t>
            </w:r>
          </w:p>
        </w:tc>
        <w:tc>
          <w:tcPr>
            <w:tcW w:w="1422" w:type="pct"/>
            <w:tcBorders>
              <w:top w:val="nil"/>
              <w:left w:val="nil"/>
              <w:bottom w:val="nil"/>
              <w:right w:val="nil"/>
            </w:tcBorders>
          </w:tcPr>
          <w:p w14:paraId="15E21AC0"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42%</w:t>
            </w:r>
          </w:p>
          <w:p w14:paraId="1E28FA24"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p>
        </w:tc>
      </w:tr>
      <w:tr w:rsidR="00447DEA" w:rsidRPr="00CE5EC4" w14:paraId="77347FA5" w14:textId="77777777" w:rsidTr="004F17C1">
        <w:trPr>
          <w:trHeight w:val="271"/>
        </w:trPr>
        <w:tc>
          <w:tcPr>
            <w:tcW w:w="846" w:type="pct"/>
            <w:vMerge w:val="restart"/>
            <w:tcBorders>
              <w:top w:val="nil"/>
              <w:left w:val="nil"/>
              <w:bottom w:val="nil"/>
              <w:right w:val="nil"/>
            </w:tcBorders>
          </w:tcPr>
          <w:p w14:paraId="14A15FA8" w14:textId="77777777" w:rsidR="00447DEA" w:rsidRPr="00CE5EC4" w:rsidRDefault="00447DEA" w:rsidP="00CC09E2">
            <w:pPr>
              <w:spacing w:after="100" w:afterAutospacing="1" w:line="240" w:lineRule="auto"/>
              <w:jc w:val="left"/>
              <w:rPr>
                <w:color w:val="auto"/>
                <w:szCs w:val="24"/>
              </w:rPr>
            </w:pPr>
            <w:r w:rsidRPr="00CE5EC4">
              <w:rPr>
                <w:color w:val="auto"/>
                <w:szCs w:val="24"/>
              </w:rPr>
              <w:t xml:space="preserve">Sex </w:t>
            </w:r>
          </w:p>
        </w:tc>
        <w:tc>
          <w:tcPr>
            <w:tcW w:w="1636" w:type="pct"/>
            <w:tcBorders>
              <w:top w:val="nil"/>
              <w:left w:val="nil"/>
              <w:bottom w:val="nil"/>
              <w:right w:val="nil"/>
            </w:tcBorders>
          </w:tcPr>
          <w:p w14:paraId="0DDF7C16" w14:textId="77777777" w:rsidR="00447DEA" w:rsidRPr="00CE5EC4" w:rsidRDefault="00447DEA" w:rsidP="00D012A5">
            <w:pPr>
              <w:spacing w:after="100" w:afterAutospacing="1" w:line="240" w:lineRule="auto"/>
              <w:ind w:left="720"/>
              <w:rPr>
                <w:color w:val="auto"/>
                <w:szCs w:val="24"/>
              </w:rPr>
            </w:pPr>
            <w:r w:rsidRPr="00CE5EC4">
              <w:rPr>
                <w:color w:val="auto"/>
                <w:szCs w:val="24"/>
              </w:rPr>
              <w:t>Female</w:t>
            </w:r>
          </w:p>
        </w:tc>
        <w:tc>
          <w:tcPr>
            <w:tcW w:w="1096" w:type="pct"/>
            <w:tcBorders>
              <w:top w:val="nil"/>
              <w:left w:val="nil"/>
              <w:bottom w:val="nil"/>
              <w:right w:val="nil"/>
            </w:tcBorders>
          </w:tcPr>
          <w:p w14:paraId="51A8197B"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35</w:t>
            </w:r>
          </w:p>
        </w:tc>
        <w:tc>
          <w:tcPr>
            <w:tcW w:w="1422" w:type="pct"/>
            <w:tcBorders>
              <w:top w:val="nil"/>
              <w:left w:val="nil"/>
              <w:bottom w:val="nil"/>
              <w:right w:val="nil"/>
            </w:tcBorders>
          </w:tcPr>
          <w:p w14:paraId="38E65415"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58%</w:t>
            </w:r>
          </w:p>
        </w:tc>
      </w:tr>
      <w:tr w:rsidR="00447DEA" w:rsidRPr="00CE5EC4" w14:paraId="699BEE74" w14:textId="77777777" w:rsidTr="004F17C1">
        <w:trPr>
          <w:trHeight w:val="271"/>
        </w:trPr>
        <w:tc>
          <w:tcPr>
            <w:tcW w:w="846" w:type="pct"/>
            <w:vMerge/>
            <w:tcBorders>
              <w:top w:val="nil"/>
              <w:left w:val="nil"/>
              <w:bottom w:val="nil"/>
              <w:right w:val="nil"/>
            </w:tcBorders>
          </w:tcPr>
          <w:p w14:paraId="3411CADD"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29A045BF" w14:textId="77777777" w:rsidR="00447DEA" w:rsidRPr="00CE5EC4" w:rsidRDefault="00447DEA" w:rsidP="00D012A5">
            <w:pPr>
              <w:spacing w:after="100" w:afterAutospacing="1" w:line="240" w:lineRule="auto"/>
              <w:ind w:left="720"/>
              <w:rPr>
                <w:color w:val="auto"/>
                <w:szCs w:val="24"/>
              </w:rPr>
            </w:pPr>
            <w:r w:rsidRPr="00CE5EC4">
              <w:rPr>
                <w:color w:val="auto"/>
                <w:szCs w:val="24"/>
              </w:rPr>
              <w:t>Male</w:t>
            </w:r>
          </w:p>
        </w:tc>
        <w:tc>
          <w:tcPr>
            <w:tcW w:w="1096" w:type="pct"/>
            <w:tcBorders>
              <w:top w:val="nil"/>
              <w:left w:val="nil"/>
              <w:bottom w:val="nil"/>
              <w:right w:val="nil"/>
            </w:tcBorders>
          </w:tcPr>
          <w:p w14:paraId="04A0727A"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25</w:t>
            </w:r>
          </w:p>
        </w:tc>
        <w:tc>
          <w:tcPr>
            <w:tcW w:w="1422" w:type="pct"/>
            <w:tcBorders>
              <w:top w:val="nil"/>
              <w:left w:val="nil"/>
              <w:bottom w:val="nil"/>
              <w:right w:val="nil"/>
            </w:tcBorders>
          </w:tcPr>
          <w:p w14:paraId="1A546DBE"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r w:rsidRPr="00CE5EC4">
              <w:rPr>
                <w:color w:val="auto"/>
                <w:szCs w:val="24"/>
              </w:rPr>
              <w:t>42%</w:t>
            </w:r>
          </w:p>
          <w:p w14:paraId="3402C713" w14:textId="77777777" w:rsidR="00447DEA" w:rsidRPr="00CE5EC4" w:rsidRDefault="00447DEA" w:rsidP="00D012A5">
            <w:pPr>
              <w:autoSpaceDE w:val="0"/>
              <w:autoSpaceDN w:val="0"/>
              <w:adjustRightInd w:val="0"/>
              <w:spacing w:after="100" w:afterAutospacing="1" w:line="240" w:lineRule="auto"/>
              <w:ind w:left="720" w:right="60"/>
              <w:rPr>
                <w:color w:val="auto"/>
                <w:szCs w:val="24"/>
              </w:rPr>
            </w:pPr>
          </w:p>
        </w:tc>
      </w:tr>
      <w:tr w:rsidR="00447DEA" w:rsidRPr="00CE5EC4" w14:paraId="34C414FD" w14:textId="77777777" w:rsidTr="004F17C1">
        <w:trPr>
          <w:trHeight w:val="349"/>
        </w:trPr>
        <w:tc>
          <w:tcPr>
            <w:tcW w:w="846" w:type="pct"/>
            <w:vMerge w:val="restart"/>
            <w:tcBorders>
              <w:top w:val="nil"/>
              <w:left w:val="nil"/>
              <w:bottom w:val="nil"/>
              <w:right w:val="nil"/>
            </w:tcBorders>
          </w:tcPr>
          <w:p w14:paraId="1E17CE15" w14:textId="77777777" w:rsidR="00447DEA" w:rsidRPr="00CE5EC4" w:rsidRDefault="00447DEA" w:rsidP="00CC09E2">
            <w:pPr>
              <w:spacing w:after="100" w:afterAutospacing="1" w:line="240" w:lineRule="auto"/>
              <w:jc w:val="left"/>
              <w:rPr>
                <w:color w:val="auto"/>
                <w:szCs w:val="24"/>
              </w:rPr>
            </w:pPr>
            <w:r w:rsidRPr="00CE5EC4">
              <w:rPr>
                <w:color w:val="auto"/>
                <w:szCs w:val="24"/>
              </w:rPr>
              <w:t>Age (years)</w:t>
            </w:r>
          </w:p>
        </w:tc>
        <w:tc>
          <w:tcPr>
            <w:tcW w:w="1636" w:type="pct"/>
            <w:tcBorders>
              <w:top w:val="nil"/>
              <w:left w:val="nil"/>
              <w:bottom w:val="nil"/>
              <w:right w:val="nil"/>
            </w:tcBorders>
          </w:tcPr>
          <w:p w14:paraId="1249AB5D" w14:textId="77777777" w:rsidR="00447DEA" w:rsidRPr="00CE5EC4" w:rsidRDefault="00447DEA" w:rsidP="00D012A5">
            <w:pPr>
              <w:spacing w:after="100" w:afterAutospacing="1" w:line="240" w:lineRule="auto"/>
              <w:ind w:left="720"/>
              <w:rPr>
                <w:color w:val="auto"/>
                <w:szCs w:val="24"/>
              </w:rPr>
            </w:pPr>
            <w:r w:rsidRPr="00CE5EC4">
              <w:rPr>
                <w:color w:val="auto"/>
                <w:szCs w:val="24"/>
              </w:rPr>
              <w:t>Age 15 – 34</w:t>
            </w:r>
          </w:p>
        </w:tc>
        <w:tc>
          <w:tcPr>
            <w:tcW w:w="1096" w:type="pct"/>
            <w:tcBorders>
              <w:top w:val="nil"/>
              <w:left w:val="nil"/>
              <w:bottom w:val="nil"/>
              <w:right w:val="nil"/>
            </w:tcBorders>
          </w:tcPr>
          <w:p w14:paraId="2F3FB6F3" w14:textId="77777777" w:rsidR="00447DEA" w:rsidRPr="00CE5EC4" w:rsidRDefault="00447DEA" w:rsidP="00D012A5">
            <w:pPr>
              <w:spacing w:after="100" w:afterAutospacing="1" w:line="240" w:lineRule="auto"/>
              <w:ind w:left="720"/>
              <w:rPr>
                <w:color w:val="auto"/>
                <w:szCs w:val="24"/>
              </w:rPr>
            </w:pPr>
            <w:r w:rsidRPr="00CE5EC4">
              <w:rPr>
                <w:color w:val="auto"/>
                <w:szCs w:val="24"/>
              </w:rPr>
              <w:t>14</w:t>
            </w:r>
          </w:p>
        </w:tc>
        <w:tc>
          <w:tcPr>
            <w:tcW w:w="1422" w:type="pct"/>
            <w:tcBorders>
              <w:top w:val="nil"/>
              <w:left w:val="nil"/>
              <w:bottom w:val="nil"/>
              <w:right w:val="nil"/>
            </w:tcBorders>
          </w:tcPr>
          <w:p w14:paraId="3A5A498A" w14:textId="77777777" w:rsidR="00447DEA" w:rsidRPr="00CE5EC4" w:rsidRDefault="00447DEA" w:rsidP="00D012A5">
            <w:pPr>
              <w:spacing w:after="100" w:afterAutospacing="1" w:line="240" w:lineRule="auto"/>
              <w:ind w:left="720"/>
              <w:rPr>
                <w:color w:val="auto"/>
                <w:szCs w:val="24"/>
              </w:rPr>
            </w:pPr>
            <w:r w:rsidRPr="00CE5EC4">
              <w:rPr>
                <w:color w:val="auto"/>
                <w:szCs w:val="24"/>
              </w:rPr>
              <w:t>23.3%</w:t>
            </w:r>
          </w:p>
        </w:tc>
      </w:tr>
      <w:tr w:rsidR="00447DEA" w:rsidRPr="00CE5EC4" w14:paraId="7D5ECA83" w14:textId="77777777" w:rsidTr="004F17C1">
        <w:trPr>
          <w:trHeight w:val="323"/>
        </w:trPr>
        <w:tc>
          <w:tcPr>
            <w:tcW w:w="846" w:type="pct"/>
            <w:vMerge/>
            <w:tcBorders>
              <w:top w:val="nil"/>
              <w:left w:val="nil"/>
              <w:bottom w:val="nil"/>
              <w:right w:val="nil"/>
            </w:tcBorders>
          </w:tcPr>
          <w:p w14:paraId="6166104A"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238BD3AE" w14:textId="77777777" w:rsidR="00447DEA" w:rsidRPr="00CE5EC4" w:rsidRDefault="00447DEA" w:rsidP="00D012A5">
            <w:pPr>
              <w:spacing w:after="100" w:afterAutospacing="1" w:line="240" w:lineRule="auto"/>
              <w:ind w:left="720"/>
              <w:rPr>
                <w:color w:val="auto"/>
                <w:szCs w:val="24"/>
              </w:rPr>
            </w:pPr>
            <w:r w:rsidRPr="00CE5EC4">
              <w:rPr>
                <w:color w:val="auto"/>
                <w:szCs w:val="24"/>
              </w:rPr>
              <w:t>Age 35 – 54</w:t>
            </w:r>
          </w:p>
        </w:tc>
        <w:tc>
          <w:tcPr>
            <w:tcW w:w="1096" w:type="pct"/>
            <w:tcBorders>
              <w:top w:val="nil"/>
              <w:left w:val="nil"/>
              <w:bottom w:val="nil"/>
              <w:right w:val="nil"/>
            </w:tcBorders>
          </w:tcPr>
          <w:p w14:paraId="46448A29" w14:textId="77777777" w:rsidR="00447DEA" w:rsidRPr="00CE5EC4" w:rsidRDefault="00447DEA" w:rsidP="00D012A5">
            <w:pPr>
              <w:spacing w:after="100" w:afterAutospacing="1" w:line="240" w:lineRule="auto"/>
              <w:ind w:left="720"/>
              <w:rPr>
                <w:color w:val="auto"/>
                <w:szCs w:val="24"/>
              </w:rPr>
            </w:pPr>
            <w:r w:rsidRPr="00CE5EC4">
              <w:rPr>
                <w:color w:val="auto"/>
                <w:szCs w:val="24"/>
              </w:rPr>
              <w:t>18</w:t>
            </w:r>
          </w:p>
        </w:tc>
        <w:tc>
          <w:tcPr>
            <w:tcW w:w="1422" w:type="pct"/>
            <w:tcBorders>
              <w:top w:val="nil"/>
              <w:left w:val="nil"/>
              <w:bottom w:val="nil"/>
              <w:right w:val="nil"/>
            </w:tcBorders>
          </w:tcPr>
          <w:p w14:paraId="4E751977" w14:textId="77777777" w:rsidR="00447DEA" w:rsidRPr="00CE5EC4" w:rsidRDefault="00447DEA" w:rsidP="00D012A5">
            <w:pPr>
              <w:spacing w:after="100" w:afterAutospacing="1" w:line="240" w:lineRule="auto"/>
              <w:ind w:left="720"/>
              <w:rPr>
                <w:color w:val="auto"/>
                <w:szCs w:val="24"/>
              </w:rPr>
            </w:pPr>
            <w:r w:rsidRPr="00CE5EC4">
              <w:rPr>
                <w:color w:val="auto"/>
                <w:szCs w:val="24"/>
              </w:rPr>
              <w:t>30%</w:t>
            </w:r>
          </w:p>
        </w:tc>
      </w:tr>
      <w:tr w:rsidR="00447DEA" w:rsidRPr="00CE5EC4" w14:paraId="2EB0EB5E" w14:textId="77777777" w:rsidTr="004F17C1">
        <w:trPr>
          <w:trHeight w:val="225"/>
        </w:trPr>
        <w:tc>
          <w:tcPr>
            <w:tcW w:w="846" w:type="pct"/>
            <w:vMerge/>
            <w:tcBorders>
              <w:top w:val="nil"/>
              <w:left w:val="nil"/>
              <w:bottom w:val="nil"/>
              <w:right w:val="nil"/>
            </w:tcBorders>
          </w:tcPr>
          <w:p w14:paraId="388BED17"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6B135B9A" w14:textId="77777777" w:rsidR="00447DEA" w:rsidRPr="00CE5EC4" w:rsidRDefault="00447DEA" w:rsidP="00D012A5">
            <w:pPr>
              <w:spacing w:after="100" w:afterAutospacing="1" w:line="240" w:lineRule="auto"/>
              <w:ind w:left="720"/>
              <w:rPr>
                <w:color w:val="auto"/>
                <w:szCs w:val="24"/>
              </w:rPr>
            </w:pPr>
            <w:r w:rsidRPr="00CE5EC4">
              <w:rPr>
                <w:color w:val="auto"/>
                <w:szCs w:val="24"/>
              </w:rPr>
              <w:t>Age 55 – 74</w:t>
            </w:r>
          </w:p>
        </w:tc>
        <w:tc>
          <w:tcPr>
            <w:tcW w:w="1096" w:type="pct"/>
            <w:tcBorders>
              <w:top w:val="nil"/>
              <w:left w:val="nil"/>
              <w:bottom w:val="nil"/>
              <w:right w:val="nil"/>
            </w:tcBorders>
          </w:tcPr>
          <w:p w14:paraId="60AE1163" w14:textId="77777777" w:rsidR="00447DEA" w:rsidRPr="00CE5EC4" w:rsidRDefault="00447DEA" w:rsidP="00D012A5">
            <w:pPr>
              <w:spacing w:after="100" w:afterAutospacing="1" w:line="240" w:lineRule="auto"/>
              <w:ind w:left="720"/>
              <w:rPr>
                <w:color w:val="auto"/>
                <w:szCs w:val="24"/>
              </w:rPr>
            </w:pPr>
            <w:r w:rsidRPr="00CE5EC4">
              <w:rPr>
                <w:color w:val="auto"/>
                <w:szCs w:val="24"/>
              </w:rPr>
              <w:t>15</w:t>
            </w:r>
          </w:p>
        </w:tc>
        <w:tc>
          <w:tcPr>
            <w:tcW w:w="1422" w:type="pct"/>
            <w:tcBorders>
              <w:top w:val="nil"/>
              <w:left w:val="nil"/>
              <w:bottom w:val="nil"/>
              <w:right w:val="nil"/>
            </w:tcBorders>
          </w:tcPr>
          <w:p w14:paraId="10DDF948" w14:textId="77777777" w:rsidR="00447DEA" w:rsidRPr="00CE5EC4" w:rsidRDefault="00447DEA" w:rsidP="00D012A5">
            <w:pPr>
              <w:spacing w:after="100" w:afterAutospacing="1" w:line="240" w:lineRule="auto"/>
              <w:ind w:left="720" w:firstLine="0"/>
              <w:rPr>
                <w:color w:val="auto"/>
                <w:szCs w:val="24"/>
              </w:rPr>
            </w:pPr>
            <w:r w:rsidRPr="00CE5EC4">
              <w:rPr>
                <w:color w:val="auto"/>
                <w:szCs w:val="24"/>
              </w:rPr>
              <w:t>25%</w:t>
            </w:r>
          </w:p>
        </w:tc>
      </w:tr>
      <w:tr w:rsidR="00447DEA" w:rsidRPr="00CE5EC4" w14:paraId="038B8B16" w14:textId="77777777" w:rsidTr="004F17C1">
        <w:trPr>
          <w:trHeight w:val="225"/>
        </w:trPr>
        <w:tc>
          <w:tcPr>
            <w:tcW w:w="846" w:type="pct"/>
            <w:vMerge/>
            <w:tcBorders>
              <w:top w:val="nil"/>
              <w:left w:val="nil"/>
              <w:bottom w:val="nil"/>
              <w:right w:val="nil"/>
            </w:tcBorders>
          </w:tcPr>
          <w:p w14:paraId="54422F11"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0A1488AE" w14:textId="77777777" w:rsidR="00447DEA" w:rsidRPr="00CE5EC4" w:rsidRDefault="00447DEA" w:rsidP="00D012A5">
            <w:pPr>
              <w:spacing w:after="100" w:afterAutospacing="1" w:line="240" w:lineRule="auto"/>
              <w:ind w:left="720"/>
              <w:rPr>
                <w:color w:val="auto"/>
                <w:szCs w:val="24"/>
              </w:rPr>
            </w:pPr>
            <w:r w:rsidRPr="00CE5EC4">
              <w:rPr>
                <w:color w:val="auto"/>
                <w:szCs w:val="24"/>
              </w:rPr>
              <w:t>Age 75 – 94</w:t>
            </w:r>
          </w:p>
        </w:tc>
        <w:tc>
          <w:tcPr>
            <w:tcW w:w="1096" w:type="pct"/>
            <w:tcBorders>
              <w:top w:val="nil"/>
              <w:left w:val="nil"/>
              <w:bottom w:val="nil"/>
              <w:right w:val="nil"/>
            </w:tcBorders>
          </w:tcPr>
          <w:p w14:paraId="50CC2518" w14:textId="77777777" w:rsidR="00447DEA" w:rsidRPr="00CE5EC4" w:rsidRDefault="00447DEA" w:rsidP="00D012A5">
            <w:pPr>
              <w:spacing w:after="100" w:afterAutospacing="1" w:line="240" w:lineRule="auto"/>
              <w:ind w:left="720"/>
              <w:rPr>
                <w:color w:val="auto"/>
                <w:szCs w:val="24"/>
              </w:rPr>
            </w:pPr>
            <w:r w:rsidRPr="00CE5EC4">
              <w:rPr>
                <w:color w:val="auto"/>
                <w:szCs w:val="24"/>
              </w:rPr>
              <w:t>13</w:t>
            </w:r>
          </w:p>
        </w:tc>
        <w:tc>
          <w:tcPr>
            <w:tcW w:w="1422" w:type="pct"/>
            <w:tcBorders>
              <w:top w:val="nil"/>
              <w:left w:val="nil"/>
              <w:bottom w:val="nil"/>
              <w:right w:val="nil"/>
            </w:tcBorders>
          </w:tcPr>
          <w:p w14:paraId="42B7F82A" w14:textId="77777777" w:rsidR="00447DEA" w:rsidRPr="00CE5EC4" w:rsidRDefault="00447DEA" w:rsidP="00D012A5">
            <w:pPr>
              <w:spacing w:after="100" w:afterAutospacing="1" w:line="240" w:lineRule="auto"/>
              <w:ind w:left="720"/>
              <w:rPr>
                <w:color w:val="auto"/>
                <w:szCs w:val="24"/>
              </w:rPr>
            </w:pPr>
            <w:r w:rsidRPr="00CE5EC4">
              <w:rPr>
                <w:color w:val="auto"/>
                <w:szCs w:val="24"/>
              </w:rPr>
              <w:t>21.7%</w:t>
            </w:r>
          </w:p>
          <w:p w14:paraId="26B8330F" w14:textId="77777777" w:rsidR="00447DEA" w:rsidRPr="00CE5EC4" w:rsidRDefault="00447DEA" w:rsidP="00D012A5">
            <w:pPr>
              <w:spacing w:after="100" w:afterAutospacing="1" w:line="240" w:lineRule="auto"/>
              <w:ind w:left="720"/>
              <w:rPr>
                <w:color w:val="auto"/>
                <w:szCs w:val="24"/>
              </w:rPr>
            </w:pPr>
          </w:p>
        </w:tc>
      </w:tr>
      <w:tr w:rsidR="00447DEA" w:rsidRPr="00CE5EC4" w14:paraId="6295BAFD" w14:textId="77777777" w:rsidTr="004F17C1">
        <w:trPr>
          <w:trHeight w:val="387"/>
        </w:trPr>
        <w:tc>
          <w:tcPr>
            <w:tcW w:w="846" w:type="pct"/>
            <w:vMerge w:val="restart"/>
            <w:tcBorders>
              <w:top w:val="nil"/>
              <w:left w:val="nil"/>
              <w:bottom w:val="nil"/>
              <w:right w:val="nil"/>
            </w:tcBorders>
          </w:tcPr>
          <w:p w14:paraId="1B638D28" w14:textId="77777777" w:rsidR="00447DEA" w:rsidRPr="00CE5EC4" w:rsidRDefault="00447DEA" w:rsidP="00CC09E2">
            <w:pPr>
              <w:spacing w:after="100" w:afterAutospacing="1" w:line="240" w:lineRule="auto"/>
              <w:ind w:left="0" w:firstLine="0"/>
              <w:jc w:val="left"/>
              <w:rPr>
                <w:color w:val="auto"/>
                <w:szCs w:val="24"/>
              </w:rPr>
            </w:pPr>
            <w:r w:rsidRPr="00CE5EC4">
              <w:rPr>
                <w:color w:val="auto"/>
                <w:szCs w:val="24"/>
              </w:rPr>
              <w:t>Level of Education</w:t>
            </w:r>
          </w:p>
        </w:tc>
        <w:tc>
          <w:tcPr>
            <w:tcW w:w="1636" w:type="pct"/>
            <w:tcBorders>
              <w:top w:val="nil"/>
              <w:left w:val="nil"/>
              <w:bottom w:val="nil"/>
              <w:right w:val="nil"/>
            </w:tcBorders>
          </w:tcPr>
          <w:p w14:paraId="552AF9EB" w14:textId="77777777" w:rsidR="00447DEA" w:rsidRPr="00CE5EC4" w:rsidRDefault="00447DEA" w:rsidP="00D012A5">
            <w:pPr>
              <w:spacing w:after="100" w:afterAutospacing="1" w:line="240" w:lineRule="auto"/>
              <w:ind w:left="720"/>
              <w:rPr>
                <w:color w:val="auto"/>
                <w:szCs w:val="24"/>
              </w:rPr>
            </w:pPr>
            <w:r w:rsidRPr="00CE5EC4">
              <w:rPr>
                <w:color w:val="auto"/>
                <w:szCs w:val="24"/>
              </w:rPr>
              <w:t xml:space="preserve">No Formal Education </w:t>
            </w:r>
          </w:p>
        </w:tc>
        <w:tc>
          <w:tcPr>
            <w:tcW w:w="1096" w:type="pct"/>
            <w:tcBorders>
              <w:top w:val="nil"/>
              <w:left w:val="nil"/>
              <w:bottom w:val="nil"/>
              <w:right w:val="nil"/>
            </w:tcBorders>
          </w:tcPr>
          <w:p w14:paraId="6CC283A9" w14:textId="77777777" w:rsidR="00447DEA" w:rsidRPr="00CE5EC4" w:rsidRDefault="00447DEA" w:rsidP="00D012A5">
            <w:pPr>
              <w:spacing w:after="100" w:afterAutospacing="1" w:line="240" w:lineRule="auto"/>
              <w:ind w:left="720"/>
              <w:rPr>
                <w:color w:val="auto"/>
                <w:szCs w:val="24"/>
              </w:rPr>
            </w:pPr>
            <w:r w:rsidRPr="00CE5EC4">
              <w:rPr>
                <w:color w:val="auto"/>
                <w:szCs w:val="24"/>
              </w:rPr>
              <w:t>35</w:t>
            </w:r>
          </w:p>
        </w:tc>
        <w:tc>
          <w:tcPr>
            <w:tcW w:w="1422" w:type="pct"/>
            <w:tcBorders>
              <w:top w:val="nil"/>
              <w:left w:val="nil"/>
              <w:bottom w:val="nil"/>
              <w:right w:val="nil"/>
            </w:tcBorders>
          </w:tcPr>
          <w:p w14:paraId="7D41DBAF" w14:textId="77777777" w:rsidR="00447DEA" w:rsidRPr="00CE5EC4" w:rsidRDefault="00447DEA" w:rsidP="00D012A5">
            <w:pPr>
              <w:spacing w:after="100" w:afterAutospacing="1" w:line="240" w:lineRule="auto"/>
              <w:ind w:left="720"/>
              <w:rPr>
                <w:color w:val="auto"/>
                <w:szCs w:val="24"/>
              </w:rPr>
            </w:pPr>
            <w:r w:rsidRPr="00CE5EC4">
              <w:rPr>
                <w:color w:val="auto"/>
                <w:szCs w:val="24"/>
              </w:rPr>
              <w:t>58.3%</w:t>
            </w:r>
          </w:p>
        </w:tc>
      </w:tr>
      <w:tr w:rsidR="00447DEA" w:rsidRPr="00CE5EC4" w14:paraId="1CDBB9D2" w14:textId="77777777" w:rsidTr="004F17C1">
        <w:trPr>
          <w:trHeight w:val="387"/>
        </w:trPr>
        <w:tc>
          <w:tcPr>
            <w:tcW w:w="846" w:type="pct"/>
            <w:vMerge/>
            <w:tcBorders>
              <w:top w:val="nil"/>
              <w:left w:val="nil"/>
              <w:bottom w:val="nil"/>
              <w:right w:val="nil"/>
            </w:tcBorders>
          </w:tcPr>
          <w:p w14:paraId="253363D6"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3F89E01C" w14:textId="77777777" w:rsidR="00447DEA" w:rsidRPr="00CE5EC4" w:rsidRDefault="00447DEA" w:rsidP="00D012A5">
            <w:pPr>
              <w:spacing w:after="100" w:afterAutospacing="1" w:line="240" w:lineRule="auto"/>
              <w:ind w:left="720"/>
              <w:rPr>
                <w:color w:val="auto"/>
                <w:szCs w:val="24"/>
              </w:rPr>
            </w:pPr>
            <w:r w:rsidRPr="00CE5EC4">
              <w:rPr>
                <w:color w:val="auto"/>
                <w:szCs w:val="24"/>
              </w:rPr>
              <w:t>Basic Education (primary, JHS/JSS/Middle school education)</w:t>
            </w:r>
          </w:p>
        </w:tc>
        <w:tc>
          <w:tcPr>
            <w:tcW w:w="1096" w:type="pct"/>
            <w:tcBorders>
              <w:top w:val="nil"/>
              <w:left w:val="nil"/>
              <w:bottom w:val="nil"/>
              <w:right w:val="nil"/>
            </w:tcBorders>
          </w:tcPr>
          <w:p w14:paraId="27676412" w14:textId="77777777" w:rsidR="00447DEA" w:rsidRPr="00CE5EC4" w:rsidRDefault="00447DEA" w:rsidP="00D012A5">
            <w:pPr>
              <w:spacing w:after="100" w:afterAutospacing="1" w:line="240" w:lineRule="auto"/>
              <w:ind w:left="720"/>
              <w:rPr>
                <w:color w:val="auto"/>
                <w:szCs w:val="24"/>
              </w:rPr>
            </w:pPr>
            <w:r w:rsidRPr="00CE5EC4">
              <w:rPr>
                <w:color w:val="auto"/>
                <w:szCs w:val="24"/>
              </w:rPr>
              <w:t>17</w:t>
            </w:r>
          </w:p>
        </w:tc>
        <w:tc>
          <w:tcPr>
            <w:tcW w:w="1422" w:type="pct"/>
            <w:tcBorders>
              <w:top w:val="nil"/>
              <w:left w:val="nil"/>
              <w:bottom w:val="nil"/>
              <w:right w:val="nil"/>
            </w:tcBorders>
          </w:tcPr>
          <w:p w14:paraId="4476CE78" w14:textId="77777777" w:rsidR="00447DEA" w:rsidRPr="00CE5EC4" w:rsidRDefault="00447DEA" w:rsidP="00D012A5">
            <w:pPr>
              <w:spacing w:after="100" w:afterAutospacing="1" w:line="240" w:lineRule="auto"/>
              <w:ind w:left="720"/>
              <w:rPr>
                <w:color w:val="auto"/>
                <w:szCs w:val="24"/>
              </w:rPr>
            </w:pPr>
            <w:r w:rsidRPr="00CE5EC4">
              <w:rPr>
                <w:color w:val="auto"/>
                <w:szCs w:val="24"/>
              </w:rPr>
              <w:t>28.3%</w:t>
            </w:r>
          </w:p>
        </w:tc>
      </w:tr>
      <w:tr w:rsidR="00447DEA" w:rsidRPr="00CE5EC4" w14:paraId="67C35CE0" w14:textId="77777777" w:rsidTr="004F17C1">
        <w:trPr>
          <w:trHeight w:val="379"/>
        </w:trPr>
        <w:tc>
          <w:tcPr>
            <w:tcW w:w="846" w:type="pct"/>
            <w:vMerge/>
            <w:tcBorders>
              <w:top w:val="nil"/>
              <w:left w:val="nil"/>
              <w:bottom w:val="nil"/>
              <w:right w:val="nil"/>
            </w:tcBorders>
          </w:tcPr>
          <w:p w14:paraId="34747A2B"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737F8508" w14:textId="77777777" w:rsidR="00447DEA" w:rsidRPr="00CE5EC4" w:rsidRDefault="00447DEA" w:rsidP="00D012A5">
            <w:pPr>
              <w:spacing w:after="100" w:afterAutospacing="1" w:line="240" w:lineRule="auto"/>
              <w:ind w:left="720"/>
              <w:rPr>
                <w:color w:val="auto"/>
                <w:szCs w:val="24"/>
              </w:rPr>
            </w:pPr>
            <w:r w:rsidRPr="00CE5EC4">
              <w:rPr>
                <w:color w:val="auto"/>
                <w:szCs w:val="24"/>
              </w:rPr>
              <w:t>Secondary Education (SHS/SSS/</w:t>
            </w:r>
            <w:proofErr w:type="spellStart"/>
            <w:r w:rsidRPr="00CE5EC4">
              <w:rPr>
                <w:color w:val="auto"/>
                <w:szCs w:val="24"/>
              </w:rPr>
              <w:t>O’level</w:t>
            </w:r>
            <w:proofErr w:type="spellEnd"/>
            <w:r w:rsidRPr="00CE5EC4">
              <w:rPr>
                <w:color w:val="auto"/>
                <w:szCs w:val="24"/>
              </w:rPr>
              <w:t xml:space="preserve"> &amp; technical/vocational education)</w:t>
            </w:r>
          </w:p>
        </w:tc>
        <w:tc>
          <w:tcPr>
            <w:tcW w:w="1096" w:type="pct"/>
            <w:tcBorders>
              <w:top w:val="nil"/>
              <w:left w:val="nil"/>
              <w:bottom w:val="nil"/>
              <w:right w:val="nil"/>
            </w:tcBorders>
          </w:tcPr>
          <w:p w14:paraId="7E1F73B2" w14:textId="77777777" w:rsidR="00447DEA" w:rsidRPr="00CE5EC4" w:rsidRDefault="00447DEA" w:rsidP="00D012A5">
            <w:pPr>
              <w:spacing w:after="100" w:afterAutospacing="1" w:line="240" w:lineRule="auto"/>
              <w:ind w:left="720"/>
              <w:rPr>
                <w:color w:val="auto"/>
                <w:szCs w:val="24"/>
              </w:rPr>
            </w:pPr>
            <w:r w:rsidRPr="00CE5EC4">
              <w:rPr>
                <w:color w:val="auto"/>
                <w:szCs w:val="24"/>
              </w:rPr>
              <w:t>4</w:t>
            </w:r>
          </w:p>
        </w:tc>
        <w:tc>
          <w:tcPr>
            <w:tcW w:w="1422" w:type="pct"/>
            <w:tcBorders>
              <w:top w:val="nil"/>
              <w:left w:val="nil"/>
              <w:bottom w:val="nil"/>
              <w:right w:val="nil"/>
            </w:tcBorders>
          </w:tcPr>
          <w:p w14:paraId="17A6742B" w14:textId="77777777" w:rsidR="00447DEA" w:rsidRPr="00CE5EC4" w:rsidRDefault="00447DEA" w:rsidP="00D012A5">
            <w:pPr>
              <w:spacing w:after="100" w:afterAutospacing="1" w:line="240" w:lineRule="auto"/>
              <w:ind w:left="720"/>
              <w:rPr>
                <w:color w:val="auto"/>
                <w:szCs w:val="24"/>
              </w:rPr>
            </w:pPr>
            <w:r w:rsidRPr="00CE5EC4">
              <w:rPr>
                <w:color w:val="auto"/>
                <w:szCs w:val="24"/>
              </w:rPr>
              <w:t>6.7%</w:t>
            </w:r>
          </w:p>
        </w:tc>
      </w:tr>
      <w:tr w:rsidR="00447DEA" w:rsidRPr="00CE5EC4" w14:paraId="4CACA477" w14:textId="77777777" w:rsidTr="004F17C1">
        <w:trPr>
          <w:trHeight w:val="412"/>
        </w:trPr>
        <w:tc>
          <w:tcPr>
            <w:tcW w:w="846" w:type="pct"/>
            <w:vMerge/>
            <w:tcBorders>
              <w:top w:val="nil"/>
              <w:left w:val="nil"/>
              <w:bottom w:val="nil"/>
              <w:right w:val="nil"/>
            </w:tcBorders>
          </w:tcPr>
          <w:p w14:paraId="4CCEF39D"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3A6499A3" w14:textId="77777777" w:rsidR="00447DEA" w:rsidRPr="00CE5EC4" w:rsidRDefault="00447DEA" w:rsidP="00D012A5">
            <w:pPr>
              <w:spacing w:after="100" w:afterAutospacing="1" w:line="240" w:lineRule="auto"/>
              <w:ind w:left="720"/>
              <w:rPr>
                <w:color w:val="auto"/>
                <w:szCs w:val="24"/>
              </w:rPr>
            </w:pPr>
            <w:r w:rsidRPr="00CE5EC4">
              <w:rPr>
                <w:color w:val="auto"/>
                <w:szCs w:val="24"/>
              </w:rPr>
              <w:t>Tertiary Education</w:t>
            </w:r>
          </w:p>
        </w:tc>
        <w:tc>
          <w:tcPr>
            <w:tcW w:w="1096" w:type="pct"/>
            <w:tcBorders>
              <w:top w:val="nil"/>
              <w:left w:val="nil"/>
              <w:bottom w:val="nil"/>
              <w:right w:val="nil"/>
            </w:tcBorders>
          </w:tcPr>
          <w:p w14:paraId="4066E69E" w14:textId="77777777" w:rsidR="00447DEA" w:rsidRPr="00CE5EC4" w:rsidRDefault="00447DEA" w:rsidP="00D012A5">
            <w:pPr>
              <w:spacing w:after="100" w:afterAutospacing="1" w:line="240" w:lineRule="auto"/>
              <w:ind w:left="720"/>
              <w:rPr>
                <w:color w:val="auto"/>
                <w:szCs w:val="24"/>
              </w:rPr>
            </w:pPr>
            <w:r w:rsidRPr="00CE5EC4">
              <w:rPr>
                <w:color w:val="auto"/>
                <w:szCs w:val="24"/>
              </w:rPr>
              <w:t>4</w:t>
            </w:r>
          </w:p>
        </w:tc>
        <w:tc>
          <w:tcPr>
            <w:tcW w:w="1422" w:type="pct"/>
            <w:tcBorders>
              <w:top w:val="nil"/>
              <w:left w:val="nil"/>
              <w:bottom w:val="nil"/>
              <w:right w:val="nil"/>
            </w:tcBorders>
          </w:tcPr>
          <w:p w14:paraId="46AA2486" w14:textId="77777777" w:rsidR="00447DEA" w:rsidRPr="00CE5EC4" w:rsidRDefault="00447DEA" w:rsidP="00D012A5">
            <w:pPr>
              <w:spacing w:after="100" w:afterAutospacing="1" w:line="240" w:lineRule="auto"/>
              <w:ind w:left="720"/>
              <w:rPr>
                <w:color w:val="auto"/>
                <w:szCs w:val="24"/>
              </w:rPr>
            </w:pPr>
            <w:r w:rsidRPr="00CE5EC4">
              <w:rPr>
                <w:color w:val="auto"/>
                <w:szCs w:val="24"/>
              </w:rPr>
              <w:t>6.7%</w:t>
            </w:r>
          </w:p>
          <w:p w14:paraId="0847FC74" w14:textId="77777777" w:rsidR="00447DEA" w:rsidRPr="00CE5EC4" w:rsidRDefault="00447DEA" w:rsidP="00D012A5">
            <w:pPr>
              <w:spacing w:after="100" w:afterAutospacing="1" w:line="240" w:lineRule="auto"/>
              <w:ind w:left="720"/>
              <w:rPr>
                <w:color w:val="auto"/>
                <w:szCs w:val="24"/>
              </w:rPr>
            </w:pPr>
          </w:p>
        </w:tc>
      </w:tr>
      <w:tr w:rsidR="00447DEA" w:rsidRPr="00CE5EC4" w14:paraId="566F8AB9" w14:textId="77777777" w:rsidTr="004F17C1">
        <w:trPr>
          <w:trHeight w:val="265"/>
        </w:trPr>
        <w:tc>
          <w:tcPr>
            <w:tcW w:w="846" w:type="pct"/>
            <w:vMerge w:val="restart"/>
            <w:tcBorders>
              <w:top w:val="nil"/>
              <w:left w:val="nil"/>
              <w:bottom w:val="nil"/>
              <w:right w:val="nil"/>
            </w:tcBorders>
          </w:tcPr>
          <w:p w14:paraId="162E3729" w14:textId="77777777" w:rsidR="00447DEA" w:rsidRPr="00CE5EC4" w:rsidRDefault="00447DEA" w:rsidP="00CC09E2">
            <w:pPr>
              <w:spacing w:after="100" w:afterAutospacing="1" w:line="240" w:lineRule="auto"/>
              <w:jc w:val="left"/>
              <w:rPr>
                <w:color w:val="auto"/>
                <w:szCs w:val="24"/>
              </w:rPr>
            </w:pPr>
            <w:r w:rsidRPr="00CE5EC4">
              <w:rPr>
                <w:color w:val="auto"/>
                <w:szCs w:val="24"/>
              </w:rPr>
              <w:t>Household Size</w:t>
            </w:r>
          </w:p>
        </w:tc>
        <w:tc>
          <w:tcPr>
            <w:tcW w:w="1636" w:type="pct"/>
            <w:tcBorders>
              <w:top w:val="nil"/>
              <w:left w:val="nil"/>
              <w:bottom w:val="nil"/>
              <w:right w:val="nil"/>
            </w:tcBorders>
          </w:tcPr>
          <w:p w14:paraId="0606CFC7" w14:textId="77777777" w:rsidR="00447DEA" w:rsidRPr="00CE5EC4" w:rsidRDefault="00447DEA" w:rsidP="00D012A5">
            <w:pPr>
              <w:spacing w:after="100" w:afterAutospacing="1" w:line="240" w:lineRule="auto"/>
              <w:ind w:left="720"/>
              <w:rPr>
                <w:color w:val="auto"/>
                <w:szCs w:val="24"/>
              </w:rPr>
            </w:pPr>
            <w:r w:rsidRPr="00CE5EC4">
              <w:rPr>
                <w:color w:val="auto"/>
                <w:szCs w:val="24"/>
              </w:rPr>
              <w:t>1-5</w:t>
            </w:r>
          </w:p>
        </w:tc>
        <w:tc>
          <w:tcPr>
            <w:tcW w:w="1096" w:type="pct"/>
            <w:tcBorders>
              <w:top w:val="nil"/>
              <w:left w:val="nil"/>
              <w:bottom w:val="nil"/>
              <w:right w:val="nil"/>
            </w:tcBorders>
          </w:tcPr>
          <w:p w14:paraId="4E5DBB64" w14:textId="77777777" w:rsidR="00447DEA" w:rsidRPr="00CE5EC4" w:rsidRDefault="00447DEA" w:rsidP="00D012A5">
            <w:pPr>
              <w:spacing w:after="100" w:afterAutospacing="1" w:line="240" w:lineRule="auto"/>
              <w:ind w:left="720"/>
              <w:rPr>
                <w:color w:val="auto"/>
                <w:szCs w:val="24"/>
              </w:rPr>
            </w:pPr>
            <w:r w:rsidRPr="00CE5EC4">
              <w:rPr>
                <w:color w:val="auto"/>
                <w:szCs w:val="24"/>
              </w:rPr>
              <w:t>35</w:t>
            </w:r>
          </w:p>
        </w:tc>
        <w:tc>
          <w:tcPr>
            <w:tcW w:w="1422" w:type="pct"/>
            <w:tcBorders>
              <w:top w:val="nil"/>
              <w:left w:val="nil"/>
              <w:bottom w:val="nil"/>
              <w:right w:val="nil"/>
            </w:tcBorders>
          </w:tcPr>
          <w:p w14:paraId="7CEACAB5" w14:textId="77777777" w:rsidR="00447DEA" w:rsidRPr="00CE5EC4" w:rsidRDefault="00447DEA" w:rsidP="00D012A5">
            <w:pPr>
              <w:spacing w:after="100" w:afterAutospacing="1" w:line="240" w:lineRule="auto"/>
              <w:ind w:left="720"/>
              <w:rPr>
                <w:color w:val="auto"/>
                <w:szCs w:val="24"/>
              </w:rPr>
            </w:pPr>
            <w:r w:rsidRPr="00CE5EC4">
              <w:rPr>
                <w:color w:val="auto"/>
                <w:szCs w:val="24"/>
              </w:rPr>
              <w:t>58.3%</w:t>
            </w:r>
          </w:p>
        </w:tc>
      </w:tr>
      <w:tr w:rsidR="00447DEA" w:rsidRPr="00CE5EC4" w14:paraId="6649C4DF" w14:textId="77777777" w:rsidTr="004F17C1">
        <w:trPr>
          <w:trHeight w:val="396"/>
        </w:trPr>
        <w:tc>
          <w:tcPr>
            <w:tcW w:w="846" w:type="pct"/>
            <w:vMerge/>
            <w:tcBorders>
              <w:top w:val="nil"/>
              <w:left w:val="nil"/>
              <w:bottom w:val="nil"/>
              <w:right w:val="nil"/>
            </w:tcBorders>
          </w:tcPr>
          <w:p w14:paraId="1029B68C"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2B4CDC72" w14:textId="77777777" w:rsidR="00447DEA" w:rsidRPr="00CE5EC4" w:rsidRDefault="00447DEA" w:rsidP="00D012A5">
            <w:pPr>
              <w:spacing w:after="100" w:afterAutospacing="1" w:line="240" w:lineRule="auto"/>
              <w:ind w:left="720"/>
              <w:rPr>
                <w:color w:val="auto"/>
                <w:szCs w:val="24"/>
              </w:rPr>
            </w:pPr>
            <w:r w:rsidRPr="00CE5EC4">
              <w:rPr>
                <w:color w:val="auto"/>
                <w:szCs w:val="24"/>
              </w:rPr>
              <w:t>6-10</w:t>
            </w:r>
          </w:p>
        </w:tc>
        <w:tc>
          <w:tcPr>
            <w:tcW w:w="1096" w:type="pct"/>
            <w:tcBorders>
              <w:top w:val="nil"/>
              <w:left w:val="nil"/>
              <w:bottom w:val="nil"/>
              <w:right w:val="nil"/>
            </w:tcBorders>
          </w:tcPr>
          <w:p w14:paraId="3EB1D51C" w14:textId="77777777" w:rsidR="00447DEA" w:rsidRPr="00CE5EC4" w:rsidRDefault="00447DEA" w:rsidP="00D012A5">
            <w:pPr>
              <w:spacing w:after="100" w:afterAutospacing="1" w:line="240" w:lineRule="auto"/>
              <w:ind w:left="720"/>
              <w:rPr>
                <w:color w:val="auto"/>
                <w:szCs w:val="24"/>
              </w:rPr>
            </w:pPr>
            <w:r w:rsidRPr="00CE5EC4">
              <w:rPr>
                <w:color w:val="auto"/>
                <w:szCs w:val="24"/>
              </w:rPr>
              <w:t>13</w:t>
            </w:r>
          </w:p>
        </w:tc>
        <w:tc>
          <w:tcPr>
            <w:tcW w:w="1422" w:type="pct"/>
            <w:tcBorders>
              <w:top w:val="nil"/>
              <w:left w:val="nil"/>
              <w:bottom w:val="nil"/>
              <w:right w:val="nil"/>
            </w:tcBorders>
          </w:tcPr>
          <w:p w14:paraId="474968E4" w14:textId="77777777" w:rsidR="00447DEA" w:rsidRPr="00CE5EC4" w:rsidRDefault="00447DEA" w:rsidP="00D012A5">
            <w:pPr>
              <w:spacing w:after="100" w:afterAutospacing="1" w:line="240" w:lineRule="auto"/>
              <w:ind w:left="720"/>
              <w:rPr>
                <w:color w:val="auto"/>
                <w:szCs w:val="24"/>
              </w:rPr>
            </w:pPr>
            <w:r w:rsidRPr="00CE5EC4">
              <w:rPr>
                <w:color w:val="auto"/>
                <w:szCs w:val="24"/>
              </w:rPr>
              <w:t>21.7%</w:t>
            </w:r>
          </w:p>
        </w:tc>
      </w:tr>
      <w:tr w:rsidR="00447DEA" w:rsidRPr="00CE5EC4" w14:paraId="37BBE4E2" w14:textId="77777777" w:rsidTr="004F17C1">
        <w:trPr>
          <w:trHeight w:val="275"/>
        </w:trPr>
        <w:tc>
          <w:tcPr>
            <w:tcW w:w="846" w:type="pct"/>
            <w:vMerge/>
            <w:tcBorders>
              <w:top w:val="nil"/>
              <w:left w:val="nil"/>
              <w:bottom w:val="nil"/>
              <w:right w:val="nil"/>
            </w:tcBorders>
          </w:tcPr>
          <w:p w14:paraId="37129B3E" w14:textId="77777777" w:rsidR="00447DEA" w:rsidRPr="00CE5EC4" w:rsidRDefault="00447DEA" w:rsidP="00CC09E2">
            <w:pPr>
              <w:spacing w:after="100" w:afterAutospacing="1" w:line="240" w:lineRule="auto"/>
              <w:ind w:left="720"/>
              <w:jc w:val="left"/>
              <w:rPr>
                <w:color w:val="auto"/>
                <w:szCs w:val="24"/>
              </w:rPr>
            </w:pPr>
          </w:p>
        </w:tc>
        <w:tc>
          <w:tcPr>
            <w:tcW w:w="1636" w:type="pct"/>
            <w:tcBorders>
              <w:top w:val="nil"/>
              <w:left w:val="nil"/>
              <w:bottom w:val="nil"/>
              <w:right w:val="nil"/>
            </w:tcBorders>
          </w:tcPr>
          <w:p w14:paraId="5FDA7981" w14:textId="77777777" w:rsidR="00447DEA" w:rsidRPr="00CE5EC4" w:rsidRDefault="00447DEA" w:rsidP="00D012A5">
            <w:pPr>
              <w:spacing w:after="100" w:afterAutospacing="1" w:line="240" w:lineRule="auto"/>
              <w:ind w:left="720"/>
              <w:rPr>
                <w:color w:val="auto"/>
                <w:szCs w:val="24"/>
              </w:rPr>
            </w:pPr>
            <w:r w:rsidRPr="00CE5EC4">
              <w:rPr>
                <w:color w:val="auto"/>
                <w:szCs w:val="24"/>
              </w:rPr>
              <w:t>11 &amp; above</w:t>
            </w:r>
          </w:p>
        </w:tc>
        <w:tc>
          <w:tcPr>
            <w:tcW w:w="1096" w:type="pct"/>
            <w:tcBorders>
              <w:top w:val="nil"/>
              <w:left w:val="nil"/>
              <w:bottom w:val="nil"/>
              <w:right w:val="nil"/>
            </w:tcBorders>
          </w:tcPr>
          <w:p w14:paraId="5B743DDA" w14:textId="77777777" w:rsidR="00447DEA" w:rsidRPr="00CE5EC4" w:rsidRDefault="00447DEA" w:rsidP="00D012A5">
            <w:pPr>
              <w:spacing w:after="100" w:afterAutospacing="1" w:line="240" w:lineRule="auto"/>
              <w:ind w:left="720"/>
              <w:rPr>
                <w:color w:val="auto"/>
                <w:szCs w:val="24"/>
              </w:rPr>
            </w:pPr>
            <w:r w:rsidRPr="00CE5EC4">
              <w:rPr>
                <w:color w:val="auto"/>
                <w:szCs w:val="24"/>
              </w:rPr>
              <w:t>12</w:t>
            </w:r>
          </w:p>
        </w:tc>
        <w:tc>
          <w:tcPr>
            <w:tcW w:w="1422" w:type="pct"/>
            <w:tcBorders>
              <w:top w:val="nil"/>
              <w:left w:val="nil"/>
              <w:bottom w:val="nil"/>
              <w:right w:val="nil"/>
            </w:tcBorders>
          </w:tcPr>
          <w:p w14:paraId="1575B4EE" w14:textId="77777777" w:rsidR="00447DEA" w:rsidRPr="00CE5EC4" w:rsidRDefault="00447DEA" w:rsidP="00D012A5">
            <w:pPr>
              <w:spacing w:after="100" w:afterAutospacing="1" w:line="240" w:lineRule="auto"/>
              <w:ind w:left="720"/>
              <w:rPr>
                <w:color w:val="auto"/>
                <w:szCs w:val="24"/>
              </w:rPr>
            </w:pPr>
            <w:r w:rsidRPr="00CE5EC4">
              <w:rPr>
                <w:color w:val="auto"/>
                <w:szCs w:val="24"/>
              </w:rPr>
              <w:t>20%</w:t>
            </w:r>
          </w:p>
          <w:p w14:paraId="5FAAD50B" w14:textId="77777777" w:rsidR="00447DEA" w:rsidRPr="00CE5EC4" w:rsidRDefault="00447DEA" w:rsidP="00D012A5">
            <w:pPr>
              <w:spacing w:after="100" w:afterAutospacing="1" w:line="240" w:lineRule="auto"/>
              <w:ind w:left="720"/>
              <w:rPr>
                <w:color w:val="auto"/>
                <w:szCs w:val="24"/>
              </w:rPr>
            </w:pPr>
          </w:p>
        </w:tc>
      </w:tr>
    </w:tbl>
    <w:p w14:paraId="3E487C6E" w14:textId="6FB9FBDE" w:rsidR="00447DEA" w:rsidRPr="00CE5EC4" w:rsidRDefault="00447DEA" w:rsidP="000C664B">
      <w:pPr>
        <w:spacing w:after="100" w:afterAutospacing="1" w:line="480" w:lineRule="auto"/>
        <w:ind w:left="730" w:hanging="11"/>
        <w:rPr>
          <w:color w:val="auto"/>
          <w:szCs w:val="24"/>
          <w:lang w:val="en-GB" w:eastAsia="en-GB"/>
        </w:rPr>
      </w:pPr>
      <w:r w:rsidRPr="00CE5EC4">
        <w:rPr>
          <w:color w:val="auto"/>
          <w:szCs w:val="24"/>
          <w:lang w:val="en-GB" w:eastAsia="en-GB"/>
        </w:rPr>
        <w:t xml:space="preserve">Source: </w:t>
      </w:r>
      <w:r w:rsidR="00D012A5">
        <w:rPr>
          <w:color w:val="auto"/>
          <w:szCs w:val="24"/>
          <w:lang w:val="en-GB" w:eastAsia="en-GB"/>
        </w:rPr>
        <w:t>F</w:t>
      </w:r>
      <w:r w:rsidRPr="00CE5EC4">
        <w:rPr>
          <w:color w:val="auto"/>
          <w:szCs w:val="24"/>
          <w:lang w:val="en-GB" w:eastAsia="en-GB"/>
        </w:rPr>
        <w:t>ield data, 2023</w:t>
      </w:r>
    </w:p>
    <w:p w14:paraId="7DDA68FD" w14:textId="421C58B5" w:rsidR="00447DEA" w:rsidRPr="00996B6F" w:rsidRDefault="00447DEA" w:rsidP="00CC09E2">
      <w:pPr>
        <w:pStyle w:val="Heading3"/>
      </w:pPr>
      <w:bookmarkStart w:id="109" w:name="_Toc181560966"/>
      <w:r w:rsidRPr="00996B6F">
        <w:t>4.2</w:t>
      </w:r>
      <w:r w:rsidR="00996B6F" w:rsidRPr="00996B6F">
        <w:t>.2</w:t>
      </w:r>
      <w:r w:rsidRPr="00996B6F">
        <w:t xml:space="preserve"> Smallholder Farmers' Knowledge of Climate Change</w:t>
      </w:r>
      <w:bookmarkEnd w:id="109"/>
      <w:r w:rsidRPr="00996B6F">
        <w:t xml:space="preserve"> </w:t>
      </w:r>
    </w:p>
    <w:p w14:paraId="3EFABABB" w14:textId="53428A4F" w:rsidR="00447DEA" w:rsidRPr="00CE5EC4" w:rsidRDefault="00447DEA" w:rsidP="00B0243B">
      <w:pPr>
        <w:spacing w:after="100" w:afterAutospacing="1" w:line="480" w:lineRule="auto"/>
        <w:rPr>
          <w:color w:val="auto"/>
          <w:szCs w:val="24"/>
        </w:rPr>
      </w:pPr>
      <w:r w:rsidRPr="00CE5EC4">
        <w:rPr>
          <w:color w:val="auto"/>
          <w:szCs w:val="24"/>
        </w:rPr>
        <w:t xml:space="preserve">During the interviews held with both men and women in the study communities, it emerged that smallholder farmers understood and observed manifestations of changes in climatic </w:t>
      </w:r>
      <w:r w:rsidR="00F870DE">
        <w:rPr>
          <w:color w:val="auto"/>
          <w:szCs w:val="24"/>
        </w:rPr>
        <w:t>conditions</w:t>
      </w:r>
      <w:r w:rsidRPr="00CE5EC4">
        <w:rPr>
          <w:color w:val="auto"/>
          <w:szCs w:val="24"/>
        </w:rPr>
        <w:t xml:space="preserve">. Participants' knowledge of climate change stems from oral </w:t>
      </w:r>
      <w:r w:rsidRPr="00CE5EC4">
        <w:rPr>
          <w:color w:val="auto"/>
          <w:szCs w:val="24"/>
        </w:rPr>
        <w:lastRenderedPageBreak/>
        <w:t>interaction and their vast experiences gained through several years of farming. For example, a male participant in Tom who has been farming for over 30 years complains that:</w:t>
      </w:r>
    </w:p>
    <w:p w14:paraId="33DA657C" w14:textId="1CD6C567" w:rsidR="00447DEA" w:rsidRPr="00CE5EC4" w:rsidRDefault="00447DEA" w:rsidP="00B0243B">
      <w:pPr>
        <w:spacing w:after="100" w:afterAutospacing="1" w:line="480" w:lineRule="auto"/>
        <w:ind w:left="730" w:right="544"/>
        <w:rPr>
          <w:i/>
          <w:color w:val="auto"/>
          <w:szCs w:val="24"/>
        </w:rPr>
      </w:pPr>
      <w:r w:rsidRPr="00CE5EC4">
        <w:rPr>
          <w:i/>
          <w:color w:val="auto"/>
          <w:szCs w:val="24"/>
        </w:rPr>
        <w:t>In the past, the rain used to start early in February and by April the lands were ready for cultivation. The rain used to be consistent throughout the farming season, and one could predict when the farming season would end around October and November. These days, everything has changed hence we cannot predict when the rain will start and end. This makes farming very risky. We are already in July and yet the farming season hasn’t fully started</w:t>
      </w:r>
      <w:r w:rsidR="00F870DE">
        <w:rPr>
          <w:i/>
          <w:color w:val="auto"/>
          <w:szCs w:val="24"/>
        </w:rPr>
        <w:t xml:space="preserve"> (Male Participant)</w:t>
      </w:r>
      <w:r w:rsidRPr="00CE5EC4">
        <w:rPr>
          <w:i/>
          <w:color w:val="auto"/>
          <w:szCs w:val="24"/>
        </w:rPr>
        <w:t>.</w:t>
      </w:r>
    </w:p>
    <w:p w14:paraId="5C741FCF" w14:textId="77777777" w:rsidR="00447DEA" w:rsidRPr="00CE5EC4" w:rsidRDefault="00447DEA" w:rsidP="00B0243B">
      <w:pPr>
        <w:spacing w:after="100" w:afterAutospacing="1" w:line="480" w:lineRule="auto"/>
        <w:rPr>
          <w:color w:val="auto"/>
          <w:szCs w:val="24"/>
        </w:rPr>
      </w:pPr>
      <w:r w:rsidRPr="00CE5EC4">
        <w:rPr>
          <w:color w:val="auto"/>
          <w:szCs w:val="24"/>
        </w:rPr>
        <w:t xml:space="preserve">Similar views were shared by female participants in </w:t>
      </w:r>
      <w:proofErr w:type="spellStart"/>
      <w:r w:rsidRPr="00CE5EC4">
        <w:rPr>
          <w:color w:val="auto"/>
          <w:szCs w:val="24"/>
        </w:rPr>
        <w:t>Kussielle</w:t>
      </w:r>
      <w:proofErr w:type="spellEnd"/>
      <w:r w:rsidRPr="00CE5EC4">
        <w:rPr>
          <w:color w:val="auto"/>
          <w:szCs w:val="24"/>
        </w:rPr>
        <w:t>. A female participant explained further:</w:t>
      </w:r>
    </w:p>
    <w:p w14:paraId="6DF53943" w14:textId="66906BE9" w:rsidR="00447DEA" w:rsidRPr="00CE5EC4" w:rsidRDefault="00447DEA" w:rsidP="00B0243B">
      <w:pPr>
        <w:spacing w:after="100" w:afterAutospacing="1" w:line="480" w:lineRule="auto"/>
        <w:ind w:left="730" w:right="544"/>
        <w:rPr>
          <w:i/>
          <w:color w:val="auto"/>
          <w:szCs w:val="24"/>
        </w:rPr>
      </w:pPr>
      <w:r w:rsidRPr="00CE5EC4">
        <w:rPr>
          <w:i/>
          <w:color w:val="auto"/>
          <w:szCs w:val="24"/>
        </w:rPr>
        <w:t>I have been farming since I was a young woman. Now, I am old. In the past, life was easier for the women because the rains would start early. When the rain starts early, vegetables begin to sprout and this enables us to cook “correct” and healthy meals for our children. Nowadays, this is no longer the case as we experience the first rounds of rain in July or August. Even this, the rain is usually very erratic and not as consistent as it used to be. Due to this, we [smallholder farmers] are unable to plant as many food-crop varieties as we once could</w:t>
      </w:r>
      <w:r w:rsidR="00F870DE">
        <w:rPr>
          <w:i/>
          <w:color w:val="auto"/>
          <w:szCs w:val="24"/>
        </w:rPr>
        <w:t xml:space="preserve"> (Female Participant)</w:t>
      </w:r>
      <w:r w:rsidRPr="00CE5EC4">
        <w:rPr>
          <w:i/>
          <w:color w:val="auto"/>
          <w:szCs w:val="24"/>
        </w:rPr>
        <w:t>.</w:t>
      </w:r>
    </w:p>
    <w:p w14:paraId="73A2C336" w14:textId="77777777" w:rsidR="00447DEA" w:rsidRPr="00CE5EC4" w:rsidRDefault="00447DEA" w:rsidP="00B0243B">
      <w:pPr>
        <w:spacing w:after="100" w:afterAutospacing="1" w:line="480" w:lineRule="auto"/>
        <w:rPr>
          <w:color w:val="auto"/>
          <w:szCs w:val="24"/>
        </w:rPr>
      </w:pPr>
      <w:r w:rsidRPr="00CE5EC4">
        <w:rPr>
          <w:color w:val="auto"/>
          <w:szCs w:val="24"/>
        </w:rPr>
        <w:t>Despite the differences in the years of farming experience, similar concerns about the unpredictability and erratic nature of the rains were articulated among young participants. A young female participant explained as follows:</w:t>
      </w:r>
    </w:p>
    <w:p w14:paraId="4627E2D5" w14:textId="0D39E331" w:rsidR="00447DEA" w:rsidRPr="00CE5EC4" w:rsidRDefault="00447DEA" w:rsidP="00B0243B">
      <w:pPr>
        <w:spacing w:after="100" w:afterAutospacing="1" w:line="480" w:lineRule="auto"/>
        <w:ind w:left="730" w:right="544"/>
        <w:rPr>
          <w:i/>
          <w:color w:val="auto"/>
          <w:szCs w:val="24"/>
        </w:rPr>
      </w:pPr>
      <w:r w:rsidRPr="00CE5EC4">
        <w:rPr>
          <w:i/>
          <w:color w:val="auto"/>
          <w:szCs w:val="24"/>
        </w:rPr>
        <w:lastRenderedPageBreak/>
        <w:t>Growing up, my grandmother told me how they experienced early rains between February and March in the past but I have never experienced any of such rains. This year like this, the first rain of the season came somewhere in July. Unlike in the past, farming in recent times is a lot of guesswork and risk-taking. When you guess well, you are lucky, otherwise, forget it</w:t>
      </w:r>
      <w:r w:rsidR="00F870DE">
        <w:rPr>
          <w:i/>
          <w:color w:val="auto"/>
          <w:szCs w:val="24"/>
        </w:rPr>
        <w:t xml:space="preserve"> (Female Participant)</w:t>
      </w:r>
      <w:r w:rsidRPr="00CE5EC4">
        <w:rPr>
          <w:i/>
          <w:color w:val="auto"/>
          <w:szCs w:val="24"/>
        </w:rPr>
        <w:t xml:space="preserve">. </w:t>
      </w:r>
    </w:p>
    <w:p w14:paraId="0335D4BB" w14:textId="69367681" w:rsidR="00447DEA" w:rsidRPr="00CE5EC4" w:rsidRDefault="00447DEA" w:rsidP="00B0243B">
      <w:pPr>
        <w:spacing w:after="100" w:afterAutospacing="1" w:line="480" w:lineRule="auto"/>
        <w:rPr>
          <w:color w:val="auto"/>
          <w:szCs w:val="24"/>
        </w:rPr>
      </w:pPr>
      <w:r w:rsidRPr="00CE5EC4">
        <w:rPr>
          <w:color w:val="auto"/>
          <w:szCs w:val="24"/>
        </w:rPr>
        <w:t>Some participants also complained a</w:t>
      </w:r>
      <w:r w:rsidR="00F870DE">
        <w:rPr>
          <w:color w:val="auto"/>
          <w:szCs w:val="24"/>
        </w:rPr>
        <w:t>bou</w:t>
      </w:r>
      <w:r w:rsidRPr="00CE5EC4">
        <w:rPr>
          <w:color w:val="auto"/>
          <w:szCs w:val="24"/>
        </w:rPr>
        <w:t xml:space="preserve">t rainfall variability in the past few years, they have prolonged droughts than what they experienced in the past. A female smallholder farmer in </w:t>
      </w:r>
      <w:proofErr w:type="spellStart"/>
      <w:r w:rsidRPr="00CE5EC4">
        <w:rPr>
          <w:color w:val="auto"/>
          <w:szCs w:val="24"/>
        </w:rPr>
        <w:t>Kussielle</w:t>
      </w:r>
      <w:proofErr w:type="spellEnd"/>
      <w:r w:rsidRPr="00CE5EC4">
        <w:rPr>
          <w:color w:val="auto"/>
          <w:szCs w:val="24"/>
        </w:rPr>
        <w:t xml:space="preserve"> shared that:</w:t>
      </w:r>
    </w:p>
    <w:p w14:paraId="432ECB1F" w14:textId="3481C3C5" w:rsidR="00447DEA" w:rsidRPr="00CE5EC4" w:rsidRDefault="00447DEA" w:rsidP="00B0243B">
      <w:pPr>
        <w:spacing w:after="100" w:afterAutospacing="1" w:line="480" w:lineRule="auto"/>
        <w:ind w:left="730" w:right="544"/>
        <w:rPr>
          <w:i/>
          <w:color w:val="auto"/>
          <w:szCs w:val="24"/>
        </w:rPr>
      </w:pPr>
      <w:r w:rsidRPr="00CE5EC4">
        <w:rPr>
          <w:i/>
          <w:color w:val="auto"/>
          <w:szCs w:val="24"/>
        </w:rPr>
        <w:t>In the past years, we have experienced some level of drought taking place, normally from June to August. In the year 2020 for instance, the season experienced a very long drought which resulted in the withering of some of the crops. Those that survived the drought did not produce good yields as expected. Even now, you can see that the crops on the farm are withering because we have not had rainfall in the past weeks</w:t>
      </w:r>
      <w:r w:rsidR="00F870DE">
        <w:rPr>
          <w:i/>
          <w:color w:val="auto"/>
          <w:szCs w:val="24"/>
        </w:rPr>
        <w:t xml:space="preserve"> (Female Participant)</w:t>
      </w:r>
      <w:r w:rsidRPr="00CE5EC4">
        <w:rPr>
          <w:i/>
          <w:color w:val="auto"/>
          <w:szCs w:val="24"/>
        </w:rPr>
        <w:t>.</w:t>
      </w:r>
    </w:p>
    <w:p w14:paraId="75333F26" w14:textId="77777777" w:rsidR="00447DEA" w:rsidRPr="00CE5EC4" w:rsidRDefault="00447DEA" w:rsidP="00B0243B">
      <w:pPr>
        <w:spacing w:after="100" w:afterAutospacing="1" w:line="480" w:lineRule="auto"/>
        <w:rPr>
          <w:color w:val="auto"/>
          <w:szCs w:val="24"/>
        </w:rPr>
      </w:pPr>
      <w:r w:rsidRPr="00CE5EC4">
        <w:rPr>
          <w:iCs/>
          <w:color w:val="auto"/>
          <w:szCs w:val="24"/>
        </w:rPr>
        <w:t xml:space="preserve">Similarly, a male participant in Tom </w:t>
      </w:r>
      <w:r w:rsidRPr="00CE5EC4">
        <w:rPr>
          <w:color w:val="auto"/>
          <w:szCs w:val="24"/>
        </w:rPr>
        <w:t xml:space="preserve">narrated that the occurrence of flooding is rampant; a situation that puts burdens on the already tight schedules of farmers. He explains further in the following words: </w:t>
      </w:r>
    </w:p>
    <w:p w14:paraId="4A0A924F" w14:textId="7ECA608A" w:rsidR="00447DEA" w:rsidRPr="00CE5EC4" w:rsidRDefault="00447DEA" w:rsidP="00B0243B">
      <w:pPr>
        <w:spacing w:after="100" w:afterAutospacing="1" w:line="480" w:lineRule="auto"/>
        <w:ind w:left="730" w:right="544"/>
        <w:rPr>
          <w:i/>
          <w:color w:val="auto"/>
          <w:szCs w:val="24"/>
        </w:rPr>
      </w:pPr>
      <w:r w:rsidRPr="00CE5EC4">
        <w:rPr>
          <w:i/>
          <w:color w:val="auto"/>
          <w:szCs w:val="24"/>
        </w:rPr>
        <w:t xml:space="preserve">Growing up in this community, I have never heard of a flood occurring in any part of the community. However, in 2022, flooding occurred in our community and caused a lot of havoc on our livelihoods. I planted maize in the early part of last season and lost everything due to the constant </w:t>
      </w:r>
      <w:r w:rsidRPr="00CE5EC4">
        <w:rPr>
          <w:i/>
          <w:color w:val="auto"/>
          <w:szCs w:val="24"/>
        </w:rPr>
        <w:lastRenderedPageBreak/>
        <w:t>heavy rainfall. The few crops that survived did not yield much because the topmost soil which contains the nutrients was swept away. I had to purchase fertilizer to augment the farm nutrients otherwise productivity would have been poorer. I think this is caused by the changing climate. Farmers have to be wiser in the kinds of crops to cultivate</w:t>
      </w:r>
      <w:r w:rsidR="00F870DE">
        <w:rPr>
          <w:i/>
          <w:color w:val="auto"/>
          <w:szCs w:val="24"/>
        </w:rPr>
        <w:t xml:space="preserve"> (Male Participant)</w:t>
      </w:r>
      <w:r w:rsidRPr="00CE5EC4">
        <w:rPr>
          <w:i/>
          <w:color w:val="auto"/>
          <w:szCs w:val="24"/>
        </w:rPr>
        <w:t xml:space="preserve">. </w:t>
      </w:r>
    </w:p>
    <w:p w14:paraId="129BC422" w14:textId="77777777" w:rsidR="00447DEA" w:rsidRPr="00CE5EC4" w:rsidRDefault="00447DEA" w:rsidP="00B0243B">
      <w:pPr>
        <w:spacing w:after="100" w:afterAutospacing="1" w:line="480" w:lineRule="auto"/>
        <w:rPr>
          <w:color w:val="auto"/>
          <w:szCs w:val="24"/>
        </w:rPr>
      </w:pPr>
      <w:r w:rsidRPr="00CE5EC4">
        <w:rPr>
          <w:color w:val="auto"/>
          <w:szCs w:val="24"/>
        </w:rPr>
        <w:t xml:space="preserve">Again, the widespread reduction in crop productivity among smallholder farmers in the study communities, participants particularly men lamented that the rearing of animals which they practice as an alternative livelihood strategy is equally affected adversely by climate change. An aged male smallholder farmer in </w:t>
      </w:r>
      <w:proofErr w:type="spellStart"/>
      <w:r w:rsidRPr="00CE5EC4">
        <w:rPr>
          <w:color w:val="auto"/>
          <w:szCs w:val="24"/>
        </w:rPr>
        <w:t>Kussielle</w:t>
      </w:r>
      <w:proofErr w:type="spellEnd"/>
      <w:r w:rsidRPr="00CE5EC4">
        <w:rPr>
          <w:color w:val="auto"/>
          <w:szCs w:val="24"/>
        </w:rPr>
        <w:t xml:space="preserve"> explained this in the following words: </w:t>
      </w:r>
    </w:p>
    <w:p w14:paraId="7CC0013F" w14:textId="040B5A20" w:rsidR="00447DEA" w:rsidRPr="00CE5EC4" w:rsidRDefault="00447DEA" w:rsidP="00B0243B">
      <w:pPr>
        <w:spacing w:after="100" w:afterAutospacing="1" w:line="480" w:lineRule="auto"/>
        <w:ind w:left="730" w:right="544"/>
        <w:rPr>
          <w:i/>
          <w:color w:val="auto"/>
          <w:szCs w:val="24"/>
        </w:rPr>
      </w:pPr>
      <w:r w:rsidRPr="00CE5EC4">
        <w:rPr>
          <w:i/>
          <w:color w:val="auto"/>
          <w:szCs w:val="24"/>
        </w:rPr>
        <w:t>We record a lot of farm failures. In 2022, I got nothing from my farm. The farm failed, and I have now resorted to buying foodstuff to feed my household. There has been a reduction in farm productivity over the years. Growing up, the animals we rear were not dying, unlike today. Now all the animals we rear die of diseases which we have no idea about or trace of their origin, all because of there are changes in the climate</w:t>
      </w:r>
      <w:r w:rsidR="00F870DE">
        <w:rPr>
          <w:i/>
          <w:color w:val="auto"/>
          <w:szCs w:val="24"/>
        </w:rPr>
        <w:t xml:space="preserve"> (Male Participant)</w:t>
      </w:r>
      <w:r w:rsidRPr="00CE5EC4">
        <w:rPr>
          <w:i/>
          <w:color w:val="auto"/>
          <w:szCs w:val="24"/>
        </w:rPr>
        <w:t xml:space="preserve">. </w:t>
      </w:r>
    </w:p>
    <w:p w14:paraId="6CFCD73A" w14:textId="77777777" w:rsidR="00447DEA" w:rsidRPr="00CE5EC4" w:rsidRDefault="00447DEA" w:rsidP="00B0243B">
      <w:pPr>
        <w:spacing w:after="100" w:afterAutospacing="1" w:line="480" w:lineRule="auto"/>
        <w:rPr>
          <w:color w:val="auto"/>
          <w:szCs w:val="24"/>
        </w:rPr>
      </w:pPr>
      <w:r w:rsidRPr="00CE5EC4">
        <w:rPr>
          <w:color w:val="auto"/>
          <w:szCs w:val="24"/>
          <w:lang w:val="en-GB" w:eastAsia="en-GB"/>
        </w:rPr>
        <w:t>Regarding how climate change affects animal rearing</w:t>
      </w:r>
      <w:r w:rsidRPr="00CE5EC4">
        <w:rPr>
          <w:color w:val="auto"/>
          <w:szCs w:val="24"/>
        </w:rPr>
        <w:t xml:space="preserve">, female participants complained that unknown diseases have claimed the lives of pigs which they rear as a source of alternative livelihood. </w:t>
      </w:r>
      <w:r w:rsidRPr="00CE5EC4">
        <w:rPr>
          <w:iCs/>
          <w:color w:val="auto"/>
          <w:szCs w:val="24"/>
        </w:rPr>
        <w:t xml:space="preserve">A female participant in an in-depth interview at </w:t>
      </w:r>
      <w:r w:rsidRPr="00CE5EC4">
        <w:rPr>
          <w:color w:val="auto"/>
          <w:szCs w:val="24"/>
        </w:rPr>
        <w:t xml:space="preserve">Tom narrates this: </w:t>
      </w:r>
    </w:p>
    <w:p w14:paraId="3AD9CA53" w14:textId="6273618F" w:rsidR="00447DEA" w:rsidRPr="00CE5EC4" w:rsidRDefault="00447DEA" w:rsidP="00B0243B">
      <w:pPr>
        <w:spacing w:after="100" w:afterAutospacing="1" w:line="480" w:lineRule="auto"/>
        <w:ind w:left="720" w:firstLine="0"/>
        <w:rPr>
          <w:i/>
          <w:color w:val="auto"/>
          <w:szCs w:val="24"/>
        </w:rPr>
      </w:pPr>
      <w:r w:rsidRPr="00CE5EC4">
        <w:rPr>
          <w:i/>
          <w:color w:val="auto"/>
          <w:szCs w:val="24"/>
        </w:rPr>
        <w:lastRenderedPageBreak/>
        <w:t>Last year, my pig littered 6 piglets in February however in June, there was a sudden outbreak of a disease that affected pigs and in the space of 3 months, I lost all the pigs. We used to experience such diseases periodically but now they are more prevalent. We do not have access to veterinary services here and that makes our situation worse. The diseases affect other animals too but the effects on pig rearing are what I feel much. This is because that is what I rear and have ownership and control over although my husband tried severally to control income from the sale of the pigs. The men will tell you the adverse impacts of climate change on the other animals [laughs]</w:t>
      </w:r>
      <w:r w:rsidR="00F870DE">
        <w:rPr>
          <w:i/>
          <w:color w:val="auto"/>
          <w:szCs w:val="24"/>
        </w:rPr>
        <w:t xml:space="preserve"> (Female Participant)</w:t>
      </w:r>
      <w:r w:rsidRPr="00CE5EC4">
        <w:rPr>
          <w:i/>
          <w:color w:val="auto"/>
          <w:szCs w:val="24"/>
        </w:rPr>
        <w:t xml:space="preserve">. </w:t>
      </w:r>
    </w:p>
    <w:p w14:paraId="5033AE8A" w14:textId="77777777" w:rsidR="00447DEA" w:rsidRPr="00CE5EC4" w:rsidRDefault="00447DEA" w:rsidP="00B0243B">
      <w:pPr>
        <w:spacing w:after="100" w:afterAutospacing="1" w:line="480" w:lineRule="auto"/>
        <w:rPr>
          <w:color w:val="auto"/>
          <w:szCs w:val="24"/>
        </w:rPr>
      </w:pPr>
      <w:r w:rsidRPr="00CE5EC4">
        <w:rPr>
          <w:color w:val="auto"/>
          <w:szCs w:val="24"/>
        </w:rPr>
        <w:t>When probed further on the control over animals reared, she explained that;</w:t>
      </w:r>
    </w:p>
    <w:p w14:paraId="69BBBC8C" w14:textId="5C675764" w:rsidR="00447DEA" w:rsidRPr="00CE5EC4" w:rsidRDefault="00447DEA" w:rsidP="00B0243B">
      <w:pPr>
        <w:spacing w:after="100" w:afterAutospacing="1" w:line="480" w:lineRule="auto"/>
        <w:ind w:left="730" w:firstLine="0"/>
        <w:rPr>
          <w:i/>
          <w:iCs/>
          <w:color w:val="auto"/>
          <w:szCs w:val="24"/>
        </w:rPr>
      </w:pPr>
      <w:r w:rsidRPr="00CE5EC4">
        <w:rPr>
          <w:color w:val="auto"/>
          <w:szCs w:val="24"/>
        </w:rPr>
        <w:t xml:space="preserve"> </w:t>
      </w:r>
      <w:r w:rsidRPr="00CE5EC4">
        <w:rPr>
          <w:i/>
          <w:iCs/>
          <w:color w:val="auto"/>
          <w:szCs w:val="24"/>
        </w:rPr>
        <w:t>Rearing of goats, fowls, and sheep in Tom is a male-dominated activity and the men exercise control over these animals even if the woman brings in some to rear. This is because men take charge of feeding and providing shelter for goats, fowls, sheep, and cattle regardless of whether they belong to the men or their wives. In some instances, they unilaterally make decisions to sell or give the animals that belong to us [the women] to relatives. Income from the sale of these animals is spent on their personal needs rather than on the needs of the household. It is hard for the women to refuse their husbands the right to access and sell animals belonging to them especially those their husbands have cared for because the men are the heads of the family</w:t>
      </w:r>
      <w:r w:rsidR="00F870DE">
        <w:rPr>
          <w:i/>
          <w:iCs/>
          <w:color w:val="auto"/>
          <w:szCs w:val="24"/>
        </w:rPr>
        <w:t xml:space="preserve"> </w:t>
      </w:r>
      <w:r w:rsidR="00F870DE">
        <w:rPr>
          <w:i/>
          <w:color w:val="auto"/>
          <w:szCs w:val="24"/>
        </w:rPr>
        <w:t>(Female Participant)</w:t>
      </w:r>
      <w:r w:rsidRPr="00CE5EC4">
        <w:rPr>
          <w:i/>
          <w:iCs/>
          <w:color w:val="auto"/>
          <w:szCs w:val="24"/>
        </w:rPr>
        <w:t xml:space="preserve">. </w:t>
      </w:r>
    </w:p>
    <w:p w14:paraId="623D2D96" w14:textId="77777777" w:rsidR="00447DEA" w:rsidRPr="00CE5EC4" w:rsidRDefault="00447DEA" w:rsidP="00B0243B">
      <w:pPr>
        <w:spacing w:after="100" w:afterAutospacing="1" w:line="480" w:lineRule="auto"/>
        <w:rPr>
          <w:color w:val="auto"/>
          <w:szCs w:val="24"/>
        </w:rPr>
      </w:pPr>
      <w:r w:rsidRPr="00CE5EC4">
        <w:rPr>
          <w:color w:val="auto"/>
          <w:szCs w:val="24"/>
          <w:lang w:val="en-GB" w:eastAsia="en-GB"/>
        </w:rPr>
        <w:t xml:space="preserve">The study's findings showed that participants; both male and female, in all study communities, </w:t>
      </w:r>
      <w:r w:rsidRPr="00CE5EC4">
        <w:rPr>
          <w:color w:val="auto"/>
          <w:szCs w:val="24"/>
        </w:rPr>
        <w:t xml:space="preserve">claim that climate change manifests in a reduction in soil fertility which adversely affects the yield of crops. However, male participants alleged that the application of manure on farms which augments soil fertility and supports crop yield </w:t>
      </w:r>
      <w:r w:rsidRPr="00CE5EC4">
        <w:rPr>
          <w:color w:val="auto"/>
          <w:szCs w:val="24"/>
        </w:rPr>
        <w:lastRenderedPageBreak/>
        <w:t xml:space="preserve">as practiced in the past has not been effective in recent times. Male participants bemoaned that the droppings of cattle, fowls and small ruminants namely goats and sheep that once served as manure for many farming households are rarely in existence in the study communities. Thus, participants alleged that animal theft and diseases have claimed the lives of many animals they rear and use the droppings for crop farming. A male participant in Tom narrated in the following words: </w:t>
      </w:r>
    </w:p>
    <w:p w14:paraId="600AAE74" w14:textId="77777777" w:rsidR="00447DEA" w:rsidRPr="00CE5EC4" w:rsidRDefault="00447DEA" w:rsidP="00B0243B">
      <w:pPr>
        <w:spacing w:after="100" w:afterAutospacing="1" w:line="480" w:lineRule="auto"/>
        <w:ind w:left="720" w:firstLine="0"/>
        <w:rPr>
          <w:i/>
          <w:color w:val="auto"/>
          <w:szCs w:val="24"/>
        </w:rPr>
      </w:pPr>
      <w:r w:rsidRPr="00CE5EC4">
        <w:rPr>
          <w:i/>
          <w:color w:val="auto"/>
          <w:szCs w:val="24"/>
        </w:rPr>
        <w:t xml:space="preserve">In the past, when we planted, we applied only manure and didn’t have to apply chemical fertilizer but we had a bumper harvest at the time. Now, we do not even have manure to apply on our farms because the animals, especially, cattle which produce large quantities of manure are barely in existence. Thieves have stolen almost all the animals we once had. Also, diseases infect and kill our animals almost every year which makes it difficult to rear large herds for manure. There are very few cattle-owning households here in Tom </w:t>
      </w:r>
      <w:r w:rsidRPr="00CE5EC4">
        <w:rPr>
          <w:i/>
          <w:color w:val="auto"/>
          <w:szCs w:val="24"/>
          <w:lang w:val="en-GB"/>
        </w:rPr>
        <w:t>where almost every household once owned cattle</w:t>
      </w:r>
      <w:r w:rsidRPr="00CE5EC4">
        <w:rPr>
          <w:i/>
          <w:color w:val="auto"/>
          <w:szCs w:val="24"/>
        </w:rPr>
        <w:t xml:space="preserve"> (Male participant).</w:t>
      </w:r>
    </w:p>
    <w:p w14:paraId="14D3859D" w14:textId="6659548F" w:rsidR="00447DEA" w:rsidRPr="00996B6F" w:rsidRDefault="00447DEA" w:rsidP="00CC09E2">
      <w:pPr>
        <w:pStyle w:val="Heading3"/>
      </w:pPr>
      <w:bookmarkStart w:id="110" w:name="_Toc181560967"/>
      <w:r w:rsidRPr="00996B6F">
        <w:t>4.</w:t>
      </w:r>
      <w:r w:rsidR="00996B6F" w:rsidRPr="00996B6F">
        <w:t>2.</w:t>
      </w:r>
      <w:r w:rsidRPr="00996B6F">
        <w:t>3 Perceived Effects of Climate Changes on Smallholder Farming</w:t>
      </w:r>
      <w:bookmarkEnd w:id="110"/>
      <w:r w:rsidRPr="00996B6F">
        <w:t xml:space="preserve"> </w:t>
      </w:r>
    </w:p>
    <w:p w14:paraId="11B999FA" w14:textId="77777777" w:rsidR="00447DEA" w:rsidRPr="00CE5EC4" w:rsidRDefault="00447DEA" w:rsidP="00B0243B">
      <w:pPr>
        <w:spacing w:after="100" w:afterAutospacing="1" w:line="480" w:lineRule="auto"/>
        <w:rPr>
          <w:color w:val="auto"/>
          <w:szCs w:val="24"/>
        </w:rPr>
      </w:pPr>
      <w:r w:rsidRPr="00CE5EC4">
        <w:rPr>
          <w:color w:val="auto"/>
          <w:szCs w:val="24"/>
          <w:lang w:val="en-GB" w:eastAsia="en-GB"/>
        </w:rPr>
        <w:t xml:space="preserve">Even though both men and women who participated in the study agreed that everyone who is poor and depends on resources are affected by climate change and variability, gender-specific consequences of climate change and variability were identified throughout the interviews. </w:t>
      </w:r>
      <w:r w:rsidRPr="00CE5EC4">
        <w:rPr>
          <w:color w:val="auto"/>
          <w:szCs w:val="24"/>
        </w:rPr>
        <w:t>For instance, female participants were more concerned about the difficulties associated with access to fresh leafy vegetables such as ‘</w:t>
      </w:r>
      <w:proofErr w:type="spellStart"/>
      <w:r w:rsidRPr="00CE5EC4">
        <w:rPr>
          <w:color w:val="auto"/>
          <w:szCs w:val="24"/>
          <w:lang w:val="en-GB"/>
        </w:rPr>
        <w:t>jangbore</w:t>
      </w:r>
      <w:proofErr w:type="spellEnd"/>
      <w:r w:rsidRPr="00CE5EC4">
        <w:rPr>
          <w:color w:val="auto"/>
          <w:szCs w:val="24"/>
          <w:lang w:val="en-GB"/>
        </w:rPr>
        <w:t>’ and ‘</w:t>
      </w:r>
      <w:proofErr w:type="spellStart"/>
      <w:r w:rsidRPr="00CE5EC4">
        <w:rPr>
          <w:color w:val="auto"/>
          <w:szCs w:val="24"/>
        </w:rPr>
        <w:t>Tokpara</w:t>
      </w:r>
      <w:proofErr w:type="spellEnd"/>
      <w:r w:rsidRPr="00CE5EC4">
        <w:rPr>
          <w:color w:val="auto"/>
          <w:szCs w:val="24"/>
        </w:rPr>
        <w:t>’ (baobab leaves)</w:t>
      </w:r>
      <w:r w:rsidRPr="00CE5EC4">
        <w:rPr>
          <w:bCs/>
          <w:color w:val="auto"/>
          <w:szCs w:val="24"/>
        </w:rPr>
        <w:t xml:space="preserve"> </w:t>
      </w:r>
      <w:r w:rsidRPr="00CE5EC4">
        <w:rPr>
          <w:color w:val="auto"/>
          <w:szCs w:val="24"/>
        </w:rPr>
        <w:t xml:space="preserve">for household consumption, shortage of foodstuff as a result of low yield and the problems of increasing workload on women when they have to combine sowing on the farm with the tasks of cooking, babysitting, and housekeeping especially when they experience late rains. Contrarily, male participants asserted that </w:t>
      </w:r>
      <w:r w:rsidRPr="00CE5EC4">
        <w:rPr>
          <w:color w:val="auto"/>
          <w:szCs w:val="24"/>
        </w:rPr>
        <w:lastRenderedPageBreak/>
        <w:t xml:space="preserve">unpredictable rainfall patterns affect crop yield, lower animal productivity, and raise production costs by requiring the purchase of agricultural inputs and chemical fertilizers to apply to crops on lands that would have naturally performed well. These cause farmers some physical and psychological stress. </w:t>
      </w:r>
    </w:p>
    <w:p w14:paraId="1854B94E" w14:textId="5BD8B3B9" w:rsidR="00447DEA" w:rsidRPr="00CE5EC4" w:rsidRDefault="00447DEA" w:rsidP="00B0243B">
      <w:pPr>
        <w:spacing w:after="100" w:afterAutospacing="1" w:line="480" w:lineRule="auto"/>
        <w:rPr>
          <w:color w:val="auto"/>
          <w:szCs w:val="24"/>
        </w:rPr>
      </w:pPr>
      <w:r w:rsidRPr="00CE5EC4">
        <w:rPr>
          <w:color w:val="auto"/>
          <w:szCs w:val="24"/>
        </w:rPr>
        <w:t xml:space="preserve">During the interviews with female participants in the study, it was revealed that women </w:t>
      </w:r>
      <w:r w:rsidRPr="00CE5EC4">
        <w:rPr>
          <w:color w:val="auto"/>
          <w:szCs w:val="24"/>
          <w:lang w:val="en-GB" w:eastAsia="en-GB"/>
        </w:rPr>
        <w:t xml:space="preserve">put in more </w:t>
      </w:r>
      <w:r w:rsidR="00B0243B">
        <w:rPr>
          <w:color w:val="auto"/>
          <w:szCs w:val="24"/>
          <w:lang w:val="en-GB" w:eastAsia="en-GB"/>
        </w:rPr>
        <w:t>effort</w:t>
      </w:r>
      <w:r w:rsidRPr="00CE5EC4">
        <w:rPr>
          <w:color w:val="auto"/>
          <w:szCs w:val="24"/>
          <w:lang w:val="en-GB" w:eastAsia="en-GB"/>
        </w:rPr>
        <w:t xml:space="preserve"> to obtain the means and resources to maintain the food supply in the home</w:t>
      </w:r>
      <w:r w:rsidRPr="00CE5EC4">
        <w:rPr>
          <w:color w:val="auto"/>
          <w:szCs w:val="24"/>
        </w:rPr>
        <w:t xml:space="preserve">. </w:t>
      </w:r>
      <w:r w:rsidRPr="00CE5EC4">
        <w:rPr>
          <w:color w:val="auto"/>
          <w:szCs w:val="24"/>
          <w:lang w:val="en-GB" w:eastAsia="en-GB"/>
        </w:rPr>
        <w:t xml:space="preserve">This is especially noticeable during times of extreme weather that impact food security while ensuring that all other requirements are satisfied. </w:t>
      </w:r>
      <w:r w:rsidRPr="00CE5EC4">
        <w:rPr>
          <w:color w:val="auto"/>
          <w:szCs w:val="24"/>
        </w:rPr>
        <w:t xml:space="preserve">Women indicated that the only way they can continue to feed their children is to be creative in finding new ways to support themselves. This entails engaging in multiple income-generating activities. The women said that because of the increased burden, they typically put in more hours of work to make ends meet than males do. For instance, an aged female participant in Tom narrated the plight of </w:t>
      </w:r>
      <w:proofErr w:type="gramStart"/>
      <w:r w:rsidRPr="00CE5EC4">
        <w:rPr>
          <w:color w:val="auto"/>
          <w:szCs w:val="24"/>
        </w:rPr>
        <w:t>women  in</w:t>
      </w:r>
      <w:proofErr w:type="gramEnd"/>
      <w:r w:rsidRPr="00CE5EC4">
        <w:rPr>
          <w:color w:val="auto"/>
          <w:szCs w:val="24"/>
        </w:rPr>
        <w:t xml:space="preserve"> the following words:</w:t>
      </w:r>
    </w:p>
    <w:p w14:paraId="0555A2A2" w14:textId="77777777" w:rsidR="00447DEA" w:rsidRPr="00CE5EC4" w:rsidRDefault="00447DEA" w:rsidP="00B0243B">
      <w:pPr>
        <w:spacing w:after="100" w:afterAutospacing="1" w:line="480" w:lineRule="auto"/>
        <w:ind w:left="720" w:firstLine="0"/>
        <w:rPr>
          <w:bCs/>
          <w:i/>
          <w:color w:val="auto"/>
          <w:szCs w:val="24"/>
          <w:lang w:val="en-GB"/>
        </w:rPr>
      </w:pPr>
      <w:r w:rsidRPr="00CE5EC4">
        <w:rPr>
          <w:bCs/>
          <w:i/>
          <w:color w:val="auto"/>
          <w:szCs w:val="24"/>
        </w:rPr>
        <w:t>There is a lot of suffering for the women here,</w:t>
      </w:r>
      <w:r w:rsidRPr="00CE5EC4">
        <w:rPr>
          <w:bCs/>
          <w:i/>
          <w:color w:val="auto"/>
          <w:szCs w:val="24"/>
          <w:lang w:val="en-GB"/>
        </w:rPr>
        <w:t xml:space="preserve"> especially for the married women</w:t>
      </w:r>
      <w:r w:rsidRPr="00CE5EC4">
        <w:rPr>
          <w:bCs/>
          <w:i/>
          <w:color w:val="auto"/>
          <w:szCs w:val="24"/>
        </w:rPr>
        <w:t>. Food shortage is the major consequence of climate change as we are unable to get good yields. Because we suffer poor yields, we are unable to attain food security as we used to in the past and we become helpless because we are supposed to prepare the meals for the household. Again, some fresh leafy vegetables such as ‘</w:t>
      </w:r>
      <w:proofErr w:type="spellStart"/>
      <w:r w:rsidRPr="00CE5EC4">
        <w:rPr>
          <w:i/>
          <w:color w:val="auto"/>
          <w:szCs w:val="24"/>
          <w:lang w:val="en-GB"/>
        </w:rPr>
        <w:t>jangbore</w:t>
      </w:r>
      <w:proofErr w:type="spellEnd"/>
      <w:r w:rsidRPr="00CE5EC4">
        <w:rPr>
          <w:i/>
          <w:color w:val="auto"/>
          <w:szCs w:val="24"/>
          <w:lang w:val="en-GB"/>
        </w:rPr>
        <w:t>’, and ‘</w:t>
      </w:r>
      <w:proofErr w:type="spellStart"/>
      <w:r w:rsidRPr="00CE5EC4">
        <w:rPr>
          <w:i/>
          <w:color w:val="auto"/>
          <w:szCs w:val="24"/>
        </w:rPr>
        <w:t>Tokpara</w:t>
      </w:r>
      <w:proofErr w:type="spellEnd"/>
      <w:r w:rsidRPr="00CE5EC4">
        <w:rPr>
          <w:i/>
          <w:color w:val="auto"/>
          <w:szCs w:val="24"/>
        </w:rPr>
        <w:t>’ (baobab leaves)</w:t>
      </w:r>
      <w:r w:rsidRPr="00CE5EC4">
        <w:rPr>
          <w:bCs/>
          <w:i/>
          <w:color w:val="auto"/>
          <w:szCs w:val="24"/>
        </w:rPr>
        <w:t xml:space="preserve"> that grow naturally when it rains and were harvested to prepare meals, particularly in the lean season are non-existent and we are unable to provide meals for the family. We are suffering.</w:t>
      </w:r>
      <w:r w:rsidRPr="00CE5EC4">
        <w:rPr>
          <w:bCs/>
          <w:i/>
          <w:color w:val="auto"/>
          <w:szCs w:val="24"/>
          <w:lang w:val="en-GB"/>
        </w:rPr>
        <w:t xml:space="preserve"> When we don’t have food to eat, it affects us a lot. My grandchildren sometimes have to go to school on an empty stomach how would they study? It’s a lot of suffering. We are old enough to sustain hunger but a </w:t>
      </w:r>
      <w:r w:rsidRPr="00CE5EC4">
        <w:rPr>
          <w:bCs/>
          <w:i/>
          <w:color w:val="auto"/>
          <w:szCs w:val="24"/>
          <w:lang w:val="en-GB"/>
        </w:rPr>
        <w:lastRenderedPageBreak/>
        <w:t>child who has to study on an empty stomach would not be able to concentrate and perform well in school (Female participant).</w:t>
      </w:r>
    </w:p>
    <w:p w14:paraId="414CC44B" w14:textId="71A33EDF" w:rsidR="00447DEA" w:rsidRPr="00CE5EC4" w:rsidRDefault="00447DEA" w:rsidP="00B0243B">
      <w:pPr>
        <w:spacing w:after="100" w:afterAutospacing="1" w:line="480" w:lineRule="auto"/>
        <w:rPr>
          <w:bCs/>
          <w:color w:val="auto"/>
          <w:szCs w:val="24"/>
          <w:lang w:val="en-GB"/>
        </w:rPr>
      </w:pPr>
      <w:r w:rsidRPr="00CE5EC4">
        <w:rPr>
          <w:bCs/>
          <w:color w:val="auto"/>
          <w:szCs w:val="24"/>
          <w:lang w:val="en-GB"/>
        </w:rPr>
        <w:t xml:space="preserve">When probed regarding the period households are food insecure or vulnerable to hunger and whether food insecurity was a prevalent </w:t>
      </w:r>
      <w:r w:rsidR="00D0437F">
        <w:rPr>
          <w:bCs/>
          <w:color w:val="auto"/>
          <w:szCs w:val="24"/>
          <w:lang w:val="en-GB"/>
        </w:rPr>
        <w:t>occurrence</w:t>
      </w:r>
      <w:r w:rsidRPr="00CE5EC4">
        <w:rPr>
          <w:bCs/>
          <w:color w:val="auto"/>
          <w:szCs w:val="24"/>
          <w:lang w:val="en-GB"/>
        </w:rPr>
        <w:t xml:space="preserve"> for households in the study area, the female participant in Tom explains that:</w:t>
      </w:r>
    </w:p>
    <w:p w14:paraId="391347DD" w14:textId="77777777" w:rsidR="00447DEA" w:rsidRPr="00CE5EC4" w:rsidRDefault="00447DEA" w:rsidP="00B0243B">
      <w:pPr>
        <w:spacing w:after="100" w:afterAutospacing="1" w:line="480" w:lineRule="auto"/>
        <w:ind w:left="720" w:firstLine="0"/>
        <w:rPr>
          <w:bCs/>
          <w:i/>
          <w:color w:val="auto"/>
          <w:szCs w:val="24"/>
          <w:lang w:val="en-GB"/>
        </w:rPr>
      </w:pPr>
      <w:r w:rsidRPr="00CE5EC4">
        <w:rPr>
          <w:i/>
          <w:color w:val="auto"/>
          <w:szCs w:val="24"/>
        </w:rPr>
        <w:t xml:space="preserve">Things are incredibly difficult these days. There is hardly enough crop yield to get through the dry season [December to June]. Between May and August, most households in Tom experience hunger because there are food shortages. For instance, from April until now [July], I have been buying foodstuff from the market to support household feeding. Some households have relatives in Southern Ghana who support them with foodstuff or money to help them navigate this difficult period of food shortage </w:t>
      </w:r>
      <w:r w:rsidRPr="00CE5EC4">
        <w:rPr>
          <w:bCs/>
          <w:i/>
          <w:color w:val="auto"/>
          <w:szCs w:val="24"/>
        </w:rPr>
        <w:t>(</w:t>
      </w:r>
      <w:r w:rsidRPr="00CE5EC4">
        <w:rPr>
          <w:bCs/>
          <w:i/>
          <w:color w:val="auto"/>
          <w:szCs w:val="24"/>
          <w:lang w:val="en-GB"/>
        </w:rPr>
        <w:t>Female participant).</w:t>
      </w:r>
    </w:p>
    <w:p w14:paraId="33B8C23A" w14:textId="77777777" w:rsidR="00447DEA" w:rsidRPr="00CE5EC4" w:rsidRDefault="00447DEA" w:rsidP="00B0243B">
      <w:pPr>
        <w:spacing w:after="100" w:afterAutospacing="1" w:line="480" w:lineRule="auto"/>
        <w:rPr>
          <w:bCs/>
          <w:color w:val="auto"/>
          <w:szCs w:val="24"/>
          <w:lang w:val="en-GB"/>
        </w:rPr>
      </w:pPr>
      <w:r w:rsidRPr="00CE5EC4">
        <w:rPr>
          <w:bCs/>
          <w:color w:val="auto"/>
          <w:szCs w:val="24"/>
          <w:lang w:val="en-GB"/>
        </w:rPr>
        <w:t xml:space="preserve">Another female smallholder farmer at </w:t>
      </w:r>
      <w:proofErr w:type="spellStart"/>
      <w:r w:rsidRPr="00CE5EC4">
        <w:rPr>
          <w:bCs/>
          <w:color w:val="auto"/>
          <w:szCs w:val="24"/>
          <w:lang w:val="en-GB"/>
        </w:rPr>
        <w:t>Kussielle</w:t>
      </w:r>
      <w:proofErr w:type="spellEnd"/>
      <w:r w:rsidRPr="00CE5EC4">
        <w:rPr>
          <w:bCs/>
          <w:color w:val="auto"/>
          <w:szCs w:val="24"/>
          <w:lang w:val="en-GB"/>
        </w:rPr>
        <w:t xml:space="preserve"> bemoaned that climate change and variability place extra workload on women which she claimed prevented women in the area from engaging in other productive economic activities to support the household. This she claimed brings arguments and quarrels between wives and their husbands. She explains in the following words:</w:t>
      </w:r>
    </w:p>
    <w:p w14:paraId="51FFF5D9" w14:textId="190C1679" w:rsidR="00447DEA" w:rsidRPr="00CE5EC4" w:rsidRDefault="00447DEA" w:rsidP="00B0243B">
      <w:pPr>
        <w:spacing w:after="100" w:afterAutospacing="1" w:line="480" w:lineRule="auto"/>
        <w:ind w:left="720" w:firstLine="0"/>
        <w:rPr>
          <w:i/>
          <w:color w:val="auto"/>
          <w:szCs w:val="24"/>
          <w:lang w:val="en-GB"/>
        </w:rPr>
      </w:pPr>
      <w:r w:rsidRPr="00CE5EC4">
        <w:rPr>
          <w:i/>
          <w:color w:val="auto"/>
          <w:szCs w:val="24"/>
          <w:lang w:val="en-GB"/>
        </w:rPr>
        <w:t xml:space="preserve">Women are more susceptible to climate change. This is because if the rains were consistent, the man would till the land fast for us to sow; after sowing, we can channel the rest of our energy into productive activities other than remaining on the same piece of land for an extended period. However, there are no sufficient rains for us to finish sowing. At home, we are to still perform our roles and responsibilities as mothers. My daughter has to stay out of school between </w:t>
      </w:r>
      <w:r w:rsidRPr="00CE5EC4">
        <w:rPr>
          <w:i/>
          <w:color w:val="auto"/>
          <w:szCs w:val="24"/>
          <w:lang w:val="en-GB"/>
        </w:rPr>
        <w:lastRenderedPageBreak/>
        <w:t xml:space="preserve">September and October which is the peak of the farming season here to help me as I cannot complete all the work alone on time. Therefore, there is so much fatigue on us here. This sometimes brings arguments, and quarrels between us and our husbands (Female </w:t>
      </w:r>
      <w:r w:rsidR="00B0243B">
        <w:rPr>
          <w:i/>
          <w:color w:val="auto"/>
          <w:szCs w:val="24"/>
          <w:lang w:val="en-GB"/>
        </w:rPr>
        <w:t>participant</w:t>
      </w:r>
      <w:r w:rsidRPr="00CE5EC4">
        <w:rPr>
          <w:i/>
          <w:color w:val="auto"/>
          <w:szCs w:val="24"/>
          <w:lang w:val="en-GB"/>
        </w:rPr>
        <w:t>).</w:t>
      </w:r>
    </w:p>
    <w:p w14:paraId="63876A4F" w14:textId="77777777" w:rsidR="00447DEA" w:rsidRPr="00CE5EC4" w:rsidRDefault="00447DEA" w:rsidP="00B0243B">
      <w:pPr>
        <w:spacing w:after="100" w:afterAutospacing="1" w:line="480" w:lineRule="auto"/>
        <w:rPr>
          <w:color w:val="auto"/>
          <w:spacing w:val="-4"/>
          <w:szCs w:val="24"/>
          <w:shd w:val="clear" w:color="auto" w:fill="FFFFFF"/>
        </w:rPr>
      </w:pPr>
      <w:r w:rsidRPr="00CE5EC4">
        <w:rPr>
          <w:color w:val="auto"/>
          <w:szCs w:val="24"/>
        </w:rPr>
        <w:t xml:space="preserve">Inferring from the assertion above, one can establish two perspectives. First, women across the study communities reported that it is their duty to guarantee food security in the household hence, they perform their traditionally prescribed roles of cooking, babysitting, and housekeeping as well as working on the farm to avoid getting into conflicts with their husbands because the women risk being tagged as rebellious or evil wives when they get into conflicts instead of been obedient and decent wives society expect of women. Women who participated in the study said that, in addition to seeing to it that all other demands are met, they go above and beyond to find the resources required to ensure household food supply, particularly in times of extreme weather that jeopardizes food security. Women said they needed to be creative in diversifying their businesses to feed their families. This entails taking part in multiple revenue-generating activities, especially during the off-farm season. The women went on to explain that because of the greater workload, they frequently work longer hours than males do. Men were believed to have more spare time than women. The second perspective is that women cannot commit ample time to other income-generating activities (especially in the peak of the farming season) in their quest to fulfil their traditionally prescribed roles and avoid conflicts with their husbands. This is a result of women's increased reliance on but restricted access to natural resources throughout the study communities. In addition, women are disproportionately in charge of obtaining fuel, water, and food. Since agriculture is the most significant source of employment for women in the study communities, women strive harder to provide resources and </w:t>
      </w:r>
      <w:r w:rsidRPr="00CE5EC4">
        <w:rPr>
          <w:color w:val="auto"/>
          <w:szCs w:val="24"/>
        </w:rPr>
        <w:lastRenderedPageBreak/>
        <w:t>income for their families during droughts and irregular rains. Girls were under more pressure because they frequently had to drop out of school to assist their mothers in carrying the heavier load</w:t>
      </w:r>
      <w:r w:rsidRPr="00CE5EC4">
        <w:rPr>
          <w:color w:val="auto"/>
          <w:spacing w:val="-4"/>
          <w:szCs w:val="24"/>
          <w:shd w:val="clear" w:color="auto" w:fill="FFFFFF"/>
        </w:rPr>
        <w:t>.</w:t>
      </w:r>
    </w:p>
    <w:p w14:paraId="5D0648CA" w14:textId="77777777" w:rsidR="00447DEA" w:rsidRPr="00CE5EC4" w:rsidRDefault="00447DEA" w:rsidP="00B0243B">
      <w:pPr>
        <w:spacing w:after="100" w:afterAutospacing="1" w:line="480" w:lineRule="auto"/>
        <w:rPr>
          <w:color w:val="auto"/>
          <w:szCs w:val="24"/>
        </w:rPr>
      </w:pPr>
      <w:r w:rsidRPr="00CE5EC4">
        <w:rPr>
          <w:color w:val="auto"/>
          <w:szCs w:val="24"/>
          <w:lang w:val="en-GB" w:eastAsia="en-GB"/>
        </w:rPr>
        <w:t xml:space="preserve">Additionally, female participants brought up the point that, depending on the connections and values of household members, the roles of men and women also vary within households. A participant also mentioned that in households headed by women, women shoulder all domestic duties, and in households headed by single fathers, the men also assume roles that are customarily associated with women. </w:t>
      </w:r>
      <w:r w:rsidRPr="00CE5EC4">
        <w:rPr>
          <w:color w:val="auto"/>
          <w:szCs w:val="24"/>
        </w:rPr>
        <w:t>She lamented in the following words:</w:t>
      </w:r>
    </w:p>
    <w:p w14:paraId="55236365" w14:textId="77777777" w:rsidR="00447DEA" w:rsidRPr="00CE5EC4" w:rsidRDefault="00447DEA" w:rsidP="00B0243B">
      <w:pPr>
        <w:spacing w:after="100" w:afterAutospacing="1" w:line="480" w:lineRule="auto"/>
        <w:ind w:left="720" w:firstLine="0"/>
        <w:rPr>
          <w:bCs/>
          <w:i/>
          <w:color w:val="auto"/>
          <w:szCs w:val="24"/>
          <w:lang w:val="en-GB"/>
        </w:rPr>
      </w:pPr>
      <w:r w:rsidRPr="00CE5EC4">
        <w:rPr>
          <w:i/>
          <w:color w:val="auto"/>
          <w:szCs w:val="24"/>
        </w:rPr>
        <w:t xml:space="preserve">I am widowed, since the demise of my husband in 2000; and more tragically the loss of my younger son a few years afterwards; faith they say may have it, my elder son who is a priest gets busy with service to God, while due to limited opportunity in our localities, my second son has migrated to the South to work on cocoa farms; the reality is our soil has lost it nutrients and the reduced rainfall patterns is heightening drought in our area; many young people are migrating to the south; with limited </w:t>
      </w:r>
      <w:proofErr w:type="spellStart"/>
      <w:r w:rsidRPr="00CE5EC4">
        <w:rPr>
          <w:i/>
          <w:color w:val="auto"/>
          <w:szCs w:val="24"/>
        </w:rPr>
        <w:t>labour</w:t>
      </w:r>
      <w:proofErr w:type="spellEnd"/>
      <w:r w:rsidRPr="00CE5EC4">
        <w:rPr>
          <w:i/>
          <w:color w:val="auto"/>
          <w:szCs w:val="24"/>
        </w:rPr>
        <w:t xml:space="preserve"> support it is very difficult to prepare the land to cultivate since rainfall is very erratic; it is an obvious fact that smallholder farmers, most especially those with my kind of faith with limited </w:t>
      </w:r>
      <w:proofErr w:type="spellStart"/>
      <w:r w:rsidRPr="00CE5EC4">
        <w:rPr>
          <w:i/>
          <w:color w:val="auto"/>
          <w:szCs w:val="24"/>
        </w:rPr>
        <w:t>labour</w:t>
      </w:r>
      <w:proofErr w:type="spellEnd"/>
      <w:r w:rsidRPr="00CE5EC4">
        <w:rPr>
          <w:i/>
          <w:color w:val="auto"/>
          <w:szCs w:val="24"/>
        </w:rPr>
        <w:t xml:space="preserve"> support coupled with insufficient support to hire </w:t>
      </w:r>
      <w:proofErr w:type="spellStart"/>
      <w:r w:rsidRPr="00CE5EC4">
        <w:rPr>
          <w:i/>
          <w:color w:val="auto"/>
          <w:szCs w:val="24"/>
        </w:rPr>
        <w:t>labour</w:t>
      </w:r>
      <w:proofErr w:type="spellEnd"/>
      <w:r w:rsidRPr="00CE5EC4">
        <w:rPr>
          <w:i/>
          <w:color w:val="auto"/>
          <w:szCs w:val="24"/>
        </w:rPr>
        <w:t xml:space="preserve"> are hard hit with climate change occurrences </w:t>
      </w:r>
      <w:r w:rsidRPr="00CE5EC4">
        <w:rPr>
          <w:bCs/>
          <w:i/>
          <w:color w:val="auto"/>
          <w:szCs w:val="24"/>
          <w:lang w:val="en-GB"/>
        </w:rPr>
        <w:t>(Widow participant).</w:t>
      </w:r>
    </w:p>
    <w:p w14:paraId="49A8F6C1" w14:textId="21A7E55F" w:rsidR="00447DEA" w:rsidRPr="00CE5EC4" w:rsidRDefault="00447DEA" w:rsidP="00B0243B">
      <w:pPr>
        <w:spacing w:after="100" w:afterAutospacing="1" w:line="480" w:lineRule="auto"/>
        <w:rPr>
          <w:color w:val="auto"/>
          <w:szCs w:val="24"/>
        </w:rPr>
      </w:pPr>
      <w:r w:rsidRPr="00CE5EC4">
        <w:rPr>
          <w:color w:val="auto"/>
          <w:szCs w:val="24"/>
        </w:rPr>
        <w:t xml:space="preserve">During the in-depth interviews, </w:t>
      </w:r>
      <w:r w:rsidR="00B0243B">
        <w:rPr>
          <w:color w:val="auto"/>
          <w:szCs w:val="24"/>
        </w:rPr>
        <w:t>males</w:t>
      </w:r>
      <w:r w:rsidRPr="00CE5EC4">
        <w:rPr>
          <w:color w:val="auto"/>
          <w:szCs w:val="24"/>
        </w:rPr>
        <w:t xml:space="preserve"> generally claimed the psychological and physical consequences of not being able to provide for their families and the expectation </w:t>
      </w:r>
      <w:r w:rsidR="00B0243B">
        <w:rPr>
          <w:color w:val="auto"/>
          <w:szCs w:val="24"/>
        </w:rPr>
        <w:t xml:space="preserve">of them </w:t>
      </w:r>
      <w:r w:rsidRPr="00CE5EC4">
        <w:rPr>
          <w:color w:val="auto"/>
          <w:szCs w:val="24"/>
        </w:rPr>
        <w:t xml:space="preserve">as breadwinners due to climate change. They said that when crops fail owing to bad climate conditions, they frequently feel anxious. The male participants complain that </w:t>
      </w:r>
      <w:r w:rsidRPr="00CE5EC4">
        <w:rPr>
          <w:color w:val="auto"/>
          <w:szCs w:val="24"/>
        </w:rPr>
        <w:lastRenderedPageBreak/>
        <w:t xml:space="preserve">they often experience stress as a result of feelings of helplessness. Men stated that they are also conscious of the hardship and intense strain that women face while attempting to provide for the needs of the family by engaging in food production, generating income, raising children, and still doing housekeeping. It was reported by men that unemployment, which limits men's ability to support and care for the family in times of need, exacerbates the psychological effects. Thus, a male farmer at </w:t>
      </w:r>
      <w:proofErr w:type="spellStart"/>
      <w:r w:rsidRPr="00CE5EC4">
        <w:rPr>
          <w:color w:val="auto"/>
          <w:szCs w:val="24"/>
        </w:rPr>
        <w:t>Kussielle</w:t>
      </w:r>
      <w:proofErr w:type="spellEnd"/>
      <w:r w:rsidRPr="00CE5EC4">
        <w:rPr>
          <w:color w:val="auto"/>
          <w:szCs w:val="24"/>
        </w:rPr>
        <w:t xml:space="preserve"> has this to say:</w:t>
      </w:r>
    </w:p>
    <w:p w14:paraId="720F1484" w14:textId="77777777" w:rsidR="00447DEA" w:rsidRPr="00CE5EC4" w:rsidRDefault="00447DEA" w:rsidP="00B0243B">
      <w:pPr>
        <w:spacing w:after="100" w:afterAutospacing="1" w:line="480" w:lineRule="auto"/>
        <w:ind w:left="730"/>
        <w:rPr>
          <w:i/>
          <w:color w:val="auto"/>
          <w:szCs w:val="24"/>
        </w:rPr>
      </w:pPr>
      <w:r w:rsidRPr="00CE5EC4">
        <w:rPr>
          <w:bCs/>
          <w:i/>
          <w:color w:val="auto"/>
          <w:szCs w:val="24"/>
        </w:rPr>
        <w:t>As the breadwinner, i</w:t>
      </w:r>
      <w:r w:rsidRPr="00CE5EC4">
        <w:rPr>
          <w:i/>
          <w:color w:val="auto"/>
          <w:szCs w:val="24"/>
        </w:rPr>
        <w:t>t is hard and sometimes I feel uneasy living. There are times when the household runs short of foodstuffs and need to buy foodstuff before we can feed but there is no money because there are limited income-generating opportunities here. In some instances, my wife steps in to help me provide for these needs but this comes with its headache because I pay her dowry and I am supposed to provide for her needs and that of the children but not the other way round. When she provides for our needs, she does whatever she likes and I cannot control her and I will have to be her puppet (Male participant).</w:t>
      </w:r>
    </w:p>
    <w:p w14:paraId="4792F3F4" w14:textId="77777777" w:rsidR="00447DEA" w:rsidRPr="00CE5EC4" w:rsidRDefault="00447DEA" w:rsidP="00B0243B">
      <w:pPr>
        <w:spacing w:after="100" w:afterAutospacing="1" w:line="480" w:lineRule="auto"/>
        <w:rPr>
          <w:color w:val="auto"/>
          <w:szCs w:val="24"/>
        </w:rPr>
      </w:pPr>
      <w:r w:rsidRPr="00CE5EC4">
        <w:rPr>
          <w:color w:val="auto"/>
          <w:szCs w:val="24"/>
        </w:rPr>
        <w:t>A female participant in Tom expressed the plight of women given the adverse effects of changes in climatic conditions.  She explains as follows:</w:t>
      </w:r>
    </w:p>
    <w:p w14:paraId="6BA5B5F9" w14:textId="77777777" w:rsidR="00447DEA" w:rsidRPr="00CE5EC4" w:rsidRDefault="00447DEA" w:rsidP="00B0243B">
      <w:pPr>
        <w:spacing w:after="100" w:afterAutospacing="1" w:line="480" w:lineRule="auto"/>
        <w:ind w:left="730"/>
        <w:rPr>
          <w:i/>
          <w:color w:val="auto"/>
          <w:szCs w:val="24"/>
        </w:rPr>
      </w:pPr>
      <w:r w:rsidRPr="00CE5EC4">
        <w:rPr>
          <w:i/>
          <w:color w:val="auto"/>
          <w:szCs w:val="24"/>
        </w:rPr>
        <w:t xml:space="preserve">I think women are more vulnerable to the vagaries of climate variability because they strive to come out with innovative ideas to make meals even at the expense of when there is no foodstuff to make meals. We have in recent times, also experienced the invasion of fall armyworms which destroy our maize farms year after year. In the end, if the crops fail, it would be a headache for the </w:t>
      </w:r>
      <w:r w:rsidRPr="00CE5EC4">
        <w:rPr>
          <w:i/>
          <w:color w:val="auto"/>
          <w:szCs w:val="24"/>
        </w:rPr>
        <w:lastRenderedPageBreak/>
        <w:t>women to do whatever is possible to provide food for the household although we do so sometimes with the support of our husbands (Female participant).</w:t>
      </w:r>
    </w:p>
    <w:p w14:paraId="4F430598" w14:textId="77777777" w:rsidR="00447DEA" w:rsidRPr="00CE5EC4" w:rsidRDefault="00447DEA" w:rsidP="00B0243B">
      <w:pPr>
        <w:spacing w:after="100" w:afterAutospacing="1" w:line="480" w:lineRule="auto"/>
        <w:rPr>
          <w:color w:val="auto"/>
          <w:szCs w:val="24"/>
        </w:rPr>
      </w:pPr>
      <w:r w:rsidRPr="00CE5EC4">
        <w:rPr>
          <w:color w:val="auto"/>
          <w:szCs w:val="24"/>
        </w:rPr>
        <w:t>Inferring from the argument above also reflects the flexibility in negotiating gender boundaries and roles associated with masculinity and femininity across the study communities. Just as argued by the women, the men who participated in the study stated that, in addition to seeing to it that all other demands are met, they go above and beyond to find the resources required to meet the household needs especially when their livelihoods are disrupted by harsh climatic conditions. Males equally mentioned that they adopt innovative means to diversify their livelihoods so they can continue to provide for the needs of their families. This entails migration and taking part in multiple revenue-generating activities, especially during the off-season.</w:t>
      </w:r>
    </w:p>
    <w:p w14:paraId="593A8709" w14:textId="77777777" w:rsidR="00447DEA" w:rsidRPr="00CE5EC4" w:rsidRDefault="00447DEA" w:rsidP="00B0243B">
      <w:pPr>
        <w:spacing w:after="100" w:afterAutospacing="1" w:line="480" w:lineRule="auto"/>
        <w:rPr>
          <w:color w:val="auto"/>
          <w:szCs w:val="24"/>
        </w:rPr>
      </w:pPr>
      <w:r w:rsidRPr="00CE5EC4">
        <w:rPr>
          <w:color w:val="auto"/>
          <w:szCs w:val="24"/>
        </w:rPr>
        <w:t>In addition, across the study communities, men who fail to live up to their patriarchal roles and expectations as breadwinners due to the effects of climate change and variability were described as ‘an incapable and unaccomplished man’, ‘good for nothing and a laughing stock’ in the presence of their colleagues and excluded from taking part in critical decisions of their households and community. A male farmer compared the ability of a man to discharge his patriarchal roles and expectations as breadwinner to male potency and concluded that when it is lost, the dignity and respect of the man are lost forever. He has been captured as follows:</w:t>
      </w:r>
    </w:p>
    <w:p w14:paraId="355B56E9" w14:textId="77777777" w:rsidR="00447DEA" w:rsidRPr="00CE5EC4" w:rsidRDefault="00447DEA" w:rsidP="00B0243B">
      <w:pPr>
        <w:spacing w:after="100" w:afterAutospacing="1" w:line="480" w:lineRule="auto"/>
        <w:ind w:left="730"/>
        <w:rPr>
          <w:i/>
          <w:color w:val="auto"/>
          <w:szCs w:val="24"/>
        </w:rPr>
      </w:pPr>
      <w:r w:rsidRPr="00CE5EC4">
        <w:rPr>
          <w:i/>
          <w:color w:val="auto"/>
          <w:szCs w:val="24"/>
        </w:rPr>
        <w:t xml:space="preserve">When men fail to execute their responsibility of providing for their households, some of their household members ridicule them. Such people are not respected enough and are mostly not involved in family and community decision-making or their opinions aren’t given the needed consideration. I have always said that being able to provide for one’s family as a man is like male potency and that is </w:t>
      </w:r>
      <w:r w:rsidRPr="00CE5EC4">
        <w:rPr>
          <w:i/>
          <w:color w:val="auto"/>
          <w:szCs w:val="24"/>
        </w:rPr>
        <w:lastRenderedPageBreak/>
        <w:t>the source of the man’s authority and failure to do so takes away his dignity and respect (Male participant).</w:t>
      </w:r>
    </w:p>
    <w:p w14:paraId="265D7EB3" w14:textId="77777777" w:rsidR="00996B6F" w:rsidRDefault="00447DEA" w:rsidP="00B0243B">
      <w:pPr>
        <w:spacing w:after="100" w:afterAutospacing="1" w:line="480" w:lineRule="auto"/>
        <w:rPr>
          <w:color w:val="auto"/>
          <w:szCs w:val="24"/>
        </w:rPr>
      </w:pPr>
      <w:r w:rsidRPr="00CE5EC4">
        <w:rPr>
          <w:color w:val="auto"/>
          <w:szCs w:val="24"/>
        </w:rPr>
        <w:t>The above assertions challenge the traditionally hegemonic male identity which is also contested by feminist scholars. The narratives from the study indicate that both men and women across the study communities explore various innovative means of discharging roles and responsibilities prescribed by traditions because men do not want their hegemonic masculine standing and egos challenged or threatened. Women equally don’t want to be tagged as rebellious or evil wives for neglecting their responsibilities and challenging the authority of their husbands. But participants do not entirely believe in rigid gender boundaries and roles associated with masculinity and femininity especially when their livelihoods are disrupted by harsh climatic conditions. Participants embraced the idea that both men and women should focus on delivering on their normative gender roles and responsibilities while contributing to achieving other roles outside the assigned normative gender norms and practices.</w:t>
      </w:r>
    </w:p>
    <w:p w14:paraId="6E3B0543" w14:textId="5F749E60" w:rsidR="00447DEA" w:rsidRPr="00996B6F" w:rsidRDefault="00996B6F" w:rsidP="00CC09E2">
      <w:pPr>
        <w:pStyle w:val="Heading3"/>
      </w:pPr>
      <w:bookmarkStart w:id="111" w:name="_Toc181560968"/>
      <w:r w:rsidRPr="00996B6F">
        <w:t xml:space="preserve">4.2.4 </w:t>
      </w:r>
      <w:r w:rsidR="00447DEA" w:rsidRPr="00996B6F">
        <w:t>Smallholder farmers’ adaptation strategies to climate change</w:t>
      </w:r>
      <w:bookmarkEnd w:id="111"/>
      <w:r w:rsidR="00447DEA" w:rsidRPr="00996B6F">
        <w:t xml:space="preserve"> </w:t>
      </w:r>
    </w:p>
    <w:p w14:paraId="76BD72AF" w14:textId="77777777" w:rsidR="00996B6F" w:rsidRDefault="00447DEA" w:rsidP="00B0243B">
      <w:pPr>
        <w:spacing w:after="100" w:afterAutospacing="1" w:line="480" w:lineRule="auto"/>
        <w:rPr>
          <w:color w:val="auto"/>
          <w:szCs w:val="24"/>
        </w:rPr>
      </w:pPr>
      <w:r w:rsidRPr="00CE5EC4">
        <w:rPr>
          <w:color w:val="auto"/>
          <w:szCs w:val="24"/>
        </w:rPr>
        <w:t xml:space="preserve">This section presents the result of smallholder farmers’ adaptation strategies to climate change. It places particular emphasis on gender response to climate change and gender-deferential response to changes in climatic conditions. The views of smallholder farmers on response mechanisms to climate change within the context of gender dimensions revealed that women and men have various adaptation approaches. The results show that smallholder farmers have employed several on-farm and off-farm adaptation strategies to climate change. Both male and female participants adopt the cultivation of early yield crops, application of chemical and organic fertilizer, usage of agrochemicals, improved seed varieties, and plough in ridges as on-farm adaptation </w:t>
      </w:r>
      <w:r w:rsidRPr="00CE5EC4">
        <w:rPr>
          <w:color w:val="auto"/>
          <w:szCs w:val="24"/>
        </w:rPr>
        <w:lastRenderedPageBreak/>
        <w:t xml:space="preserve">strategies. However, the off-farm adaptation strategies employed by female participants include; shea-butter extraction and processing, </w:t>
      </w:r>
      <w:proofErr w:type="spellStart"/>
      <w:r w:rsidRPr="00CE5EC4">
        <w:rPr>
          <w:color w:val="auto"/>
          <w:szCs w:val="24"/>
        </w:rPr>
        <w:t>pito</w:t>
      </w:r>
      <w:proofErr w:type="spellEnd"/>
      <w:r w:rsidRPr="00CE5EC4">
        <w:rPr>
          <w:color w:val="auto"/>
          <w:szCs w:val="24"/>
        </w:rPr>
        <w:t>-brewing, cakes making, soap-making [Azumah blows], tailoring/seamstress, hairdressing, and migration to southern Ghana for paid jobs. On the other hand, male participants employ the following off-farm adaptation strategies: charcoal burning, dry season gardening, livestock rearing, carpentry and migration to southern Ghana for paid jobs.</w:t>
      </w:r>
    </w:p>
    <w:p w14:paraId="33B1871C" w14:textId="152FA495" w:rsidR="00447DEA" w:rsidRPr="00996B6F" w:rsidRDefault="00996B6F" w:rsidP="00CC09E2">
      <w:pPr>
        <w:pStyle w:val="Heading4"/>
        <w:rPr>
          <w:b w:val="0"/>
          <w:szCs w:val="28"/>
        </w:rPr>
      </w:pPr>
      <w:bookmarkStart w:id="112" w:name="_Toc181560969"/>
      <w:r w:rsidRPr="00996B6F">
        <w:rPr>
          <w:szCs w:val="28"/>
        </w:rPr>
        <w:t xml:space="preserve">4.2.4.1 </w:t>
      </w:r>
      <w:r w:rsidR="00447DEA" w:rsidRPr="00996B6F">
        <w:t>On-farm Adaptation Strategies</w:t>
      </w:r>
      <w:bookmarkEnd w:id="112"/>
    </w:p>
    <w:p w14:paraId="3C990BD9" w14:textId="77777777" w:rsidR="00447DEA" w:rsidRPr="00CE5EC4" w:rsidRDefault="00447DEA" w:rsidP="00B0243B">
      <w:pPr>
        <w:spacing w:after="100" w:afterAutospacing="1" w:line="480" w:lineRule="auto"/>
        <w:rPr>
          <w:color w:val="auto"/>
          <w:szCs w:val="24"/>
        </w:rPr>
      </w:pPr>
      <w:r w:rsidRPr="00CE5EC4">
        <w:rPr>
          <w:color w:val="auto"/>
          <w:szCs w:val="24"/>
        </w:rPr>
        <w:t xml:space="preserve">During in-depth interviews with female participants, it was evident that the nature of the crop cultivated and the rural economy influenced the adaptation strategy. A similar trend of approach also influenced men's choice of climate change adaptation strategies.  </w:t>
      </w:r>
    </w:p>
    <w:p w14:paraId="56685308" w14:textId="77777777" w:rsidR="00447DEA" w:rsidRPr="00CE5EC4" w:rsidRDefault="00447DEA" w:rsidP="00B0243B">
      <w:pPr>
        <w:spacing w:after="100" w:afterAutospacing="1" w:line="480" w:lineRule="auto"/>
        <w:rPr>
          <w:color w:val="auto"/>
          <w:szCs w:val="24"/>
        </w:rPr>
      </w:pPr>
      <w:r w:rsidRPr="00CE5EC4">
        <w:rPr>
          <w:color w:val="auto"/>
          <w:szCs w:val="24"/>
        </w:rPr>
        <w:t xml:space="preserve">The results show that smallholder farmers adopted several on-farm strategies to adapt crop farming to climate change impacts. A female participant in </w:t>
      </w:r>
      <w:proofErr w:type="spellStart"/>
      <w:r w:rsidRPr="00CE5EC4">
        <w:rPr>
          <w:color w:val="auto"/>
          <w:szCs w:val="24"/>
        </w:rPr>
        <w:t>Kussielle</w:t>
      </w:r>
      <w:proofErr w:type="spellEnd"/>
      <w:r w:rsidRPr="00CE5EC4">
        <w:rPr>
          <w:color w:val="auto"/>
          <w:szCs w:val="24"/>
        </w:rPr>
        <w:t xml:space="preserve"> noted that they cultivate legumes on family maize farms as mixed cropping to respond to crop failure or increase crop yield. This view was acknowledged also by some male participants in Tom who emphasized that mixed cropping, where they cultivate beans and soya on millet farms has been a strategy for adapting to climate change. Participants revealed that, in in the past they could predict the rainfall and cultivate accordingly, but now the rains are not predictable, as a result, they adopted as the cultivation of early maturing crops, drought-resistant crops, early planting and late planting. A female participant reported that the inconsistency of rains has led to the cultivation of early-</w:t>
      </w:r>
      <w:proofErr w:type="spellStart"/>
      <w:r w:rsidRPr="00CE5EC4">
        <w:rPr>
          <w:color w:val="auto"/>
          <w:szCs w:val="24"/>
        </w:rPr>
        <w:t>yeilding</w:t>
      </w:r>
      <w:proofErr w:type="spellEnd"/>
      <w:r w:rsidRPr="00CE5EC4">
        <w:rPr>
          <w:color w:val="auto"/>
          <w:szCs w:val="24"/>
        </w:rPr>
        <w:t xml:space="preserve"> crops. She narrated that as follows.</w:t>
      </w:r>
    </w:p>
    <w:p w14:paraId="7B463384" w14:textId="77777777" w:rsidR="00447DEA" w:rsidRPr="00CE5EC4" w:rsidRDefault="00447DEA" w:rsidP="00B0243B">
      <w:pPr>
        <w:spacing w:after="100" w:afterAutospacing="1" w:line="480" w:lineRule="auto"/>
        <w:ind w:left="740"/>
        <w:rPr>
          <w:i/>
          <w:color w:val="auto"/>
          <w:szCs w:val="24"/>
        </w:rPr>
      </w:pPr>
      <w:r w:rsidRPr="00CE5EC4">
        <w:rPr>
          <w:i/>
          <w:color w:val="auto"/>
          <w:szCs w:val="24"/>
        </w:rPr>
        <w:t xml:space="preserve">These days, due to the delay and inconsistency of rains we cultivate early maturing crops, and drought-resistant crops. We always sow the crops with timing intervals to ensure that when one crop fails the other may do well. Some </w:t>
      </w:r>
      <w:r w:rsidRPr="00CE5EC4">
        <w:rPr>
          <w:i/>
          <w:color w:val="auto"/>
          <w:szCs w:val="24"/>
        </w:rPr>
        <w:lastRenderedPageBreak/>
        <w:t>crops mature early whilst others delay. The impact of climate change has made farmers especially women more vulnerable. After a hard day’s work at the farm, women still have to perform their roles at home. This adds a lot of fatigue (Female participant).</w:t>
      </w:r>
    </w:p>
    <w:p w14:paraId="4F335872" w14:textId="77777777" w:rsidR="00447DEA" w:rsidRPr="00CE5EC4" w:rsidRDefault="00447DEA" w:rsidP="00B0243B">
      <w:pPr>
        <w:spacing w:after="100" w:afterAutospacing="1" w:line="480" w:lineRule="auto"/>
        <w:rPr>
          <w:color w:val="auto"/>
          <w:szCs w:val="24"/>
        </w:rPr>
      </w:pPr>
      <w:r w:rsidRPr="00CE5EC4">
        <w:rPr>
          <w:color w:val="auto"/>
          <w:szCs w:val="24"/>
        </w:rPr>
        <w:t>Similar assertions were made by male participants. For instance, a male participant narrated the growing of early-yielding crop varieties as an on-farm adaptation strategy to harsh climatic conditions in the following words:</w:t>
      </w:r>
    </w:p>
    <w:p w14:paraId="7FD4F33D" w14:textId="77777777" w:rsidR="00447DEA" w:rsidRPr="00CE5EC4" w:rsidRDefault="00447DEA" w:rsidP="00B0243B">
      <w:pPr>
        <w:spacing w:after="100" w:afterAutospacing="1" w:line="480" w:lineRule="auto"/>
        <w:ind w:left="730"/>
        <w:rPr>
          <w:i/>
          <w:color w:val="auto"/>
          <w:szCs w:val="24"/>
        </w:rPr>
      </w:pPr>
      <w:r w:rsidRPr="00CE5EC4">
        <w:rPr>
          <w:i/>
          <w:color w:val="auto"/>
          <w:szCs w:val="24"/>
        </w:rPr>
        <w:t xml:space="preserve">These days, we (farmers) do not get enough yields from our farms as compared to what we got previously. I do not know whether it is due to infertile lands, or our farming practices, but we the smallholder farmers here, have decided to adopt certain measures such as the cultivation of early maturing crops (such as </w:t>
      </w:r>
      <w:proofErr w:type="spellStart"/>
      <w:r w:rsidRPr="00CE5EC4">
        <w:rPr>
          <w:i/>
          <w:color w:val="auto"/>
          <w:szCs w:val="24"/>
        </w:rPr>
        <w:t>Kondabo</w:t>
      </w:r>
      <w:proofErr w:type="spellEnd"/>
      <w:r w:rsidRPr="00CE5EC4">
        <w:rPr>
          <w:i/>
          <w:color w:val="auto"/>
          <w:szCs w:val="24"/>
        </w:rPr>
        <w:t xml:space="preserve">ↄ </w:t>
      </w:r>
      <w:proofErr w:type="spellStart"/>
      <w:r w:rsidRPr="00CE5EC4">
        <w:rPr>
          <w:i/>
          <w:color w:val="auto"/>
          <w:szCs w:val="24"/>
        </w:rPr>
        <w:t>Dawεlε</w:t>
      </w:r>
      <w:proofErr w:type="spellEnd"/>
      <w:r w:rsidRPr="00CE5EC4">
        <w:rPr>
          <w:i/>
          <w:color w:val="auto"/>
          <w:szCs w:val="24"/>
        </w:rPr>
        <w:t xml:space="preserve">, </w:t>
      </w:r>
      <w:proofErr w:type="spellStart"/>
      <w:r w:rsidRPr="00CE5EC4">
        <w:rPr>
          <w:i/>
          <w:color w:val="auto"/>
          <w:szCs w:val="24"/>
        </w:rPr>
        <w:t>Direser</w:t>
      </w:r>
      <w:proofErr w:type="spellEnd"/>
      <w:r w:rsidRPr="00CE5EC4">
        <w:rPr>
          <w:i/>
          <w:color w:val="auto"/>
          <w:szCs w:val="24"/>
        </w:rPr>
        <w:t xml:space="preserve">, Dorado, </w:t>
      </w:r>
      <w:proofErr w:type="spellStart"/>
      <w:r w:rsidRPr="00CE5EC4">
        <w:rPr>
          <w:i/>
          <w:color w:val="auto"/>
          <w:szCs w:val="24"/>
        </w:rPr>
        <w:t>Ponkyε</w:t>
      </w:r>
      <w:proofErr w:type="spellEnd"/>
      <w:r w:rsidRPr="00CE5EC4">
        <w:rPr>
          <w:i/>
          <w:color w:val="auto"/>
          <w:szCs w:val="24"/>
        </w:rPr>
        <w:t xml:space="preserve">, </w:t>
      </w:r>
      <w:proofErr w:type="spellStart"/>
      <w:r w:rsidRPr="00CE5EC4">
        <w:rPr>
          <w:i/>
          <w:color w:val="auto"/>
          <w:szCs w:val="24"/>
        </w:rPr>
        <w:t>Bibiritakono</w:t>
      </w:r>
      <w:proofErr w:type="spellEnd"/>
      <w:r w:rsidRPr="00CE5EC4">
        <w:rPr>
          <w:i/>
          <w:color w:val="auto"/>
          <w:szCs w:val="24"/>
        </w:rPr>
        <w:t xml:space="preserve">, </w:t>
      </w:r>
      <w:proofErr w:type="spellStart"/>
      <w:r w:rsidRPr="00CE5EC4">
        <w:rPr>
          <w:i/>
          <w:color w:val="auto"/>
          <w:szCs w:val="24"/>
        </w:rPr>
        <w:t>Pantegyεlε</w:t>
      </w:r>
      <w:proofErr w:type="spellEnd"/>
      <w:r w:rsidRPr="00CE5EC4">
        <w:rPr>
          <w:i/>
          <w:color w:val="auto"/>
          <w:szCs w:val="24"/>
        </w:rPr>
        <w:t xml:space="preserve">, </w:t>
      </w:r>
      <w:proofErr w:type="spellStart"/>
      <w:r w:rsidRPr="00CE5EC4">
        <w:rPr>
          <w:i/>
          <w:color w:val="auto"/>
          <w:szCs w:val="24"/>
        </w:rPr>
        <w:t>Zisebla</w:t>
      </w:r>
      <w:proofErr w:type="spellEnd"/>
      <w:r w:rsidRPr="00CE5EC4">
        <w:rPr>
          <w:i/>
          <w:color w:val="auto"/>
          <w:szCs w:val="24"/>
        </w:rPr>
        <w:t xml:space="preserve">, </w:t>
      </w:r>
      <w:proofErr w:type="spellStart"/>
      <w:r w:rsidRPr="00CE5EC4">
        <w:rPr>
          <w:i/>
          <w:color w:val="auto"/>
          <w:szCs w:val="24"/>
        </w:rPr>
        <w:t>mutulεε</w:t>
      </w:r>
      <w:proofErr w:type="spellEnd"/>
      <w:r w:rsidRPr="00CE5EC4">
        <w:rPr>
          <w:i/>
          <w:color w:val="auto"/>
          <w:szCs w:val="24"/>
        </w:rPr>
        <w:t xml:space="preserve">) to enable us to survive. Specifically, the </w:t>
      </w:r>
      <w:proofErr w:type="spellStart"/>
      <w:r w:rsidRPr="00CE5EC4">
        <w:rPr>
          <w:i/>
          <w:color w:val="auto"/>
          <w:szCs w:val="24"/>
        </w:rPr>
        <w:t>bibiritakono</w:t>
      </w:r>
      <w:proofErr w:type="spellEnd"/>
      <w:r w:rsidRPr="00CE5EC4">
        <w:rPr>
          <w:i/>
          <w:color w:val="auto"/>
          <w:szCs w:val="24"/>
        </w:rPr>
        <w:t xml:space="preserve"> (beans variety) can even be cultivated twice a year, and it is highly nutritious. Due to its early maturing nature, most parents rely on it to feed their families, in extreme cases of famine. If you (farmer) refuse to incorporate early maturing crops during planting, what will you do, if you get a visitor? As a man, I have to adjust, to live up to my patriarchal roles. Otherwise, I will be regarded as a failure (Male participant).</w:t>
      </w:r>
    </w:p>
    <w:p w14:paraId="27846598" w14:textId="77777777" w:rsidR="00447DEA" w:rsidRPr="00CE5EC4" w:rsidRDefault="00447DEA" w:rsidP="00B0243B">
      <w:pPr>
        <w:spacing w:after="100" w:afterAutospacing="1" w:line="480" w:lineRule="auto"/>
        <w:rPr>
          <w:color w:val="auto"/>
          <w:szCs w:val="24"/>
        </w:rPr>
      </w:pPr>
      <w:r w:rsidRPr="00CE5EC4">
        <w:rPr>
          <w:color w:val="auto"/>
          <w:szCs w:val="24"/>
        </w:rPr>
        <w:t xml:space="preserve">Dry-season gardening has gained ground across the study communities. Most people have resorted to gardening, particularly in the dry season due to climate change. Vegetable production is one of the employment opportunities to farmers, by way of irrigation in the </w:t>
      </w:r>
      <w:proofErr w:type="spellStart"/>
      <w:r w:rsidRPr="00CE5EC4">
        <w:rPr>
          <w:color w:val="auto"/>
          <w:szCs w:val="24"/>
        </w:rPr>
        <w:t>Nandom</w:t>
      </w:r>
      <w:proofErr w:type="spellEnd"/>
      <w:r w:rsidRPr="00CE5EC4">
        <w:rPr>
          <w:color w:val="auto"/>
          <w:szCs w:val="24"/>
        </w:rPr>
        <w:t xml:space="preserve"> Municipality. Due to the proximity of the study community to the Black Volta, it is reported that some charitable </w:t>
      </w:r>
      <w:proofErr w:type="spellStart"/>
      <w:r w:rsidRPr="00CE5EC4">
        <w:rPr>
          <w:color w:val="auto"/>
          <w:szCs w:val="24"/>
        </w:rPr>
        <w:t>organisations</w:t>
      </w:r>
      <w:proofErr w:type="spellEnd"/>
      <w:r w:rsidRPr="00CE5EC4">
        <w:rPr>
          <w:color w:val="auto"/>
          <w:szCs w:val="24"/>
        </w:rPr>
        <w:t xml:space="preserve"> provided fences to </w:t>
      </w:r>
      <w:r w:rsidRPr="00CE5EC4">
        <w:rPr>
          <w:color w:val="auto"/>
          <w:szCs w:val="24"/>
        </w:rPr>
        <w:lastRenderedPageBreak/>
        <w:t>smallholder farmers to do dry-season farming and gardening. This is what a male farmer has to share during the in-depth interview:</w:t>
      </w:r>
    </w:p>
    <w:p w14:paraId="1D3A4A91" w14:textId="77777777" w:rsidR="00447DEA" w:rsidRPr="00CE5EC4" w:rsidRDefault="00447DEA" w:rsidP="00B0243B">
      <w:pPr>
        <w:spacing w:after="100" w:afterAutospacing="1" w:line="480" w:lineRule="auto"/>
        <w:ind w:left="730" w:firstLine="0"/>
        <w:rPr>
          <w:i/>
          <w:iCs/>
          <w:color w:val="auto"/>
          <w:szCs w:val="24"/>
        </w:rPr>
      </w:pPr>
      <w:r w:rsidRPr="00CE5EC4">
        <w:rPr>
          <w:i/>
          <w:iCs/>
          <w:color w:val="auto"/>
          <w:szCs w:val="24"/>
        </w:rPr>
        <w:t xml:space="preserve">The Centre for Indigenous Knowledge and Organizational Development, and the United Nations Development </w:t>
      </w:r>
      <w:proofErr w:type="spellStart"/>
      <w:r w:rsidRPr="00CE5EC4">
        <w:rPr>
          <w:i/>
          <w:iCs/>
          <w:color w:val="auto"/>
          <w:szCs w:val="24"/>
        </w:rPr>
        <w:t>Programme</w:t>
      </w:r>
      <w:proofErr w:type="spellEnd"/>
      <w:r w:rsidRPr="00CE5EC4">
        <w:rPr>
          <w:i/>
          <w:iCs/>
          <w:color w:val="auto"/>
          <w:szCs w:val="24"/>
        </w:rPr>
        <w:t xml:space="preserve"> helped smallholder farmers by providing us with fences to produce different types of vegetables leading to an increase in income for the smallholder farmers. There are also dug-outs. This has enabled us to cultivate fresh vegetables such as Cabbage, carrots, pepper, Tomatoes, pumpkin leaves, Garden egg, cucumber, green pepper, Lettuce and Okra. The government of Ghana's One Village, One Dam initiative has also come to augment the dry season gardening initiative for most smallholder farmers especially our dry season farming (Male participant).</w:t>
      </w:r>
    </w:p>
    <w:p w14:paraId="604B680D" w14:textId="77777777" w:rsidR="00447DEA" w:rsidRPr="00CE5EC4" w:rsidRDefault="00447DEA" w:rsidP="00B0243B">
      <w:pPr>
        <w:spacing w:after="100" w:afterAutospacing="1" w:line="480" w:lineRule="auto"/>
        <w:rPr>
          <w:iCs/>
          <w:color w:val="auto"/>
          <w:szCs w:val="24"/>
        </w:rPr>
      </w:pPr>
      <w:r w:rsidRPr="00CE5EC4">
        <w:rPr>
          <w:iCs/>
          <w:color w:val="auto"/>
          <w:szCs w:val="24"/>
        </w:rPr>
        <w:t>A female participant revealed that her husband normally cultivates some traditional crop varieties because they are drought-resistant. She is quoted as:</w:t>
      </w:r>
    </w:p>
    <w:p w14:paraId="47E3B096" w14:textId="77777777" w:rsidR="00447DEA" w:rsidRPr="00CE5EC4" w:rsidRDefault="00447DEA" w:rsidP="00B0243B">
      <w:pPr>
        <w:spacing w:after="100" w:afterAutospacing="1" w:line="480" w:lineRule="auto"/>
        <w:ind w:left="720" w:right="6" w:firstLine="0"/>
        <w:rPr>
          <w:i/>
          <w:color w:val="auto"/>
          <w:szCs w:val="24"/>
        </w:rPr>
      </w:pPr>
      <w:r w:rsidRPr="00CE5EC4">
        <w:rPr>
          <w:i/>
          <w:color w:val="auto"/>
          <w:szCs w:val="24"/>
        </w:rPr>
        <w:t xml:space="preserve">Groundnuts have a prolonged maturing date and are therefore not suitable for this era of the short rainy season. When it’s cultivated late, the farmer will have to employ other methods in harvesting: by digging them out with hoes. Despite its nature, we still grow it, for it’s a customary crop used for festivals and funeral rites. My husband normally allocates a small portion of the land to me, around the </w:t>
      </w:r>
      <w:proofErr w:type="spellStart"/>
      <w:r w:rsidRPr="00CE5EC4">
        <w:rPr>
          <w:i/>
          <w:color w:val="auto"/>
          <w:szCs w:val="24"/>
        </w:rPr>
        <w:t>neighbourhood</w:t>
      </w:r>
      <w:proofErr w:type="spellEnd"/>
      <w:r w:rsidRPr="00CE5EC4">
        <w:rPr>
          <w:i/>
          <w:color w:val="auto"/>
          <w:szCs w:val="24"/>
        </w:rPr>
        <w:t xml:space="preserve"> (</w:t>
      </w:r>
      <w:proofErr w:type="spellStart"/>
      <w:r w:rsidRPr="00CE5EC4">
        <w:rPr>
          <w:i/>
          <w:color w:val="auto"/>
          <w:szCs w:val="24"/>
        </w:rPr>
        <w:t>samane</w:t>
      </w:r>
      <w:proofErr w:type="spellEnd"/>
      <w:r w:rsidRPr="00CE5EC4">
        <w:rPr>
          <w:i/>
          <w:color w:val="auto"/>
          <w:szCs w:val="24"/>
        </w:rPr>
        <w:t xml:space="preserve">) to cultivate vegetables such as </w:t>
      </w:r>
      <w:proofErr w:type="spellStart"/>
      <w:r w:rsidRPr="00CE5EC4">
        <w:rPr>
          <w:i/>
          <w:color w:val="auto"/>
          <w:szCs w:val="24"/>
        </w:rPr>
        <w:t>sobolo</w:t>
      </w:r>
      <w:proofErr w:type="spellEnd"/>
      <w:r w:rsidRPr="00CE5EC4">
        <w:rPr>
          <w:i/>
          <w:color w:val="auto"/>
          <w:szCs w:val="24"/>
        </w:rPr>
        <w:t xml:space="preserve"> </w:t>
      </w:r>
      <w:proofErr w:type="spellStart"/>
      <w:r w:rsidRPr="00CE5EC4">
        <w:rPr>
          <w:i/>
          <w:color w:val="auto"/>
          <w:szCs w:val="24"/>
        </w:rPr>
        <w:t>berε</w:t>
      </w:r>
      <w:proofErr w:type="spellEnd"/>
      <w:r w:rsidRPr="00CE5EC4">
        <w:rPr>
          <w:i/>
          <w:color w:val="auto"/>
          <w:szCs w:val="24"/>
        </w:rPr>
        <w:t xml:space="preserve">, </w:t>
      </w:r>
      <w:proofErr w:type="spellStart"/>
      <w:r w:rsidRPr="00CE5EC4">
        <w:rPr>
          <w:i/>
          <w:color w:val="auto"/>
          <w:szCs w:val="24"/>
        </w:rPr>
        <w:t>bere</w:t>
      </w:r>
      <w:proofErr w:type="spellEnd"/>
      <w:r w:rsidRPr="00CE5EC4">
        <w:rPr>
          <w:i/>
          <w:color w:val="auto"/>
          <w:szCs w:val="24"/>
        </w:rPr>
        <w:t xml:space="preserve"> </w:t>
      </w:r>
      <w:proofErr w:type="spellStart"/>
      <w:r w:rsidRPr="00CE5EC4">
        <w:rPr>
          <w:i/>
          <w:color w:val="auto"/>
          <w:szCs w:val="24"/>
        </w:rPr>
        <w:t>nεne</w:t>
      </w:r>
      <w:proofErr w:type="spellEnd"/>
      <w:r w:rsidRPr="00CE5EC4">
        <w:rPr>
          <w:i/>
          <w:color w:val="auto"/>
          <w:szCs w:val="24"/>
        </w:rPr>
        <w:t xml:space="preserve">, pumpkin, </w:t>
      </w:r>
      <w:proofErr w:type="spellStart"/>
      <w:r w:rsidRPr="00CE5EC4">
        <w:rPr>
          <w:i/>
          <w:color w:val="auto"/>
          <w:szCs w:val="24"/>
        </w:rPr>
        <w:t>kontonmire</w:t>
      </w:r>
      <w:proofErr w:type="spellEnd"/>
      <w:r w:rsidRPr="00CE5EC4">
        <w:rPr>
          <w:i/>
          <w:color w:val="auto"/>
          <w:szCs w:val="24"/>
        </w:rPr>
        <w:t xml:space="preserve"> leaves, okra, tomatoes, </w:t>
      </w:r>
      <w:proofErr w:type="spellStart"/>
      <w:r w:rsidRPr="00CE5EC4">
        <w:rPr>
          <w:i/>
          <w:color w:val="auto"/>
          <w:szCs w:val="24"/>
        </w:rPr>
        <w:t>tokpara</w:t>
      </w:r>
      <w:proofErr w:type="spellEnd"/>
      <w:r w:rsidRPr="00CE5EC4">
        <w:rPr>
          <w:i/>
          <w:color w:val="auto"/>
          <w:szCs w:val="24"/>
        </w:rPr>
        <w:t>, pepper etc. This supports me, in knowing what to put on the table as food. She, however, complained; that there is an infestation of fall armyworms immediately after there is drought (Female participant).</w:t>
      </w:r>
    </w:p>
    <w:p w14:paraId="04FA399F" w14:textId="5FC99CCD" w:rsidR="00447DEA" w:rsidRPr="00996B6F" w:rsidRDefault="00447DEA" w:rsidP="00CC09E2">
      <w:pPr>
        <w:pStyle w:val="Heading4"/>
        <w:rPr>
          <w:b w:val="0"/>
        </w:rPr>
      </w:pPr>
      <w:bookmarkStart w:id="113" w:name="_Toc181560970"/>
      <w:r w:rsidRPr="00996B6F">
        <w:lastRenderedPageBreak/>
        <w:t>4.</w:t>
      </w:r>
      <w:r w:rsidR="00996B6F" w:rsidRPr="00996B6F">
        <w:t>2.</w:t>
      </w:r>
      <w:r w:rsidRPr="00996B6F">
        <w:t>4.2 Off-</w:t>
      </w:r>
      <w:r w:rsidRPr="00CC09E2">
        <w:t>farm</w:t>
      </w:r>
      <w:r w:rsidRPr="00996B6F">
        <w:t xml:space="preserve"> Adaptation Strategies</w:t>
      </w:r>
      <w:bookmarkEnd w:id="113"/>
    </w:p>
    <w:p w14:paraId="0E81350C" w14:textId="77777777" w:rsidR="00447DEA" w:rsidRPr="00CE5EC4" w:rsidRDefault="00447DEA" w:rsidP="00B0243B">
      <w:pPr>
        <w:spacing w:after="100" w:afterAutospacing="1" w:line="480" w:lineRule="auto"/>
        <w:rPr>
          <w:color w:val="auto"/>
          <w:szCs w:val="24"/>
        </w:rPr>
      </w:pPr>
      <w:r w:rsidRPr="00CE5EC4">
        <w:rPr>
          <w:color w:val="auto"/>
          <w:szCs w:val="24"/>
        </w:rPr>
        <w:t xml:space="preserve">The study also revealed that smallholder farmers employed a variety of off-farm adaptation strategies. During the in-depth interviews, it was reported that smallholder farmers adopt off-farm strategies such as shea-butter extraction and processing, </w:t>
      </w:r>
      <w:proofErr w:type="spellStart"/>
      <w:r w:rsidRPr="00CE5EC4">
        <w:rPr>
          <w:color w:val="auto"/>
          <w:szCs w:val="24"/>
        </w:rPr>
        <w:t>pito</w:t>
      </w:r>
      <w:proofErr w:type="spellEnd"/>
      <w:r w:rsidRPr="00CE5EC4">
        <w:rPr>
          <w:color w:val="auto"/>
          <w:szCs w:val="24"/>
        </w:rPr>
        <w:t>-brewing, cakes making, soap-making [Azumah blows], seamstress, hairdressing, charcoal burning, dry season gardening, livestock rearing, carpentry and migration to southern Ghana for paid jobs. In an interaction with a female participant, she expresses that:</w:t>
      </w:r>
    </w:p>
    <w:p w14:paraId="0DDCCE40" w14:textId="77777777" w:rsidR="00447DEA" w:rsidRPr="00CE5EC4" w:rsidRDefault="00447DEA" w:rsidP="00B0243B">
      <w:pPr>
        <w:spacing w:after="100" w:afterAutospacing="1" w:line="480" w:lineRule="auto"/>
        <w:ind w:left="740"/>
        <w:rPr>
          <w:i/>
          <w:color w:val="auto"/>
          <w:szCs w:val="24"/>
        </w:rPr>
      </w:pPr>
      <w:r w:rsidRPr="00CE5EC4">
        <w:rPr>
          <w:i/>
          <w:color w:val="auto"/>
          <w:szCs w:val="24"/>
        </w:rPr>
        <w:t xml:space="preserve">For me, the effects of climate change are so enormous; that it has turned my humble home into a den of quarrels and frustration. I decided to engage myself in </w:t>
      </w:r>
      <w:proofErr w:type="spellStart"/>
      <w:r w:rsidRPr="00CE5EC4">
        <w:rPr>
          <w:i/>
          <w:color w:val="auto"/>
          <w:szCs w:val="24"/>
        </w:rPr>
        <w:t>pito</w:t>
      </w:r>
      <w:proofErr w:type="spellEnd"/>
      <w:r w:rsidRPr="00CE5EC4">
        <w:rPr>
          <w:i/>
          <w:color w:val="auto"/>
          <w:szCs w:val="24"/>
        </w:rPr>
        <w:t xml:space="preserve">-brewing and shea-butter extraction or processing to generate income to support my </w:t>
      </w:r>
      <w:proofErr w:type="gramStart"/>
      <w:r w:rsidRPr="00CE5EC4">
        <w:rPr>
          <w:i/>
          <w:color w:val="auto"/>
          <w:szCs w:val="24"/>
        </w:rPr>
        <w:t>husband .</w:t>
      </w:r>
      <w:proofErr w:type="gramEnd"/>
      <w:r w:rsidRPr="00CE5EC4">
        <w:rPr>
          <w:i/>
          <w:color w:val="auto"/>
          <w:szCs w:val="24"/>
        </w:rPr>
        <w:t xml:space="preserve"> (Female participant).</w:t>
      </w:r>
    </w:p>
    <w:p w14:paraId="6AE12C43" w14:textId="77777777" w:rsidR="00447DEA" w:rsidRPr="00CE5EC4" w:rsidRDefault="00447DEA" w:rsidP="00B0243B">
      <w:pPr>
        <w:spacing w:after="100" w:afterAutospacing="1" w:line="480" w:lineRule="auto"/>
        <w:rPr>
          <w:color w:val="auto"/>
          <w:szCs w:val="24"/>
        </w:rPr>
      </w:pPr>
      <w:r w:rsidRPr="00CE5EC4">
        <w:rPr>
          <w:color w:val="auto"/>
          <w:szCs w:val="24"/>
        </w:rPr>
        <w:t>Women in Tom, indicated they have been empowered through the Government of Ghana's rearing for food and jobs initiative to keep farm animals. A participant stressed further that:</w:t>
      </w:r>
    </w:p>
    <w:p w14:paraId="5B6BFD53" w14:textId="082DF275" w:rsidR="00447DEA" w:rsidRPr="00CE5EC4" w:rsidRDefault="00447DEA" w:rsidP="00B0243B">
      <w:pPr>
        <w:spacing w:after="100" w:afterAutospacing="1" w:line="480" w:lineRule="auto"/>
        <w:ind w:left="740"/>
        <w:rPr>
          <w:i/>
          <w:iCs/>
          <w:color w:val="auto"/>
          <w:szCs w:val="24"/>
        </w:rPr>
      </w:pPr>
      <w:r w:rsidRPr="00CE5EC4">
        <w:rPr>
          <w:i/>
          <w:iCs/>
          <w:color w:val="auto"/>
          <w:szCs w:val="24"/>
        </w:rPr>
        <w:t xml:space="preserve">I have been supporting my husband </w:t>
      </w:r>
      <w:r w:rsidR="00B0243B">
        <w:rPr>
          <w:i/>
          <w:iCs/>
          <w:color w:val="auto"/>
          <w:szCs w:val="24"/>
        </w:rPr>
        <w:t>in</w:t>
      </w:r>
      <w:r w:rsidRPr="00CE5EC4">
        <w:rPr>
          <w:i/>
          <w:iCs/>
          <w:color w:val="auto"/>
          <w:szCs w:val="24"/>
        </w:rPr>
        <w:t xml:space="preserve"> cultivat</w:t>
      </w:r>
      <w:r w:rsidR="00B0243B">
        <w:rPr>
          <w:i/>
          <w:iCs/>
          <w:color w:val="auto"/>
          <w:szCs w:val="24"/>
        </w:rPr>
        <w:t>ing</w:t>
      </w:r>
      <w:r w:rsidRPr="00CE5EC4">
        <w:rPr>
          <w:i/>
          <w:iCs/>
          <w:color w:val="auto"/>
          <w:szCs w:val="24"/>
        </w:rPr>
        <w:t xml:space="preserve"> maize and millet on the family lands. He has given me </w:t>
      </w:r>
      <w:r w:rsidR="00B0243B">
        <w:rPr>
          <w:i/>
          <w:iCs/>
          <w:color w:val="auto"/>
          <w:szCs w:val="24"/>
        </w:rPr>
        <w:t>express</w:t>
      </w:r>
      <w:r w:rsidRPr="00CE5EC4">
        <w:rPr>
          <w:i/>
          <w:iCs/>
          <w:color w:val="auto"/>
          <w:szCs w:val="24"/>
        </w:rPr>
        <w:t xml:space="preserve"> permission to also grow soya </w:t>
      </w:r>
      <w:r w:rsidR="00B0243B">
        <w:rPr>
          <w:i/>
          <w:iCs/>
          <w:color w:val="auto"/>
          <w:szCs w:val="24"/>
        </w:rPr>
        <w:t>beans</w:t>
      </w:r>
      <w:r w:rsidRPr="00CE5EC4">
        <w:rPr>
          <w:i/>
          <w:iCs/>
          <w:color w:val="auto"/>
          <w:szCs w:val="24"/>
        </w:rPr>
        <w:t xml:space="preserve">; however, the crop yields have been declining. Through the Government of Ghana rearing for food and jobs initiatives, I have been given some pigs and other women have been given rabbits. So, this allows us to sell some for food when we </w:t>
      </w:r>
      <w:r w:rsidR="00B0243B">
        <w:rPr>
          <w:i/>
          <w:iCs/>
          <w:color w:val="auto"/>
          <w:szCs w:val="24"/>
        </w:rPr>
        <w:t>experience</w:t>
      </w:r>
      <w:r w:rsidRPr="00CE5EC4">
        <w:rPr>
          <w:i/>
          <w:iCs/>
          <w:color w:val="auto"/>
          <w:szCs w:val="24"/>
        </w:rPr>
        <w:t xml:space="preserve"> poor yield (Female Participant).</w:t>
      </w:r>
    </w:p>
    <w:p w14:paraId="58E24413" w14:textId="77777777" w:rsidR="00447DEA" w:rsidRPr="00CE5EC4" w:rsidRDefault="00447DEA" w:rsidP="00B0243B">
      <w:pPr>
        <w:spacing w:after="100" w:afterAutospacing="1" w:line="480" w:lineRule="auto"/>
        <w:rPr>
          <w:color w:val="auto"/>
          <w:szCs w:val="24"/>
        </w:rPr>
      </w:pPr>
      <w:r w:rsidRPr="00CE5EC4">
        <w:rPr>
          <w:color w:val="auto"/>
          <w:szCs w:val="24"/>
        </w:rPr>
        <w:t xml:space="preserve">The data also revealed that women in the study area engaged in shea nuts collection as an adaptation strategy. The views of the women suggest that they get busy during the </w:t>
      </w:r>
      <w:r w:rsidRPr="00CE5EC4">
        <w:rPr>
          <w:color w:val="auto"/>
          <w:szCs w:val="24"/>
        </w:rPr>
        <w:lastRenderedPageBreak/>
        <w:t>shea fruiting season with the collection of shea nuts for processing into added-value products such as shea butter for the market. A female participant in the study indicated:</w:t>
      </w:r>
    </w:p>
    <w:p w14:paraId="7B5A6E75" w14:textId="77777777" w:rsidR="00447DEA" w:rsidRPr="00CE5EC4" w:rsidRDefault="00447DEA" w:rsidP="00B0243B">
      <w:pPr>
        <w:spacing w:after="100" w:afterAutospacing="1" w:line="480" w:lineRule="auto"/>
        <w:ind w:left="740"/>
        <w:rPr>
          <w:i/>
          <w:iCs/>
          <w:color w:val="auto"/>
          <w:szCs w:val="24"/>
        </w:rPr>
      </w:pPr>
      <w:r w:rsidRPr="00CE5EC4">
        <w:rPr>
          <w:i/>
          <w:iCs/>
          <w:color w:val="auto"/>
          <w:szCs w:val="24"/>
        </w:rPr>
        <w:t>Shea nuts are one of our indigenous livelihood strategies; we are farmers; women have access to land and grow crops in their family lands; and after the farming seasons because we have a dam, we engage in dry season gardening and also gather nuts before the peak of the seasons; It is helping, at times we sell shea nuts to obtained manure for the farms (Female Participant).</w:t>
      </w:r>
    </w:p>
    <w:p w14:paraId="574C6B60" w14:textId="77777777" w:rsidR="00447DEA" w:rsidRPr="00CE5EC4" w:rsidRDefault="00447DEA" w:rsidP="00B0243B">
      <w:pPr>
        <w:spacing w:after="100" w:afterAutospacing="1" w:line="480" w:lineRule="auto"/>
        <w:rPr>
          <w:iCs/>
          <w:color w:val="auto"/>
          <w:szCs w:val="24"/>
        </w:rPr>
      </w:pPr>
      <w:r w:rsidRPr="00CE5EC4">
        <w:rPr>
          <w:iCs/>
          <w:color w:val="auto"/>
          <w:szCs w:val="24"/>
        </w:rPr>
        <w:t>A male smallholder farmer in Tom explains that; the world’s most pressing environmental issue is climate change, which affects gender (male, female and even children) the impact is unbearable and we have to adopt other avenues to survive. He raised these concerns;</w:t>
      </w:r>
    </w:p>
    <w:p w14:paraId="29C018DE" w14:textId="77777777" w:rsidR="00447DEA" w:rsidRPr="00CE5EC4" w:rsidRDefault="00447DEA" w:rsidP="00B0243B">
      <w:pPr>
        <w:spacing w:after="100" w:afterAutospacing="1" w:line="480" w:lineRule="auto"/>
        <w:ind w:left="740"/>
        <w:rPr>
          <w:i/>
          <w:color w:val="auto"/>
          <w:szCs w:val="24"/>
        </w:rPr>
      </w:pPr>
      <w:r w:rsidRPr="00CE5EC4">
        <w:rPr>
          <w:i/>
          <w:color w:val="auto"/>
          <w:szCs w:val="24"/>
        </w:rPr>
        <w:t xml:space="preserve">The soil has lost its natural nutrients such that we till the land and harvest nothing. I normally employ the application of chemical fertilizer and agrochemicals to improve my yields. But these products are also very expensive because of no government subsidies (Male participant). </w:t>
      </w:r>
    </w:p>
    <w:p w14:paraId="4986D211" w14:textId="77777777" w:rsidR="00447DEA" w:rsidRPr="00CE5EC4" w:rsidRDefault="00447DEA" w:rsidP="00B0243B">
      <w:pPr>
        <w:spacing w:after="100" w:afterAutospacing="1" w:line="480" w:lineRule="auto"/>
        <w:rPr>
          <w:color w:val="auto"/>
          <w:szCs w:val="24"/>
        </w:rPr>
      </w:pPr>
      <w:r w:rsidRPr="00CE5EC4">
        <w:rPr>
          <w:color w:val="auto"/>
          <w:szCs w:val="24"/>
        </w:rPr>
        <w:t xml:space="preserve">When probed on why he does not use manure instead, the negative aspect of diversification emerged. </w:t>
      </w:r>
    </w:p>
    <w:p w14:paraId="5435B2B6" w14:textId="77777777" w:rsidR="00447DEA" w:rsidRPr="00CE5EC4" w:rsidRDefault="00447DEA" w:rsidP="00B0243B">
      <w:pPr>
        <w:spacing w:after="100" w:afterAutospacing="1" w:line="480" w:lineRule="auto"/>
        <w:ind w:left="740"/>
        <w:rPr>
          <w:i/>
          <w:color w:val="auto"/>
          <w:szCs w:val="24"/>
        </w:rPr>
      </w:pPr>
      <w:r w:rsidRPr="00CE5EC4">
        <w:rPr>
          <w:i/>
          <w:color w:val="auto"/>
          <w:szCs w:val="24"/>
        </w:rPr>
        <w:t xml:space="preserve">I do not have enough farm animals to produce manure. I diversified into livestock rearing, but most of them ended up dying. Previously we used not to hear of guinea fowl, ducks, turkey, goats and sheep dying. Instead, it used to be only poultry (fowls) even cattle used to be vaccinated by the veterinary officers without us paying a token. The smallholder farmers especially females in </w:t>
      </w:r>
      <w:proofErr w:type="spellStart"/>
      <w:r w:rsidRPr="00CE5EC4">
        <w:rPr>
          <w:i/>
          <w:color w:val="auto"/>
          <w:szCs w:val="24"/>
        </w:rPr>
        <w:t>Nandom</w:t>
      </w:r>
      <w:proofErr w:type="spellEnd"/>
      <w:r w:rsidRPr="00CE5EC4">
        <w:rPr>
          <w:i/>
          <w:color w:val="auto"/>
          <w:szCs w:val="24"/>
        </w:rPr>
        <w:t xml:space="preserve"> municipality rely on pig production for both sales and consumption </w:t>
      </w:r>
      <w:r w:rsidRPr="00CE5EC4">
        <w:rPr>
          <w:i/>
          <w:color w:val="auto"/>
          <w:szCs w:val="24"/>
        </w:rPr>
        <w:lastRenderedPageBreak/>
        <w:t xml:space="preserve">based on its prolific reproductive nature. However, there is a zoonotic infestation form of tapeworm in pigs (porcine cysticercosis) which is a threat to humans in terms of pork consumption (Male participant). </w:t>
      </w:r>
    </w:p>
    <w:p w14:paraId="2B15D679" w14:textId="77777777" w:rsidR="00447DEA" w:rsidRPr="00CE5EC4" w:rsidRDefault="00447DEA" w:rsidP="00B0243B">
      <w:pPr>
        <w:spacing w:after="100" w:afterAutospacing="1" w:line="480" w:lineRule="auto"/>
        <w:rPr>
          <w:color w:val="auto"/>
          <w:szCs w:val="24"/>
        </w:rPr>
      </w:pPr>
      <w:r w:rsidRPr="00CE5EC4">
        <w:rPr>
          <w:color w:val="auto"/>
          <w:szCs w:val="24"/>
        </w:rPr>
        <w:t>Further, both men and women smallholder farmers in the study area revealed that they migrate to southern Ghana in search of greener pastures or paid jobs, particularly after the farming season in the study area. This is a result of the bimodal rainfall pattern experienced in Southern Ghana which guarantees two farming seasons in a year unlike the unimodal rainfall experienced in Northern Ghana. A male smallholder farmer in Tom explains migration as an adaptation as follows:</w:t>
      </w:r>
    </w:p>
    <w:p w14:paraId="7FD19813" w14:textId="77777777" w:rsidR="00447DEA" w:rsidRPr="00CE5EC4" w:rsidRDefault="00447DEA" w:rsidP="00B0243B">
      <w:pPr>
        <w:spacing w:after="100" w:afterAutospacing="1" w:line="480" w:lineRule="auto"/>
        <w:ind w:left="730"/>
        <w:rPr>
          <w:i/>
          <w:color w:val="auto"/>
          <w:szCs w:val="24"/>
          <w:lang w:val="en-GB"/>
        </w:rPr>
      </w:pPr>
      <w:r w:rsidRPr="00CE5EC4">
        <w:rPr>
          <w:i/>
          <w:color w:val="auto"/>
          <w:szCs w:val="24"/>
        </w:rPr>
        <w:t xml:space="preserve">Both men and women migrate as a way to negotiate the negative impacts of climate change, however, the men in this area migrate more than the women. Some women go with their husbands, and others go to different places from their husbands. </w:t>
      </w:r>
      <w:r w:rsidRPr="00CE5EC4">
        <w:rPr>
          <w:i/>
          <w:color w:val="auto"/>
          <w:szCs w:val="24"/>
          <w:lang w:val="en-GB"/>
        </w:rPr>
        <w:t>Those of us who are unable to migrate live in abject poverty as we wait for the rainy season to set in (Male Participant).</w:t>
      </w:r>
    </w:p>
    <w:p w14:paraId="26C412FB" w14:textId="77777777" w:rsidR="00447DEA" w:rsidRPr="00CE5EC4" w:rsidRDefault="00447DEA" w:rsidP="00B0243B">
      <w:pPr>
        <w:spacing w:after="100" w:afterAutospacing="1" w:line="480" w:lineRule="auto"/>
        <w:rPr>
          <w:color w:val="auto"/>
          <w:szCs w:val="24"/>
          <w:lang w:val="en-GB"/>
        </w:rPr>
      </w:pPr>
      <w:r w:rsidRPr="00CE5EC4">
        <w:rPr>
          <w:color w:val="auto"/>
          <w:szCs w:val="24"/>
          <w:lang w:val="en-GB"/>
        </w:rPr>
        <w:t>In a similar dimension, a female smallholder farmer emphasised that out-migration from the study area in search of paid jobs is prevalent among women smallholders. She added:</w:t>
      </w:r>
    </w:p>
    <w:p w14:paraId="4B18E73F" w14:textId="77777777" w:rsidR="00447DEA" w:rsidRPr="00CE5EC4" w:rsidRDefault="00447DEA" w:rsidP="00B0243B">
      <w:pPr>
        <w:spacing w:after="100" w:afterAutospacing="1" w:line="480" w:lineRule="auto"/>
        <w:ind w:left="740"/>
        <w:rPr>
          <w:i/>
          <w:color w:val="auto"/>
          <w:szCs w:val="24"/>
        </w:rPr>
      </w:pPr>
      <w:r w:rsidRPr="00CE5EC4">
        <w:rPr>
          <w:i/>
          <w:color w:val="auto"/>
          <w:szCs w:val="24"/>
        </w:rPr>
        <w:t xml:space="preserve">The living conditions here are poor; in Southern Ghana, there is money, so we have to migrate to get something and come and support our husbands to cater for the family. I migrate after Christmas and come back after two or three months. So, in the rainy season, I must be here to support my husband regardless of whether the farming season is going well or not I have nowhere to go until after Christmas. However, there are men here who don’t allow their </w:t>
      </w:r>
      <w:r w:rsidRPr="00CE5EC4">
        <w:rPr>
          <w:i/>
          <w:color w:val="auto"/>
          <w:szCs w:val="24"/>
        </w:rPr>
        <w:lastRenderedPageBreak/>
        <w:t>wives to migrate and leave behind the children but that depends on the needs of the household (Female Participant).</w:t>
      </w:r>
    </w:p>
    <w:p w14:paraId="156C4158" w14:textId="77777777" w:rsidR="00447DEA" w:rsidRPr="00CE5EC4" w:rsidRDefault="00447DEA" w:rsidP="00B0243B">
      <w:pPr>
        <w:spacing w:after="100" w:afterAutospacing="1" w:line="480" w:lineRule="auto"/>
        <w:rPr>
          <w:color w:val="auto"/>
          <w:szCs w:val="24"/>
        </w:rPr>
      </w:pPr>
      <w:r w:rsidRPr="00CE5EC4">
        <w:rPr>
          <w:color w:val="auto"/>
          <w:szCs w:val="24"/>
        </w:rPr>
        <w:t xml:space="preserve">Although Southern Ghana is reported as the preferred destination for both male and female out-migrants in the study, others migrate to maize-growing areas in Tumu and its environs as well as cassava and cashew-growing areas in the Savannah Region. This is because a lot of </w:t>
      </w:r>
      <w:proofErr w:type="spellStart"/>
      <w:r w:rsidRPr="00CE5EC4">
        <w:rPr>
          <w:color w:val="auto"/>
          <w:szCs w:val="24"/>
        </w:rPr>
        <w:t>labourers</w:t>
      </w:r>
      <w:proofErr w:type="spellEnd"/>
      <w:r w:rsidRPr="00CE5EC4">
        <w:rPr>
          <w:color w:val="auto"/>
          <w:szCs w:val="24"/>
        </w:rPr>
        <w:t xml:space="preserve"> are needed to harvest the maize, and cassava and pick cashew nuts. There were reported differences in the activities men and women engage in when they out-migrate in search of greener pastures.  For example, a male smallholder farmer at Tom elaborated on the activities men and women are mostly engaged in when they out-migrate. He explains: </w:t>
      </w:r>
    </w:p>
    <w:p w14:paraId="75137E32" w14:textId="77777777" w:rsidR="00447DEA" w:rsidRPr="00CE5EC4" w:rsidRDefault="00447DEA" w:rsidP="00B0243B">
      <w:pPr>
        <w:spacing w:after="100" w:afterAutospacing="1" w:line="480" w:lineRule="auto"/>
        <w:ind w:left="740"/>
        <w:rPr>
          <w:i/>
          <w:color w:val="auto"/>
          <w:szCs w:val="24"/>
        </w:rPr>
      </w:pPr>
      <w:r w:rsidRPr="00CE5EC4">
        <w:rPr>
          <w:i/>
          <w:color w:val="auto"/>
          <w:szCs w:val="24"/>
        </w:rPr>
        <w:t xml:space="preserve">Women have two types of work they engage in; some go to farming areas where there are cashew plantations, to pick cashew nuts while others go to big cities such as Kumasi, </w:t>
      </w:r>
      <w:proofErr w:type="spellStart"/>
      <w:r w:rsidRPr="00CE5EC4">
        <w:rPr>
          <w:i/>
          <w:color w:val="auto"/>
          <w:szCs w:val="24"/>
        </w:rPr>
        <w:t>Sampa</w:t>
      </w:r>
      <w:proofErr w:type="spellEnd"/>
      <w:r w:rsidRPr="00CE5EC4">
        <w:rPr>
          <w:i/>
          <w:color w:val="auto"/>
          <w:szCs w:val="24"/>
        </w:rPr>
        <w:t>, Sunyani and Wenchi to work in chop bars and restaurants; pounding fufu and washing dishes (Female Participant).</w:t>
      </w:r>
    </w:p>
    <w:p w14:paraId="07DD2AF8" w14:textId="77777777" w:rsidR="00447DEA" w:rsidRPr="00CE5EC4" w:rsidRDefault="00447DEA" w:rsidP="00B0243B">
      <w:pPr>
        <w:spacing w:after="100" w:afterAutospacing="1" w:line="480" w:lineRule="auto"/>
        <w:rPr>
          <w:color w:val="auto"/>
          <w:szCs w:val="24"/>
        </w:rPr>
      </w:pPr>
      <w:r w:rsidRPr="00CE5EC4">
        <w:rPr>
          <w:color w:val="auto"/>
          <w:szCs w:val="24"/>
        </w:rPr>
        <w:t xml:space="preserve">Another male participant in </w:t>
      </w:r>
      <w:proofErr w:type="spellStart"/>
      <w:r w:rsidRPr="00CE5EC4">
        <w:rPr>
          <w:color w:val="auto"/>
          <w:szCs w:val="24"/>
        </w:rPr>
        <w:t>Kussiele</w:t>
      </w:r>
      <w:proofErr w:type="spellEnd"/>
      <w:r w:rsidRPr="00CE5EC4">
        <w:rPr>
          <w:color w:val="auto"/>
          <w:szCs w:val="24"/>
        </w:rPr>
        <w:t xml:space="preserve"> had this to say;</w:t>
      </w:r>
    </w:p>
    <w:p w14:paraId="4AC627A9" w14:textId="77777777" w:rsidR="00447DEA" w:rsidRPr="00CE5EC4" w:rsidRDefault="00447DEA" w:rsidP="00B0243B">
      <w:pPr>
        <w:spacing w:after="100" w:afterAutospacing="1" w:line="480" w:lineRule="auto"/>
        <w:ind w:left="740"/>
        <w:rPr>
          <w:i/>
          <w:color w:val="auto"/>
          <w:szCs w:val="24"/>
        </w:rPr>
      </w:pPr>
      <w:r w:rsidRPr="00CE5EC4">
        <w:rPr>
          <w:i/>
          <w:color w:val="auto"/>
          <w:szCs w:val="24"/>
        </w:rPr>
        <w:t xml:space="preserve">The men usually migrate to southern Ghana immediately after their farming activities here at home, while the women migrate after December. The men migrate to </w:t>
      </w:r>
      <w:proofErr w:type="spellStart"/>
      <w:r w:rsidRPr="00CE5EC4">
        <w:rPr>
          <w:i/>
          <w:color w:val="auto"/>
          <w:szCs w:val="24"/>
        </w:rPr>
        <w:t>galamsey</w:t>
      </w:r>
      <w:proofErr w:type="spellEnd"/>
      <w:r w:rsidRPr="00CE5EC4">
        <w:rPr>
          <w:i/>
          <w:color w:val="auto"/>
          <w:szCs w:val="24"/>
        </w:rPr>
        <w:t xml:space="preserve"> sites and others work on people’s farms as farm helps. Whereas men engage in the digging and breaking of rocks at the </w:t>
      </w:r>
      <w:proofErr w:type="spellStart"/>
      <w:r w:rsidRPr="00CE5EC4">
        <w:rPr>
          <w:i/>
          <w:color w:val="auto"/>
          <w:szCs w:val="24"/>
        </w:rPr>
        <w:t>galamsey</w:t>
      </w:r>
      <w:proofErr w:type="spellEnd"/>
      <w:r w:rsidRPr="00CE5EC4">
        <w:rPr>
          <w:i/>
          <w:color w:val="auto"/>
          <w:szCs w:val="24"/>
        </w:rPr>
        <w:t xml:space="preserve"> sites, the women carry the sand or rock particles as well as water and others sell food at the </w:t>
      </w:r>
      <w:proofErr w:type="spellStart"/>
      <w:r w:rsidRPr="00CE5EC4">
        <w:rPr>
          <w:i/>
          <w:color w:val="auto"/>
          <w:szCs w:val="24"/>
        </w:rPr>
        <w:t>galamsey</w:t>
      </w:r>
      <w:proofErr w:type="spellEnd"/>
      <w:r w:rsidRPr="00CE5EC4">
        <w:rPr>
          <w:i/>
          <w:color w:val="auto"/>
          <w:szCs w:val="24"/>
        </w:rPr>
        <w:t xml:space="preserve"> sites (Male Participant).</w:t>
      </w:r>
      <w:r w:rsidRPr="00CE5EC4">
        <w:rPr>
          <w:i/>
          <w:color w:val="auto"/>
          <w:szCs w:val="24"/>
          <w:lang w:val="en-GB"/>
        </w:rPr>
        <w:t xml:space="preserve"> </w:t>
      </w:r>
    </w:p>
    <w:p w14:paraId="2EEC67BF" w14:textId="77777777" w:rsidR="00447DEA" w:rsidRPr="00CE5EC4" w:rsidRDefault="00447DEA" w:rsidP="00B0243B">
      <w:pPr>
        <w:spacing w:after="100" w:afterAutospacing="1" w:line="480" w:lineRule="auto"/>
        <w:rPr>
          <w:color w:val="auto"/>
          <w:szCs w:val="24"/>
        </w:rPr>
      </w:pPr>
      <w:r w:rsidRPr="00CE5EC4">
        <w:rPr>
          <w:color w:val="auto"/>
          <w:szCs w:val="24"/>
        </w:rPr>
        <w:t xml:space="preserve">The data also revealed that men's adaptation responses were much rooted in multiple cropping. The views of men smallholder farmers indicated that they plant maize, millets </w:t>
      </w:r>
      <w:r w:rsidRPr="00CE5EC4">
        <w:rPr>
          <w:color w:val="auto"/>
          <w:szCs w:val="24"/>
        </w:rPr>
        <w:lastRenderedPageBreak/>
        <w:t>and vegetables such as tomatoes, garden eggs and pepper; while others also planted tubers such as yam. These views revealed that smallholder farmers put much commitment to an on-farm approach to adaptation to climate change.</w:t>
      </w:r>
    </w:p>
    <w:p w14:paraId="3E54CCB3" w14:textId="77777777" w:rsidR="00447DEA" w:rsidRPr="00CE5EC4" w:rsidRDefault="00447DEA" w:rsidP="00B0243B">
      <w:pPr>
        <w:spacing w:after="100" w:afterAutospacing="1" w:line="480" w:lineRule="auto"/>
        <w:rPr>
          <w:color w:val="auto"/>
          <w:szCs w:val="24"/>
        </w:rPr>
      </w:pPr>
      <w:r w:rsidRPr="00CE5EC4">
        <w:rPr>
          <w:color w:val="auto"/>
          <w:szCs w:val="24"/>
        </w:rPr>
        <w:t xml:space="preserve">The increased access to fresh water, given the stretch of the Black Volta, which passes through </w:t>
      </w:r>
      <w:proofErr w:type="spellStart"/>
      <w:r w:rsidRPr="00CE5EC4">
        <w:rPr>
          <w:color w:val="auto"/>
          <w:szCs w:val="24"/>
        </w:rPr>
        <w:t>Kokoligu</w:t>
      </w:r>
      <w:proofErr w:type="spellEnd"/>
      <w:r w:rsidRPr="00CE5EC4">
        <w:rPr>
          <w:color w:val="auto"/>
          <w:szCs w:val="24"/>
        </w:rPr>
        <w:t xml:space="preserve"> and the presence of Tom Dam have influenced dry-season gardening and irrigation farming.  The data indicates that men are predominantly engaged in the cultivation of vegetables more than women smallholder farmers. </w:t>
      </w:r>
    </w:p>
    <w:p w14:paraId="563DBF59" w14:textId="77777777" w:rsidR="00447DEA" w:rsidRPr="00CE5EC4" w:rsidRDefault="00447DEA" w:rsidP="00B0243B">
      <w:pPr>
        <w:spacing w:after="100" w:afterAutospacing="1" w:line="480" w:lineRule="auto"/>
        <w:rPr>
          <w:color w:val="auto"/>
          <w:szCs w:val="24"/>
        </w:rPr>
      </w:pPr>
      <w:r w:rsidRPr="00CE5EC4">
        <w:rPr>
          <w:color w:val="auto"/>
          <w:szCs w:val="24"/>
        </w:rPr>
        <w:t>Further findings, on the gender dimension, regarding women's and men's response to climate change suggest, that more women in the study area adapt to off-farm activities of petty trading, shea gathering and vocational trade, while men are predominantly engaged in on-farm activities of mixed cropping, mixed farming with some also engaged in service and formal work as adaptation strategies to climate change.</w:t>
      </w:r>
    </w:p>
    <w:p w14:paraId="19E2AEBF" w14:textId="39448EAD" w:rsidR="00447DEA" w:rsidRPr="00CE5EC4" w:rsidRDefault="00447DEA" w:rsidP="00CC09E2">
      <w:pPr>
        <w:pStyle w:val="Heading2"/>
        <w:rPr>
          <w:b w:val="0"/>
        </w:rPr>
      </w:pPr>
      <w:bookmarkStart w:id="114" w:name="_Toc181560971"/>
      <w:r w:rsidRPr="00CE5EC4">
        <w:t>4.</w:t>
      </w:r>
      <w:r w:rsidR="00996B6F">
        <w:t>3</w:t>
      </w:r>
      <w:r w:rsidRPr="00CE5EC4">
        <w:t xml:space="preserve"> Factors </w:t>
      </w:r>
      <w:r w:rsidRPr="00CC09E2">
        <w:t>influencing</w:t>
      </w:r>
      <w:r w:rsidRPr="00CE5EC4">
        <w:t xml:space="preserve"> climate change adaptation strategies employed by men and women smallholder farmers</w:t>
      </w:r>
      <w:bookmarkEnd w:id="114"/>
    </w:p>
    <w:p w14:paraId="2856A111" w14:textId="52FD7AE1" w:rsidR="00447DEA" w:rsidRPr="00CE5EC4" w:rsidRDefault="00447DEA" w:rsidP="00B0243B">
      <w:pPr>
        <w:spacing w:after="100" w:afterAutospacing="1" w:line="480" w:lineRule="auto"/>
        <w:rPr>
          <w:color w:val="auto"/>
          <w:szCs w:val="24"/>
        </w:rPr>
      </w:pPr>
      <w:r w:rsidRPr="00CE5EC4">
        <w:rPr>
          <w:color w:val="auto"/>
          <w:szCs w:val="24"/>
        </w:rPr>
        <w:t xml:space="preserve">This section presents the factors influencing gender adaptation strategies to climate change. The study examined several factors that influence gender response to climate adaptation strategies. The data revealed </w:t>
      </w:r>
      <w:r w:rsidR="00653D2B">
        <w:rPr>
          <w:color w:val="auto"/>
          <w:szCs w:val="24"/>
        </w:rPr>
        <w:t>that </w:t>
      </w:r>
      <w:r w:rsidRPr="00CE5EC4">
        <w:rPr>
          <w:color w:val="auto"/>
          <w:szCs w:val="24"/>
        </w:rPr>
        <w:t>socio-cultural</w:t>
      </w:r>
      <w:r w:rsidR="00653D2B">
        <w:rPr>
          <w:color w:val="auto"/>
          <w:szCs w:val="24"/>
        </w:rPr>
        <w:t xml:space="preserve"> and </w:t>
      </w:r>
      <w:r w:rsidRPr="00CE5EC4">
        <w:rPr>
          <w:color w:val="auto"/>
          <w:szCs w:val="24"/>
        </w:rPr>
        <w:t>economic</w:t>
      </w:r>
      <w:r w:rsidR="00653D2B">
        <w:rPr>
          <w:color w:val="auto"/>
          <w:szCs w:val="24"/>
        </w:rPr>
        <w:t xml:space="preserve"> factors affect smallholder farmers’ adaptation strategies in the Tom and </w:t>
      </w:r>
      <w:proofErr w:type="spellStart"/>
      <w:r w:rsidR="00653D2B">
        <w:rPr>
          <w:color w:val="auto"/>
          <w:szCs w:val="24"/>
        </w:rPr>
        <w:t>Kussiele</w:t>
      </w:r>
      <w:proofErr w:type="spellEnd"/>
      <w:r w:rsidR="00653D2B">
        <w:rPr>
          <w:color w:val="auto"/>
          <w:szCs w:val="24"/>
        </w:rPr>
        <w:t xml:space="preserve"> communities</w:t>
      </w:r>
      <w:r w:rsidRPr="00CE5EC4">
        <w:rPr>
          <w:color w:val="auto"/>
          <w:szCs w:val="24"/>
        </w:rPr>
        <w:t>. Concerning sociocultural factors, the views of women participants in the study community revealed that women's right to own land is culturally prohibited, as well as make major decisions on their own. Women participants added that they only acquire land through their male relatives but lamented that they are allocated marginal lands and sometimes late into the farming season. A female participant presented their plight in the following words;</w:t>
      </w:r>
    </w:p>
    <w:p w14:paraId="1E6DCE30" w14:textId="77777777" w:rsidR="00447DEA" w:rsidRPr="00CE5EC4" w:rsidRDefault="00447DEA" w:rsidP="00B0243B">
      <w:pPr>
        <w:spacing w:after="100" w:afterAutospacing="1" w:line="480" w:lineRule="auto"/>
        <w:ind w:left="740"/>
        <w:rPr>
          <w:i/>
          <w:iCs/>
          <w:color w:val="auto"/>
          <w:szCs w:val="24"/>
        </w:rPr>
      </w:pPr>
      <w:r w:rsidRPr="00CE5EC4">
        <w:rPr>
          <w:i/>
          <w:iCs/>
          <w:color w:val="auto"/>
          <w:szCs w:val="24"/>
        </w:rPr>
        <w:lastRenderedPageBreak/>
        <w:t>It is traditionally prescribed that women cannot own land and for that matter when one is given access to land to farm, one cannot plant trees and cash crops like cashews or mango because the land can be taken from you anytime.  Sometimes we (women) access land for farming through our husbands in our matrimonial homes or our brothers and fathers. The difficulty however is that women are given less fertile land and sometimes the decision to allocate women a piece of land to farm comes late into the farming season. This affects our ability to combine our farm activities with those of our husbands (Female participant).</w:t>
      </w:r>
    </w:p>
    <w:p w14:paraId="758BC613" w14:textId="49DD4492" w:rsidR="00447DEA" w:rsidRPr="00CE5EC4" w:rsidRDefault="00447DEA" w:rsidP="00B0243B">
      <w:pPr>
        <w:spacing w:after="100" w:afterAutospacing="1" w:line="480" w:lineRule="auto"/>
        <w:rPr>
          <w:color w:val="auto"/>
          <w:szCs w:val="24"/>
        </w:rPr>
      </w:pPr>
      <w:r w:rsidRPr="00CE5EC4">
        <w:rPr>
          <w:color w:val="auto"/>
          <w:szCs w:val="24"/>
        </w:rPr>
        <w:t xml:space="preserve">Further, the data revealed that the study area is a patrilineal society that inherits from the male line. This re-enforces male dominance in socio-cultural development. The rights to inherit and own land, the right to make a decision and the custodian of customs and traditions give men the greater edge to take actions that are more convenient in responding to the changing climate. The views of men in </w:t>
      </w:r>
      <w:proofErr w:type="spellStart"/>
      <w:r w:rsidRPr="00CE5EC4">
        <w:rPr>
          <w:color w:val="auto"/>
          <w:szCs w:val="24"/>
        </w:rPr>
        <w:t>Kussielle</w:t>
      </w:r>
      <w:proofErr w:type="spellEnd"/>
      <w:r w:rsidRPr="00CE5EC4">
        <w:rPr>
          <w:color w:val="auto"/>
          <w:szCs w:val="24"/>
        </w:rPr>
        <w:t xml:space="preserve"> revealed that socio-cultural factors are </w:t>
      </w:r>
      <w:proofErr w:type="spellStart"/>
      <w:r w:rsidRPr="00CE5EC4">
        <w:rPr>
          <w:color w:val="auto"/>
          <w:szCs w:val="24"/>
        </w:rPr>
        <w:t>favourable</w:t>
      </w:r>
      <w:proofErr w:type="spellEnd"/>
      <w:r w:rsidRPr="00CE5EC4">
        <w:rPr>
          <w:color w:val="auto"/>
          <w:szCs w:val="24"/>
        </w:rPr>
        <w:t xml:space="preserve"> in influencing their decision to </w:t>
      </w:r>
      <w:r w:rsidR="00B0243B">
        <w:rPr>
          <w:color w:val="auto"/>
          <w:szCs w:val="24"/>
        </w:rPr>
        <w:t>an </w:t>
      </w:r>
      <w:r w:rsidRPr="00CE5EC4">
        <w:rPr>
          <w:color w:val="auto"/>
          <w:szCs w:val="24"/>
        </w:rPr>
        <w:t>adaptation mechanism. A participant has this to say;</w:t>
      </w:r>
    </w:p>
    <w:p w14:paraId="0E3AC16A" w14:textId="77777777" w:rsidR="00447DEA" w:rsidRPr="00CE5EC4" w:rsidRDefault="00447DEA" w:rsidP="00B0243B">
      <w:pPr>
        <w:spacing w:after="100" w:afterAutospacing="1" w:line="480" w:lineRule="auto"/>
        <w:ind w:left="740"/>
        <w:rPr>
          <w:i/>
          <w:iCs/>
          <w:color w:val="auto"/>
          <w:szCs w:val="24"/>
        </w:rPr>
      </w:pPr>
      <w:r w:rsidRPr="00CE5EC4">
        <w:rPr>
          <w:i/>
          <w:iCs/>
          <w:color w:val="auto"/>
          <w:szCs w:val="24"/>
        </w:rPr>
        <w:t xml:space="preserve">I must admit that men own land in this community and there are no cultural issues regarding crop diversification. I have planted some cashews as cash crops and a few years from now, I will be harvesting; this will add to my household income accumulation. Culturally, men inherit the land and, in the event, that one passes on, your children will inherit your farm and so whatever investment of livelihood measures that is there to gain, it is your children. We (men) sometimes allocate portions of the land to the women but that practice here is rare because when the women cultivate their farms, they tend to neglect </w:t>
      </w:r>
      <w:r w:rsidRPr="00CE5EC4">
        <w:rPr>
          <w:i/>
          <w:iCs/>
          <w:color w:val="auto"/>
          <w:szCs w:val="24"/>
        </w:rPr>
        <w:lastRenderedPageBreak/>
        <w:t>the household farm. In some instances, the women begin to challenge their husbands when they farm and can provide for themselves (Male participant).</w:t>
      </w:r>
    </w:p>
    <w:p w14:paraId="7F1AB261" w14:textId="77777777" w:rsidR="00447DEA" w:rsidRPr="00CE5EC4" w:rsidRDefault="00447DEA" w:rsidP="00B0243B">
      <w:pPr>
        <w:spacing w:after="100" w:afterAutospacing="1" w:line="480" w:lineRule="auto"/>
        <w:rPr>
          <w:color w:val="auto"/>
          <w:szCs w:val="24"/>
        </w:rPr>
      </w:pPr>
      <w:r w:rsidRPr="00CE5EC4">
        <w:rPr>
          <w:color w:val="auto"/>
          <w:szCs w:val="24"/>
        </w:rPr>
        <w:t xml:space="preserve">The above assertion brings to the discussion two perspectives in understanding differential adaptation strategies by men and women. First, male participants believe that when females are allocated land for farming, they feel empowered because they can produce to feed themselves hence; they neglect their responsibilities on the household farm. Second, male participants believe that when females are empowered through the allocation of land for farming, the females begin to challenge the authority of the men. </w:t>
      </w:r>
      <w:r w:rsidRPr="00CE5EC4">
        <w:rPr>
          <w:color w:val="auto"/>
          <w:szCs w:val="24"/>
          <w:lang w:val="en-GB" w:eastAsia="en-GB"/>
        </w:rPr>
        <w:t>This suggests that males want to believe or are pushed to believe that their feeling of masculinity is in jeopardy when they are unable to manage and manipulate their women in the ways that traditional standards dictate. Because of this, men perceive their wives as evil or rebellious rather than the decent and obedient spouses that society expects them to be (Dery &amp; Diedong 2014). The comments from the male participants made this clear; they expressed a significant dislike for women having complete control over the land.</w:t>
      </w:r>
    </w:p>
    <w:p w14:paraId="3E3A4041" w14:textId="77777777" w:rsidR="00447DEA" w:rsidRPr="00CE5EC4" w:rsidRDefault="00447DEA" w:rsidP="00B0243B">
      <w:pPr>
        <w:spacing w:after="100" w:afterAutospacing="1" w:line="480" w:lineRule="auto"/>
        <w:rPr>
          <w:color w:val="auto"/>
          <w:szCs w:val="24"/>
        </w:rPr>
      </w:pPr>
      <w:r w:rsidRPr="00CE5EC4">
        <w:rPr>
          <w:color w:val="auto"/>
          <w:szCs w:val="24"/>
          <w:lang w:val="en-GB" w:eastAsia="en-GB"/>
        </w:rPr>
        <w:t>Moreover, the study found that women's perspectives in the study area influence several economic aspects for adapting to climate change.</w:t>
      </w:r>
      <w:r w:rsidRPr="00CE5EC4">
        <w:rPr>
          <w:color w:val="auto"/>
          <w:szCs w:val="24"/>
        </w:rPr>
        <w:t xml:space="preserve"> Female participants mentioned poverty as the major economic factor in their adaptation efforts. They clarified that poverty has always confronted them with several difficulties, even in the absence of the effects of climate variability. Women feel more and more obligated to provide for their households when poverty rates rise. Women in the study communities are now </w:t>
      </w:r>
      <w:proofErr w:type="spellStart"/>
      <w:r w:rsidRPr="00CE5EC4">
        <w:rPr>
          <w:color w:val="auto"/>
          <w:szCs w:val="24"/>
        </w:rPr>
        <w:t>prioritising</w:t>
      </w:r>
      <w:proofErr w:type="spellEnd"/>
      <w:r w:rsidRPr="00CE5EC4">
        <w:rPr>
          <w:color w:val="auto"/>
          <w:szCs w:val="24"/>
        </w:rPr>
        <w:t xml:space="preserve"> diversifying their sources of income. A female participant in Tom noted;</w:t>
      </w:r>
    </w:p>
    <w:p w14:paraId="5BBFD1C2" w14:textId="77777777" w:rsidR="00447DEA" w:rsidRPr="00CE5EC4" w:rsidRDefault="00447DEA" w:rsidP="00B0243B">
      <w:pPr>
        <w:spacing w:after="100" w:afterAutospacing="1" w:line="480" w:lineRule="auto"/>
        <w:ind w:left="740"/>
        <w:rPr>
          <w:i/>
          <w:iCs/>
          <w:color w:val="auto"/>
          <w:szCs w:val="24"/>
        </w:rPr>
      </w:pPr>
      <w:r w:rsidRPr="00CE5EC4">
        <w:rPr>
          <w:i/>
          <w:iCs/>
          <w:color w:val="auto"/>
          <w:szCs w:val="24"/>
        </w:rPr>
        <w:t xml:space="preserve">There is so much poverty and deprivation in this community. This affects every aspect of our lives but climate change has worsened the negative consequences </w:t>
      </w:r>
      <w:r w:rsidRPr="00CE5EC4">
        <w:rPr>
          <w:i/>
          <w:iCs/>
          <w:color w:val="auto"/>
          <w:szCs w:val="24"/>
        </w:rPr>
        <w:lastRenderedPageBreak/>
        <w:t>of poverty on our survival. Therefore, aside from farming, I am a shea collector and I can gather close to 15 bags of shea nuts in a season, when the nuts are well processed and sold, I make a considerable amount of money; the income gained from the sales of shea nuts helps meet household demand. But the amount of money I make from selling Shea nuts depends on whether I have the means to transport them to the marketplace where it is bought at higher prices (Female participant).</w:t>
      </w:r>
    </w:p>
    <w:p w14:paraId="68DED8A4" w14:textId="77777777" w:rsidR="00447DEA" w:rsidRPr="00CE5EC4" w:rsidRDefault="00447DEA" w:rsidP="00B0243B">
      <w:pPr>
        <w:spacing w:after="100" w:afterAutospacing="1" w:line="480" w:lineRule="auto"/>
        <w:rPr>
          <w:color w:val="auto"/>
          <w:szCs w:val="24"/>
        </w:rPr>
      </w:pPr>
      <w:r w:rsidRPr="00CE5EC4">
        <w:rPr>
          <w:color w:val="auto"/>
          <w:szCs w:val="24"/>
        </w:rPr>
        <w:t xml:space="preserve">Research on the effects of economic conditions on men’s perceptions on smallholder farmers’ decisions to adapt to climate change are consistent with those of women, especially when it comes to the detrimental effects of poverty and the adoption of off-farm economic activities. Thus, it was established that the majority of men smallholder farmers engaged in rearing farm animals as an economic venture to cushion them amid the negative consequences caused by harsh climatic conditions. At </w:t>
      </w:r>
      <w:proofErr w:type="spellStart"/>
      <w:r w:rsidRPr="00CE5EC4">
        <w:rPr>
          <w:color w:val="auto"/>
          <w:szCs w:val="24"/>
        </w:rPr>
        <w:t>Kussielle</w:t>
      </w:r>
      <w:proofErr w:type="spellEnd"/>
      <w:r w:rsidRPr="00CE5EC4">
        <w:rPr>
          <w:color w:val="auto"/>
          <w:szCs w:val="24"/>
        </w:rPr>
        <w:t xml:space="preserve"> a participant indicated;</w:t>
      </w:r>
    </w:p>
    <w:p w14:paraId="4829EB43" w14:textId="77777777" w:rsidR="00447DEA" w:rsidRPr="00CE5EC4" w:rsidRDefault="00447DEA" w:rsidP="00B0243B">
      <w:pPr>
        <w:spacing w:after="100" w:afterAutospacing="1" w:line="480" w:lineRule="auto"/>
        <w:ind w:left="740"/>
        <w:rPr>
          <w:i/>
          <w:iCs/>
          <w:color w:val="auto"/>
          <w:szCs w:val="24"/>
        </w:rPr>
      </w:pPr>
      <w:r w:rsidRPr="00CE5EC4">
        <w:rPr>
          <w:i/>
          <w:iCs/>
          <w:color w:val="auto"/>
          <w:szCs w:val="24"/>
        </w:rPr>
        <w:t>I am a farmer who cultivates food crops like maize, millet and yam. Despite these efforts, poverty has limited my ability to make the right investments on the farm hence low productivity. Farm inputs have become costly in recent times. Therefore, I keep farm animals such as goats, sheep and poultry birds besides crop farming. It is a good strategy to farm and to also real animals; in all these financial considerations is the ultimate because we are poor. Thus, we sell the farm animals to meet household income demand (Male participant).</w:t>
      </w:r>
    </w:p>
    <w:p w14:paraId="0B334176" w14:textId="77777777" w:rsidR="00447DEA" w:rsidRPr="00CE5EC4" w:rsidRDefault="00447DEA" w:rsidP="00B0243B">
      <w:pPr>
        <w:spacing w:after="100" w:afterAutospacing="1" w:line="480" w:lineRule="auto"/>
        <w:rPr>
          <w:color w:val="auto"/>
          <w:szCs w:val="24"/>
        </w:rPr>
      </w:pPr>
      <w:r w:rsidRPr="00CE5EC4">
        <w:rPr>
          <w:color w:val="auto"/>
          <w:szCs w:val="24"/>
        </w:rPr>
        <w:t xml:space="preserve">It can be deduced from the above assertions of both female and male smallholder farmers that poverty limits the strategies they adopt amid the negative consequences caused by climate change. Thus, female participants collect shea nuts while male </w:t>
      </w:r>
      <w:r w:rsidRPr="00CE5EC4">
        <w:rPr>
          <w:color w:val="auto"/>
          <w:szCs w:val="24"/>
        </w:rPr>
        <w:lastRenderedPageBreak/>
        <w:t xml:space="preserve">participants rear animals as off-farm economic activities aim at reducing poverty and their response to climate change.  </w:t>
      </w:r>
    </w:p>
    <w:p w14:paraId="4862F05B" w14:textId="3C95DCC7" w:rsidR="00447DEA" w:rsidRPr="00CE5EC4" w:rsidRDefault="00447DEA" w:rsidP="00CC09E2">
      <w:pPr>
        <w:pStyle w:val="Heading2"/>
        <w:rPr>
          <w:b w:val="0"/>
        </w:rPr>
      </w:pPr>
      <w:bookmarkStart w:id="115" w:name="_Toc181560972"/>
      <w:r w:rsidRPr="00CE5EC4">
        <w:t>4.</w:t>
      </w:r>
      <w:r w:rsidR="00996B6F">
        <w:t>4</w:t>
      </w:r>
      <w:r w:rsidRPr="00CE5EC4">
        <w:t xml:space="preserve">. </w:t>
      </w:r>
      <w:r w:rsidRPr="00CC09E2">
        <w:t>Discussions</w:t>
      </w:r>
      <w:bookmarkEnd w:id="115"/>
    </w:p>
    <w:p w14:paraId="16ABBE82" w14:textId="19A00715" w:rsidR="00447DEA" w:rsidRPr="00CE5EC4" w:rsidRDefault="00447DEA" w:rsidP="00CC09E2">
      <w:pPr>
        <w:pStyle w:val="Heading3"/>
      </w:pPr>
      <w:bookmarkStart w:id="116" w:name="_Toc181560973"/>
      <w:r w:rsidRPr="00CE5EC4">
        <w:t>4.</w:t>
      </w:r>
      <w:r w:rsidR="00996B6F">
        <w:t>4</w:t>
      </w:r>
      <w:r w:rsidRPr="00CE5EC4">
        <w:t xml:space="preserve">.1 Smallholder Farmers' Knowledge </w:t>
      </w:r>
      <w:r w:rsidR="00B0243B">
        <w:t>of</w:t>
      </w:r>
      <w:r w:rsidRPr="00CE5EC4">
        <w:t xml:space="preserve"> Climate Change</w:t>
      </w:r>
      <w:bookmarkEnd w:id="116"/>
    </w:p>
    <w:p w14:paraId="55B846D5" w14:textId="77777777" w:rsidR="00447DEA" w:rsidRPr="00CE5EC4" w:rsidRDefault="00447DEA" w:rsidP="00B0243B">
      <w:pPr>
        <w:spacing w:after="100" w:afterAutospacing="1" w:line="480" w:lineRule="auto"/>
        <w:rPr>
          <w:color w:val="auto"/>
          <w:szCs w:val="24"/>
        </w:rPr>
      </w:pPr>
      <w:r w:rsidRPr="00CE5EC4">
        <w:rPr>
          <w:color w:val="auto"/>
          <w:szCs w:val="24"/>
        </w:rPr>
        <w:t>The results of the study revealed that smallholder farmers exhibit knowledge of climate variability and change, which stems from their experiences gained through years of farming. The findings indicate that farmers have observed climatic changes over the past three decades which manifest in delays in rainfall, erratic patterns, prolonged droughts, rise in temperature and flooding. The views of the smallholder farmers’ knowledge on climate change and its manifestation as found in this study are not so detached from what is found in the climate change literature. This supports Müller-</w:t>
      </w:r>
      <w:proofErr w:type="spellStart"/>
      <w:r w:rsidRPr="00CE5EC4">
        <w:rPr>
          <w:color w:val="auto"/>
          <w:szCs w:val="24"/>
        </w:rPr>
        <w:t>Kuckelberg's</w:t>
      </w:r>
      <w:proofErr w:type="spellEnd"/>
      <w:r w:rsidRPr="00CE5EC4">
        <w:rPr>
          <w:color w:val="auto"/>
          <w:szCs w:val="24"/>
        </w:rPr>
        <w:t xml:space="preserve"> (2012) prior conclusions that there is clear evidence of climate change in Ghana, particularly in the agricultural sector. The findings also align with the findings </w:t>
      </w:r>
      <w:proofErr w:type="spellStart"/>
      <w:r w:rsidRPr="00CE5EC4">
        <w:rPr>
          <w:color w:val="auto"/>
          <w:szCs w:val="24"/>
          <w:shd w:val="clear" w:color="auto" w:fill="FFFFFF"/>
        </w:rPr>
        <w:t>Babugura</w:t>
      </w:r>
      <w:proofErr w:type="spellEnd"/>
      <w:r w:rsidRPr="00CE5EC4">
        <w:rPr>
          <w:color w:val="auto"/>
          <w:szCs w:val="24"/>
          <w:shd w:val="clear" w:color="auto" w:fill="FFFFFF"/>
        </w:rPr>
        <w:t xml:space="preserve">, Mtshali, and Mtshali (2010) in </w:t>
      </w:r>
      <w:r w:rsidRPr="00CE5EC4">
        <w:rPr>
          <w:color w:val="auto"/>
          <w:szCs w:val="24"/>
        </w:rPr>
        <w:t xml:space="preserve">the rural communities </w:t>
      </w:r>
      <w:proofErr w:type="gramStart"/>
      <w:r w:rsidRPr="00CE5EC4">
        <w:rPr>
          <w:color w:val="auto"/>
          <w:szCs w:val="24"/>
        </w:rPr>
        <w:t>of  Dube</w:t>
      </w:r>
      <w:proofErr w:type="gramEnd"/>
      <w:r w:rsidRPr="00CE5EC4">
        <w:rPr>
          <w:color w:val="auto"/>
          <w:szCs w:val="24"/>
        </w:rPr>
        <w:t> and Mkhwanazi (</w:t>
      </w:r>
      <w:proofErr w:type="spellStart"/>
      <w:r w:rsidRPr="00CE5EC4">
        <w:rPr>
          <w:color w:val="auto"/>
          <w:szCs w:val="24"/>
        </w:rPr>
        <w:t>UMhlathuze</w:t>
      </w:r>
      <w:proofErr w:type="spellEnd"/>
      <w:r w:rsidRPr="00CE5EC4">
        <w:rPr>
          <w:color w:val="auto"/>
          <w:szCs w:val="24"/>
        </w:rPr>
        <w:t> Municipality) and </w:t>
      </w:r>
      <w:proofErr w:type="spellStart"/>
      <w:r w:rsidRPr="00CE5EC4">
        <w:rPr>
          <w:color w:val="auto"/>
          <w:szCs w:val="24"/>
        </w:rPr>
        <w:t>Phelathi</w:t>
      </w:r>
      <w:proofErr w:type="spellEnd"/>
      <w:r w:rsidRPr="00CE5EC4">
        <w:rPr>
          <w:color w:val="auto"/>
          <w:szCs w:val="24"/>
        </w:rPr>
        <w:t xml:space="preserve"> (</w:t>
      </w:r>
      <w:proofErr w:type="spellStart"/>
      <w:r w:rsidRPr="00CE5EC4">
        <w:rPr>
          <w:color w:val="auto"/>
          <w:szCs w:val="24"/>
        </w:rPr>
        <w:t>UMzinyathi</w:t>
      </w:r>
      <w:proofErr w:type="spellEnd"/>
      <w:r w:rsidRPr="00CE5EC4">
        <w:rPr>
          <w:color w:val="auto"/>
          <w:szCs w:val="24"/>
        </w:rPr>
        <w:t xml:space="preserve"> Municipality) in South Africa in which they reported that smallholders are aware of issues of climate variability and change. Frequent droughts, less rain, extreme heat, strong winds, and floods were changes experienced by smallholder farmers in the rural communities of Dube, Mkhwanazi and </w:t>
      </w:r>
      <w:proofErr w:type="spellStart"/>
      <w:r w:rsidRPr="00CE5EC4">
        <w:rPr>
          <w:color w:val="auto"/>
          <w:szCs w:val="24"/>
        </w:rPr>
        <w:t>Phelathi</w:t>
      </w:r>
      <w:proofErr w:type="spellEnd"/>
      <w:r w:rsidRPr="00CE5EC4">
        <w:rPr>
          <w:color w:val="auto"/>
          <w:szCs w:val="24"/>
        </w:rPr>
        <w:t xml:space="preserve"> (</w:t>
      </w:r>
      <w:proofErr w:type="spellStart"/>
      <w:r w:rsidRPr="00CE5EC4">
        <w:rPr>
          <w:color w:val="auto"/>
          <w:szCs w:val="24"/>
          <w:shd w:val="clear" w:color="auto" w:fill="FFFFFF"/>
        </w:rPr>
        <w:t>Babugura</w:t>
      </w:r>
      <w:proofErr w:type="spellEnd"/>
      <w:r w:rsidRPr="00CE5EC4">
        <w:rPr>
          <w:color w:val="auto"/>
          <w:szCs w:val="24"/>
          <w:shd w:val="clear" w:color="auto" w:fill="FFFFFF"/>
        </w:rPr>
        <w:t xml:space="preserve">, Mtshali, &amp; Mtshali, 2010). </w:t>
      </w:r>
      <w:r w:rsidRPr="00CE5EC4">
        <w:rPr>
          <w:color w:val="auto"/>
          <w:szCs w:val="24"/>
        </w:rPr>
        <w:t xml:space="preserve">The findings of the study also align with the contributions of Asare-Nuamah and Botchway (2019) who found that 91% and 88% of the farmers noticed that the rainfall pattern and season respectively had changed over the past 30 years in the </w:t>
      </w:r>
      <w:proofErr w:type="spellStart"/>
      <w:r w:rsidRPr="00CE5EC4">
        <w:rPr>
          <w:color w:val="auto"/>
          <w:szCs w:val="24"/>
        </w:rPr>
        <w:t>Adansi</w:t>
      </w:r>
      <w:proofErr w:type="spellEnd"/>
      <w:r w:rsidRPr="00CE5EC4">
        <w:rPr>
          <w:color w:val="auto"/>
          <w:szCs w:val="24"/>
        </w:rPr>
        <w:t xml:space="preserve"> North District in Ghana. </w:t>
      </w:r>
    </w:p>
    <w:p w14:paraId="19824FC5" w14:textId="14129322" w:rsidR="00447DEA" w:rsidRPr="00CE5EC4" w:rsidRDefault="00447DEA" w:rsidP="00B0243B">
      <w:pPr>
        <w:spacing w:after="100" w:afterAutospacing="1" w:line="480" w:lineRule="auto"/>
        <w:rPr>
          <w:color w:val="auto"/>
          <w:szCs w:val="24"/>
        </w:rPr>
      </w:pPr>
      <w:r w:rsidRPr="00CE5EC4">
        <w:rPr>
          <w:color w:val="auto"/>
          <w:szCs w:val="24"/>
        </w:rPr>
        <w:lastRenderedPageBreak/>
        <w:t xml:space="preserve">Again, the findings of the study agree with the findings of </w:t>
      </w:r>
      <w:r w:rsidRPr="00CE5EC4">
        <w:rPr>
          <w:color w:val="auto"/>
          <w:szCs w:val="24"/>
          <w:shd w:val="clear" w:color="auto" w:fill="FFFFFF"/>
        </w:rPr>
        <w:t>Antwi-Agyei et al. (2014)</w:t>
      </w:r>
      <w:r w:rsidRPr="00CE5EC4">
        <w:rPr>
          <w:color w:val="auto"/>
          <w:szCs w:val="24"/>
        </w:rPr>
        <w:t xml:space="preserve"> who indicated that smallholder farmers were aware of climate change which manifested in increasing temperatures, changes in the onset of the rains, and decreased rainfall patterns. The difference in the findings is that whereas Asare-Nuamah and Botchway (2019) and </w:t>
      </w:r>
      <w:r w:rsidRPr="00CE5EC4">
        <w:rPr>
          <w:color w:val="auto"/>
          <w:szCs w:val="24"/>
          <w:shd w:val="clear" w:color="auto" w:fill="FFFFFF"/>
        </w:rPr>
        <w:t>Antwi-Agyei</w:t>
      </w:r>
      <w:r w:rsidR="00D90AD1">
        <w:rPr>
          <w:color w:val="auto"/>
          <w:szCs w:val="24"/>
          <w:shd w:val="clear" w:color="auto" w:fill="FFFFFF"/>
        </w:rPr>
        <w:t xml:space="preserve"> et al.</w:t>
      </w:r>
      <w:r w:rsidRPr="00CE5EC4">
        <w:rPr>
          <w:color w:val="auto"/>
          <w:szCs w:val="24"/>
          <w:shd w:val="clear" w:color="auto" w:fill="FFFFFF"/>
        </w:rPr>
        <w:t xml:space="preserve"> (2014) </w:t>
      </w:r>
      <w:r w:rsidRPr="00CE5EC4">
        <w:rPr>
          <w:color w:val="auto"/>
          <w:szCs w:val="24"/>
        </w:rPr>
        <w:t>provided statistical estimates of their findings, this study qualitatively examined and reported the real experiences of changes in the rainfall pattern, temperature and seasons among smallholder farmers.</w:t>
      </w:r>
      <w:r w:rsidR="00172F71">
        <w:rPr>
          <w:color w:val="auto"/>
          <w:szCs w:val="24"/>
        </w:rPr>
        <w:t> </w:t>
      </w:r>
      <w:r w:rsidRPr="00CE5EC4">
        <w:rPr>
          <w:color w:val="auto"/>
          <w:szCs w:val="24"/>
        </w:rPr>
        <w:t xml:space="preserve">The findings indicate a rise in temperature and erratic rainfall patterns in the municipality. Also, the findings relate to the findings of Chepkoech et al. (2018) who reported that African indigenous vegetable farmers in Kenya had perceived climate change in the form of increased temperatures, less precipitation, irregular rainfall patterns, late start and early return of rain, and frequent dry spells, increased frequency of droughts and floods. Similar findings were reported by </w:t>
      </w:r>
      <w:proofErr w:type="spellStart"/>
      <w:r w:rsidRPr="00CE5EC4">
        <w:rPr>
          <w:color w:val="auto"/>
          <w:szCs w:val="24"/>
        </w:rPr>
        <w:t>Nyatuame</w:t>
      </w:r>
      <w:proofErr w:type="spellEnd"/>
      <w:r w:rsidRPr="00CE5EC4">
        <w:rPr>
          <w:color w:val="auto"/>
          <w:szCs w:val="24"/>
        </w:rPr>
        <w:t xml:space="preserve"> et al. (2014) in their study in the Volta Region of Ghana. </w:t>
      </w:r>
    </w:p>
    <w:p w14:paraId="373AEBBE" w14:textId="77777777" w:rsidR="00447DEA" w:rsidRPr="00CE5EC4" w:rsidRDefault="00447DEA" w:rsidP="00B0243B">
      <w:pPr>
        <w:spacing w:after="100" w:afterAutospacing="1" w:line="480" w:lineRule="auto"/>
        <w:rPr>
          <w:color w:val="auto"/>
          <w:szCs w:val="24"/>
        </w:rPr>
      </w:pPr>
      <w:r w:rsidRPr="00CE5EC4">
        <w:rPr>
          <w:color w:val="auto"/>
          <w:szCs w:val="24"/>
        </w:rPr>
        <w:t xml:space="preserve">Further, </w:t>
      </w:r>
      <w:proofErr w:type="spellStart"/>
      <w:r w:rsidRPr="00CE5EC4">
        <w:rPr>
          <w:color w:val="auto"/>
          <w:szCs w:val="24"/>
        </w:rPr>
        <w:t>Mboda's</w:t>
      </w:r>
      <w:proofErr w:type="spellEnd"/>
      <w:r w:rsidRPr="00CE5EC4">
        <w:rPr>
          <w:color w:val="auto"/>
          <w:szCs w:val="24"/>
        </w:rPr>
        <w:t xml:space="preserve"> (2020) contribution to the view that a drop in rainfall patterns and rise in temperature over decades as a climate change scenario was also established by the findings of this study. </w:t>
      </w:r>
      <w:proofErr w:type="spellStart"/>
      <w:r w:rsidRPr="00CE5EC4">
        <w:rPr>
          <w:color w:val="auto"/>
          <w:szCs w:val="24"/>
        </w:rPr>
        <w:t>Mdoda</w:t>
      </w:r>
      <w:proofErr w:type="spellEnd"/>
      <w:r w:rsidRPr="00CE5EC4">
        <w:rPr>
          <w:color w:val="auto"/>
          <w:szCs w:val="24"/>
        </w:rPr>
        <w:t xml:space="preserve"> (2020) discovered in his study that 94% of respondents observed a decrease in precipitation with time, while 90% felt an increase in temperature over time. The work of Addis and </w:t>
      </w:r>
      <w:proofErr w:type="spellStart"/>
      <w:r w:rsidRPr="00CE5EC4">
        <w:rPr>
          <w:color w:val="auto"/>
          <w:szCs w:val="24"/>
        </w:rPr>
        <w:t>Abirdew</w:t>
      </w:r>
      <w:proofErr w:type="spellEnd"/>
      <w:r w:rsidRPr="00CE5EC4">
        <w:rPr>
          <w:color w:val="auto"/>
          <w:szCs w:val="24"/>
        </w:rPr>
        <w:t xml:space="preserve"> (2021), regarding a decrease in rainfall patterns as climate change occurrence, was also noted. According to the Addis and </w:t>
      </w:r>
      <w:proofErr w:type="spellStart"/>
      <w:r w:rsidRPr="00CE5EC4">
        <w:rPr>
          <w:color w:val="auto"/>
          <w:szCs w:val="24"/>
        </w:rPr>
        <w:t>Abirdew</w:t>
      </w:r>
      <w:proofErr w:type="spellEnd"/>
      <w:r w:rsidRPr="00CE5EC4">
        <w:rPr>
          <w:color w:val="auto"/>
          <w:szCs w:val="24"/>
        </w:rPr>
        <w:t xml:space="preserve"> (2021) survey, smallholder farmers in central Ethiopia believe that rainfall has decreased, with 49% of respondents (smallholder farmers) agreeing.</w:t>
      </w:r>
    </w:p>
    <w:p w14:paraId="6A72B42F" w14:textId="5703A73B" w:rsidR="00447DEA" w:rsidRDefault="00447DEA" w:rsidP="00B0243B">
      <w:pPr>
        <w:spacing w:after="100" w:afterAutospacing="1" w:line="480" w:lineRule="auto"/>
        <w:rPr>
          <w:color w:val="auto"/>
          <w:szCs w:val="24"/>
        </w:rPr>
      </w:pPr>
      <w:r w:rsidRPr="00CE5EC4">
        <w:rPr>
          <w:color w:val="auto"/>
          <w:szCs w:val="24"/>
        </w:rPr>
        <w:t xml:space="preserve">The unanimous awareness of climate change among smallholder farmers in this study could be accounted for by the fact that climate change affects the livelihoods of farmers </w:t>
      </w:r>
      <w:r w:rsidRPr="00CE5EC4">
        <w:rPr>
          <w:color w:val="auto"/>
          <w:szCs w:val="24"/>
        </w:rPr>
        <w:lastRenderedPageBreak/>
        <w:t>who overwhelming depend on rain-fed agriculture and natural </w:t>
      </w:r>
      <w:proofErr w:type="gramStart"/>
      <w:r w:rsidRPr="00CE5EC4">
        <w:rPr>
          <w:color w:val="auto"/>
          <w:szCs w:val="24"/>
        </w:rPr>
        <w:t>resources  (</w:t>
      </w:r>
      <w:proofErr w:type="spellStart"/>
      <w:proofErr w:type="gramEnd"/>
      <w:r w:rsidRPr="00CE5EC4">
        <w:rPr>
          <w:color w:val="auto"/>
          <w:szCs w:val="24"/>
          <w:shd w:val="clear" w:color="auto" w:fill="FFFFFF"/>
        </w:rPr>
        <w:t>Olabanji</w:t>
      </w:r>
      <w:proofErr w:type="spellEnd"/>
      <w:r w:rsidRPr="00CE5EC4">
        <w:rPr>
          <w:color w:val="auto"/>
          <w:szCs w:val="24"/>
          <w:shd w:val="clear" w:color="auto" w:fill="FFFFFF"/>
        </w:rPr>
        <w:t xml:space="preserve"> et al., 2021)</w:t>
      </w:r>
      <w:r w:rsidRPr="00CE5EC4">
        <w:rPr>
          <w:color w:val="auto"/>
          <w:szCs w:val="24"/>
        </w:rPr>
        <w:t xml:space="preserve">. The findings on climate change manifestations as reported in this study are not so detached from what is found in the climate change literature, especially in Sub-Saharan Africa, the sub-region has been identified as one of the regions that is most susceptible to the adverse impacts of the changing climate (Bryan et al., 2013; IPCC, 2014). This implies that smallholder farmers' understanding of climate change manifestations and how this impacts adaptation measures. Thus, interventions on adaptation to climate change should take into consideration smallholder farmers’ knowledge and experiences of climate change so measures are responsive to the local context. </w:t>
      </w:r>
    </w:p>
    <w:p w14:paraId="42336CC2" w14:textId="1421494E" w:rsidR="008707A1" w:rsidRPr="00CE5EC4" w:rsidRDefault="008707A1" w:rsidP="00B0243B">
      <w:pPr>
        <w:spacing w:after="100" w:afterAutospacing="1" w:line="480" w:lineRule="auto"/>
        <w:rPr>
          <w:color w:val="auto"/>
          <w:szCs w:val="24"/>
        </w:rPr>
      </w:pPr>
      <w:r w:rsidRPr="008707A1">
        <w:rPr>
          <w:color w:val="auto"/>
          <w:szCs w:val="24"/>
        </w:rPr>
        <w:t xml:space="preserve">This study shows that smallholder farmers in the </w:t>
      </w:r>
      <w:proofErr w:type="spellStart"/>
      <w:r w:rsidRPr="008707A1">
        <w:rPr>
          <w:color w:val="auto"/>
          <w:szCs w:val="24"/>
        </w:rPr>
        <w:t>Nandom</w:t>
      </w:r>
      <w:proofErr w:type="spellEnd"/>
      <w:r w:rsidRPr="008707A1">
        <w:rPr>
          <w:color w:val="auto"/>
          <w:szCs w:val="24"/>
        </w:rPr>
        <w:t xml:space="preserve"> Municipality have significant knowledge of climate variability, based on years of farming and observing environmental changes like erratic rainfall, droughts, and rising temperatures. Their awareness aligns with the Knowledge, Attitude, and Practice (KAP) model, which suggests that knowledge shapes attitudes and influences practices. Farmers' observations foster adaptive attitudes toward climate change, but socio-economic and resource constraints often hinder them from fully implementing effective adaptation strategies. These findings underscore the need for climate adaptation interventions that leverage farmers' existing knowledge while addressing structural barriers to improve resilience in agriculture.</w:t>
      </w:r>
    </w:p>
    <w:p w14:paraId="4D7758F3" w14:textId="6A5F5E1F" w:rsidR="00447DEA" w:rsidRPr="00CE5EC4" w:rsidRDefault="00447DEA" w:rsidP="00CC09E2">
      <w:pPr>
        <w:pStyle w:val="Heading3"/>
      </w:pPr>
      <w:bookmarkStart w:id="117" w:name="_Toc181560974"/>
      <w:r w:rsidRPr="00CE5EC4">
        <w:t>4.</w:t>
      </w:r>
      <w:r w:rsidR="00996B6F">
        <w:t>4</w:t>
      </w:r>
      <w:r w:rsidRPr="00CE5EC4">
        <w:t xml:space="preserve">.2 Perceived </w:t>
      </w:r>
      <w:r w:rsidR="008707A1">
        <w:t>E</w:t>
      </w:r>
      <w:r w:rsidRPr="00CE5EC4">
        <w:t>ffects of Climate Change on Smallholder Farming</w:t>
      </w:r>
      <w:bookmarkEnd w:id="117"/>
      <w:r w:rsidRPr="00CE5EC4">
        <w:t xml:space="preserve"> </w:t>
      </w:r>
    </w:p>
    <w:p w14:paraId="769C2F00" w14:textId="77777777" w:rsidR="00447DEA" w:rsidRPr="00CE5EC4" w:rsidRDefault="00447DEA" w:rsidP="00B0243B">
      <w:pPr>
        <w:spacing w:after="100" w:afterAutospacing="1" w:line="480" w:lineRule="auto"/>
        <w:rPr>
          <w:color w:val="auto"/>
          <w:szCs w:val="24"/>
        </w:rPr>
      </w:pPr>
      <w:r w:rsidRPr="00CE5EC4">
        <w:rPr>
          <w:color w:val="auto"/>
          <w:szCs w:val="24"/>
        </w:rPr>
        <w:t xml:space="preserve">The findings of this study revealed that men and women smallholder farmers are affected differently by climate change because of disparities in their roles, responsibilities, and power relations. For instance, female participants were more </w:t>
      </w:r>
      <w:r w:rsidRPr="00CE5EC4">
        <w:rPr>
          <w:color w:val="auto"/>
          <w:szCs w:val="24"/>
        </w:rPr>
        <w:lastRenderedPageBreak/>
        <w:t>concerned about the difficulties associated with access to fresh leafy vegetables such as ‘</w:t>
      </w:r>
      <w:proofErr w:type="spellStart"/>
      <w:r w:rsidRPr="00CE5EC4">
        <w:rPr>
          <w:color w:val="auto"/>
          <w:szCs w:val="24"/>
          <w:lang w:val="en-GB"/>
        </w:rPr>
        <w:t>jangbore</w:t>
      </w:r>
      <w:proofErr w:type="spellEnd"/>
      <w:r w:rsidRPr="00CE5EC4">
        <w:rPr>
          <w:color w:val="auto"/>
          <w:szCs w:val="24"/>
          <w:lang w:val="en-GB"/>
        </w:rPr>
        <w:t>’ and ‘</w:t>
      </w:r>
      <w:proofErr w:type="spellStart"/>
      <w:r w:rsidRPr="00CE5EC4">
        <w:rPr>
          <w:color w:val="auto"/>
          <w:szCs w:val="24"/>
        </w:rPr>
        <w:t>Tokpara</w:t>
      </w:r>
      <w:proofErr w:type="spellEnd"/>
      <w:r w:rsidRPr="00CE5EC4">
        <w:rPr>
          <w:color w:val="auto"/>
          <w:szCs w:val="24"/>
        </w:rPr>
        <w:t>’ (baobab leaves)</w:t>
      </w:r>
      <w:r w:rsidRPr="00CE5EC4">
        <w:rPr>
          <w:bCs/>
          <w:color w:val="auto"/>
          <w:szCs w:val="24"/>
        </w:rPr>
        <w:t xml:space="preserve"> </w:t>
      </w:r>
      <w:r w:rsidRPr="00CE5EC4">
        <w:rPr>
          <w:color w:val="auto"/>
          <w:szCs w:val="24"/>
        </w:rPr>
        <w:t xml:space="preserve">for household consumption, shortage of foodstuff as a result of low yield and the problems of increasing workload women have to grapple with when they have to combine sowing on the farm with the tasks of cooking, babysitting, and housekeeping especially when they experience late rains. </w:t>
      </w:r>
    </w:p>
    <w:p w14:paraId="60C41333" w14:textId="77777777" w:rsidR="00447DEA" w:rsidRPr="00CE5EC4" w:rsidRDefault="00447DEA" w:rsidP="00B0243B">
      <w:pPr>
        <w:spacing w:after="100" w:afterAutospacing="1" w:line="480" w:lineRule="auto"/>
        <w:rPr>
          <w:color w:val="auto"/>
          <w:szCs w:val="24"/>
        </w:rPr>
      </w:pPr>
      <w:r w:rsidRPr="00CE5EC4">
        <w:rPr>
          <w:color w:val="auto"/>
          <w:szCs w:val="24"/>
        </w:rPr>
        <w:t xml:space="preserve">On the other hand, male participants asserted climate change and variability increases pest infestation which affects crop yield, lowers animal productivity, and increases the cost of production by necessitating the purchase of chemical </w:t>
      </w:r>
      <w:proofErr w:type="spellStart"/>
      <w:r w:rsidRPr="00CE5EC4">
        <w:rPr>
          <w:color w:val="auto"/>
          <w:szCs w:val="24"/>
        </w:rPr>
        <w:t>fertilisers</w:t>
      </w:r>
      <w:proofErr w:type="spellEnd"/>
      <w:r w:rsidRPr="00CE5EC4">
        <w:rPr>
          <w:color w:val="auto"/>
          <w:szCs w:val="24"/>
        </w:rPr>
        <w:t xml:space="preserve"> and agricultural inputs to be applied to crops on lands that would have produced well naturally. These findings partly confirm the findings of N</w:t>
      </w:r>
      <w:r w:rsidRPr="00CE5EC4">
        <w:rPr>
          <w:color w:val="auto"/>
          <w:szCs w:val="24"/>
        </w:rPr>
        <w:noBreakHyphen/>
      </w:r>
      <w:proofErr w:type="spellStart"/>
      <w:r w:rsidRPr="00CE5EC4">
        <w:rPr>
          <w:color w:val="auto"/>
          <w:szCs w:val="24"/>
        </w:rPr>
        <w:t>yanbini</w:t>
      </w:r>
      <w:proofErr w:type="spellEnd"/>
      <w:r w:rsidRPr="00CE5EC4">
        <w:rPr>
          <w:color w:val="auto"/>
          <w:szCs w:val="24"/>
        </w:rPr>
        <w:t xml:space="preserve"> et al. (2023) who established that men's perceptions of the adverse impacts of climate change </w:t>
      </w:r>
      <w:proofErr w:type="spellStart"/>
      <w:r w:rsidRPr="00CE5EC4">
        <w:rPr>
          <w:color w:val="auto"/>
          <w:szCs w:val="24"/>
        </w:rPr>
        <w:t>centred</w:t>
      </w:r>
      <w:proofErr w:type="spellEnd"/>
      <w:r w:rsidRPr="00CE5EC4">
        <w:rPr>
          <w:color w:val="auto"/>
          <w:szCs w:val="24"/>
        </w:rPr>
        <w:t xml:space="preserve"> on the impacts of crop yield and increased cost of production as a result of erratic rainfall patterns while women were more worried about getting access to water and the problems that came with it.  The different experiences of climate change impacts among men and women in this study are consistent with a feminist political ecology perspective on gendered perceptions and the effects of climate change (Elmhirst, 2015). The feminist political ecology theory contends that gender-specific actions are necessary to address climate change since men and women view it differently. This implies that policies intended to enhance smallholder farmers' adaptation to climate change should take into consideration the different perspectives and experiences of males and females to effectively respond to the needs of rural smallholder farmers.</w:t>
      </w:r>
    </w:p>
    <w:p w14:paraId="5D2183A3" w14:textId="77777777" w:rsidR="00447DEA" w:rsidRPr="00CE5EC4" w:rsidRDefault="00447DEA" w:rsidP="00B0243B">
      <w:pPr>
        <w:spacing w:after="100" w:afterAutospacing="1" w:line="480" w:lineRule="auto"/>
        <w:rPr>
          <w:color w:val="auto"/>
          <w:szCs w:val="24"/>
        </w:rPr>
      </w:pPr>
      <w:r w:rsidRPr="00CE5EC4">
        <w:rPr>
          <w:color w:val="auto"/>
          <w:szCs w:val="24"/>
        </w:rPr>
        <w:t xml:space="preserve">Again, the study revealed that women are adaptable in navigating gendered roles and obligations since some women are prepared to provide for the needs of the family when their husbands are financially handicapped. However, men in the study expressed their </w:t>
      </w:r>
      <w:r w:rsidRPr="00CE5EC4">
        <w:rPr>
          <w:color w:val="auto"/>
          <w:szCs w:val="24"/>
        </w:rPr>
        <w:lastRenderedPageBreak/>
        <w:t>worry that when women provide for the household, they usurp the authority of men as breadwinners, which the men view as an infringement on their masculinity. The study found that men are no longer able to control their wives when they usurp male patriarchal roles because the women would take care of themselves without thinking about men. The above finding is critical in understanding notions of masculinity and femininity across the study communities. Thus, the adaptability of women in navigating gendered roles and responsibilities breaks the gendered household power relations between husbands and their wives. Thus, the wives become empowered and can stand shoulder-to-shoulder with their husbands because of their financial leverage hence, their husbands cannot control them. This is due to the historical and customary beliefs which form the basis of men's conceptions of masculinity that men are the family's primary providers, controlling all assets including women as a result. Feminist scholars, however, persistently contest this claim of hegemony (</w:t>
      </w:r>
      <w:r w:rsidRPr="00CE5EC4">
        <w:rPr>
          <w:color w:val="auto"/>
          <w:szCs w:val="24"/>
          <w:shd w:val="clear" w:color="auto" w:fill="FFFFFF"/>
        </w:rPr>
        <w:t>Dery, 2015)</w:t>
      </w:r>
      <w:r w:rsidRPr="00CE5EC4">
        <w:rPr>
          <w:color w:val="auto"/>
          <w:szCs w:val="24"/>
        </w:rPr>
        <w:t>. Thus, while the dominant rights of men over women in both public and private spheres are sustained, or perceived to be sustained, by patriarchy (Walby 1990), the inability of men to live up to their patriarchal roles serves as a basis for their disempowerment when their wives perform those roles.</w:t>
      </w:r>
    </w:p>
    <w:p w14:paraId="69C3E492" w14:textId="6CA762F9" w:rsidR="00447DEA" w:rsidRPr="00CE5EC4" w:rsidRDefault="00447DEA" w:rsidP="00B0243B">
      <w:pPr>
        <w:spacing w:after="100" w:afterAutospacing="1" w:line="480" w:lineRule="auto"/>
        <w:rPr>
          <w:color w:val="auto"/>
          <w:szCs w:val="24"/>
        </w:rPr>
      </w:pPr>
      <w:r w:rsidRPr="00CE5EC4">
        <w:rPr>
          <w:color w:val="auto"/>
          <w:szCs w:val="24"/>
        </w:rPr>
        <w:t xml:space="preserve">In other words, when women are allowed to usurp the authority of men in providing for the household, the men view it as an infringement on their masculinity. This illustrates how males will stop at nothing to uphold their patriarchal position as the heads and breadwinners of their families. Therefore, it follows that when women take care of the home necessities because their husbands are unable to do so, men's hegemonic masculine standing and ego would be challenged, leading to a crisis in masculinity or the men think that their authority is under threat. Notwithstanding these arguments, it is crucial to emphasize that not all individuals who fall under the category of "men" </w:t>
      </w:r>
      <w:r w:rsidRPr="00CE5EC4">
        <w:rPr>
          <w:color w:val="auto"/>
          <w:szCs w:val="24"/>
        </w:rPr>
        <w:lastRenderedPageBreak/>
        <w:t xml:space="preserve">have the same patriarchal rights, even though all men make different contributions to upholding the status quo, whether it be in a public or private setting. According to Dery (2015), patriarchy is a social structure that is dynamic, flexible, and subject to change. Having said that, women who challenge or negotiate patriarchy earn some rights and positions. Therefore, the key to women successfully negotiating patriarchy is power and how it is used. In addition to other social capital such as marriages, the patriarchal inheritance system, the sexual division of </w:t>
      </w:r>
      <w:proofErr w:type="spellStart"/>
      <w:r w:rsidRPr="00CE5EC4">
        <w:rPr>
          <w:color w:val="auto"/>
          <w:szCs w:val="24"/>
        </w:rPr>
        <w:t>labour</w:t>
      </w:r>
      <w:proofErr w:type="spellEnd"/>
      <w:r w:rsidRPr="00CE5EC4">
        <w:rPr>
          <w:color w:val="auto"/>
          <w:szCs w:val="24"/>
        </w:rPr>
        <w:t xml:space="preserve">, social status, and decision-making, cultural norms also function as guidelines for males or as a means for men to appropriate power over women (Kabeer, 1999). In a patriarchal culture, women must thus fight, question, and compromise the existing quo to be acknowledged. It is worthy of note that the shift in gender roles is not unique to the study communities but has also been observed in other studies (Women’s Environment and Development Organization, 2008; Shefer et al., 2008; </w:t>
      </w:r>
      <w:proofErr w:type="spellStart"/>
      <w:r w:rsidRPr="00CE5EC4">
        <w:rPr>
          <w:color w:val="auto"/>
          <w:szCs w:val="24"/>
          <w:shd w:val="clear" w:color="auto" w:fill="FFFFFF"/>
        </w:rPr>
        <w:t>Babugura</w:t>
      </w:r>
      <w:proofErr w:type="spellEnd"/>
      <w:r w:rsidRPr="00CE5EC4">
        <w:rPr>
          <w:color w:val="auto"/>
          <w:szCs w:val="24"/>
          <w:shd w:val="clear" w:color="auto" w:fill="FFFFFF"/>
        </w:rPr>
        <w:t>, Mtshali, &amp; Mtshali, 2010</w:t>
      </w:r>
      <w:r w:rsidRPr="00CE5EC4">
        <w:rPr>
          <w:color w:val="auto"/>
          <w:szCs w:val="24"/>
        </w:rPr>
        <w:t>).  </w:t>
      </w:r>
    </w:p>
    <w:p w14:paraId="1B24A582" w14:textId="60017B6D" w:rsidR="00447DEA" w:rsidRPr="00CE5EC4" w:rsidRDefault="00447DEA" w:rsidP="00CC09E2">
      <w:pPr>
        <w:pStyle w:val="Heading3"/>
      </w:pPr>
      <w:bookmarkStart w:id="118" w:name="_Toc181560975"/>
      <w:r w:rsidRPr="00CE5EC4">
        <w:t>4.</w:t>
      </w:r>
      <w:r w:rsidR="00996B6F">
        <w:t>4</w:t>
      </w:r>
      <w:r w:rsidRPr="00CE5EC4">
        <w:t>.3 Adaptation Strategies to Climate Change by Smallholder Farmers</w:t>
      </w:r>
      <w:bookmarkEnd w:id="118"/>
    </w:p>
    <w:p w14:paraId="67EE385A" w14:textId="70E11AE5" w:rsidR="00447DEA" w:rsidRPr="00CE5EC4" w:rsidRDefault="00447DEA" w:rsidP="00B0243B">
      <w:pPr>
        <w:spacing w:after="100" w:afterAutospacing="1" w:line="480" w:lineRule="auto"/>
        <w:rPr>
          <w:color w:val="auto"/>
          <w:szCs w:val="24"/>
          <w:lang w:val="en-GB" w:eastAsia="en-GB"/>
        </w:rPr>
      </w:pPr>
      <w:r w:rsidRPr="00CE5EC4">
        <w:rPr>
          <w:color w:val="auto"/>
          <w:szCs w:val="24"/>
          <w:lang w:val="en-GB" w:eastAsia="en-GB"/>
        </w:rPr>
        <w:t xml:space="preserve">The study revealed that gender differences exist in the climate adaptation strategies used by smallholder farmers, despite the fact that both sexes have cross-cutting adaptations. In other words, while male smallholder farmers focused more on on-farm adaptation strategies like cultivating early maturing crop varieties, applying organic and inorganic fertilisers, and ploughing in ridges, women smallholder farmers used more off-farm strategies like shea-butter extraction and processing, </w:t>
      </w:r>
      <w:proofErr w:type="spellStart"/>
      <w:r w:rsidRPr="00CE5EC4">
        <w:rPr>
          <w:color w:val="auto"/>
          <w:szCs w:val="24"/>
          <w:lang w:val="en-GB" w:eastAsia="en-GB"/>
        </w:rPr>
        <w:t>pito</w:t>
      </w:r>
      <w:proofErr w:type="spellEnd"/>
      <w:r w:rsidRPr="00CE5EC4">
        <w:rPr>
          <w:color w:val="auto"/>
          <w:szCs w:val="24"/>
          <w:lang w:val="en-GB" w:eastAsia="en-GB"/>
        </w:rPr>
        <w:t>-brewing, cake-making, soap-making, tailoring, and hairdressing. These results are consistent with the feminist political ecology theory, which holds that gender-specific interventions are necessary to address climate change since men and women have distinct perspectives on it (Boyd, 2002). These findings support those of N-</w:t>
      </w:r>
      <w:proofErr w:type="spellStart"/>
      <w:r w:rsidRPr="00CE5EC4">
        <w:rPr>
          <w:color w:val="auto"/>
          <w:szCs w:val="24"/>
          <w:lang w:val="en-GB" w:eastAsia="en-GB"/>
        </w:rPr>
        <w:t>yanbini</w:t>
      </w:r>
      <w:proofErr w:type="spellEnd"/>
      <w:r w:rsidRPr="00CE5EC4">
        <w:rPr>
          <w:color w:val="auto"/>
          <w:szCs w:val="24"/>
          <w:lang w:val="en-GB" w:eastAsia="en-GB"/>
        </w:rPr>
        <w:t xml:space="preserve"> et al. (2023), who discovered that whilst men were more likely to adapt to new farming methods and </w:t>
      </w:r>
      <w:r w:rsidRPr="00CE5EC4">
        <w:rPr>
          <w:color w:val="auto"/>
          <w:szCs w:val="24"/>
          <w:lang w:val="en-GB" w:eastAsia="en-GB"/>
        </w:rPr>
        <w:lastRenderedPageBreak/>
        <w:t>advances in storage capacity, women were more inclined to diversify their sources of income.</w:t>
      </w:r>
      <w:r w:rsidRPr="00CE5EC4">
        <w:rPr>
          <w:color w:val="auto"/>
          <w:szCs w:val="24"/>
        </w:rPr>
        <w:t xml:space="preserve"> Again, </w:t>
      </w:r>
      <w:r w:rsidRPr="00CE5EC4">
        <w:rPr>
          <w:color w:val="auto"/>
          <w:szCs w:val="24"/>
          <w:lang w:val="en-GB" w:eastAsia="en-GB"/>
        </w:rPr>
        <w:t>the results partially corroborate those of Antwi-Agyei</w:t>
      </w:r>
      <w:r w:rsidR="00D90AD1">
        <w:rPr>
          <w:color w:val="auto"/>
          <w:szCs w:val="24"/>
          <w:lang w:val="en-GB" w:eastAsia="en-GB"/>
        </w:rPr>
        <w:t xml:space="preserve"> et al.</w:t>
      </w:r>
      <w:r w:rsidRPr="00CE5EC4">
        <w:rPr>
          <w:color w:val="auto"/>
          <w:szCs w:val="24"/>
          <w:lang w:val="en-GB" w:eastAsia="en-GB"/>
        </w:rPr>
        <w:t xml:space="preserve"> (2014), who studied farming households in Ghana's Sudan savannah and forest-savannah transitional </w:t>
      </w:r>
      <w:proofErr w:type="spellStart"/>
      <w:r w:rsidRPr="00CE5EC4">
        <w:rPr>
          <w:color w:val="auto"/>
          <w:szCs w:val="24"/>
          <w:lang w:val="en-GB" w:eastAsia="en-GB"/>
        </w:rPr>
        <w:t>agro</w:t>
      </w:r>
      <w:proofErr w:type="spellEnd"/>
      <w:r w:rsidRPr="00CE5EC4">
        <w:rPr>
          <w:color w:val="auto"/>
          <w:szCs w:val="24"/>
          <w:lang w:val="en-GB" w:eastAsia="en-GB"/>
        </w:rPr>
        <w:t>-ecological zones. They discovered that households use a variety of on- and off-farm adaptation strategies, such as altering their diets, planting early maturing varieties, diversifying their crop varieties, and getting support from friends and family, to manage climate variability. However, gender-specific adaptation strategies were not identified.</w:t>
      </w:r>
    </w:p>
    <w:p w14:paraId="38F4C384" w14:textId="77777777" w:rsidR="00447DEA" w:rsidRPr="00CE5EC4" w:rsidRDefault="00447DEA" w:rsidP="00B0243B">
      <w:pPr>
        <w:spacing w:after="100" w:afterAutospacing="1" w:line="480" w:lineRule="auto"/>
        <w:rPr>
          <w:color w:val="auto"/>
          <w:szCs w:val="24"/>
          <w:lang w:val="en-GB" w:eastAsia="en-GB"/>
        </w:rPr>
      </w:pPr>
      <w:r w:rsidRPr="00CE5EC4">
        <w:rPr>
          <w:color w:val="auto"/>
          <w:szCs w:val="24"/>
          <w:lang w:val="en-GB" w:eastAsia="en-GB"/>
        </w:rPr>
        <w:t xml:space="preserve">The results of this study also partially corroborate those of </w:t>
      </w:r>
      <w:proofErr w:type="spellStart"/>
      <w:r w:rsidRPr="00CE5EC4">
        <w:rPr>
          <w:color w:val="auto"/>
          <w:szCs w:val="24"/>
          <w:lang w:val="en-GB" w:eastAsia="en-GB"/>
        </w:rPr>
        <w:t>Babugura</w:t>
      </w:r>
      <w:proofErr w:type="spellEnd"/>
      <w:r w:rsidRPr="00CE5EC4">
        <w:rPr>
          <w:color w:val="auto"/>
          <w:szCs w:val="24"/>
          <w:lang w:val="en-GB" w:eastAsia="en-GB"/>
        </w:rPr>
        <w:t xml:space="preserve">, Mtshali, and Mtshali (2010), who studied the rural communities of </w:t>
      </w:r>
      <w:proofErr w:type="spellStart"/>
      <w:r w:rsidRPr="00CE5EC4">
        <w:rPr>
          <w:color w:val="auto"/>
          <w:szCs w:val="24"/>
          <w:lang w:val="en-GB" w:eastAsia="en-GB"/>
        </w:rPr>
        <w:t>Thelaphi</w:t>
      </w:r>
      <w:proofErr w:type="spellEnd"/>
      <w:r w:rsidRPr="00CE5EC4">
        <w:rPr>
          <w:color w:val="auto"/>
          <w:szCs w:val="24"/>
          <w:lang w:val="en-GB" w:eastAsia="en-GB"/>
        </w:rPr>
        <w:t xml:space="preserve">, Dube, and </w:t>
      </w:r>
      <w:proofErr w:type="spellStart"/>
      <w:r w:rsidRPr="00CE5EC4">
        <w:rPr>
          <w:color w:val="auto"/>
          <w:szCs w:val="24"/>
          <w:lang w:val="en-GB" w:eastAsia="en-GB"/>
        </w:rPr>
        <w:t>Khwanazi</w:t>
      </w:r>
      <w:proofErr w:type="spellEnd"/>
      <w:r w:rsidRPr="00CE5EC4">
        <w:rPr>
          <w:color w:val="auto"/>
          <w:szCs w:val="24"/>
          <w:lang w:val="en-GB" w:eastAsia="en-GB"/>
        </w:rPr>
        <w:t xml:space="preserve"> in South Africa. They discovered that both men and women who had previously been solely dependent on agriculture reported that they were shifting from agriculture to non-agriculture-based livelihoods, with income-generating activities and government social grants becoming more significant, even though other land-based activities were still regarded as significant elements of farmers' livelihoods.</w:t>
      </w:r>
    </w:p>
    <w:p w14:paraId="20FD6B3B" w14:textId="77777777" w:rsidR="00447DEA" w:rsidRPr="00CE5EC4" w:rsidRDefault="00447DEA" w:rsidP="00B0243B">
      <w:pPr>
        <w:spacing w:after="100" w:afterAutospacing="1" w:line="480" w:lineRule="auto"/>
        <w:rPr>
          <w:color w:val="auto"/>
          <w:szCs w:val="24"/>
        </w:rPr>
      </w:pPr>
      <w:r w:rsidRPr="00CE5EC4">
        <w:rPr>
          <w:color w:val="auto"/>
          <w:szCs w:val="24"/>
        </w:rPr>
        <w:t xml:space="preserve">Additionally, seasonal migration to Southern Ghana </w:t>
      </w:r>
      <w:r w:rsidRPr="00CE5EC4">
        <w:rPr>
          <w:color w:val="auto"/>
          <w:szCs w:val="24"/>
          <w:lang w:val="en-GB"/>
        </w:rPr>
        <w:t xml:space="preserve">for paid jobs was prevalent among young and healthy men and women smallholder farmers in the study area. Participants explained that aged men, women and the sick are left at home to care for the children until the young men and young return from their temporary labour migrations. Young men are considered more mobile compared to their female counterparts because the females are engaged in housekeeping duties. These findings corroborate the findings of </w:t>
      </w:r>
      <w:r w:rsidRPr="00CE5EC4">
        <w:rPr>
          <w:color w:val="auto"/>
          <w:szCs w:val="24"/>
        </w:rPr>
        <w:t>N-</w:t>
      </w:r>
      <w:proofErr w:type="spellStart"/>
      <w:r w:rsidRPr="00CE5EC4">
        <w:rPr>
          <w:color w:val="auto"/>
          <w:szCs w:val="24"/>
        </w:rPr>
        <w:t>yanbini</w:t>
      </w:r>
      <w:proofErr w:type="spellEnd"/>
      <w:r w:rsidRPr="00CE5EC4">
        <w:rPr>
          <w:color w:val="auto"/>
          <w:szCs w:val="24"/>
        </w:rPr>
        <w:t xml:space="preserve"> et al. (2023) who found that male household heads were more mobile compared to females because males do not usually engage in housekeeping duties, hence their ability to migrate temporarily to </w:t>
      </w:r>
      <w:proofErr w:type="spellStart"/>
      <w:r w:rsidRPr="00CE5EC4">
        <w:rPr>
          <w:color w:val="auto"/>
          <w:szCs w:val="24"/>
        </w:rPr>
        <w:t>neighbouring</w:t>
      </w:r>
      <w:proofErr w:type="spellEnd"/>
      <w:r w:rsidRPr="00CE5EC4">
        <w:rPr>
          <w:color w:val="auto"/>
          <w:szCs w:val="24"/>
        </w:rPr>
        <w:t xml:space="preserve"> communities such as other </w:t>
      </w:r>
      <w:r w:rsidRPr="00CE5EC4">
        <w:rPr>
          <w:color w:val="auto"/>
          <w:szCs w:val="24"/>
        </w:rPr>
        <w:lastRenderedPageBreak/>
        <w:t>income-generating opportunities. For both males and females, the age and the health status of participants affected migration (N-</w:t>
      </w:r>
      <w:proofErr w:type="spellStart"/>
      <w:r w:rsidRPr="00CE5EC4">
        <w:rPr>
          <w:color w:val="auto"/>
          <w:szCs w:val="24"/>
        </w:rPr>
        <w:t>yanbini</w:t>
      </w:r>
      <w:proofErr w:type="spellEnd"/>
      <w:r w:rsidRPr="00CE5EC4">
        <w:rPr>
          <w:color w:val="auto"/>
          <w:szCs w:val="24"/>
        </w:rPr>
        <w:t xml:space="preserve"> et al., 2023). The findings of this study also corroborate the findings of </w:t>
      </w:r>
      <w:proofErr w:type="spellStart"/>
      <w:r w:rsidRPr="00CE5EC4">
        <w:rPr>
          <w:color w:val="auto"/>
          <w:szCs w:val="24"/>
          <w:shd w:val="clear" w:color="auto" w:fill="FFFFFF"/>
        </w:rPr>
        <w:t>Babugura</w:t>
      </w:r>
      <w:proofErr w:type="spellEnd"/>
      <w:r w:rsidRPr="00CE5EC4">
        <w:rPr>
          <w:color w:val="auto"/>
          <w:szCs w:val="24"/>
          <w:shd w:val="clear" w:color="auto" w:fill="FFFFFF"/>
        </w:rPr>
        <w:t xml:space="preserve">, Mtshali and Mtshali, (2010) in their study of rural communities in South Africa in which both men and women engaged in </w:t>
      </w:r>
      <w:proofErr w:type="spellStart"/>
      <w:r w:rsidRPr="00CE5EC4">
        <w:rPr>
          <w:color w:val="auto"/>
          <w:szCs w:val="24"/>
          <w:shd w:val="clear" w:color="auto" w:fill="FFFFFF"/>
        </w:rPr>
        <w:t>labour</w:t>
      </w:r>
      <w:proofErr w:type="spellEnd"/>
      <w:r w:rsidRPr="00CE5EC4">
        <w:rPr>
          <w:color w:val="auto"/>
          <w:szCs w:val="24"/>
          <w:shd w:val="clear" w:color="auto" w:fill="FFFFFF"/>
        </w:rPr>
        <w:t xml:space="preserve"> migration but men were reported to be more mobile given that men </w:t>
      </w:r>
      <w:r w:rsidRPr="00CE5EC4">
        <w:rPr>
          <w:color w:val="auto"/>
          <w:szCs w:val="24"/>
        </w:rPr>
        <w:t xml:space="preserve">did not have many responsibilities in the home. </w:t>
      </w:r>
      <w:proofErr w:type="spellStart"/>
      <w:r w:rsidRPr="00CE5EC4">
        <w:rPr>
          <w:color w:val="auto"/>
          <w:szCs w:val="24"/>
          <w:shd w:val="clear" w:color="auto" w:fill="FFFFFF"/>
        </w:rPr>
        <w:t>Babugura</w:t>
      </w:r>
      <w:proofErr w:type="spellEnd"/>
      <w:r w:rsidRPr="00CE5EC4">
        <w:rPr>
          <w:color w:val="auto"/>
          <w:szCs w:val="24"/>
          <w:shd w:val="clear" w:color="auto" w:fill="FFFFFF"/>
        </w:rPr>
        <w:t xml:space="preserve">, Mtshali and Mtshali, (2010) however concluded in their study that </w:t>
      </w:r>
      <w:proofErr w:type="spellStart"/>
      <w:r w:rsidRPr="00CE5EC4">
        <w:rPr>
          <w:color w:val="auto"/>
          <w:szCs w:val="24"/>
        </w:rPr>
        <w:t>labour</w:t>
      </w:r>
      <w:proofErr w:type="spellEnd"/>
      <w:r w:rsidRPr="00CE5EC4">
        <w:rPr>
          <w:color w:val="auto"/>
          <w:szCs w:val="24"/>
        </w:rPr>
        <w:t xml:space="preserve"> migration proved to be an unsuccessful adaptation strategy to climate change. </w:t>
      </w:r>
    </w:p>
    <w:p w14:paraId="35078CD4" w14:textId="4055594F" w:rsidR="00447DEA" w:rsidRDefault="00447DEA" w:rsidP="00B0243B">
      <w:pPr>
        <w:spacing w:after="100" w:afterAutospacing="1" w:line="480" w:lineRule="auto"/>
        <w:rPr>
          <w:color w:val="auto"/>
          <w:szCs w:val="24"/>
          <w:lang w:val="en-GB" w:eastAsia="en-GB"/>
        </w:rPr>
      </w:pPr>
      <w:r w:rsidRPr="00CE5EC4">
        <w:rPr>
          <w:color w:val="auto"/>
          <w:szCs w:val="24"/>
        </w:rPr>
        <w:t xml:space="preserve">More so, the results of the study revealed that crop diversification as an adaptation strategy presents the farmer with an opportunity to grow a variety of crops on a piece of land or multi-cropping; this helps reduce the risk of total crop loss if there is pest and disease infestation of a particular crop kind, or drought that may cause crop failures. </w:t>
      </w:r>
      <w:r w:rsidRPr="00CE5EC4">
        <w:rPr>
          <w:color w:val="auto"/>
          <w:szCs w:val="24"/>
          <w:lang w:val="en-GB" w:eastAsia="en-GB"/>
        </w:rPr>
        <w:t xml:space="preserve">Crop diversity enables farmers to harvest a range of crops throughout the year, increasing family food security when this occurs. The numerous crops planted have varying maturity periods, nutrient requirements, and market demand, which makes this possible. The findings are consistent with those found in the Bongo District of the Upper West Region of Ghana by Antwi-Agyei et al. (2014). </w:t>
      </w:r>
      <w:r w:rsidR="00996B6F">
        <w:rPr>
          <w:color w:val="auto"/>
          <w:szCs w:val="24"/>
          <w:lang w:val="en-GB" w:eastAsia="en-GB"/>
        </w:rPr>
        <w:t>T</w:t>
      </w:r>
      <w:r w:rsidRPr="00CE5EC4">
        <w:rPr>
          <w:color w:val="auto"/>
          <w:szCs w:val="24"/>
          <w:lang w:val="en-GB" w:eastAsia="en-GB"/>
        </w:rPr>
        <w:t>hey reported that crop diversification is a common response to climate change among smallholder farmers.</w:t>
      </w:r>
    </w:p>
    <w:p w14:paraId="426EF57E" w14:textId="7D8A430A" w:rsidR="008707A1" w:rsidRPr="008707A1" w:rsidRDefault="008707A1" w:rsidP="00B0243B">
      <w:pPr>
        <w:spacing w:after="100" w:afterAutospacing="1" w:line="480" w:lineRule="auto"/>
        <w:rPr>
          <w:color w:val="auto"/>
          <w:szCs w:val="24"/>
          <w:lang w:val="en-GB" w:eastAsia="en-GB"/>
        </w:rPr>
      </w:pPr>
      <w:r w:rsidRPr="008707A1">
        <w:rPr>
          <w:color w:val="auto"/>
          <w:szCs w:val="24"/>
          <w:lang w:val="en-GB" w:eastAsia="en-GB"/>
        </w:rPr>
        <w:t xml:space="preserve">In </w:t>
      </w:r>
      <w:proofErr w:type="spellStart"/>
      <w:r w:rsidRPr="008707A1">
        <w:rPr>
          <w:color w:val="auto"/>
          <w:szCs w:val="24"/>
          <w:lang w:val="en-GB" w:eastAsia="en-GB"/>
        </w:rPr>
        <w:t>Nandom</w:t>
      </w:r>
      <w:proofErr w:type="spellEnd"/>
      <w:r w:rsidRPr="008707A1">
        <w:rPr>
          <w:color w:val="auto"/>
          <w:szCs w:val="24"/>
          <w:lang w:val="en-GB" w:eastAsia="en-GB"/>
        </w:rPr>
        <w:t xml:space="preserve"> Municipality, farmers’ knowledge of climate change impacts influences their attitudes toward adaptation strategies. For example, male farmers’ understanding of climate risks often prompts a focus on on-farm adaptation measures (like cultivating early-maturing crop varieties and soil management practices). Meanwhile, women farmers’ awareness of climate challenges and resource limitations shifts their attitude toward off-farm income-generating practices, such as shea-butter extraction and </w:t>
      </w:r>
      <w:r w:rsidRPr="008707A1">
        <w:rPr>
          <w:color w:val="auto"/>
          <w:szCs w:val="24"/>
          <w:lang w:val="en-GB" w:eastAsia="en-GB"/>
        </w:rPr>
        <w:lastRenderedPageBreak/>
        <w:t>tailoring. This difference highlights how knowledge shapes diverse attitudes based on gender roles and resource access.</w:t>
      </w:r>
    </w:p>
    <w:p w14:paraId="07A3C4C9" w14:textId="03B6D4C9" w:rsidR="008707A1" w:rsidRPr="008707A1" w:rsidRDefault="008707A1" w:rsidP="00B0243B">
      <w:pPr>
        <w:spacing w:after="100" w:afterAutospacing="1" w:line="480" w:lineRule="auto"/>
        <w:rPr>
          <w:color w:val="auto"/>
          <w:szCs w:val="24"/>
          <w:lang w:val="en-GB" w:eastAsia="en-GB"/>
        </w:rPr>
      </w:pPr>
      <w:r w:rsidRPr="008707A1">
        <w:rPr>
          <w:color w:val="auto"/>
          <w:szCs w:val="24"/>
          <w:lang w:val="en-GB" w:eastAsia="en-GB"/>
        </w:rPr>
        <w:t>The attitudes shaped by knowledge about climate risks determine the adaptation practices smallholder farmers adopt. Farmers’ positive attitudes toward minimizing climate risks lead them to take adaptive actions; however, socioeconomic and institutional constraints sometimes limit these practices. Seasonal migration, as an adaptation strategy among younger men and women, exemplifies this connection, where mobility allows temporary income generation but is influenced by household roles and gender norms. This finding echoes the KAP model’s emphasis on how attitudes drive practice but acknowledges the impact of contextual constraints.</w:t>
      </w:r>
    </w:p>
    <w:p w14:paraId="7600E061" w14:textId="703AB416" w:rsidR="008707A1" w:rsidRPr="008707A1" w:rsidRDefault="008707A1" w:rsidP="00B0243B">
      <w:pPr>
        <w:spacing w:after="100" w:afterAutospacing="1" w:line="480" w:lineRule="auto"/>
        <w:rPr>
          <w:color w:val="auto"/>
          <w:szCs w:val="24"/>
          <w:lang w:val="en-GB" w:eastAsia="en-GB"/>
        </w:rPr>
      </w:pPr>
      <w:r w:rsidRPr="008707A1">
        <w:rPr>
          <w:color w:val="auto"/>
          <w:szCs w:val="24"/>
          <w:lang w:val="en-GB" w:eastAsia="en-GB"/>
        </w:rPr>
        <w:t>Moreover,</w:t>
      </w:r>
      <w:r>
        <w:rPr>
          <w:color w:val="auto"/>
          <w:szCs w:val="24"/>
          <w:lang w:val="en-GB" w:eastAsia="en-GB"/>
        </w:rPr>
        <w:t> </w:t>
      </w:r>
      <w:r w:rsidRPr="008707A1">
        <w:rPr>
          <w:color w:val="auto"/>
          <w:szCs w:val="24"/>
          <w:lang w:val="en-GB" w:eastAsia="en-GB"/>
        </w:rPr>
        <w:t>adaptation practices</w:t>
      </w:r>
      <w:r>
        <w:rPr>
          <w:color w:val="auto"/>
          <w:szCs w:val="24"/>
          <w:lang w:val="en-GB" w:eastAsia="en-GB"/>
        </w:rPr>
        <w:t xml:space="preserve"> </w:t>
      </w:r>
      <w:r w:rsidRPr="008707A1">
        <w:rPr>
          <w:color w:val="auto"/>
          <w:szCs w:val="24"/>
          <w:lang w:val="en-GB" w:eastAsia="en-GB"/>
        </w:rPr>
        <w:t>themselves reinforce knowledge. For instance, crop diversification not only serves as an adaptive strategy but also provides farmers with experiential knowledge, reinforcing the value of these practices in enhancing resilience and food security. As a result, farmers gain practical insights into the benefits of adaptive actions, strengthening their attitudes toward further adaptation efforts.</w:t>
      </w:r>
    </w:p>
    <w:p w14:paraId="7DB2650C" w14:textId="08063C3A" w:rsidR="00447DEA" w:rsidRPr="00CE5EC4" w:rsidRDefault="00447DEA" w:rsidP="00CC09E2">
      <w:pPr>
        <w:pStyle w:val="Heading3"/>
      </w:pPr>
      <w:bookmarkStart w:id="119" w:name="_Toc181560976"/>
      <w:r w:rsidRPr="00CE5EC4">
        <w:t>4.</w:t>
      </w:r>
      <w:r w:rsidR="00996B6F">
        <w:t>4</w:t>
      </w:r>
      <w:r w:rsidRPr="00CE5EC4">
        <w:t>.4 Factors Influencing the Adaptation Strategies among women and men smallholder farmers</w:t>
      </w:r>
      <w:bookmarkEnd w:id="119"/>
    </w:p>
    <w:p w14:paraId="3FDB7ADD" w14:textId="4D7D304A" w:rsidR="00447DEA" w:rsidRPr="00CE5EC4" w:rsidRDefault="00447DEA" w:rsidP="00B0243B">
      <w:pPr>
        <w:spacing w:after="100" w:afterAutospacing="1" w:line="480" w:lineRule="auto"/>
        <w:rPr>
          <w:color w:val="auto"/>
          <w:szCs w:val="24"/>
        </w:rPr>
      </w:pPr>
      <w:r w:rsidRPr="00CE5EC4">
        <w:rPr>
          <w:color w:val="auto"/>
          <w:szCs w:val="24"/>
        </w:rPr>
        <w:t>The study results revealed that the choice of adaptation strategies is influenced by factors such as socio-cultural</w:t>
      </w:r>
      <w:r w:rsidR="00653D2B">
        <w:rPr>
          <w:color w:val="auto"/>
          <w:szCs w:val="24"/>
        </w:rPr>
        <w:t xml:space="preserve"> and </w:t>
      </w:r>
      <w:r w:rsidRPr="00CE5EC4">
        <w:rPr>
          <w:color w:val="auto"/>
          <w:szCs w:val="24"/>
        </w:rPr>
        <w:t xml:space="preserve">economic </w:t>
      </w:r>
      <w:r w:rsidR="00653D2B">
        <w:rPr>
          <w:color w:val="auto"/>
          <w:szCs w:val="24"/>
        </w:rPr>
        <w:t>factors</w:t>
      </w:r>
      <w:r w:rsidRPr="00CE5EC4">
        <w:rPr>
          <w:color w:val="auto"/>
          <w:szCs w:val="24"/>
        </w:rPr>
        <w:t xml:space="preserve">. Concerning sociocultural factors, women's right to own land is culturally prohibited even though women can access land through their husbands, fathers and brothers. The study found that patrilineal society across the study area re-enforces male dominance in socio-cultural development. Male farmers had the right to inherit and own land, the right to make a decision and the custodian of customs and traditions giving men the greater edge to take actions that are </w:t>
      </w:r>
      <w:r w:rsidRPr="00CE5EC4">
        <w:rPr>
          <w:color w:val="auto"/>
          <w:szCs w:val="24"/>
        </w:rPr>
        <w:lastRenderedPageBreak/>
        <w:t>more convenient in terms of climate change adaptation strategies. These findings confirm N-</w:t>
      </w:r>
      <w:proofErr w:type="spellStart"/>
      <w:r w:rsidRPr="00CE5EC4">
        <w:rPr>
          <w:color w:val="auto"/>
          <w:szCs w:val="24"/>
        </w:rPr>
        <w:t>yanbini</w:t>
      </w:r>
      <w:proofErr w:type="spellEnd"/>
      <w:r w:rsidRPr="00CE5EC4">
        <w:rPr>
          <w:color w:val="auto"/>
          <w:szCs w:val="24"/>
        </w:rPr>
        <w:t xml:space="preserve"> et al. (2023) assertion that in addition to the agroecological impacts of the changing climate on mankind, societal norms, political beliefs, and gender roles may have a significant impact on an individual's ability.</w:t>
      </w:r>
    </w:p>
    <w:p w14:paraId="620553B7" w14:textId="77777777" w:rsidR="00447DEA" w:rsidRPr="00CE5EC4" w:rsidRDefault="00447DEA" w:rsidP="0006358A">
      <w:pPr>
        <w:spacing w:after="100" w:afterAutospacing="1" w:line="480" w:lineRule="auto"/>
        <w:rPr>
          <w:color w:val="auto"/>
          <w:szCs w:val="24"/>
        </w:rPr>
      </w:pPr>
      <w:r w:rsidRPr="00CE5EC4">
        <w:rPr>
          <w:color w:val="auto"/>
          <w:szCs w:val="24"/>
          <w:lang w:val="en-GB" w:eastAsia="en-GB"/>
        </w:rPr>
        <w:t xml:space="preserve">The results of </w:t>
      </w:r>
      <w:proofErr w:type="spellStart"/>
      <w:r w:rsidRPr="00CE5EC4">
        <w:rPr>
          <w:color w:val="auto"/>
          <w:szCs w:val="24"/>
          <w:lang w:val="en-GB" w:eastAsia="en-GB"/>
        </w:rPr>
        <w:t>Babugura</w:t>
      </w:r>
      <w:proofErr w:type="spellEnd"/>
      <w:r w:rsidRPr="00CE5EC4">
        <w:rPr>
          <w:color w:val="auto"/>
          <w:szCs w:val="24"/>
          <w:lang w:val="en-GB" w:eastAsia="en-GB"/>
        </w:rPr>
        <w:t xml:space="preserve">, Mtshali, and Mtshali (2010), however, contradict the results of this study. They found that in South Africa, both men and women have equal access to and ownership rights to land, whether through inheritance or land reform programmes (land redistribution, tenure reform, and land restitution). Men and women have equal possibilities to apply for and purchase land, according to the study's findings, which also showed that access to land is granted through an application process. Additionally, they noted in their study that women might apply collectively to purchase land for economic development. </w:t>
      </w:r>
      <w:r w:rsidRPr="00CE5EC4">
        <w:rPr>
          <w:color w:val="auto"/>
          <w:szCs w:val="24"/>
        </w:rPr>
        <w:t xml:space="preserve">Intriguingly, </w:t>
      </w:r>
      <w:proofErr w:type="spellStart"/>
      <w:r w:rsidRPr="00CE5EC4">
        <w:rPr>
          <w:color w:val="auto"/>
          <w:szCs w:val="24"/>
          <w:shd w:val="clear" w:color="auto" w:fill="FFFFFF"/>
        </w:rPr>
        <w:t>Babugura</w:t>
      </w:r>
      <w:proofErr w:type="spellEnd"/>
      <w:r w:rsidRPr="00CE5EC4">
        <w:rPr>
          <w:color w:val="auto"/>
          <w:szCs w:val="24"/>
          <w:shd w:val="clear" w:color="auto" w:fill="FFFFFF"/>
        </w:rPr>
        <w:t xml:space="preserve">, Mtshali and Mtshali, (2010) again </w:t>
      </w:r>
      <w:r w:rsidRPr="00CE5EC4">
        <w:rPr>
          <w:color w:val="auto"/>
          <w:szCs w:val="24"/>
        </w:rPr>
        <w:t xml:space="preserve">reported the involvement of women in land administration as part of the Community Trust </w:t>
      </w:r>
      <w:proofErr w:type="spellStart"/>
      <w:r w:rsidRPr="00CE5EC4">
        <w:rPr>
          <w:color w:val="auto"/>
          <w:szCs w:val="24"/>
        </w:rPr>
        <w:t>programme</w:t>
      </w:r>
      <w:proofErr w:type="spellEnd"/>
      <w:r w:rsidRPr="00CE5EC4">
        <w:rPr>
          <w:color w:val="auto"/>
          <w:szCs w:val="24"/>
        </w:rPr>
        <w:t xml:space="preserve"> in the </w:t>
      </w:r>
      <w:proofErr w:type="spellStart"/>
      <w:r w:rsidRPr="00CE5EC4">
        <w:rPr>
          <w:color w:val="auto"/>
          <w:szCs w:val="24"/>
        </w:rPr>
        <w:t>Thelaphi</w:t>
      </w:r>
      <w:proofErr w:type="spellEnd"/>
      <w:r w:rsidRPr="00CE5EC4">
        <w:rPr>
          <w:color w:val="auto"/>
          <w:szCs w:val="24"/>
        </w:rPr>
        <w:t xml:space="preserve"> community as the community has no chief and no tribal council. The differences in the findings could be attributed to the geographical differences between the studies (South Africa and Ghana) and the differences in the land tenure and administration systems as </w:t>
      </w:r>
      <w:proofErr w:type="spellStart"/>
      <w:r w:rsidRPr="00CE5EC4">
        <w:rPr>
          <w:color w:val="auto"/>
          <w:szCs w:val="24"/>
        </w:rPr>
        <w:t>practised</w:t>
      </w:r>
      <w:proofErr w:type="spellEnd"/>
      <w:r w:rsidRPr="00CE5EC4">
        <w:rPr>
          <w:color w:val="auto"/>
          <w:szCs w:val="24"/>
        </w:rPr>
        <w:t xml:space="preserve"> in the study communities. The findings therefore imply that women have limited land-based capacity to adapt to climate change which explains why women in this study employed mainly off-farm adaptation strategies. To enhance women's access to and ownership rights to land, there is the need for gender-inclusive land administration policies which will ensure that the needs of women in access to land are fairly considered. </w:t>
      </w:r>
    </w:p>
    <w:p w14:paraId="01696EBF" w14:textId="524F7780" w:rsidR="00447DEA" w:rsidRPr="00CE5EC4" w:rsidRDefault="00447DEA" w:rsidP="0006358A">
      <w:pPr>
        <w:spacing w:after="100" w:afterAutospacing="1" w:line="480" w:lineRule="auto"/>
        <w:rPr>
          <w:color w:val="auto"/>
          <w:szCs w:val="24"/>
        </w:rPr>
      </w:pPr>
      <w:r w:rsidRPr="00CE5EC4">
        <w:rPr>
          <w:color w:val="auto"/>
          <w:szCs w:val="24"/>
          <w:lang w:val="en-GB" w:eastAsia="en-GB"/>
        </w:rPr>
        <w:t xml:space="preserve">Furthermore, the results of this investigation suggest that the dearth of economic prospects and poverty within the research region impede smallholder farmers' capacity </w:t>
      </w:r>
      <w:r w:rsidRPr="00CE5EC4">
        <w:rPr>
          <w:color w:val="auto"/>
          <w:szCs w:val="24"/>
          <w:lang w:val="en-GB" w:eastAsia="en-GB"/>
        </w:rPr>
        <w:lastRenderedPageBreak/>
        <w:t xml:space="preserve">to adjust to the adverse effects of climate variability and alteration. </w:t>
      </w:r>
      <w:proofErr w:type="spellStart"/>
      <w:r w:rsidRPr="00CE5EC4">
        <w:rPr>
          <w:color w:val="auto"/>
          <w:szCs w:val="24"/>
          <w:lang w:val="en-GB" w:eastAsia="en-GB"/>
        </w:rPr>
        <w:t>Babugura</w:t>
      </w:r>
      <w:proofErr w:type="spellEnd"/>
      <w:r w:rsidRPr="00CE5EC4">
        <w:rPr>
          <w:color w:val="auto"/>
          <w:szCs w:val="24"/>
          <w:lang w:val="en-GB" w:eastAsia="en-GB"/>
        </w:rPr>
        <w:t xml:space="preserve"> et al. (2010) state that one of the main things that makes it harder to adapt to climate unpredictability is poverty. While smallholder farmers expressed great concern about adapting to poverty and destitution, this situation is not exclusive to the study communities; in Ghana, the Upper West Region has the highest poverty rate, with an increasing percentage of 70.9% of the population living below the national poverty threshold </w:t>
      </w:r>
      <w:r w:rsidRPr="00CE5EC4">
        <w:rPr>
          <w:color w:val="auto"/>
          <w:szCs w:val="24"/>
        </w:rPr>
        <w:t xml:space="preserve">(Rademacher-Schulz et al. 2014; Nyantakyi-Frimpong </w:t>
      </w:r>
      <w:r w:rsidR="00E918B1">
        <w:rPr>
          <w:color w:val="auto"/>
          <w:szCs w:val="24"/>
        </w:rPr>
        <w:t>&amp;</w:t>
      </w:r>
      <w:r w:rsidRPr="00CE5EC4">
        <w:rPr>
          <w:color w:val="auto"/>
          <w:szCs w:val="24"/>
        </w:rPr>
        <w:t xml:space="preserve"> Bezner-Kerr</w:t>
      </w:r>
      <w:r w:rsidR="00E918B1">
        <w:rPr>
          <w:color w:val="auto"/>
          <w:szCs w:val="24"/>
        </w:rPr>
        <w:t>,</w:t>
      </w:r>
      <w:r w:rsidRPr="00CE5EC4">
        <w:rPr>
          <w:color w:val="auto"/>
          <w:szCs w:val="24"/>
        </w:rPr>
        <w:t xml:space="preserve"> 2015; World Bank, 2020). The study's participants elucidate that smallholder farmers in the studied area encounter numerous interrelated obstacles to advancement, with the majority attempting to manage persistent food scarcities and having nearly depleted their coping strategies. Participants also mentioned that smallholder farmers face unstable financial circumstances and seldom have the chance to seek employment, especially in the formal sector, to make enough money to purchase food when it is available.</w:t>
      </w:r>
    </w:p>
    <w:p w14:paraId="44CA5201" w14:textId="48AB1046" w:rsidR="00447DEA" w:rsidRPr="00CE5EC4" w:rsidRDefault="00447DEA" w:rsidP="00CC09E2">
      <w:pPr>
        <w:pStyle w:val="Heading2"/>
        <w:rPr>
          <w:b w:val="0"/>
        </w:rPr>
      </w:pPr>
      <w:bookmarkStart w:id="120" w:name="_Toc181560977"/>
      <w:r w:rsidRPr="00CE5EC4">
        <w:t>4.</w:t>
      </w:r>
      <w:r w:rsidR="00996B6F">
        <w:t>5</w:t>
      </w:r>
      <w:r w:rsidRPr="00CE5EC4">
        <w:t xml:space="preserve"> </w:t>
      </w:r>
      <w:r w:rsidRPr="00CC09E2">
        <w:t>Conclusion</w:t>
      </w:r>
      <w:bookmarkEnd w:id="120"/>
    </w:p>
    <w:p w14:paraId="1E82CF23" w14:textId="5C538412" w:rsidR="00447DEA" w:rsidRDefault="00447DEA" w:rsidP="0006358A">
      <w:pPr>
        <w:spacing w:after="100" w:afterAutospacing="1" w:line="480" w:lineRule="auto"/>
        <w:ind w:left="0" w:right="6" w:firstLine="0"/>
        <w:rPr>
          <w:color w:val="auto"/>
          <w:szCs w:val="24"/>
        </w:rPr>
      </w:pPr>
      <w:r w:rsidRPr="00CE5EC4">
        <w:rPr>
          <w:color w:val="auto"/>
          <w:szCs w:val="24"/>
        </w:rPr>
        <w:t>In this chapter, the findings of the research on smallholder farmers’ knowledge on climate change, the impacts of changes in climatic conditions on smallholder farming, adaptation strategies employed by smallholder farmers and the factors influencing smallholder farmers</w:t>
      </w:r>
      <w:r w:rsidR="00996B6F">
        <w:rPr>
          <w:color w:val="auto"/>
          <w:szCs w:val="24"/>
        </w:rPr>
        <w:t>'</w:t>
      </w:r>
      <w:r w:rsidRPr="00CE5EC4">
        <w:rPr>
          <w:color w:val="auto"/>
          <w:szCs w:val="24"/>
        </w:rPr>
        <w:t xml:space="preserve"> adaptation strategies have been presented.  Smallholder farmers exhibit knowledge of climate variability and change, which stems from their experiences gained through years of farming. However, there exist gender disparity in their perspectives on climate change and variability. Across the study communities; climate change and variability have disrupted gendered roles associated with masculinity and femininity. Also, from the study findings on</w:t>
      </w:r>
      <w:r w:rsidRPr="00CE5EC4">
        <w:rPr>
          <w:b/>
          <w:bCs/>
          <w:color w:val="auto"/>
          <w:szCs w:val="24"/>
        </w:rPr>
        <w:t xml:space="preserve"> </w:t>
      </w:r>
      <w:r w:rsidRPr="00CE5EC4">
        <w:rPr>
          <w:color w:val="auto"/>
          <w:szCs w:val="24"/>
        </w:rPr>
        <w:t xml:space="preserve">smallholder farmers' adaptation strategies to climate change and variability, it can be deduced that both </w:t>
      </w:r>
      <w:r w:rsidRPr="00CE5EC4">
        <w:rPr>
          <w:color w:val="auto"/>
          <w:szCs w:val="24"/>
        </w:rPr>
        <w:lastRenderedPageBreak/>
        <w:t>female and male smallholder farmers assert that poverty limits the strategies they adopt amid the negative consequences caused by climate change. Smallholder farmers therefore utilized innovative on-farm and off-farm means to diversify their livelihoods so they can continue to provide for the needs of their families. This entails migration and taking part in multiple revenue-generating activities, especially during the off-season.</w:t>
      </w:r>
    </w:p>
    <w:p w14:paraId="56BA7241" w14:textId="77777777" w:rsidR="00CC09E2" w:rsidRDefault="00CC09E2" w:rsidP="0006358A">
      <w:pPr>
        <w:spacing w:after="100" w:afterAutospacing="1" w:line="480" w:lineRule="auto"/>
        <w:ind w:left="0" w:right="6" w:firstLine="0"/>
        <w:rPr>
          <w:color w:val="auto"/>
          <w:szCs w:val="24"/>
        </w:rPr>
      </w:pPr>
    </w:p>
    <w:p w14:paraId="1DB15E1F" w14:textId="77777777" w:rsidR="00CC09E2" w:rsidRDefault="00CC09E2" w:rsidP="0006358A">
      <w:pPr>
        <w:spacing w:after="100" w:afterAutospacing="1" w:line="480" w:lineRule="auto"/>
        <w:ind w:left="0" w:right="6" w:firstLine="0"/>
        <w:rPr>
          <w:color w:val="auto"/>
          <w:szCs w:val="24"/>
        </w:rPr>
      </w:pPr>
    </w:p>
    <w:p w14:paraId="6999A91E" w14:textId="77777777" w:rsidR="00CC09E2" w:rsidRDefault="00CC09E2" w:rsidP="0006358A">
      <w:pPr>
        <w:spacing w:after="100" w:afterAutospacing="1" w:line="480" w:lineRule="auto"/>
        <w:ind w:left="0" w:right="6" w:firstLine="0"/>
        <w:rPr>
          <w:color w:val="auto"/>
          <w:szCs w:val="24"/>
        </w:rPr>
      </w:pPr>
    </w:p>
    <w:p w14:paraId="5687A0B9" w14:textId="77777777" w:rsidR="00CC09E2" w:rsidRDefault="00CC09E2" w:rsidP="0006358A">
      <w:pPr>
        <w:spacing w:after="100" w:afterAutospacing="1" w:line="480" w:lineRule="auto"/>
        <w:ind w:left="0" w:right="6" w:firstLine="0"/>
        <w:rPr>
          <w:color w:val="auto"/>
          <w:szCs w:val="24"/>
        </w:rPr>
      </w:pPr>
    </w:p>
    <w:p w14:paraId="2785CF23" w14:textId="77777777" w:rsidR="00CC09E2" w:rsidRDefault="00CC09E2" w:rsidP="0006358A">
      <w:pPr>
        <w:spacing w:after="100" w:afterAutospacing="1" w:line="480" w:lineRule="auto"/>
        <w:ind w:left="0" w:right="6" w:firstLine="0"/>
        <w:rPr>
          <w:color w:val="auto"/>
          <w:szCs w:val="24"/>
        </w:rPr>
      </w:pPr>
    </w:p>
    <w:p w14:paraId="3DAC3693" w14:textId="77777777" w:rsidR="00CC09E2" w:rsidRDefault="00CC09E2" w:rsidP="0006358A">
      <w:pPr>
        <w:spacing w:after="100" w:afterAutospacing="1" w:line="480" w:lineRule="auto"/>
        <w:ind w:left="0" w:right="6" w:firstLine="0"/>
        <w:rPr>
          <w:color w:val="auto"/>
          <w:szCs w:val="24"/>
        </w:rPr>
      </w:pPr>
    </w:p>
    <w:p w14:paraId="1848F2C1" w14:textId="77777777" w:rsidR="00CC09E2" w:rsidRDefault="00CC09E2" w:rsidP="0006358A">
      <w:pPr>
        <w:spacing w:after="100" w:afterAutospacing="1" w:line="480" w:lineRule="auto"/>
        <w:ind w:left="0" w:right="6" w:firstLine="0"/>
        <w:rPr>
          <w:color w:val="auto"/>
          <w:szCs w:val="24"/>
        </w:rPr>
      </w:pPr>
    </w:p>
    <w:p w14:paraId="2B200822" w14:textId="77777777" w:rsidR="00CC09E2" w:rsidRDefault="00CC09E2" w:rsidP="0006358A">
      <w:pPr>
        <w:spacing w:after="100" w:afterAutospacing="1" w:line="480" w:lineRule="auto"/>
        <w:ind w:left="0" w:right="6" w:firstLine="0"/>
        <w:rPr>
          <w:color w:val="auto"/>
          <w:szCs w:val="24"/>
        </w:rPr>
      </w:pPr>
    </w:p>
    <w:p w14:paraId="2B7A6B06" w14:textId="77777777" w:rsidR="00CC09E2" w:rsidRDefault="00CC09E2" w:rsidP="0006358A">
      <w:pPr>
        <w:spacing w:after="100" w:afterAutospacing="1" w:line="480" w:lineRule="auto"/>
        <w:ind w:left="0" w:right="6" w:firstLine="0"/>
        <w:rPr>
          <w:color w:val="auto"/>
          <w:szCs w:val="24"/>
        </w:rPr>
      </w:pPr>
    </w:p>
    <w:p w14:paraId="76C35524" w14:textId="77777777" w:rsidR="00CC09E2" w:rsidRPr="00CE5EC4" w:rsidRDefault="00CC09E2" w:rsidP="0006358A">
      <w:pPr>
        <w:spacing w:after="100" w:afterAutospacing="1" w:line="480" w:lineRule="auto"/>
        <w:ind w:left="0" w:right="6" w:firstLine="0"/>
        <w:rPr>
          <w:color w:val="auto"/>
          <w:szCs w:val="24"/>
        </w:rPr>
      </w:pPr>
    </w:p>
    <w:p w14:paraId="658EED58" w14:textId="77777777" w:rsidR="00447DEA" w:rsidRPr="00CE5EC4" w:rsidRDefault="00447DEA" w:rsidP="00CC09E2">
      <w:pPr>
        <w:pStyle w:val="Heading1"/>
      </w:pPr>
      <w:bookmarkStart w:id="121" w:name="_Toc181560978"/>
      <w:r w:rsidRPr="00CC09E2">
        <w:lastRenderedPageBreak/>
        <w:t>CHAPTER</w:t>
      </w:r>
      <w:r w:rsidRPr="00CE5EC4">
        <w:t xml:space="preserve"> FIVE</w:t>
      </w:r>
      <w:bookmarkEnd w:id="121"/>
    </w:p>
    <w:p w14:paraId="37343D8F" w14:textId="77777777" w:rsidR="00447DEA" w:rsidRPr="00CE5EC4" w:rsidRDefault="00447DEA" w:rsidP="00CC09E2">
      <w:pPr>
        <w:pStyle w:val="Heading1"/>
      </w:pPr>
      <w:bookmarkStart w:id="122" w:name="_Toc181560979"/>
      <w:r w:rsidRPr="00CE5EC4">
        <w:t xml:space="preserve">SUMMARY, </w:t>
      </w:r>
      <w:r w:rsidRPr="00CC09E2">
        <w:t>CONCLUSION</w:t>
      </w:r>
      <w:r w:rsidRPr="00CE5EC4">
        <w:t>, AND RECOMMENDATIONS</w:t>
      </w:r>
      <w:bookmarkEnd w:id="122"/>
    </w:p>
    <w:p w14:paraId="6A2A62B3" w14:textId="77777777" w:rsidR="00447DEA" w:rsidRPr="00CE5EC4" w:rsidRDefault="00447DEA" w:rsidP="00CC09E2">
      <w:pPr>
        <w:pStyle w:val="Heading2"/>
        <w:rPr>
          <w:b w:val="0"/>
          <w:i/>
          <w:iCs/>
        </w:rPr>
      </w:pPr>
      <w:bookmarkStart w:id="123" w:name="_Toc181560980"/>
      <w:r w:rsidRPr="00CE5EC4">
        <w:t xml:space="preserve">5.1 </w:t>
      </w:r>
      <w:r w:rsidRPr="00CC09E2">
        <w:t>Introduction</w:t>
      </w:r>
      <w:bookmarkEnd w:id="123"/>
    </w:p>
    <w:p w14:paraId="77195F5D" w14:textId="7A879335" w:rsidR="00447DEA" w:rsidRPr="00CE5EC4" w:rsidRDefault="00447DEA" w:rsidP="00CC09E2">
      <w:pPr>
        <w:spacing w:after="100" w:afterAutospacing="1" w:line="480" w:lineRule="auto"/>
        <w:rPr>
          <w:color w:val="auto"/>
          <w:szCs w:val="24"/>
        </w:rPr>
      </w:pPr>
      <w:r w:rsidRPr="00CE5EC4">
        <w:rPr>
          <w:color w:val="auto"/>
          <w:szCs w:val="24"/>
        </w:rPr>
        <w:t xml:space="preserve">This study explored smallholder farmers' understanding of climate change, the perceived risks of climate change towards smallholder farming, and adaptation techniques in the </w:t>
      </w:r>
      <w:proofErr w:type="spellStart"/>
      <w:r w:rsidRPr="00CE5EC4">
        <w:rPr>
          <w:color w:val="auto"/>
          <w:szCs w:val="24"/>
        </w:rPr>
        <w:t>Nandom</w:t>
      </w:r>
      <w:proofErr w:type="spellEnd"/>
      <w:r w:rsidRPr="00CE5EC4">
        <w:rPr>
          <w:color w:val="auto"/>
          <w:szCs w:val="24"/>
        </w:rPr>
        <w:t xml:space="preserve"> Municipality of Ghana's Upper West Region. The study was guided by the assumption that farmers’ knowledge of changes in climatic </w:t>
      </w:r>
      <w:proofErr w:type="gramStart"/>
      <w:r w:rsidRPr="00CE5EC4">
        <w:rPr>
          <w:color w:val="auto"/>
          <w:szCs w:val="24"/>
        </w:rPr>
        <w:t>conditions  and</w:t>
      </w:r>
      <w:proofErr w:type="gramEnd"/>
      <w:r w:rsidRPr="00CE5EC4">
        <w:rPr>
          <w:color w:val="auto"/>
          <w:szCs w:val="24"/>
        </w:rPr>
        <w:t xml:space="preserve"> its impacts on smallholder farming activities influence farmers' adaptation strategies. The study draws on the Knowledge, Attitude and Practice (KAP) Model to examined smallholder farmers’ knowledge of climate change, perceived risks of climate change and their adaptation strategies. The literature and c</w:t>
      </w:r>
      <w:r w:rsidRPr="00CE5EC4">
        <w:rPr>
          <w:color w:val="auto"/>
          <w:szCs w:val="24"/>
          <w:lang w:eastAsia="en-ZA"/>
        </w:rPr>
        <w:t xml:space="preserve">onceptual framework show that the </w:t>
      </w:r>
      <w:r w:rsidRPr="00CE5EC4">
        <w:rPr>
          <w:color w:val="auto"/>
          <w:szCs w:val="24"/>
        </w:rPr>
        <w:t xml:space="preserve">interplay between Knowledge, Attitude and Practice (KAP) model emphasizes that knowledge, attitude and practice are interconnected. </w:t>
      </w:r>
      <w:r w:rsidRPr="00CE5EC4">
        <w:rPr>
          <w:color w:val="auto"/>
          <w:szCs w:val="24"/>
          <w:lang w:val="en-GB" w:eastAsia="en-GB"/>
        </w:rPr>
        <w:t>Following this, the study used a constructivist worldview-based qualitative case study approach for gathering and analysing data. The following sections provide a summary of the synthesised findings.</w:t>
      </w:r>
    </w:p>
    <w:p w14:paraId="236C7A08" w14:textId="710F7C49" w:rsidR="00447DEA" w:rsidRPr="00CE5EC4" w:rsidRDefault="00CC09E2" w:rsidP="00CC09E2">
      <w:pPr>
        <w:pStyle w:val="Heading2"/>
        <w:rPr>
          <w:b w:val="0"/>
        </w:rPr>
      </w:pPr>
      <w:bookmarkStart w:id="124" w:name="_Toc181560981"/>
      <w:r>
        <w:t xml:space="preserve">5.2 </w:t>
      </w:r>
      <w:r w:rsidR="00447DEA" w:rsidRPr="00CC09E2">
        <w:t>Summary</w:t>
      </w:r>
      <w:r w:rsidR="00447DEA" w:rsidRPr="00CE5EC4">
        <w:t xml:space="preserve"> of Major Findings</w:t>
      </w:r>
      <w:bookmarkEnd w:id="124"/>
    </w:p>
    <w:p w14:paraId="786C3C82" w14:textId="77777777" w:rsidR="004C5D34" w:rsidRPr="004C5D34" w:rsidRDefault="004C5D34" w:rsidP="00CC09E2">
      <w:pPr>
        <w:spacing w:after="100" w:afterAutospacing="1" w:line="480" w:lineRule="auto"/>
        <w:rPr>
          <w:color w:val="auto"/>
          <w:szCs w:val="24"/>
        </w:rPr>
      </w:pPr>
      <w:r w:rsidRPr="004C5D34">
        <w:rPr>
          <w:color w:val="auto"/>
          <w:szCs w:val="24"/>
        </w:rPr>
        <w:t xml:space="preserve">The study in the </w:t>
      </w:r>
      <w:proofErr w:type="spellStart"/>
      <w:r w:rsidRPr="004C5D34">
        <w:rPr>
          <w:color w:val="auto"/>
          <w:szCs w:val="24"/>
        </w:rPr>
        <w:t>Nandom</w:t>
      </w:r>
      <w:proofErr w:type="spellEnd"/>
      <w:r w:rsidRPr="004C5D34">
        <w:rPr>
          <w:color w:val="auto"/>
          <w:szCs w:val="24"/>
        </w:rPr>
        <w:t xml:space="preserve"> Municipality reveals that both male and female smallholder farmers possess knowledge of climate variability and change, primarily based on their extensive farming experience. Manifestations of climate change observed by participants include delayed rainfall, erratic patterns, prolonged droughts, and flooding. However, the findings reveal gender disparities in climate change perceptions and adaptation strategies. Men and women emphasized different impacts, with men more focused on effects on crop yields and livestock, while women highlighted challenges </w:t>
      </w:r>
      <w:r w:rsidRPr="004C5D34">
        <w:rPr>
          <w:color w:val="auto"/>
          <w:szCs w:val="24"/>
        </w:rPr>
        <w:lastRenderedPageBreak/>
        <w:t>in accessing certain crops and increased workloads during specific times of the farming season.</w:t>
      </w:r>
    </w:p>
    <w:p w14:paraId="02A6AAF3" w14:textId="77777777" w:rsidR="004C5D34" w:rsidRPr="004C5D34" w:rsidRDefault="004C5D34" w:rsidP="00CC09E2">
      <w:pPr>
        <w:spacing w:after="100" w:afterAutospacing="1" w:line="480" w:lineRule="auto"/>
        <w:rPr>
          <w:color w:val="auto"/>
          <w:szCs w:val="24"/>
        </w:rPr>
      </w:pPr>
      <w:r w:rsidRPr="004C5D34">
        <w:rPr>
          <w:color w:val="auto"/>
          <w:szCs w:val="24"/>
        </w:rPr>
        <w:t>The study found that men largely control the rearing of livestock like goats, sheep, and cattle, while women dominate pig farming. These gendered roles limit adaptation options and highlight the need for policy interventions that consider these disparities to improve adaptation strategies. Older participants also noted that rainfall was once more predictable, which aided planning; however, recent erratic weather patterns have led to guesswork in farming decisions, affecting adaptation strategies.</w:t>
      </w:r>
    </w:p>
    <w:p w14:paraId="3BDDCA19" w14:textId="77777777" w:rsidR="004C5D34" w:rsidRPr="004C5D34" w:rsidRDefault="004C5D34" w:rsidP="00CC09E2">
      <w:pPr>
        <w:spacing w:after="100" w:afterAutospacing="1" w:line="480" w:lineRule="auto"/>
        <w:rPr>
          <w:color w:val="auto"/>
          <w:szCs w:val="24"/>
        </w:rPr>
      </w:pPr>
      <w:r w:rsidRPr="004C5D34">
        <w:rPr>
          <w:color w:val="auto"/>
          <w:szCs w:val="24"/>
        </w:rPr>
        <w:t>Economic hardships in the study area drive farmers to engage in environmentally harmful practices such as tree felling for firewood and charcoal. Despite the negative impacts, participants mentioned that decomposing leaves contribute nutrients to the soil, indirectly aiding crop productivity. Gendered power relations were evident, as men expressed concern over losing control if women assumed more roles traditionally viewed as masculine, such as family financial support.</w:t>
      </w:r>
    </w:p>
    <w:p w14:paraId="5DE74C11" w14:textId="77777777" w:rsidR="004C5D34" w:rsidRPr="004C5D34" w:rsidRDefault="004C5D34" w:rsidP="00CC09E2">
      <w:pPr>
        <w:spacing w:after="100" w:afterAutospacing="1" w:line="480" w:lineRule="auto"/>
        <w:rPr>
          <w:color w:val="auto"/>
          <w:szCs w:val="24"/>
        </w:rPr>
      </w:pPr>
      <w:r w:rsidRPr="004C5D34">
        <w:rPr>
          <w:color w:val="auto"/>
          <w:szCs w:val="24"/>
        </w:rPr>
        <w:t>Adaptation strategies varied, with men favoring on-farm approaches like planting early-yield crops and using fertilizers, while women engaged more in off-farm activities such as shea-butter processing, soap-making, and tailoring. Additionally, crop diversification was a common strategy, allowing farmers to grow multiple crops and ensure food security by harvesting at different times.</w:t>
      </w:r>
    </w:p>
    <w:p w14:paraId="6C0433AA" w14:textId="77777777" w:rsidR="004C5D34" w:rsidRPr="004C5D34" w:rsidRDefault="004C5D34" w:rsidP="00CC09E2">
      <w:pPr>
        <w:spacing w:after="100" w:afterAutospacing="1" w:line="480" w:lineRule="auto"/>
        <w:rPr>
          <w:color w:val="auto"/>
          <w:szCs w:val="24"/>
        </w:rPr>
      </w:pPr>
      <w:r w:rsidRPr="004C5D34">
        <w:rPr>
          <w:color w:val="auto"/>
          <w:szCs w:val="24"/>
        </w:rPr>
        <w:t xml:space="preserve">The choice of adaptation strategies was influenced by factors including socio-cultural norms, economic constraints, and social capital. For example, women’s land ownership rights are restricted, limiting their decision-making power in adaptation. In contrast, men benefit from patrilineal inheritance systems, giving them greater control over land </w:t>
      </w:r>
      <w:r w:rsidRPr="004C5D34">
        <w:rPr>
          <w:color w:val="auto"/>
          <w:szCs w:val="24"/>
        </w:rPr>
        <w:lastRenderedPageBreak/>
        <w:t>and resources. Gender-specific roles and responsibilities thus shape the adaptation strategies employed, underscoring the importance of tailored interventions that account for these dynamics.</w:t>
      </w:r>
    </w:p>
    <w:p w14:paraId="7BFFA306" w14:textId="2BE48B05" w:rsidR="00447DEA" w:rsidRPr="00CE5EC4" w:rsidRDefault="00CC09E2" w:rsidP="00CC09E2">
      <w:pPr>
        <w:pStyle w:val="Heading2"/>
      </w:pPr>
      <w:bookmarkStart w:id="125" w:name="_Toc181560982"/>
      <w:r>
        <w:t xml:space="preserve">5.3 </w:t>
      </w:r>
      <w:r w:rsidR="00447DEA" w:rsidRPr="00CE5EC4">
        <w:t>Conclusion</w:t>
      </w:r>
      <w:bookmarkEnd w:id="125"/>
    </w:p>
    <w:p w14:paraId="554D0ED7" w14:textId="77777777" w:rsidR="00C035CF" w:rsidRPr="00C035CF" w:rsidRDefault="00C035CF" w:rsidP="00CC09E2">
      <w:pPr>
        <w:spacing w:after="100" w:afterAutospacing="1" w:line="480" w:lineRule="auto"/>
        <w:rPr>
          <w:color w:val="auto"/>
          <w:szCs w:val="24"/>
        </w:rPr>
      </w:pPr>
      <w:r w:rsidRPr="00C035CF">
        <w:rPr>
          <w:color w:val="auto"/>
          <w:szCs w:val="24"/>
        </w:rPr>
        <w:t xml:space="preserve">Climate change presents a substantial threat to the livelihoods and well-being of impoverished communities, particularly smallholder farmers, thus posing challenges to sustainable economic development. This research was conducted to explore smallholder farmers' understanding of climate variability, perceived climate-related risks, and adaptation strategies within the </w:t>
      </w:r>
      <w:proofErr w:type="spellStart"/>
      <w:r w:rsidRPr="00C035CF">
        <w:rPr>
          <w:color w:val="auto"/>
          <w:szCs w:val="24"/>
        </w:rPr>
        <w:t>Nandom</w:t>
      </w:r>
      <w:proofErr w:type="spellEnd"/>
      <w:r w:rsidRPr="00C035CF">
        <w:rPr>
          <w:color w:val="auto"/>
          <w:szCs w:val="24"/>
        </w:rPr>
        <w:t xml:space="preserve"> Municipality, Ghana. The study sought to address the following objectives: investigating farmers' knowledge of climate change, assessing the risks they perceive due to changing climate conditions, identifying the adaptation strategies they employ, and examining the factors influencing their choice of adaptation measures.</w:t>
      </w:r>
    </w:p>
    <w:p w14:paraId="7CCEFF59" w14:textId="77777777" w:rsidR="00C035CF" w:rsidRPr="00C035CF" w:rsidRDefault="00C035CF" w:rsidP="00CC09E2">
      <w:pPr>
        <w:spacing w:after="100" w:afterAutospacing="1" w:line="480" w:lineRule="auto"/>
        <w:rPr>
          <w:color w:val="auto"/>
          <w:szCs w:val="24"/>
        </w:rPr>
      </w:pPr>
      <w:r w:rsidRPr="00C035CF">
        <w:rPr>
          <w:color w:val="auto"/>
          <w:szCs w:val="24"/>
        </w:rPr>
        <w:t xml:space="preserve">Employing a qualitative research approach grounded in a constructivist worldview, the study utilized an exploratory case study design to facilitate a detailed examination of smallholder farmers' experiences with climate change within their real-life context. Primary data was gathered through in-depth interviews with 60 smallholder farmers from the communities of Tom and </w:t>
      </w:r>
      <w:proofErr w:type="spellStart"/>
      <w:r w:rsidRPr="00C035CF">
        <w:rPr>
          <w:color w:val="auto"/>
          <w:szCs w:val="24"/>
        </w:rPr>
        <w:t>Kussiele</w:t>
      </w:r>
      <w:proofErr w:type="spellEnd"/>
      <w:r w:rsidRPr="00C035CF">
        <w:rPr>
          <w:color w:val="auto"/>
          <w:szCs w:val="24"/>
        </w:rPr>
        <w:t>, with participants purposively selected based on their farming experience, crop type, and farm size. This approach allowed for a rich, nuanced understanding of farmers' perspectives and enabled the researcher to capture the depth of their knowledge, perceptions, and adaptive responses to climate challenges.</w:t>
      </w:r>
    </w:p>
    <w:p w14:paraId="6AB09796" w14:textId="77777777" w:rsidR="00C035CF" w:rsidRPr="00C035CF" w:rsidRDefault="00C035CF" w:rsidP="00CC09E2">
      <w:pPr>
        <w:spacing w:after="100" w:afterAutospacing="1" w:line="480" w:lineRule="auto"/>
        <w:rPr>
          <w:color w:val="auto"/>
          <w:szCs w:val="24"/>
        </w:rPr>
      </w:pPr>
      <w:r w:rsidRPr="00C035CF">
        <w:rPr>
          <w:color w:val="auto"/>
          <w:szCs w:val="24"/>
        </w:rPr>
        <w:t xml:space="preserve">The findings reveal that smallholder farmers, both male and female, are aware of and knowledgeable about climate variability and change, attributing this knowledge to their </w:t>
      </w:r>
      <w:r w:rsidRPr="00C035CF">
        <w:rPr>
          <w:color w:val="auto"/>
          <w:szCs w:val="24"/>
        </w:rPr>
        <w:lastRenderedPageBreak/>
        <w:t>extensive experience in farming. The study also found that climate change has led to numerous challenges, including reduced crop productivity, animal-rearing issues, and soil fertility decline. These challenges have negatively impacted farm productivity, thereby threatening the livelihoods of these farmers. Additionally, adaptation strategies varied by gender, with men more frequently implementing on-farm adjustments like growing early-maturing crops, while women often turned to off-farm activities such as shea-butter processing and soap-making to cope with the adverse effects.</w:t>
      </w:r>
    </w:p>
    <w:p w14:paraId="04DBA6C9" w14:textId="77777777" w:rsidR="00C035CF" w:rsidRPr="00C035CF" w:rsidRDefault="00C035CF" w:rsidP="00CC09E2">
      <w:pPr>
        <w:spacing w:after="100" w:afterAutospacing="1" w:line="480" w:lineRule="auto"/>
        <w:rPr>
          <w:color w:val="auto"/>
          <w:szCs w:val="24"/>
        </w:rPr>
      </w:pPr>
      <w:r w:rsidRPr="00C035CF">
        <w:rPr>
          <w:color w:val="auto"/>
          <w:szCs w:val="24"/>
        </w:rPr>
        <w:t xml:space="preserve">In response to these findings, the study recommends that policymakers implement targeted, gender-responsive interventions that provide farmers with climate-resilient agricultural training, improved access to resources like credit, and timely climate information. Such interventions would enhance the adaptive capacity of smallholder farmers in the </w:t>
      </w:r>
      <w:proofErr w:type="spellStart"/>
      <w:r w:rsidRPr="00C035CF">
        <w:rPr>
          <w:color w:val="auto"/>
          <w:szCs w:val="24"/>
        </w:rPr>
        <w:t>Nandom</w:t>
      </w:r>
      <w:proofErr w:type="spellEnd"/>
      <w:r w:rsidRPr="00C035CF">
        <w:rPr>
          <w:color w:val="auto"/>
          <w:szCs w:val="24"/>
        </w:rPr>
        <w:t xml:space="preserve"> Municipality, enabling them to better mitigate the risks associated with climate change and sustain their livelihoods.</w:t>
      </w:r>
    </w:p>
    <w:p w14:paraId="39672C33" w14:textId="76D001C3" w:rsidR="00C035CF" w:rsidRDefault="00C035CF" w:rsidP="00CC09E2">
      <w:pPr>
        <w:spacing w:after="100" w:afterAutospacing="1" w:line="480" w:lineRule="auto"/>
        <w:rPr>
          <w:color w:val="auto"/>
          <w:szCs w:val="24"/>
        </w:rPr>
      </w:pPr>
      <w:r w:rsidRPr="00C035CF">
        <w:rPr>
          <w:color w:val="auto"/>
          <w:szCs w:val="24"/>
        </w:rPr>
        <w:t xml:space="preserve">In conclusion, this research emphasizes the urgent need for climate adaptation support for smallholder farmers in </w:t>
      </w:r>
      <w:proofErr w:type="spellStart"/>
      <w:r w:rsidRPr="00C035CF">
        <w:rPr>
          <w:color w:val="auto"/>
          <w:szCs w:val="24"/>
        </w:rPr>
        <w:t>Nandom</w:t>
      </w:r>
      <w:proofErr w:type="spellEnd"/>
      <w:r w:rsidRPr="00C035CF">
        <w:rPr>
          <w:color w:val="auto"/>
          <w:szCs w:val="24"/>
        </w:rPr>
        <w:t xml:space="preserve"> Municipality. By addressing these challenges with context-specific interventions, stakeholders can help to bolster the resilience of rural agricultural communities in Ghana, ultimately contributing to sustainable economic development.</w:t>
      </w:r>
    </w:p>
    <w:p w14:paraId="31F59A63" w14:textId="76D001C3" w:rsidR="00447DEA" w:rsidRPr="00CE5EC4" w:rsidRDefault="00447DEA" w:rsidP="00CC09E2">
      <w:pPr>
        <w:pStyle w:val="Heading2"/>
        <w:rPr>
          <w:b w:val="0"/>
        </w:rPr>
      </w:pPr>
      <w:bookmarkStart w:id="126" w:name="_Toc181560983"/>
      <w:r w:rsidRPr="00CE5EC4">
        <w:t>5.4 Recommendations</w:t>
      </w:r>
      <w:bookmarkEnd w:id="126"/>
    </w:p>
    <w:p w14:paraId="7716DBB0" w14:textId="77777777" w:rsidR="00A211F7" w:rsidRDefault="006E5E2F" w:rsidP="00CC09E2">
      <w:pPr>
        <w:spacing w:after="100" w:afterAutospacing="1" w:line="480" w:lineRule="auto"/>
        <w:rPr>
          <w:color w:val="auto"/>
          <w:szCs w:val="24"/>
        </w:rPr>
      </w:pPr>
      <w:r w:rsidRPr="006E5E2F">
        <w:rPr>
          <w:color w:val="auto"/>
          <w:szCs w:val="24"/>
        </w:rPr>
        <w:t xml:space="preserve">Based on the research findings, this study offers the following recommendations to enhance climate change adaptation measures for smallholder farmers in the </w:t>
      </w:r>
      <w:proofErr w:type="spellStart"/>
      <w:r w:rsidRPr="006E5E2F">
        <w:rPr>
          <w:color w:val="auto"/>
          <w:szCs w:val="24"/>
        </w:rPr>
        <w:t>Nandom</w:t>
      </w:r>
      <w:proofErr w:type="spellEnd"/>
      <w:r w:rsidRPr="006E5E2F">
        <w:rPr>
          <w:color w:val="auto"/>
          <w:szCs w:val="24"/>
        </w:rPr>
        <w:t xml:space="preserve"> Municipality and similar regions with comparable climatic conditions and impacts. </w:t>
      </w:r>
    </w:p>
    <w:p w14:paraId="43A9C1E2" w14:textId="3C071755" w:rsidR="006E5E2F" w:rsidRPr="006E5E2F" w:rsidRDefault="006E5E2F" w:rsidP="00CC09E2">
      <w:pPr>
        <w:spacing w:after="100" w:afterAutospacing="1" w:line="480" w:lineRule="auto"/>
        <w:rPr>
          <w:color w:val="auto"/>
          <w:szCs w:val="24"/>
        </w:rPr>
      </w:pPr>
      <w:r w:rsidRPr="006E5E2F">
        <w:rPr>
          <w:color w:val="auto"/>
          <w:szCs w:val="24"/>
        </w:rPr>
        <w:lastRenderedPageBreak/>
        <w:t xml:space="preserve">The study revealed that women in the </w:t>
      </w:r>
      <w:proofErr w:type="spellStart"/>
      <w:r w:rsidRPr="006E5E2F">
        <w:rPr>
          <w:color w:val="auto"/>
          <w:szCs w:val="24"/>
        </w:rPr>
        <w:t>Nandom</w:t>
      </w:r>
      <w:proofErr w:type="spellEnd"/>
      <w:r w:rsidRPr="006E5E2F">
        <w:rPr>
          <w:color w:val="auto"/>
          <w:szCs w:val="24"/>
        </w:rPr>
        <w:t xml:space="preserve"> Municipality face significant barriers in accessing agricultural resources, such as land, which is often allocated to men or marginally distributed to women. To address this, the </w:t>
      </w:r>
      <w:proofErr w:type="spellStart"/>
      <w:r w:rsidRPr="006E5E2F">
        <w:rPr>
          <w:color w:val="auto"/>
          <w:szCs w:val="24"/>
        </w:rPr>
        <w:t>Nandom</w:t>
      </w:r>
      <w:proofErr w:type="spellEnd"/>
      <w:r w:rsidRPr="006E5E2F">
        <w:rPr>
          <w:color w:val="auto"/>
          <w:szCs w:val="24"/>
        </w:rPr>
        <w:t xml:space="preserve"> Municipal Department of Agriculture, in collaboration with local authorities and traditional leaders, should prioritize equitable land distribution policies that improve women’s access to fertile land. This can help ensure that women have a fair opportunity to cultivate crops with higher resilience to climate change and improve their livelihoods.</w:t>
      </w:r>
    </w:p>
    <w:p w14:paraId="5C97990A" w14:textId="084CA011" w:rsidR="006E5E2F" w:rsidRPr="006E5E2F" w:rsidRDefault="006E5E2F" w:rsidP="00CC09E2">
      <w:pPr>
        <w:spacing w:after="100" w:afterAutospacing="1" w:line="480" w:lineRule="auto"/>
        <w:rPr>
          <w:color w:val="auto"/>
          <w:szCs w:val="24"/>
        </w:rPr>
      </w:pPr>
      <w:r w:rsidRPr="006E5E2F">
        <w:rPr>
          <w:color w:val="auto"/>
          <w:szCs w:val="24"/>
        </w:rPr>
        <w:t>Given the differentiated effects of climate change on men and women, Agriculture Extension Agents should adopt gender-sensitive approaches in their service delivery. This includes providing women-specific training sessions that account for their unique challenges, such as limited mobility and time constraints due to household responsibilities. Extension services should encourage women’s participation and support them in adopting environmentally friendly and climate-resilient farming methods, such as organic farming, which can reduce environmental impact and enhance productivity.</w:t>
      </w:r>
    </w:p>
    <w:p w14:paraId="5B41932E" w14:textId="46AA24A5" w:rsidR="006E5E2F" w:rsidRPr="006E5E2F" w:rsidRDefault="006E5E2F" w:rsidP="00CC09E2">
      <w:pPr>
        <w:spacing w:after="100" w:afterAutospacing="1" w:line="480" w:lineRule="auto"/>
        <w:rPr>
          <w:color w:val="auto"/>
          <w:szCs w:val="24"/>
        </w:rPr>
      </w:pPr>
      <w:r w:rsidRPr="006E5E2F">
        <w:rPr>
          <w:color w:val="auto"/>
          <w:szCs w:val="24"/>
        </w:rPr>
        <w:t xml:space="preserve">To improve the reach and effectiveness of extension services, the </w:t>
      </w:r>
      <w:proofErr w:type="spellStart"/>
      <w:r w:rsidRPr="006E5E2F">
        <w:rPr>
          <w:color w:val="auto"/>
          <w:szCs w:val="24"/>
        </w:rPr>
        <w:t>Nandom</w:t>
      </w:r>
      <w:proofErr w:type="spellEnd"/>
      <w:r w:rsidRPr="006E5E2F">
        <w:rPr>
          <w:color w:val="auto"/>
          <w:szCs w:val="24"/>
        </w:rPr>
        <w:t xml:space="preserve"> Municipal Department of Agriculture should ensure that Agriculture Extension Agents and Veterinary Officers receive adequate training in gender-responsive adaptation strategies. They should also be equipped with logistics to increase their coverage, allowing them to assist both male and female farmers in effectively responding to climate-related challenges. </w:t>
      </w:r>
    </w:p>
    <w:p w14:paraId="20E95155" w14:textId="632612BF" w:rsidR="006E5E2F" w:rsidRPr="006E5E2F" w:rsidRDefault="006E5E2F" w:rsidP="00CC09E2">
      <w:pPr>
        <w:spacing w:after="100" w:afterAutospacing="1" w:line="480" w:lineRule="auto"/>
        <w:rPr>
          <w:color w:val="auto"/>
          <w:szCs w:val="24"/>
        </w:rPr>
      </w:pPr>
      <w:r w:rsidRPr="006E5E2F">
        <w:rPr>
          <w:color w:val="auto"/>
          <w:szCs w:val="24"/>
        </w:rPr>
        <w:t xml:space="preserve">The Ministry of Agriculture, through the </w:t>
      </w:r>
      <w:proofErr w:type="spellStart"/>
      <w:r w:rsidRPr="006E5E2F">
        <w:rPr>
          <w:color w:val="auto"/>
          <w:szCs w:val="24"/>
        </w:rPr>
        <w:t>Nandom</w:t>
      </w:r>
      <w:proofErr w:type="spellEnd"/>
      <w:r w:rsidRPr="006E5E2F">
        <w:rPr>
          <w:color w:val="auto"/>
          <w:szCs w:val="24"/>
        </w:rPr>
        <w:t xml:space="preserve"> Municipal Department of Agriculture, should support smallholder farmers by providing climate-resilient resources, such as drought-tolerant crops, irrigation systems, and adaptive animal </w:t>
      </w:r>
      <w:r w:rsidRPr="006E5E2F">
        <w:rPr>
          <w:color w:val="auto"/>
          <w:szCs w:val="24"/>
        </w:rPr>
        <w:lastRenderedPageBreak/>
        <w:t>breeds. Given the study’s findings on the different adaptation strategies used by men and women, it is crucial to tailor the distribution of these resources. For example, women, who may not have access to large tracts of land, could benefit more from small-scale, resilient crop varieties or backyard livestock that require less space and maintenance.</w:t>
      </w:r>
    </w:p>
    <w:p w14:paraId="40E47E82" w14:textId="3E191421" w:rsidR="006E5E2F" w:rsidRPr="006E5E2F" w:rsidRDefault="006E5E2F" w:rsidP="00CC09E2">
      <w:pPr>
        <w:spacing w:after="100" w:afterAutospacing="1" w:line="480" w:lineRule="auto"/>
        <w:rPr>
          <w:color w:val="auto"/>
          <w:szCs w:val="24"/>
        </w:rPr>
      </w:pPr>
      <w:r w:rsidRPr="006E5E2F">
        <w:rPr>
          <w:color w:val="auto"/>
          <w:szCs w:val="24"/>
        </w:rPr>
        <w:t>Financial constraints often limit the ability of smallholder farmers, especially women, to access the necessary tools and resources for climate adaptation. The Ministry of Agriculture, in partnership with non-governmental organizations (NGOs), should develop funding mechanisms and subsidies that make tools like irrigation equipment and drought-resistant seeds affordable. Special attention should be given to women and other vulnerable groups to ensure equitable access to these resources.</w:t>
      </w:r>
    </w:p>
    <w:p w14:paraId="66BCC529" w14:textId="264EF4FB" w:rsidR="006E5E2F" w:rsidRPr="006E5E2F" w:rsidRDefault="006E5E2F" w:rsidP="00CC09E2">
      <w:pPr>
        <w:spacing w:after="100" w:afterAutospacing="1" w:line="480" w:lineRule="auto"/>
        <w:rPr>
          <w:color w:val="auto"/>
          <w:szCs w:val="24"/>
        </w:rPr>
      </w:pPr>
      <w:r w:rsidRPr="006E5E2F">
        <w:rPr>
          <w:color w:val="auto"/>
          <w:szCs w:val="24"/>
        </w:rPr>
        <w:t xml:space="preserve">The government </w:t>
      </w:r>
      <w:r>
        <w:rPr>
          <w:color w:val="auto"/>
          <w:szCs w:val="24"/>
        </w:rPr>
        <w:t xml:space="preserve">of Ghana </w:t>
      </w:r>
      <w:r w:rsidRPr="006E5E2F">
        <w:rPr>
          <w:color w:val="auto"/>
          <w:szCs w:val="24"/>
        </w:rPr>
        <w:t>should consider establishing incentive structures to encourage climate adaptation practices that benefit both men and women. Incentives could include grants, low-interest loans, or tax reductions for farmers who adopt sustainable farming practices and climate-resilient techniques. Collaborative efforts with NGOs could further enhance this by creating financial support systems for women’s agricultural groups, helping to strengthen their capacity to withstand climate impacts.</w:t>
      </w:r>
    </w:p>
    <w:p w14:paraId="467924D0" w14:textId="592693B8" w:rsidR="006E5E2F" w:rsidRDefault="006E5E2F" w:rsidP="00CC09E2">
      <w:pPr>
        <w:spacing w:after="100" w:afterAutospacing="1" w:line="480" w:lineRule="auto"/>
        <w:rPr>
          <w:color w:val="auto"/>
          <w:szCs w:val="24"/>
        </w:rPr>
      </w:pPr>
      <w:r w:rsidRPr="006E5E2F">
        <w:rPr>
          <w:color w:val="auto"/>
          <w:szCs w:val="24"/>
        </w:rPr>
        <w:t>Community-based adaptation programs that engage both men and women should be strengthened to foster knowledge-sharing on climate risks and adaptation strategies. Programs like farmer field schools could be organized with a focus on the unique needs and roles of each gender. This would create an inclusive platform for both men and women to learn adaptive farming techniques, while also promoting mutual support in addressing climate challenges.</w:t>
      </w:r>
    </w:p>
    <w:p w14:paraId="37FDF1BB" w14:textId="2DEBEF13" w:rsidR="00607E34" w:rsidRPr="0082274F" w:rsidRDefault="00CC09E2" w:rsidP="00CC09E2">
      <w:pPr>
        <w:pStyle w:val="Heading2"/>
      </w:pPr>
      <w:bookmarkStart w:id="127" w:name="_Toc181560984"/>
      <w:r>
        <w:lastRenderedPageBreak/>
        <w:t xml:space="preserve">5.5 </w:t>
      </w:r>
      <w:r w:rsidR="00607E34" w:rsidRPr="0082274F">
        <w:t>Recommendations for further research</w:t>
      </w:r>
      <w:bookmarkEnd w:id="127"/>
    </w:p>
    <w:p w14:paraId="2968A03A" w14:textId="77777777" w:rsidR="0082274F" w:rsidRDefault="00607E34" w:rsidP="00CC09E2">
      <w:pPr>
        <w:spacing w:after="100" w:afterAutospacing="1" w:line="480" w:lineRule="auto"/>
        <w:ind w:right="6"/>
      </w:pPr>
      <w:r w:rsidRPr="00607E34">
        <w:t xml:space="preserve">In light of the findings from this study, several future research directions emerge that could further enhance </w:t>
      </w:r>
      <w:r>
        <w:t>the </w:t>
      </w:r>
      <w:r w:rsidRPr="00607E34">
        <w:t xml:space="preserve">understanding of climate change adaptation among smallholder farmers, particularly in contexts similar to the </w:t>
      </w:r>
      <w:proofErr w:type="spellStart"/>
      <w:r w:rsidRPr="00607E34">
        <w:t>Nandom</w:t>
      </w:r>
      <w:proofErr w:type="spellEnd"/>
      <w:r w:rsidRPr="00607E34">
        <w:t xml:space="preserve"> Municipality.</w:t>
      </w:r>
    </w:p>
    <w:p w14:paraId="3978E3C9" w14:textId="77777777" w:rsidR="0082274F" w:rsidRDefault="00607E34" w:rsidP="00CC09E2">
      <w:pPr>
        <w:spacing w:after="100" w:afterAutospacing="1" w:line="480" w:lineRule="auto"/>
        <w:ind w:right="6"/>
      </w:pPr>
      <w:r w:rsidRPr="00607E34">
        <w:t>Firstly, future research could explore the long-term impact of gender-responsive agricultural policies on adaptation outcomes. This study revealed significant gender disparities in access to resources, land, and adaptation strategies. Therefore, a longitudinal study examining how gender-focused interventions (such as equitable land allocation, targeted extension services, and financial support for women farmers) affect adaptation capacity over time could provide valuable insights for policymakers. Understanding the effectiveness of these interventions would inform more inclusive policy frameworks that address the unique challenges faced by women farmers.</w:t>
      </w:r>
    </w:p>
    <w:p w14:paraId="0AF05A26" w14:textId="77777777" w:rsidR="0082274F" w:rsidRDefault="00607E34" w:rsidP="00CC09E2">
      <w:pPr>
        <w:spacing w:after="100" w:afterAutospacing="1" w:line="480" w:lineRule="auto"/>
        <w:ind w:right="6"/>
      </w:pPr>
      <w:r w:rsidRPr="00607E34">
        <w:t>Another recommended area for future research is the role of social networks and community-based organizations in supporting climate resilience. Social networks can influence the exchange of knowledge and resources among farmers, enabling them to share adaptation practices and innovations. Future studies could examine how these networks operate and how they might be leveraged to enhance smallholder farmers' adaptive capacity. Research in this area would be particularly useful for understanding how informal social structures contribute to resilience, particularly in rural communities with limited access to formal support services.</w:t>
      </w:r>
    </w:p>
    <w:p w14:paraId="778446E4" w14:textId="0FBAC3A5" w:rsidR="00607E34" w:rsidRPr="00607E34" w:rsidRDefault="00607E34" w:rsidP="00CC09E2">
      <w:pPr>
        <w:spacing w:after="100" w:afterAutospacing="1" w:line="480" w:lineRule="auto"/>
      </w:pPr>
      <w:r w:rsidRPr="00607E34">
        <w:t xml:space="preserve">Additionally, there is a need for research focused on the economic feasibility and sustainability of various adaptation strategies used by smallholder farmers. This study found that farmers employ a range of adaptation techniques, but the cost-effectiveness and long-term sustainability of these strategies are not well understood. Future research </w:t>
      </w:r>
      <w:r w:rsidRPr="00607E34">
        <w:lastRenderedPageBreak/>
        <w:t>could conduct cost-benefit analyses to identify which adaptation measures provide the most resilience with the least financial burden, particularly for low-income farmers. Such studies would help guide farmers and policymakers toward the most practical and sustainable adaptation approaches.</w:t>
      </w:r>
    </w:p>
    <w:p w14:paraId="28A0943D" w14:textId="77777777" w:rsidR="00607E34" w:rsidRPr="00607E34" w:rsidRDefault="00607E34" w:rsidP="00607E34"/>
    <w:p w14:paraId="30861535" w14:textId="77777777" w:rsidR="006E5E2F" w:rsidRPr="006E5E2F" w:rsidRDefault="006E5E2F" w:rsidP="006E5E2F">
      <w:pPr>
        <w:spacing w:after="100" w:afterAutospacing="1"/>
        <w:ind w:left="494"/>
        <w:rPr>
          <w:color w:val="auto"/>
          <w:szCs w:val="24"/>
        </w:rPr>
      </w:pPr>
    </w:p>
    <w:p w14:paraId="1735E52C" w14:textId="624852CC" w:rsidR="00447DEA" w:rsidRDefault="00447DEA" w:rsidP="00CA585F">
      <w:pPr>
        <w:spacing w:after="100" w:afterAutospacing="1"/>
        <w:ind w:left="0" w:firstLine="0"/>
        <w:rPr>
          <w:color w:val="auto"/>
          <w:szCs w:val="24"/>
        </w:rPr>
      </w:pPr>
      <w:bookmarkStart w:id="128" w:name="_Hlk118891468"/>
      <w:bookmarkStart w:id="129" w:name="_Toc116999247"/>
      <w:bookmarkStart w:id="130" w:name="_Hlk134588073"/>
    </w:p>
    <w:p w14:paraId="0B9D4E4E" w14:textId="2CD1B2EB" w:rsidR="00CE5EC4" w:rsidRDefault="00CE5EC4" w:rsidP="00CA585F">
      <w:pPr>
        <w:spacing w:after="100" w:afterAutospacing="1"/>
        <w:ind w:left="0" w:firstLine="0"/>
        <w:rPr>
          <w:color w:val="auto"/>
          <w:szCs w:val="24"/>
        </w:rPr>
      </w:pPr>
    </w:p>
    <w:p w14:paraId="7DD9769D" w14:textId="1AA86AB6" w:rsidR="00CE5EC4" w:rsidRDefault="00CE5EC4" w:rsidP="00CA585F">
      <w:pPr>
        <w:spacing w:after="100" w:afterAutospacing="1"/>
        <w:ind w:left="0" w:firstLine="0"/>
        <w:rPr>
          <w:color w:val="auto"/>
          <w:szCs w:val="24"/>
        </w:rPr>
      </w:pPr>
    </w:p>
    <w:p w14:paraId="4A1288EE" w14:textId="0010AD9B" w:rsidR="00CE5EC4" w:rsidRDefault="00CE5EC4" w:rsidP="00CA585F">
      <w:pPr>
        <w:spacing w:after="100" w:afterAutospacing="1"/>
        <w:ind w:left="0" w:firstLine="0"/>
        <w:rPr>
          <w:color w:val="auto"/>
          <w:szCs w:val="24"/>
        </w:rPr>
      </w:pPr>
    </w:p>
    <w:p w14:paraId="1AE0B328" w14:textId="77777777" w:rsidR="00270C59" w:rsidRDefault="00270C59" w:rsidP="00CA585F">
      <w:pPr>
        <w:spacing w:after="100" w:afterAutospacing="1"/>
        <w:ind w:left="0" w:firstLine="0"/>
        <w:rPr>
          <w:color w:val="auto"/>
          <w:szCs w:val="24"/>
        </w:rPr>
      </w:pPr>
    </w:p>
    <w:p w14:paraId="24C906DF" w14:textId="77777777" w:rsidR="00CC09E2" w:rsidRDefault="00CC09E2" w:rsidP="00CA585F">
      <w:pPr>
        <w:spacing w:after="100" w:afterAutospacing="1"/>
        <w:ind w:left="0" w:firstLine="0"/>
        <w:rPr>
          <w:color w:val="auto"/>
          <w:szCs w:val="24"/>
        </w:rPr>
      </w:pPr>
    </w:p>
    <w:p w14:paraId="19198344" w14:textId="77777777" w:rsidR="00CC09E2" w:rsidRDefault="00CC09E2" w:rsidP="00CA585F">
      <w:pPr>
        <w:spacing w:after="100" w:afterAutospacing="1"/>
        <w:ind w:left="0" w:firstLine="0"/>
        <w:rPr>
          <w:color w:val="auto"/>
          <w:szCs w:val="24"/>
        </w:rPr>
      </w:pPr>
    </w:p>
    <w:p w14:paraId="20DE7B2B" w14:textId="77777777" w:rsidR="00CC09E2" w:rsidRDefault="00CC09E2" w:rsidP="00CA585F">
      <w:pPr>
        <w:spacing w:after="100" w:afterAutospacing="1"/>
        <w:ind w:left="0" w:firstLine="0"/>
        <w:rPr>
          <w:color w:val="auto"/>
          <w:szCs w:val="24"/>
        </w:rPr>
      </w:pPr>
    </w:p>
    <w:p w14:paraId="1FE36A86" w14:textId="77777777" w:rsidR="00CC09E2" w:rsidRDefault="00CC09E2" w:rsidP="00CA585F">
      <w:pPr>
        <w:spacing w:after="100" w:afterAutospacing="1"/>
        <w:ind w:left="0" w:firstLine="0"/>
        <w:rPr>
          <w:color w:val="auto"/>
          <w:szCs w:val="24"/>
        </w:rPr>
      </w:pPr>
    </w:p>
    <w:p w14:paraId="595068A2" w14:textId="77777777" w:rsidR="00CC09E2" w:rsidRDefault="00CC09E2" w:rsidP="00CA585F">
      <w:pPr>
        <w:spacing w:after="100" w:afterAutospacing="1"/>
        <w:ind w:left="0" w:firstLine="0"/>
        <w:rPr>
          <w:color w:val="auto"/>
          <w:szCs w:val="24"/>
        </w:rPr>
      </w:pPr>
    </w:p>
    <w:p w14:paraId="0F871D64" w14:textId="77777777" w:rsidR="00CC09E2" w:rsidRDefault="00CC09E2" w:rsidP="00CA585F">
      <w:pPr>
        <w:spacing w:after="100" w:afterAutospacing="1"/>
        <w:ind w:left="0" w:firstLine="0"/>
        <w:rPr>
          <w:color w:val="auto"/>
          <w:szCs w:val="24"/>
        </w:rPr>
      </w:pPr>
    </w:p>
    <w:p w14:paraId="22840F4D" w14:textId="77777777" w:rsidR="00EF1738" w:rsidRDefault="00EF1738" w:rsidP="00CA585F">
      <w:pPr>
        <w:spacing w:after="100" w:afterAutospacing="1"/>
        <w:ind w:left="0" w:firstLine="0"/>
        <w:rPr>
          <w:color w:val="auto"/>
          <w:szCs w:val="24"/>
        </w:rPr>
      </w:pPr>
    </w:p>
    <w:p w14:paraId="78D4D758" w14:textId="77777777" w:rsidR="00447DEA" w:rsidRPr="00FC0490" w:rsidRDefault="00447DEA" w:rsidP="00CC09E2">
      <w:pPr>
        <w:pStyle w:val="Heading1"/>
      </w:pPr>
      <w:bookmarkStart w:id="131" w:name="_Toc181560985"/>
      <w:r w:rsidRPr="00CC09E2">
        <w:lastRenderedPageBreak/>
        <w:t>REFERENCES</w:t>
      </w:r>
      <w:bookmarkEnd w:id="131"/>
    </w:p>
    <w:p w14:paraId="6B5FF722" w14:textId="78B1F949"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Addis, Y., &amp; </w:t>
      </w:r>
      <w:proofErr w:type="spellStart"/>
      <w:r w:rsidRPr="00A11461">
        <w:rPr>
          <w:color w:val="222222"/>
          <w:szCs w:val="24"/>
          <w:shd w:val="clear" w:color="auto" w:fill="FFFFFF"/>
        </w:rPr>
        <w:t>Abirdew</w:t>
      </w:r>
      <w:proofErr w:type="spellEnd"/>
      <w:r w:rsidRPr="00A11461">
        <w:rPr>
          <w:color w:val="222222"/>
          <w:szCs w:val="24"/>
          <w:shd w:val="clear" w:color="auto" w:fill="FFFFFF"/>
        </w:rPr>
        <w:t>, S. (2021). Smallholder farmers’ perception of climate change and adaptation strategy choices in Central Ethiopia. </w:t>
      </w:r>
      <w:r w:rsidRPr="00A11461">
        <w:rPr>
          <w:i/>
          <w:iCs/>
          <w:color w:val="222222"/>
          <w:szCs w:val="24"/>
          <w:shd w:val="clear" w:color="auto" w:fill="FFFFFF"/>
        </w:rPr>
        <w:t>International Journal of Climate Change Strategies and Management</w:t>
      </w:r>
      <w:r w:rsidRPr="00A11461">
        <w:rPr>
          <w:color w:val="222222"/>
          <w:szCs w:val="24"/>
          <w:shd w:val="clear" w:color="auto" w:fill="FFFFFF"/>
        </w:rPr>
        <w:t>, </w:t>
      </w:r>
      <w:r w:rsidRPr="00A11461">
        <w:rPr>
          <w:i/>
          <w:iCs/>
          <w:color w:val="222222"/>
          <w:szCs w:val="24"/>
          <w:shd w:val="clear" w:color="auto" w:fill="FFFFFF"/>
        </w:rPr>
        <w:t>13</w:t>
      </w:r>
      <w:r w:rsidRPr="00A11461">
        <w:rPr>
          <w:color w:val="222222"/>
          <w:szCs w:val="24"/>
          <w:shd w:val="clear" w:color="auto" w:fill="FFFFFF"/>
        </w:rPr>
        <w:t>(4/5), 463-482.</w:t>
      </w:r>
      <w:r w:rsidR="00270C59" w:rsidRPr="00A11461">
        <w:rPr>
          <w:color w:val="222222"/>
          <w:szCs w:val="24"/>
          <w:shd w:val="clear" w:color="auto" w:fill="FFFFFF"/>
        </w:rPr>
        <w:t xml:space="preserve"> </w:t>
      </w:r>
    </w:p>
    <w:p w14:paraId="38BEE028" w14:textId="505497C9" w:rsidR="00270C59" w:rsidRPr="00A11461" w:rsidRDefault="00EF7144" w:rsidP="00270C59">
      <w:pPr>
        <w:spacing w:after="100" w:afterAutospacing="1"/>
        <w:ind w:left="720" w:hanging="720"/>
        <w:rPr>
          <w:color w:val="222222"/>
          <w:szCs w:val="24"/>
          <w:shd w:val="clear" w:color="auto" w:fill="FFFFFF"/>
        </w:rPr>
      </w:pPr>
      <w:r w:rsidRPr="00A11461">
        <w:rPr>
          <w:color w:val="222222"/>
          <w:szCs w:val="24"/>
          <w:shd w:val="clear" w:color="auto" w:fill="FFFFFF"/>
        </w:rPr>
        <w:t>Adedeji, O. (2014). Global climate change. </w:t>
      </w:r>
      <w:r w:rsidRPr="00A11461">
        <w:rPr>
          <w:i/>
          <w:iCs/>
          <w:color w:val="222222"/>
          <w:szCs w:val="24"/>
          <w:shd w:val="clear" w:color="auto" w:fill="FFFFFF"/>
        </w:rPr>
        <w:t>Journal of Geoscience and Environment Protection</w:t>
      </w:r>
      <w:r w:rsidRPr="00A11461">
        <w:rPr>
          <w:color w:val="222222"/>
          <w:szCs w:val="24"/>
          <w:shd w:val="clear" w:color="auto" w:fill="FFFFFF"/>
        </w:rPr>
        <w:t>, </w:t>
      </w:r>
      <w:r w:rsidRPr="00A11461">
        <w:rPr>
          <w:i/>
          <w:iCs/>
          <w:color w:val="222222"/>
          <w:szCs w:val="24"/>
          <w:shd w:val="clear" w:color="auto" w:fill="FFFFFF"/>
        </w:rPr>
        <w:t>2</w:t>
      </w:r>
      <w:r w:rsidRPr="00A11461">
        <w:rPr>
          <w:color w:val="222222"/>
          <w:szCs w:val="24"/>
          <w:shd w:val="clear" w:color="auto" w:fill="FFFFFF"/>
        </w:rPr>
        <w:t>(02), 114.</w:t>
      </w:r>
      <w:r w:rsidR="00270C59" w:rsidRPr="00A11461">
        <w:rPr>
          <w:color w:val="222222"/>
          <w:szCs w:val="24"/>
          <w:shd w:val="clear" w:color="auto" w:fill="FFFFFF"/>
        </w:rPr>
        <w:t xml:space="preserve"> </w:t>
      </w:r>
    </w:p>
    <w:p w14:paraId="69525F42" w14:textId="1622CE64" w:rsidR="00270C59" w:rsidRPr="00A11461" w:rsidRDefault="00EF7144" w:rsidP="00270C59">
      <w:pPr>
        <w:spacing w:after="100" w:afterAutospacing="1"/>
        <w:ind w:left="720" w:hanging="720"/>
        <w:rPr>
          <w:color w:val="222222"/>
          <w:szCs w:val="24"/>
          <w:shd w:val="clear" w:color="auto" w:fill="FFFFFF"/>
        </w:rPr>
      </w:pPr>
      <w:r w:rsidRPr="00A11461">
        <w:rPr>
          <w:color w:val="222222"/>
          <w:szCs w:val="24"/>
          <w:shd w:val="clear" w:color="auto" w:fill="FFFFFF"/>
        </w:rPr>
        <w:t>Adenuga, K. I., Mahmoud, A. S., Dodo, Y. A., Albert, M., Kori, S. A., &amp; Danlami, N. J. (2021). Climate change adaptation and mitigation in sub-Saharan African countries. </w:t>
      </w:r>
      <w:r w:rsidRPr="00A11461">
        <w:rPr>
          <w:i/>
          <w:iCs/>
          <w:color w:val="222222"/>
          <w:szCs w:val="24"/>
          <w:shd w:val="clear" w:color="auto" w:fill="FFFFFF"/>
        </w:rPr>
        <w:t>Energy and Environmental Security in Developing Countries</w:t>
      </w:r>
      <w:r w:rsidRPr="00A11461">
        <w:rPr>
          <w:color w:val="222222"/>
          <w:szCs w:val="24"/>
          <w:shd w:val="clear" w:color="auto" w:fill="FFFFFF"/>
        </w:rPr>
        <w:t>, 393-409.</w:t>
      </w:r>
      <w:r w:rsidR="00270C59" w:rsidRPr="00A11461">
        <w:rPr>
          <w:color w:val="222222"/>
          <w:szCs w:val="24"/>
          <w:shd w:val="clear" w:color="auto" w:fill="FFFFFF"/>
        </w:rPr>
        <w:t xml:space="preserve"> </w:t>
      </w:r>
    </w:p>
    <w:p w14:paraId="67213FB1" w14:textId="54430361"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Adger, W. N., Barnett, J., Brown, K., Marshall, N., &amp; </w:t>
      </w:r>
      <w:proofErr w:type="spellStart"/>
      <w:r w:rsidRPr="00A11461">
        <w:rPr>
          <w:color w:val="222222"/>
          <w:szCs w:val="24"/>
          <w:shd w:val="clear" w:color="auto" w:fill="FFFFFF"/>
        </w:rPr>
        <w:t>O'brien</w:t>
      </w:r>
      <w:proofErr w:type="spellEnd"/>
      <w:r w:rsidRPr="00A11461">
        <w:rPr>
          <w:color w:val="222222"/>
          <w:szCs w:val="24"/>
          <w:shd w:val="clear" w:color="auto" w:fill="FFFFFF"/>
        </w:rPr>
        <w:t>, K. (2013). Cultural dimensions of climate change impacts and adaptation. </w:t>
      </w:r>
      <w:r w:rsidRPr="00A11461">
        <w:rPr>
          <w:i/>
          <w:iCs/>
          <w:color w:val="222222"/>
          <w:szCs w:val="24"/>
          <w:shd w:val="clear" w:color="auto" w:fill="FFFFFF"/>
        </w:rPr>
        <w:t xml:space="preserve">Nature </w:t>
      </w:r>
      <w:r w:rsidR="00270C59" w:rsidRPr="00A11461">
        <w:rPr>
          <w:i/>
          <w:iCs/>
          <w:color w:val="222222"/>
          <w:szCs w:val="24"/>
          <w:shd w:val="clear" w:color="auto" w:fill="FFFFFF"/>
        </w:rPr>
        <w:t>C</w:t>
      </w:r>
      <w:r w:rsidRPr="00A11461">
        <w:rPr>
          <w:i/>
          <w:iCs/>
          <w:color w:val="222222"/>
          <w:szCs w:val="24"/>
          <w:shd w:val="clear" w:color="auto" w:fill="FFFFFF"/>
        </w:rPr>
        <w:t xml:space="preserve">limate </w:t>
      </w:r>
      <w:r w:rsidR="00270C59" w:rsidRPr="00A11461">
        <w:rPr>
          <w:i/>
          <w:iCs/>
          <w:color w:val="222222"/>
          <w:szCs w:val="24"/>
          <w:shd w:val="clear" w:color="auto" w:fill="FFFFFF"/>
        </w:rPr>
        <w:t>C</w:t>
      </w:r>
      <w:r w:rsidRPr="00A11461">
        <w:rPr>
          <w:i/>
          <w:iCs/>
          <w:color w:val="222222"/>
          <w:szCs w:val="24"/>
          <w:shd w:val="clear" w:color="auto" w:fill="FFFFFF"/>
        </w:rPr>
        <w:t>hange</w:t>
      </w:r>
      <w:r w:rsidRPr="00A11461">
        <w:rPr>
          <w:color w:val="222222"/>
          <w:szCs w:val="24"/>
          <w:shd w:val="clear" w:color="auto" w:fill="FFFFFF"/>
        </w:rPr>
        <w:t>, </w:t>
      </w:r>
      <w:r w:rsidRPr="00A11461">
        <w:rPr>
          <w:i/>
          <w:iCs/>
          <w:color w:val="222222"/>
          <w:szCs w:val="24"/>
          <w:shd w:val="clear" w:color="auto" w:fill="FFFFFF"/>
        </w:rPr>
        <w:t>3</w:t>
      </w:r>
      <w:r w:rsidRPr="00A11461">
        <w:rPr>
          <w:color w:val="222222"/>
          <w:szCs w:val="24"/>
          <w:shd w:val="clear" w:color="auto" w:fill="FFFFFF"/>
        </w:rPr>
        <w:t>(2), 112-117.</w:t>
      </w:r>
    </w:p>
    <w:p w14:paraId="01955CC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Adger, W. N., </w:t>
      </w:r>
      <w:proofErr w:type="spellStart"/>
      <w:r w:rsidRPr="00A11461">
        <w:rPr>
          <w:color w:val="222222"/>
          <w:szCs w:val="24"/>
          <w:shd w:val="clear" w:color="auto" w:fill="FFFFFF"/>
        </w:rPr>
        <w:t>Dessai</w:t>
      </w:r>
      <w:proofErr w:type="spellEnd"/>
      <w:r w:rsidRPr="00A11461">
        <w:rPr>
          <w:color w:val="222222"/>
          <w:szCs w:val="24"/>
          <w:shd w:val="clear" w:color="auto" w:fill="FFFFFF"/>
        </w:rPr>
        <w:t>, S., Goulden, M., Hulme, M., Lorenzoni, I., Nelson, D. R., Naess, L. O., Wolf, J. &amp; Wreford, A. (2009). Are there social limits to adaptation to climate change? </w:t>
      </w:r>
      <w:r w:rsidRPr="00A11461">
        <w:rPr>
          <w:i/>
          <w:iCs/>
          <w:color w:val="222222"/>
          <w:szCs w:val="24"/>
          <w:shd w:val="clear" w:color="auto" w:fill="FFFFFF"/>
        </w:rPr>
        <w:t>Climatic change</w:t>
      </w:r>
      <w:r w:rsidRPr="00A11461">
        <w:rPr>
          <w:color w:val="222222"/>
          <w:szCs w:val="24"/>
          <w:shd w:val="clear" w:color="auto" w:fill="FFFFFF"/>
        </w:rPr>
        <w:t>, </w:t>
      </w:r>
      <w:r w:rsidRPr="00A11461">
        <w:rPr>
          <w:i/>
          <w:iCs/>
          <w:color w:val="222222"/>
          <w:szCs w:val="24"/>
          <w:shd w:val="clear" w:color="auto" w:fill="FFFFFF"/>
        </w:rPr>
        <w:t>93</w:t>
      </w:r>
      <w:r w:rsidRPr="00A11461">
        <w:rPr>
          <w:color w:val="222222"/>
          <w:szCs w:val="24"/>
          <w:shd w:val="clear" w:color="auto" w:fill="FFFFFF"/>
        </w:rPr>
        <w:t>, 335-354.</w:t>
      </w:r>
    </w:p>
    <w:p w14:paraId="5A14A18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Ahmed, M., Ahmad, S., &amp; Kheir, A. M. (2023). Climate change: an overview. </w:t>
      </w:r>
      <w:r w:rsidRPr="00A11461">
        <w:rPr>
          <w:i/>
          <w:iCs/>
          <w:color w:val="222222"/>
          <w:szCs w:val="24"/>
          <w:shd w:val="clear" w:color="auto" w:fill="FFFFFF"/>
        </w:rPr>
        <w:t>Global Agricultural Production: Resilience to Climate Change</w:t>
      </w:r>
      <w:r w:rsidRPr="00A11461">
        <w:rPr>
          <w:color w:val="222222"/>
          <w:szCs w:val="24"/>
          <w:shd w:val="clear" w:color="auto" w:fill="FFFFFF"/>
        </w:rPr>
        <w:t>, 1-30.</w:t>
      </w:r>
    </w:p>
    <w:p w14:paraId="40487E4E" w14:textId="77777777" w:rsidR="00CC349E"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Aidoo, D. C., Boateng, S. D., Freeman, C. K., &amp; </w:t>
      </w:r>
      <w:proofErr w:type="spellStart"/>
      <w:r w:rsidRPr="00A11461">
        <w:rPr>
          <w:color w:val="222222"/>
          <w:szCs w:val="24"/>
          <w:shd w:val="clear" w:color="auto" w:fill="FFFFFF"/>
        </w:rPr>
        <w:t>Anaglo</w:t>
      </w:r>
      <w:proofErr w:type="spellEnd"/>
      <w:r w:rsidRPr="00A11461">
        <w:rPr>
          <w:color w:val="222222"/>
          <w:szCs w:val="24"/>
          <w:shd w:val="clear" w:color="auto" w:fill="FFFFFF"/>
        </w:rPr>
        <w:t xml:space="preserve">, J. N. (2021). The effect of smallholder maize farmers’ perceptions of climate change on their adaptation strategies: the case of two </w:t>
      </w:r>
      <w:proofErr w:type="spellStart"/>
      <w:r w:rsidRPr="00A11461">
        <w:rPr>
          <w:color w:val="222222"/>
          <w:szCs w:val="24"/>
          <w:shd w:val="clear" w:color="auto" w:fill="FFFFFF"/>
        </w:rPr>
        <w:t>agro</w:t>
      </w:r>
      <w:proofErr w:type="spellEnd"/>
      <w:r w:rsidRPr="00A11461">
        <w:rPr>
          <w:color w:val="222222"/>
          <w:szCs w:val="24"/>
          <w:shd w:val="clear" w:color="auto" w:fill="FFFFFF"/>
        </w:rPr>
        <w:t>-ecological zones in Ghana. </w:t>
      </w:r>
      <w:proofErr w:type="spellStart"/>
      <w:r w:rsidRPr="00A11461">
        <w:rPr>
          <w:i/>
          <w:iCs/>
          <w:color w:val="222222"/>
          <w:szCs w:val="24"/>
          <w:shd w:val="clear" w:color="auto" w:fill="FFFFFF"/>
        </w:rPr>
        <w:t>Heliyon</w:t>
      </w:r>
      <w:proofErr w:type="spellEnd"/>
      <w:r w:rsidRPr="00A11461">
        <w:rPr>
          <w:color w:val="222222"/>
          <w:szCs w:val="24"/>
          <w:shd w:val="clear" w:color="auto" w:fill="FFFFFF"/>
        </w:rPr>
        <w:t>, </w:t>
      </w:r>
      <w:r w:rsidRPr="00A11461">
        <w:rPr>
          <w:i/>
          <w:iCs/>
          <w:color w:val="222222"/>
          <w:szCs w:val="24"/>
          <w:shd w:val="clear" w:color="auto" w:fill="FFFFFF"/>
        </w:rPr>
        <w:t>7</w:t>
      </w:r>
      <w:r w:rsidRPr="00A11461">
        <w:rPr>
          <w:color w:val="222222"/>
          <w:szCs w:val="24"/>
          <w:shd w:val="clear" w:color="auto" w:fill="FFFFFF"/>
        </w:rPr>
        <w:t>(11).</w:t>
      </w:r>
      <w:r w:rsidR="00270C59" w:rsidRPr="00A11461">
        <w:rPr>
          <w:color w:val="222222"/>
          <w:szCs w:val="24"/>
          <w:shd w:val="clear" w:color="auto" w:fill="FFFFFF"/>
        </w:rPr>
        <w:t xml:space="preserve"> </w:t>
      </w:r>
    </w:p>
    <w:p w14:paraId="692ADC1C" w14:textId="382240E4" w:rsidR="00EF7144" w:rsidRDefault="00EF7144" w:rsidP="00EF7144">
      <w:pPr>
        <w:spacing w:after="100" w:afterAutospacing="1"/>
        <w:ind w:left="720" w:hanging="720"/>
        <w:rPr>
          <w:color w:val="auto"/>
          <w:szCs w:val="24"/>
          <w:lang w:val="en-GB" w:eastAsia="en-GB"/>
        </w:rPr>
      </w:pPr>
      <w:r w:rsidRPr="00A11461">
        <w:rPr>
          <w:color w:val="222222"/>
          <w:szCs w:val="24"/>
          <w:shd w:val="clear" w:color="auto" w:fill="FFFFFF"/>
        </w:rPr>
        <w:t>Alare, R. S. (2015). </w:t>
      </w:r>
      <w:r w:rsidRPr="00A11461">
        <w:rPr>
          <w:i/>
          <w:iCs/>
          <w:color w:val="222222"/>
          <w:szCs w:val="24"/>
          <w:shd w:val="clear" w:color="auto" w:fill="FFFFFF"/>
        </w:rPr>
        <w:t xml:space="preserve">Climate Smart Agriculture Adoption by Smallholder Farmers: A Case Study of </w:t>
      </w:r>
      <w:proofErr w:type="spellStart"/>
      <w:r w:rsidRPr="00A11461">
        <w:rPr>
          <w:i/>
          <w:iCs/>
          <w:color w:val="222222"/>
          <w:szCs w:val="24"/>
          <w:shd w:val="clear" w:color="auto" w:fill="FFFFFF"/>
        </w:rPr>
        <w:t>Anafobiisi</w:t>
      </w:r>
      <w:proofErr w:type="spellEnd"/>
      <w:r w:rsidRPr="00A11461">
        <w:rPr>
          <w:i/>
          <w:iCs/>
          <w:color w:val="222222"/>
          <w:szCs w:val="24"/>
          <w:shd w:val="clear" w:color="auto" w:fill="FFFFFF"/>
        </w:rPr>
        <w:t xml:space="preserve"> and Gowrie-</w:t>
      </w:r>
      <w:proofErr w:type="spellStart"/>
      <w:r w:rsidRPr="00A11461">
        <w:rPr>
          <w:i/>
          <w:iCs/>
          <w:color w:val="222222"/>
          <w:szCs w:val="24"/>
          <w:shd w:val="clear" w:color="auto" w:fill="FFFFFF"/>
        </w:rPr>
        <w:t>Kunkua</w:t>
      </w:r>
      <w:proofErr w:type="spellEnd"/>
      <w:r w:rsidRPr="00A11461">
        <w:rPr>
          <w:i/>
          <w:iCs/>
          <w:color w:val="222222"/>
          <w:szCs w:val="24"/>
          <w:shd w:val="clear" w:color="auto" w:fill="FFFFFF"/>
        </w:rPr>
        <w:t xml:space="preserve"> Communities in the Bongo District of Ghana</w:t>
      </w:r>
      <w:r w:rsidRPr="00A11461">
        <w:rPr>
          <w:color w:val="222222"/>
          <w:szCs w:val="24"/>
          <w:shd w:val="clear" w:color="auto" w:fill="FFFFFF"/>
        </w:rPr>
        <w:t> (Doctoral dissertation, University of Ghana).</w:t>
      </w:r>
      <w:r w:rsidR="00270C59" w:rsidRPr="00A11461">
        <w:rPr>
          <w:color w:val="222222"/>
          <w:szCs w:val="24"/>
          <w:shd w:val="clear" w:color="auto" w:fill="FFFFFF"/>
        </w:rPr>
        <w:t xml:space="preserve"> </w:t>
      </w:r>
      <w:r w:rsidR="00270C59" w:rsidRPr="00A11461">
        <w:rPr>
          <w:color w:val="auto"/>
          <w:szCs w:val="24"/>
          <w:lang w:val="en-GB" w:eastAsia="en-GB"/>
        </w:rPr>
        <w:t xml:space="preserve"> </w:t>
      </w:r>
    </w:p>
    <w:p w14:paraId="540698E0" w14:textId="77777777" w:rsidR="00CC09E2" w:rsidRDefault="00CC09E2" w:rsidP="00EF7144">
      <w:pPr>
        <w:spacing w:after="100" w:afterAutospacing="1"/>
        <w:ind w:left="720" w:hanging="720"/>
        <w:rPr>
          <w:color w:val="auto"/>
          <w:szCs w:val="24"/>
          <w:lang w:val="en-GB" w:eastAsia="en-GB"/>
        </w:rPr>
      </w:pPr>
    </w:p>
    <w:p w14:paraId="216F61AB" w14:textId="77777777" w:rsidR="00CC09E2" w:rsidRPr="00A11461" w:rsidRDefault="00CC09E2" w:rsidP="00EF7144">
      <w:pPr>
        <w:spacing w:after="100" w:afterAutospacing="1"/>
        <w:ind w:left="720" w:hanging="720"/>
        <w:rPr>
          <w:color w:val="222222"/>
          <w:szCs w:val="24"/>
          <w:shd w:val="clear" w:color="auto" w:fill="FFFFFF"/>
        </w:rPr>
      </w:pPr>
    </w:p>
    <w:p w14:paraId="2C4B1F80"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 xml:space="preserve">Alhassan, S. I., Shaibu, M. T., </w:t>
      </w:r>
      <w:proofErr w:type="spellStart"/>
      <w:r w:rsidRPr="00A11461">
        <w:rPr>
          <w:color w:val="222222"/>
          <w:szCs w:val="24"/>
          <w:shd w:val="clear" w:color="auto" w:fill="FFFFFF"/>
        </w:rPr>
        <w:t>Kuwornu</w:t>
      </w:r>
      <w:proofErr w:type="spellEnd"/>
      <w:r w:rsidRPr="00A11461">
        <w:rPr>
          <w:color w:val="222222"/>
          <w:szCs w:val="24"/>
          <w:shd w:val="clear" w:color="auto" w:fill="FFFFFF"/>
        </w:rPr>
        <w:t>, J. K. M., &amp; Damba, O. T. (2018). Factors influencing farmers’ awareness and choice of indigenous practices in adapting to climate change and variability in Northern Ghana. </w:t>
      </w:r>
      <w:r w:rsidRPr="00A11461">
        <w:rPr>
          <w:i/>
          <w:iCs/>
          <w:color w:val="222222"/>
          <w:szCs w:val="24"/>
          <w:shd w:val="clear" w:color="auto" w:fill="FFFFFF"/>
        </w:rPr>
        <w:t>West African Journal of Applied Ecology</w:t>
      </w:r>
      <w:r w:rsidRPr="00A11461">
        <w:rPr>
          <w:color w:val="222222"/>
          <w:szCs w:val="24"/>
          <w:shd w:val="clear" w:color="auto" w:fill="FFFFFF"/>
        </w:rPr>
        <w:t>, </w:t>
      </w:r>
      <w:r w:rsidRPr="00A11461">
        <w:rPr>
          <w:i/>
          <w:iCs/>
          <w:color w:val="222222"/>
          <w:szCs w:val="24"/>
          <w:shd w:val="clear" w:color="auto" w:fill="FFFFFF"/>
        </w:rPr>
        <w:t>26</w:t>
      </w:r>
      <w:r w:rsidRPr="00A11461">
        <w:rPr>
          <w:color w:val="222222"/>
          <w:szCs w:val="24"/>
          <w:shd w:val="clear" w:color="auto" w:fill="FFFFFF"/>
        </w:rPr>
        <w:t>, 1-13.</w:t>
      </w:r>
    </w:p>
    <w:p w14:paraId="5904389B"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Allen, N., &amp; Davey, M. (2018). The value of constructivist grounded theory for built environment researchers. </w:t>
      </w:r>
      <w:r w:rsidRPr="00A11461">
        <w:rPr>
          <w:i/>
          <w:iCs/>
          <w:color w:val="222222"/>
          <w:szCs w:val="24"/>
          <w:shd w:val="clear" w:color="auto" w:fill="FFFFFF"/>
        </w:rPr>
        <w:t>Journal of Planning Education and Research</w:t>
      </w:r>
      <w:r w:rsidRPr="00A11461">
        <w:rPr>
          <w:color w:val="222222"/>
          <w:szCs w:val="24"/>
          <w:shd w:val="clear" w:color="auto" w:fill="FFFFFF"/>
        </w:rPr>
        <w:t>, </w:t>
      </w:r>
      <w:r w:rsidRPr="00A11461">
        <w:rPr>
          <w:i/>
          <w:iCs/>
          <w:color w:val="222222"/>
          <w:szCs w:val="24"/>
          <w:shd w:val="clear" w:color="auto" w:fill="FFFFFF"/>
        </w:rPr>
        <w:t>38</w:t>
      </w:r>
      <w:r w:rsidRPr="00A11461">
        <w:rPr>
          <w:color w:val="222222"/>
          <w:szCs w:val="24"/>
          <w:shd w:val="clear" w:color="auto" w:fill="FFFFFF"/>
        </w:rPr>
        <w:t>(2), 222-232.</w:t>
      </w:r>
    </w:p>
    <w:p w14:paraId="11FC7A9D"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Alongi, D. M. (2015). The impact of climate change on mangrove forests. </w:t>
      </w:r>
      <w:r w:rsidRPr="00A11461">
        <w:rPr>
          <w:i/>
          <w:iCs/>
          <w:color w:val="222222"/>
          <w:szCs w:val="24"/>
          <w:shd w:val="clear" w:color="auto" w:fill="FFFFFF"/>
        </w:rPr>
        <w:t>Current Climate Change Reports</w:t>
      </w:r>
      <w:r w:rsidRPr="00A11461">
        <w:rPr>
          <w:color w:val="222222"/>
          <w:szCs w:val="24"/>
          <w:shd w:val="clear" w:color="auto" w:fill="FFFFFF"/>
        </w:rPr>
        <w:t>, </w:t>
      </w:r>
      <w:r w:rsidRPr="00A11461">
        <w:rPr>
          <w:i/>
          <w:iCs/>
          <w:color w:val="222222"/>
          <w:szCs w:val="24"/>
          <w:shd w:val="clear" w:color="auto" w:fill="FFFFFF"/>
        </w:rPr>
        <w:t>1</w:t>
      </w:r>
      <w:r w:rsidRPr="00A11461">
        <w:rPr>
          <w:color w:val="222222"/>
          <w:szCs w:val="24"/>
          <w:shd w:val="clear" w:color="auto" w:fill="FFFFFF"/>
        </w:rPr>
        <w:t>, 30-39.</w:t>
      </w:r>
    </w:p>
    <w:p w14:paraId="1DF88685"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Ambomsa</w:t>
      </w:r>
      <w:proofErr w:type="spellEnd"/>
      <w:r w:rsidRPr="00A11461">
        <w:rPr>
          <w:color w:val="222222"/>
          <w:szCs w:val="24"/>
          <w:shd w:val="clear" w:color="auto" w:fill="FFFFFF"/>
        </w:rPr>
        <w:t>, A. (2020). Role of drip irrigation system as increasing water use efficiency over furrow irrigation system. </w:t>
      </w:r>
      <w:r w:rsidRPr="00A11461">
        <w:rPr>
          <w:i/>
          <w:iCs/>
          <w:color w:val="222222"/>
          <w:szCs w:val="24"/>
          <w:shd w:val="clear" w:color="auto" w:fill="FFFFFF"/>
        </w:rPr>
        <w:t>Academic Research Journal of Agricultural Science and Research</w:t>
      </w:r>
      <w:r w:rsidRPr="00A11461">
        <w:rPr>
          <w:color w:val="222222"/>
          <w:szCs w:val="24"/>
          <w:shd w:val="clear" w:color="auto" w:fill="FFFFFF"/>
        </w:rPr>
        <w:t>, </w:t>
      </w:r>
      <w:r w:rsidRPr="00A11461">
        <w:rPr>
          <w:i/>
          <w:iCs/>
          <w:color w:val="222222"/>
          <w:szCs w:val="24"/>
          <w:shd w:val="clear" w:color="auto" w:fill="FFFFFF"/>
        </w:rPr>
        <w:t>8</w:t>
      </w:r>
      <w:r w:rsidRPr="00A11461">
        <w:rPr>
          <w:color w:val="222222"/>
          <w:szCs w:val="24"/>
          <w:shd w:val="clear" w:color="auto" w:fill="FFFFFF"/>
        </w:rPr>
        <w:t>(3), 252-262.</w:t>
      </w:r>
    </w:p>
    <w:p w14:paraId="624D599B"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Antwi-Agyei, P., &amp; Nyantakyi-Frimpong, H. (2021). Evidence of climate change coping and adaptation practices by smallholder farmers in northern Ghana. </w:t>
      </w:r>
      <w:r w:rsidRPr="00A11461">
        <w:rPr>
          <w:i/>
          <w:iCs/>
          <w:color w:val="222222"/>
          <w:szCs w:val="24"/>
          <w:shd w:val="clear" w:color="auto" w:fill="FFFFFF"/>
        </w:rPr>
        <w:t>Sustainability</w:t>
      </w:r>
      <w:r w:rsidRPr="00A11461">
        <w:rPr>
          <w:color w:val="222222"/>
          <w:szCs w:val="24"/>
          <w:shd w:val="clear" w:color="auto" w:fill="FFFFFF"/>
        </w:rPr>
        <w:t>, </w:t>
      </w:r>
      <w:r w:rsidRPr="00A11461">
        <w:rPr>
          <w:i/>
          <w:iCs/>
          <w:color w:val="222222"/>
          <w:szCs w:val="24"/>
          <w:shd w:val="clear" w:color="auto" w:fill="FFFFFF"/>
        </w:rPr>
        <w:t>13</w:t>
      </w:r>
      <w:r w:rsidRPr="00A11461">
        <w:rPr>
          <w:color w:val="222222"/>
          <w:szCs w:val="24"/>
          <w:shd w:val="clear" w:color="auto" w:fill="FFFFFF"/>
        </w:rPr>
        <w:t>(3), 1308.</w:t>
      </w:r>
    </w:p>
    <w:p w14:paraId="4C737F7A"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Antwi-Agyei, P., Dougill, A. J., &amp; Stringer, L. C. (2015). Barriers to climate change adaptation: evidence from northeast Ghana in the context of a systematic literature review. </w:t>
      </w:r>
      <w:r w:rsidRPr="00A11461">
        <w:rPr>
          <w:i/>
          <w:iCs/>
          <w:color w:val="222222"/>
          <w:szCs w:val="24"/>
          <w:shd w:val="clear" w:color="auto" w:fill="FFFFFF"/>
        </w:rPr>
        <w:t>Climate and Development</w:t>
      </w:r>
      <w:r w:rsidRPr="00A11461">
        <w:rPr>
          <w:color w:val="222222"/>
          <w:szCs w:val="24"/>
          <w:shd w:val="clear" w:color="auto" w:fill="FFFFFF"/>
        </w:rPr>
        <w:t>, </w:t>
      </w:r>
      <w:r w:rsidRPr="00A11461">
        <w:rPr>
          <w:i/>
          <w:iCs/>
          <w:color w:val="222222"/>
          <w:szCs w:val="24"/>
          <w:shd w:val="clear" w:color="auto" w:fill="FFFFFF"/>
        </w:rPr>
        <w:t>7</w:t>
      </w:r>
      <w:r w:rsidRPr="00A11461">
        <w:rPr>
          <w:color w:val="222222"/>
          <w:szCs w:val="24"/>
          <w:shd w:val="clear" w:color="auto" w:fill="FFFFFF"/>
        </w:rPr>
        <w:t>(4), 297-309.</w:t>
      </w:r>
    </w:p>
    <w:p w14:paraId="05EE41F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Antwi-Agyei, P., Stringer, L. C., &amp; Dougill, A. J. (2014). Livelihood adaptations to climate variability: insights from farming households in Ghana. </w:t>
      </w:r>
      <w:r w:rsidRPr="00A11461">
        <w:rPr>
          <w:i/>
          <w:iCs/>
          <w:color w:val="222222"/>
          <w:szCs w:val="24"/>
          <w:shd w:val="clear" w:color="auto" w:fill="FFFFFF"/>
        </w:rPr>
        <w:t>Regional environmental change</w:t>
      </w:r>
      <w:r w:rsidRPr="00A11461">
        <w:rPr>
          <w:color w:val="222222"/>
          <w:szCs w:val="24"/>
          <w:shd w:val="clear" w:color="auto" w:fill="FFFFFF"/>
        </w:rPr>
        <w:t>, </w:t>
      </w:r>
      <w:r w:rsidRPr="00A11461">
        <w:rPr>
          <w:i/>
          <w:iCs/>
          <w:color w:val="222222"/>
          <w:szCs w:val="24"/>
          <w:shd w:val="clear" w:color="auto" w:fill="FFFFFF"/>
        </w:rPr>
        <w:t>14</w:t>
      </w:r>
      <w:r w:rsidRPr="00A11461">
        <w:rPr>
          <w:color w:val="222222"/>
          <w:szCs w:val="24"/>
          <w:shd w:val="clear" w:color="auto" w:fill="FFFFFF"/>
        </w:rPr>
        <w:t>(4), 1615-1626.</w:t>
      </w:r>
    </w:p>
    <w:p w14:paraId="20646D2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Appiah, D. O., &amp; </w:t>
      </w:r>
      <w:proofErr w:type="spellStart"/>
      <w:r w:rsidRPr="00A11461">
        <w:rPr>
          <w:color w:val="222222"/>
          <w:szCs w:val="24"/>
          <w:shd w:val="clear" w:color="auto" w:fill="FFFFFF"/>
        </w:rPr>
        <w:t>Guodaar</w:t>
      </w:r>
      <w:proofErr w:type="spellEnd"/>
      <w:r w:rsidRPr="00A11461">
        <w:rPr>
          <w:color w:val="222222"/>
          <w:szCs w:val="24"/>
          <w:shd w:val="clear" w:color="auto" w:fill="FFFFFF"/>
        </w:rPr>
        <w:t xml:space="preserve">, L. (2022). Smallholder farmers’ perceptions and knowledge on climate variability and perceived effects in vulnerable rural communities in the </w:t>
      </w:r>
      <w:proofErr w:type="spellStart"/>
      <w:r w:rsidRPr="00A11461">
        <w:rPr>
          <w:color w:val="222222"/>
          <w:szCs w:val="24"/>
          <w:shd w:val="clear" w:color="auto" w:fill="FFFFFF"/>
        </w:rPr>
        <w:t>Offinso</w:t>
      </w:r>
      <w:proofErr w:type="spellEnd"/>
      <w:r w:rsidRPr="00A11461">
        <w:rPr>
          <w:color w:val="222222"/>
          <w:szCs w:val="24"/>
          <w:shd w:val="clear" w:color="auto" w:fill="FFFFFF"/>
        </w:rPr>
        <w:t xml:space="preserve"> Municipality, Ghana. </w:t>
      </w:r>
      <w:r w:rsidRPr="00A11461">
        <w:rPr>
          <w:i/>
          <w:iCs/>
          <w:color w:val="222222"/>
          <w:szCs w:val="24"/>
          <w:shd w:val="clear" w:color="auto" w:fill="FFFFFF"/>
        </w:rPr>
        <w:t>Environmental Development</w:t>
      </w:r>
      <w:r w:rsidRPr="00A11461">
        <w:rPr>
          <w:color w:val="222222"/>
          <w:szCs w:val="24"/>
          <w:shd w:val="clear" w:color="auto" w:fill="FFFFFF"/>
        </w:rPr>
        <w:t>, </w:t>
      </w:r>
      <w:r w:rsidRPr="00A11461">
        <w:rPr>
          <w:i/>
          <w:iCs/>
          <w:color w:val="222222"/>
          <w:szCs w:val="24"/>
          <w:shd w:val="clear" w:color="auto" w:fill="FFFFFF"/>
        </w:rPr>
        <w:t>42</w:t>
      </w:r>
      <w:r w:rsidRPr="00A11461">
        <w:rPr>
          <w:color w:val="222222"/>
          <w:szCs w:val="24"/>
          <w:shd w:val="clear" w:color="auto" w:fill="FFFFFF"/>
        </w:rPr>
        <w:t>, 100691.</w:t>
      </w:r>
    </w:p>
    <w:p w14:paraId="076CE6EA" w14:textId="77777777" w:rsidR="00270C59" w:rsidRPr="00A11461" w:rsidRDefault="00EF7144" w:rsidP="00270C59">
      <w:pPr>
        <w:spacing w:after="100" w:afterAutospacing="1"/>
        <w:ind w:left="720" w:hanging="720"/>
        <w:rPr>
          <w:color w:val="222222"/>
          <w:szCs w:val="24"/>
          <w:shd w:val="clear" w:color="auto" w:fill="FFFFFF"/>
        </w:rPr>
      </w:pPr>
      <w:r w:rsidRPr="00A11461">
        <w:rPr>
          <w:color w:val="222222"/>
          <w:szCs w:val="24"/>
          <w:shd w:val="clear" w:color="auto" w:fill="FFFFFF"/>
        </w:rPr>
        <w:t>Arora-Jonsson, S. (2011). Virtue and vulnerability: Discourses on women, gender and climate change. </w:t>
      </w:r>
      <w:r w:rsidRPr="00A11461">
        <w:rPr>
          <w:i/>
          <w:iCs/>
          <w:color w:val="222222"/>
          <w:szCs w:val="24"/>
          <w:shd w:val="clear" w:color="auto" w:fill="FFFFFF"/>
        </w:rPr>
        <w:t>Global environmental change</w:t>
      </w:r>
      <w:r w:rsidRPr="00A11461">
        <w:rPr>
          <w:color w:val="222222"/>
          <w:szCs w:val="24"/>
          <w:shd w:val="clear" w:color="auto" w:fill="FFFFFF"/>
        </w:rPr>
        <w:t>, </w:t>
      </w:r>
      <w:r w:rsidRPr="00A11461">
        <w:rPr>
          <w:i/>
          <w:iCs/>
          <w:color w:val="222222"/>
          <w:szCs w:val="24"/>
          <w:shd w:val="clear" w:color="auto" w:fill="FFFFFF"/>
        </w:rPr>
        <w:t>21</w:t>
      </w:r>
      <w:r w:rsidRPr="00A11461">
        <w:rPr>
          <w:color w:val="222222"/>
          <w:szCs w:val="24"/>
          <w:shd w:val="clear" w:color="auto" w:fill="FFFFFF"/>
        </w:rPr>
        <w:t>(2), 744-751.</w:t>
      </w:r>
    </w:p>
    <w:p w14:paraId="4DC30B1D" w14:textId="77777777" w:rsidR="00CC349E"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 xml:space="preserve">Aryal, J. P., Sapkota, T. B., </w:t>
      </w:r>
      <w:proofErr w:type="spellStart"/>
      <w:r w:rsidRPr="00A11461">
        <w:rPr>
          <w:color w:val="222222"/>
          <w:szCs w:val="24"/>
          <w:shd w:val="clear" w:color="auto" w:fill="FFFFFF"/>
        </w:rPr>
        <w:t>Rahut</w:t>
      </w:r>
      <w:proofErr w:type="spellEnd"/>
      <w:r w:rsidRPr="00A11461">
        <w:rPr>
          <w:color w:val="222222"/>
          <w:szCs w:val="24"/>
          <w:shd w:val="clear" w:color="auto" w:fill="FFFFFF"/>
        </w:rPr>
        <w:t xml:space="preserve">, D. B., Krupnik, T. J., </w:t>
      </w:r>
      <w:proofErr w:type="spellStart"/>
      <w:r w:rsidRPr="00A11461">
        <w:rPr>
          <w:color w:val="222222"/>
          <w:szCs w:val="24"/>
          <w:shd w:val="clear" w:color="auto" w:fill="FFFFFF"/>
        </w:rPr>
        <w:t>Shahrin</w:t>
      </w:r>
      <w:proofErr w:type="spellEnd"/>
      <w:r w:rsidRPr="00A11461">
        <w:rPr>
          <w:color w:val="222222"/>
          <w:szCs w:val="24"/>
          <w:shd w:val="clear" w:color="auto" w:fill="FFFFFF"/>
        </w:rPr>
        <w:t>, S., Jat, M. L., &amp; Stirling, C. M. (2020). Major climate risks and adaptation strategies of smallholder farmers in coastal Bangladesh. </w:t>
      </w:r>
      <w:r w:rsidR="00270C59" w:rsidRPr="00A11461">
        <w:rPr>
          <w:i/>
          <w:iCs/>
          <w:color w:val="222222"/>
          <w:szCs w:val="24"/>
          <w:shd w:val="clear" w:color="auto" w:fill="FFFFFF"/>
        </w:rPr>
        <w:t>Environmental Management</w:t>
      </w:r>
      <w:r w:rsidRPr="00A11461">
        <w:rPr>
          <w:color w:val="222222"/>
          <w:szCs w:val="24"/>
          <w:shd w:val="clear" w:color="auto" w:fill="FFFFFF"/>
        </w:rPr>
        <w:t>, </w:t>
      </w:r>
      <w:r w:rsidRPr="00A11461">
        <w:rPr>
          <w:i/>
          <w:iCs/>
          <w:color w:val="222222"/>
          <w:szCs w:val="24"/>
          <w:shd w:val="clear" w:color="auto" w:fill="FFFFFF"/>
        </w:rPr>
        <w:t>66</w:t>
      </w:r>
      <w:r w:rsidRPr="00A11461">
        <w:rPr>
          <w:color w:val="222222"/>
          <w:szCs w:val="24"/>
          <w:shd w:val="clear" w:color="auto" w:fill="FFFFFF"/>
        </w:rPr>
        <w:t>(1), 105-120.</w:t>
      </w:r>
      <w:r w:rsidR="00270C59" w:rsidRPr="00A11461">
        <w:rPr>
          <w:color w:val="222222"/>
          <w:szCs w:val="24"/>
          <w:shd w:val="clear" w:color="auto" w:fill="FFFFFF"/>
        </w:rPr>
        <w:t xml:space="preserve"> </w:t>
      </w:r>
    </w:p>
    <w:p w14:paraId="4A4A174E" w14:textId="106D5784"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Asante, F., </w:t>
      </w:r>
      <w:proofErr w:type="spellStart"/>
      <w:r w:rsidRPr="00A11461">
        <w:rPr>
          <w:color w:val="222222"/>
          <w:szCs w:val="24"/>
          <w:shd w:val="clear" w:color="auto" w:fill="FFFFFF"/>
        </w:rPr>
        <w:t>Guodaar</w:t>
      </w:r>
      <w:proofErr w:type="spellEnd"/>
      <w:r w:rsidRPr="00A11461">
        <w:rPr>
          <w:color w:val="222222"/>
          <w:szCs w:val="24"/>
          <w:shd w:val="clear" w:color="auto" w:fill="FFFFFF"/>
        </w:rPr>
        <w:t xml:space="preserve">, L., &amp; </w:t>
      </w:r>
      <w:proofErr w:type="spellStart"/>
      <w:r w:rsidRPr="00A11461">
        <w:rPr>
          <w:color w:val="222222"/>
          <w:szCs w:val="24"/>
          <w:shd w:val="clear" w:color="auto" w:fill="FFFFFF"/>
        </w:rPr>
        <w:t>Arimiyaw</w:t>
      </w:r>
      <w:proofErr w:type="spellEnd"/>
      <w:r w:rsidRPr="00A11461">
        <w:rPr>
          <w:color w:val="222222"/>
          <w:szCs w:val="24"/>
          <w:shd w:val="clear" w:color="auto" w:fill="FFFFFF"/>
        </w:rPr>
        <w:t>, S. (2021). Climate change and variability awareness and livelihood adaptive strategies among smallholder farmers in semi-arid northern Ghana. </w:t>
      </w:r>
      <w:r w:rsidRPr="00A11461">
        <w:rPr>
          <w:i/>
          <w:iCs/>
          <w:color w:val="222222"/>
          <w:szCs w:val="24"/>
          <w:shd w:val="clear" w:color="auto" w:fill="FFFFFF"/>
        </w:rPr>
        <w:t>Environmental Development</w:t>
      </w:r>
      <w:r w:rsidRPr="00A11461">
        <w:rPr>
          <w:color w:val="222222"/>
          <w:szCs w:val="24"/>
          <w:shd w:val="clear" w:color="auto" w:fill="FFFFFF"/>
        </w:rPr>
        <w:t>, </w:t>
      </w:r>
      <w:r w:rsidRPr="00A11461">
        <w:rPr>
          <w:i/>
          <w:iCs/>
          <w:color w:val="222222"/>
          <w:szCs w:val="24"/>
          <w:shd w:val="clear" w:color="auto" w:fill="FFFFFF"/>
        </w:rPr>
        <w:t>39</w:t>
      </w:r>
      <w:r w:rsidRPr="00A11461">
        <w:rPr>
          <w:color w:val="222222"/>
          <w:szCs w:val="24"/>
          <w:shd w:val="clear" w:color="auto" w:fill="FFFFFF"/>
        </w:rPr>
        <w:t>, 100629.</w:t>
      </w:r>
    </w:p>
    <w:p w14:paraId="176CDAFD"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Asare-Nuamah, P. (2021). Climate variability, subsistence agriculture and household food security in rural Ghana. </w:t>
      </w:r>
      <w:proofErr w:type="spellStart"/>
      <w:r w:rsidRPr="00A11461">
        <w:rPr>
          <w:i/>
          <w:iCs/>
          <w:color w:val="222222"/>
          <w:szCs w:val="24"/>
          <w:shd w:val="clear" w:color="auto" w:fill="FFFFFF"/>
        </w:rPr>
        <w:t>Heliyon</w:t>
      </w:r>
      <w:proofErr w:type="spellEnd"/>
      <w:r w:rsidRPr="00A11461">
        <w:rPr>
          <w:color w:val="222222"/>
          <w:szCs w:val="24"/>
          <w:shd w:val="clear" w:color="auto" w:fill="FFFFFF"/>
        </w:rPr>
        <w:t>, </w:t>
      </w:r>
      <w:r w:rsidRPr="00A11461">
        <w:rPr>
          <w:i/>
          <w:iCs/>
          <w:color w:val="222222"/>
          <w:szCs w:val="24"/>
          <w:shd w:val="clear" w:color="auto" w:fill="FFFFFF"/>
        </w:rPr>
        <w:t>7</w:t>
      </w:r>
      <w:r w:rsidRPr="00A11461">
        <w:rPr>
          <w:color w:val="222222"/>
          <w:szCs w:val="24"/>
          <w:shd w:val="clear" w:color="auto" w:fill="FFFFFF"/>
        </w:rPr>
        <w:t>(4).</w:t>
      </w:r>
    </w:p>
    <w:p w14:paraId="4619D29C" w14:textId="02C84B82"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Asare-Nuamah, P., &amp; Botchway, E. (2019). Comparing smallholder farmers’ climate change perception with climate data: the case of </w:t>
      </w:r>
      <w:proofErr w:type="spellStart"/>
      <w:r w:rsidRPr="00A11461">
        <w:rPr>
          <w:color w:val="222222"/>
          <w:szCs w:val="24"/>
          <w:shd w:val="clear" w:color="auto" w:fill="FFFFFF"/>
        </w:rPr>
        <w:t>Adansi</w:t>
      </w:r>
      <w:proofErr w:type="spellEnd"/>
      <w:r w:rsidRPr="00A11461">
        <w:rPr>
          <w:color w:val="222222"/>
          <w:szCs w:val="24"/>
          <w:shd w:val="clear" w:color="auto" w:fill="FFFFFF"/>
        </w:rPr>
        <w:t xml:space="preserve"> North District of Ghana. </w:t>
      </w:r>
      <w:proofErr w:type="spellStart"/>
      <w:r w:rsidRPr="00A11461">
        <w:rPr>
          <w:i/>
          <w:iCs/>
          <w:color w:val="222222"/>
          <w:szCs w:val="24"/>
          <w:shd w:val="clear" w:color="auto" w:fill="FFFFFF"/>
        </w:rPr>
        <w:t>Heliyon</w:t>
      </w:r>
      <w:proofErr w:type="spellEnd"/>
      <w:r w:rsidRPr="00A11461">
        <w:rPr>
          <w:color w:val="222222"/>
          <w:szCs w:val="24"/>
          <w:shd w:val="clear" w:color="auto" w:fill="FFFFFF"/>
        </w:rPr>
        <w:t>, </w:t>
      </w:r>
      <w:r w:rsidRPr="00A11461">
        <w:rPr>
          <w:i/>
          <w:iCs/>
          <w:color w:val="222222"/>
          <w:szCs w:val="24"/>
          <w:shd w:val="clear" w:color="auto" w:fill="FFFFFF"/>
        </w:rPr>
        <w:t>5</w:t>
      </w:r>
      <w:r w:rsidRPr="00A11461">
        <w:rPr>
          <w:color w:val="222222"/>
          <w:szCs w:val="24"/>
          <w:shd w:val="clear" w:color="auto" w:fill="FFFFFF"/>
        </w:rPr>
        <w:t>(12).</w:t>
      </w:r>
      <w:r w:rsidR="00BC60DC" w:rsidRPr="00A11461">
        <w:rPr>
          <w:color w:val="222222"/>
          <w:szCs w:val="24"/>
          <w:shd w:val="clear" w:color="auto" w:fill="FFFFFF"/>
        </w:rPr>
        <w:t xml:space="preserve"> </w:t>
      </w:r>
    </w:p>
    <w:p w14:paraId="67B1751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Asare-Nuamah, P., &amp; Mandaza, M. S. (2020). Climate change adaptation strategies and food security of smallholder farmers in the rural </w:t>
      </w:r>
      <w:proofErr w:type="spellStart"/>
      <w:r w:rsidRPr="00A11461">
        <w:rPr>
          <w:color w:val="222222"/>
          <w:szCs w:val="24"/>
          <w:shd w:val="clear" w:color="auto" w:fill="FFFFFF"/>
        </w:rPr>
        <w:t>Adansi</w:t>
      </w:r>
      <w:proofErr w:type="spellEnd"/>
      <w:r w:rsidRPr="00A11461">
        <w:rPr>
          <w:color w:val="222222"/>
          <w:szCs w:val="24"/>
          <w:shd w:val="clear" w:color="auto" w:fill="FFFFFF"/>
        </w:rPr>
        <w:t xml:space="preserve"> North District of Ghana. </w:t>
      </w:r>
      <w:r w:rsidRPr="00A11461">
        <w:rPr>
          <w:i/>
          <w:iCs/>
          <w:color w:val="222222"/>
          <w:szCs w:val="24"/>
          <w:shd w:val="clear" w:color="auto" w:fill="FFFFFF"/>
        </w:rPr>
        <w:t>Handbook of climate change management: Research, leadership, transformation</w:t>
      </w:r>
      <w:r w:rsidRPr="00A11461">
        <w:rPr>
          <w:color w:val="222222"/>
          <w:szCs w:val="24"/>
          <w:shd w:val="clear" w:color="auto" w:fill="FFFFFF"/>
        </w:rPr>
        <w:t>, 1-20.</w:t>
      </w:r>
    </w:p>
    <w:p w14:paraId="1DE541E8"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Asare-Nuamah, P., Mandaza, M. S., &amp; </w:t>
      </w:r>
      <w:proofErr w:type="spellStart"/>
      <w:r w:rsidRPr="00A11461">
        <w:rPr>
          <w:color w:val="222222"/>
          <w:szCs w:val="24"/>
          <w:shd w:val="clear" w:color="auto" w:fill="FFFFFF"/>
        </w:rPr>
        <w:t>Amungwa</w:t>
      </w:r>
      <w:proofErr w:type="spellEnd"/>
      <w:r w:rsidRPr="00A11461">
        <w:rPr>
          <w:color w:val="222222"/>
          <w:szCs w:val="24"/>
          <w:shd w:val="clear" w:color="auto" w:fill="FFFFFF"/>
        </w:rPr>
        <w:t xml:space="preserve">, A. F. (2022). Adaptation strategies and farmer-led agricultural innovations to climate change in </w:t>
      </w:r>
      <w:proofErr w:type="spellStart"/>
      <w:r w:rsidRPr="00A11461">
        <w:rPr>
          <w:color w:val="222222"/>
          <w:szCs w:val="24"/>
          <w:shd w:val="clear" w:color="auto" w:fill="FFFFFF"/>
        </w:rPr>
        <w:t>Mbire</w:t>
      </w:r>
      <w:proofErr w:type="spellEnd"/>
      <w:r w:rsidRPr="00A11461">
        <w:rPr>
          <w:color w:val="222222"/>
          <w:szCs w:val="24"/>
          <w:shd w:val="clear" w:color="auto" w:fill="FFFFFF"/>
        </w:rPr>
        <w:t xml:space="preserve"> </w:t>
      </w:r>
      <w:proofErr w:type="spellStart"/>
      <w:r w:rsidRPr="00A11461">
        <w:rPr>
          <w:color w:val="222222"/>
          <w:szCs w:val="24"/>
          <w:shd w:val="clear" w:color="auto" w:fill="FFFFFF"/>
        </w:rPr>
        <w:t>Districtof</w:t>
      </w:r>
      <w:proofErr w:type="spellEnd"/>
      <w:r w:rsidRPr="00A11461">
        <w:rPr>
          <w:color w:val="222222"/>
          <w:szCs w:val="24"/>
          <w:shd w:val="clear" w:color="auto" w:fill="FFFFFF"/>
        </w:rPr>
        <w:t xml:space="preserve"> Zimbabwe. </w:t>
      </w:r>
      <w:r w:rsidRPr="00A11461">
        <w:rPr>
          <w:i/>
          <w:iCs/>
          <w:color w:val="222222"/>
          <w:szCs w:val="24"/>
          <w:shd w:val="clear" w:color="auto" w:fill="FFFFFF"/>
        </w:rPr>
        <w:t>International Journal of Rural Management</w:t>
      </w:r>
      <w:r w:rsidRPr="00A11461">
        <w:rPr>
          <w:color w:val="222222"/>
          <w:szCs w:val="24"/>
          <w:shd w:val="clear" w:color="auto" w:fill="FFFFFF"/>
        </w:rPr>
        <w:t>, </w:t>
      </w:r>
      <w:r w:rsidRPr="00A11461">
        <w:rPr>
          <w:i/>
          <w:iCs/>
          <w:color w:val="222222"/>
          <w:szCs w:val="24"/>
          <w:shd w:val="clear" w:color="auto" w:fill="FFFFFF"/>
        </w:rPr>
        <w:t>18</w:t>
      </w:r>
      <w:r w:rsidRPr="00A11461">
        <w:rPr>
          <w:color w:val="222222"/>
          <w:szCs w:val="24"/>
          <w:shd w:val="clear" w:color="auto" w:fill="FFFFFF"/>
        </w:rPr>
        <w:t>(2), 206-231.</w:t>
      </w:r>
    </w:p>
    <w:p w14:paraId="7F1E1940"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Asenahabi</w:t>
      </w:r>
      <w:proofErr w:type="spellEnd"/>
      <w:r w:rsidRPr="00A11461">
        <w:rPr>
          <w:color w:val="222222"/>
          <w:szCs w:val="24"/>
          <w:shd w:val="clear" w:color="auto" w:fill="FFFFFF"/>
        </w:rPr>
        <w:t>, B. M. (2019). Basics of research design: A guide to selecting appropriate research design. </w:t>
      </w:r>
      <w:r w:rsidRPr="00A11461">
        <w:rPr>
          <w:i/>
          <w:iCs/>
          <w:color w:val="222222"/>
          <w:szCs w:val="24"/>
          <w:shd w:val="clear" w:color="auto" w:fill="FFFFFF"/>
        </w:rPr>
        <w:t>International Journal of Contemporary Applied Researches</w:t>
      </w:r>
      <w:r w:rsidRPr="00A11461">
        <w:rPr>
          <w:color w:val="222222"/>
          <w:szCs w:val="24"/>
          <w:shd w:val="clear" w:color="auto" w:fill="FFFFFF"/>
        </w:rPr>
        <w:t>, </w:t>
      </w:r>
      <w:r w:rsidRPr="00A11461">
        <w:rPr>
          <w:i/>
          <w:iCs/>
          <w:color w:val="222222"/>
          <w:szCs w:val="24"/>
          <w:shd w:val="clear" w:color="auto" w:fill="FFFFFF"/>
        </w:rPr>
        <w:t>6</w:t>
      </w:r>
      <w:r w:rsidRPr="00A11461">
        <w:rPr>
          <w:color w:val="222222"/>
          <w:szCs w:val="24"/>
          <w:shd w:val="clear" w:color="auto" w:fill="FFFFFF"/>
        </w:rPr>
        <w:t>(5), 76-89.</w:t>
      </w:r>
    </w:p>
    <w:p w14:paraId="40BBA064" w14:textId="59056310" w:rsidR="00EF7144"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Assan, E., </w:t>
      </w:r>
      <w:proofErr w:type="spellStart"/>
      <w:r w:rsidRPr="00A11461">
        <w:rPr>
          <w:color w:val="222222"/>
          <w:szCs w:val="24"/>
          <w:shd w:val="clear" w:color="auto" w:fill="FFFFFF"/>
        </w:rPr>
        <w:t>Suvedi</w:t>
      </w:r>
      <w:proofErr w:type="spellEnd"/>
      <w:r w:rsidRPr="00A11461">
        <w:rPr>
          <w:color w:val="222222"/>
          <w:szCs w:val="24"/>
          <w:shd w:val="clear" w:color="auto" w:fill="FFFFFF"/>
        </w:rPr>
        <w:t xml:space="preserve">, M., Olabisi, L. S., &amp; </w:t>
      </w:r>
      <w:proofErr w:type="spellStart"/>
      <w:r w:rsidRPr="00A11461">
        <w:rPr>
          <w:color w:val="222222"/>
          <w:szCs w:val="24"/>
          <w:shd w:val="clear" w:color="auto" w:fill="FFFFFF"/>
        </w:rPr>
        <w:t>Bansah</w:t>
      </w:r>
      <w:proofErr w:type="spellEnd"/>
      <w:r w:rsidRPr="00A11461">
        <w:rPr>
          <w:color w:val="222222"/>
          <w:szCs w:val="24"/>
          <w:shd w:val="clear" w:color="auto" w:fill="FFFFFF"/>
        </w:rPr>
        <w:t>, K. J. (2020). Climate change perceptions and challenges to adaptation among smallholder farmers in semi-arid Ghana: A gender analysis. </w:t>
      </w:r>
      <w:r w:rsidRPr="00A11461">
        <w:rPr>
          <w:i/>
          <w:iCs/>
          <w:color w:val="222222"/>
          <w:szCs w:val="24"/>
          <w:shd w:val="clear" w:color="auto" w:fill="FFFFFF"/>
        </w:rPr>
        <w:t>Journal of Arid Environments</w:t>
      </w:r>
      <w:r w:rsidRPr="00A11461">
        <w:rPr>
          <w:color w:val="222222"/>
          <w:szCs w:val="24"/>
          <w:shd w:val="clear" w:color="auto" w:fill="FFFFFF"/>
        </w:rPr>
        <w:t>, </w:t>
      </w:r>
      <w:r w:rsidRPr="00A11461">
        <w:rPr>
          <w:i/>
          <w:iCs/>
          <w:color w:val="222222"/>
          <w:szCs w:val="24"/>
          <w:shd w:val="clear" w:color="auto" w:fill="FFFFFF"/>
        </w:rPr>
        <w:t>182</w:t>
      </w:r>
      <w:r w:rsidRPr="00A11461">
        <w:rPr>
          <w:color w:val="222222"/>
          <w:szCs w:val="24"/>
          <w:shd w:val="clear" w:color="auto" w:fill="FFFFFF"/>
        </w:rPr>
        <w:t>, 104247.</w:t>
      </w:r>
      <w:r w:rsidR="00BC60DC" w:rsidRPr="00A11461">
        <w:rPr>
          <w:color w:val="222222"/>
          <w:szCs w:val="24"/>
          <w:shd w:val="clear" w:color="auto" w:fill="FFFFFF"/>
        </w:rPr>
        <w:t xml:space="preserve"> </w:t>
      </w:r>
    </w:p>
    <w:p w14:paraId="03F8FDAB" w14:textId="77777777" w:rsidR="00CC09E2" w:rsidRPr="00A11461" w:rsidRDefault="00CC09E2" w:rsidP="00EF7144">
      <w:pPr>
        <w:spacing w:after="100" w:afterAutospacing="1"/>
        <w:ind w:left="720" w:hanging="720"/>
        <w:rPr>
          <w:color w:val="222222"/>
          <w:szCs w:val="24"/>
          <w:shd w:val="clear" w:color="auto" w:fill="FFFFFF"/>
        </w:rPr>
      </w:pPr>
    </w:p>
    <w:p w14:paraId="7904E4C8"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lastRenderedPageBreak/>
        <w:t>Atube</w:t>
      </w:r>
      <w:proofErr w:type="spellEnd"/>
      <w:r w:rsidRPr="00A11461">
        <w:rPr>
          <w:color w:val="222222"/>
          <w:szCs w:val="24"/>
          <w:shd w:val="clear" w:color="auto" w:fill="FFFFFF"/>
        </w:rPr>
        <w:t xml:space="preserve">, F., Malinga, G. M., Nyeko, M., Okello, D. M., </w:t>
      </w:r>
      <w:proofErr w:type="spellStart"/>
      <w:r w:rsidRPr="00A11461">
        <w:rPr>
          <w:color w:val="222222"/>
          <w:szCs w:val="24"/>
          <w:shd w:val="clear" w:color="auto" w:fill="FFFFFF"/>
        </w:rPr>
        <w:t>Alarakol</w:t>
      </w:r>
      <w:proofErr w:type="spellEnd"/>
      <w:r w:rsidRPr="00A11461">
        <w:rPr>
          <w:color w:val="222222"/>
          <w:szCs w:val="24"/>
          <w:shd w:val="clear" w:color="auto" w:fill="FFFFFF"/>
        </w:rPr>
        <w:t>, S. P., &amp; Okello-Uma, I. (2021). Determinants of smallholder farmers’ adaptation strategies to the effects of climate change: Evidence from northern Uganda. </w:t>
      </w:r>
      <w:r w:rsidRPr="00A11461">
        <w:rPr>
          <w:i/>
          <w:iCs/>
          <w:color w:val="222222"/>
          <w:szCs w:val="24"/>
          <w:shd w:val="clear" w:color="auto" w:fill="FFFFFF"/>
        </w:rPr>
        <w:t>Agriculture &amp; Food Security</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(1), 1-14.</w:t>
      </w:r>
    </w:p>
    <w:p w14:paraId="4BC9BF4C"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Awazi, N. P., &amp; Tchamba, N. M. (2019). Enhancing agricultural sustainability and productivity under changing climate conditions through improved agroforestry practices in smallholder farming systems in sub-Saharan Africa. </w:t>
      </w:r>
      <w:r w:rsidRPr="00A11461">
        <w:rPr>
          <w:i/>
          <w:iCs/>
          <w:color w:val="222222"/>
          <w:szCs w:val="24"/>
          <w:shd w:val="clear" w:color="auto" w:fill="FFFFFF"/>
        </w:rPr>
        <w:t>African Journal of Agricultural Research</w:t>
      </w:r>
      <w:r w:rsidRPr="00A11461">
        <w:rPr>
          <w:color w:val="222222"/>
          <w:szCs w:val="24"/>
          <w:shd w:val="clear" w:color="auto" w:fill="FFFFFF"/>
        </w:rPr>
        <w:t>, </w:t>
      </w:r>
      <w:r w:rsidRPr="00A11461">
        <w:rPr>
          <w:i/>
          <w:iCs/>
          <w:color w:val="222222"/>
          <w:szCs w:val="24"/>
          <w:shd w:val="clear" w:color="auto" w:fill="FFFFFF"/>
        </w:rPr>
        <w:t>14</w:t>
      </w:r>
      <w:r w:rsidRPr="00A11461">
        <w:rPr>
          <w:color w:val="222222"/>
          <w:szCs w:val="24"/>
          <w:shd w:val="clear" w:color="auto" w:fill="FFFFFF"/>
        </w:rPr>
        <w:t>(7), 379-388.</w:t>
      </w:r>
    </w:p>
    <w:p w14:paraId="15BC9D28"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Ayanlade</w:t>
      </w:r>
      <w:proofErr w:type="spellEnd"/>
      <w:r w:rsidRPr="00A11461">
        <w:rPr>
          <w:color w:val="222222"/>
          <w:szCs w:val="24"/>
          <w:shd w:val="clear" w:color="auto" w:fill="FFFFFF"/>
        </w:rPr>
        <w:t>, A., &amp; Jegede, M. O. (2016). Climate change education and knowledge among Nigerian university graduates. </w:t>
      </w:r>
      <w:r w:rsidRPr="00A11461">
        <w:rPr>
          <w:i/>
          <w:iCs/>
          <w:color w:val="222222"/>
          <w:szCs w:val="24"/>
          <w:shd w:val="clear" w:color="auto" w:fill="FFFFFF"/>
        </w:rPr>
        <w:t>Weather, Climate, and Society</w:t>
      </w:r>
      <w:r w:rsidRPr="00A11461">
        <w:rPr>
          <w:color w:val="222222"/>
          <w:szCs w:val="24"/>
          <w:shd w:val="clear" w:color="auto" w:fill="FFFFFF"/>
        </w:rPr>
        <w:t>, </w:t>
      </w:r>
      <w:r w:rsidRPr="00A11461">
        <w:rPr>
          <w:i/>
          <w:iCs/>
          <w:color w:val="222222"/>
          <w:szCs w:val="24"/>
          <w:shd w:val="clear" w:color="auto" w:fill="FFFFFF"/>
        </w:rPr>
        <w:t>8</w:t>
      </w:r>
      <w:r w:rsidRPr="00A11461">
        <w:rPr>
          <w:color w:val="222222"/>
          <w:szCs w:val="24"/>
          <w:shd w:val="clear" w:color="auto" w:fill="FFFFFF"/>
        </w:rPr>
        <w:t>(4), 465-473.</w:t>
      </w:r>
    </w:p>
    <w:p w14:paraId="5B76FB9E" w14:textId="77777777" w:rsidR="00C66C32"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Ayers, J., &amp; Forsyth, T. (2009). Community-based adaptation to climate change. </w:t>
      </w:r>
      <w:r w:rsidRPr="00A11461">
        <w:rPr>
          <w:i/>
          <w:iCs/>
          <w:color w:val="222222"/>
          <w:szCs w:val="24"/>
          <w:shd w:val="clear" w:color="auto" w:fill="FFFFFF"/>
        </w:rPr>
        <w:t>Environment: science and policy for sustainable development</w:t>
      </w:r>
      <w:r w:rsidRPr="00A11461">
        <w:rPr>
          <w:color w:val="222222"/>
          <w:szCs w:val="24"/>
          <w:shd w:val="clear" w:color="auto" w:fill="FFFFFF"/>
        </w:rPr>
        <w:t>, </w:t>
      </w:r>
      <w:r w:rsidRPr="00A11461">
        <w:rPr>
          <w:i/>
          <w:iCs/>
          <w:color w:val="222222"/>
          <w:szCs w:val="24"/>
          <w:shd w:val="clear" w:color="auto" w:fill="FFFFFF"/>
        </w:rPr>
        <w:t>51</w:t>
      </w:r>
      <w:r w:rsidRPr="00A11461">
        <w:rPr>
          <w:color w:val="222222"/>
          <w:szCs w:val="24"/>
          <w:shd w:val="clear" w:color="auto" w:fill="FFFFFF"/>
        </w:rPr>
        <w:t>(4), 22-31.</w:t>
      </w:r>
      <w:r w:rsidR="00BC60DC" w:rsidRPr="00A11461">
        <w:rPr>
          <w:color w:val="222222"/>
          <w:szCs w:val="24"/>
          <w:shd w:val="clear" w:color="auto" w:fill="FFFFFF"/>
        </w:rPr>
        <w:t xml:space="preserve"> </w:t>
      </w:r>
    </w:p>
    <w:p w14:paraId="2A163AFB" w14:textId="6F52EDBA"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Azong</w:t>
      </w:r>
      <w:proofErr w:type="spellEnd"/>
      <w:r w:rsidRPr="00A11461">
        <w:rPr>
          <w:color w:val="222222"/>
          <w:szCs w:val="24"/>
          <w:shd w:val="clear" w:color="auto" w:fill="FFFFFF"/>
        </w:rPr>
        <w:t>, M., Kelso, C. J., &amp; Naidoo, K. (2018). Vulnerability and resilience of female farmers in Oku, Cameroon, to Climate Change. </w:t>
      </w:r>
      <w:r w:rsidRPr="00A11461">
        <w:rPr>
          <w:i/>
          <w:iCs/>
          <w:color w:val="222222"/>
          <w:szCs w:val="24"/>
          <w:shd w:val="clear" w:color="auto" w:fill="FFFFFF"/>
        </w:rPr>
        <w:t xml:space="preserve">African Sociological Review/Revue </w:t>
      </w:r>
      <w:proofErr w:type="spellStart"/>
      <w:r w:rsidRPr="00A11461">
        <w:rPr>
          <w:i/>
          <w:iCs/>
          <w:color w:val="222222"/>
          <w:szCs w:val="24"/>
          <w:shd w:val="clear" w:color="auto" w:fill="FFFFFF"/>
        </w:rPr>
        <w:t>Africaine</w:t>
      </w:r>
      <w:proofErr w:type="spellEnd"/>
      <w:r w:rsidRPr="00A11461">
        <w:rPr>
          <w:i/>
          <w:iCs/>
          <w:color w:val="222222"/>
          <w:szCs w:val="24"/>
          <w:shd w:val="clear" w:color="auto" w:fill="FFFFFF"/>
        </w:rPr>
        <w:t xml:space="preserve"> de </w:t>
      </w:r>
      <w:proofErr w:type="spellStart"/>
      <w:r w:rsidRPr="00A11461">
        <w:rPr>
          <w:i/>
          <w:iCs/>
          <w:color w:val="222222"/>
          <w:szCs w:val="24"/>
          <w:shd w:val="clear" w:color="auto" w:fill="FFFFFF"/>
        </w:rPr>
        <w:t>Sociologie</w:t>
      </w:r>
      <w:proofErr w:type="spellEnd"/>
      <w:r w:rsidRPr="00A11461">
        <w:rPr>
          <w:color w:val="222222"/>
          <w:szCs w:val="24"/>
          <w:shd w:val="clear" w:color="auto" w:fill="FFFFFF"/>
        </w:rPr>
        <w:t>, </w:t>
      </w:r>
      <w:r w:rsidRPr="00A11461">
        <w:rPr>
          <w:i/>
          <w:iCs/>
          <w:color w:val="222222"/>
          <w:szCs w:val="24"/>
          <w:shd w:val="clear" w:color="auto" w:fill="FFFFFF"/>
        </w:rPr>
        <w:t>22</w:t>
      </w:r>
      <w:r w:rsidRPr="00A11461">
        <w:rPr>
          <w:color w:val="222222"/>
          <w:szCs w:val="24"/>
          <w:shd w:val="clear" w:color="auto" w:fill="FFFFFF"/>
        </w:rPr>
        <w:t>(1), 31-53.</w:t>
      </w:r>
    </w:p>
    <w:p w14:paraId="31E16D00"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Babugura</w:t>
      </w:r>
      <w:proofErr w:type="spellEnd"/>
      <w:r w:rsidRPr="00A11461">
        <w:rPr>
          <w:color w:val="222222"/>
          <w:szCs w:val="24"/>
          <w:shd w:val="clear" w:color="auto" w:fill="FFFFFF"/>
        </w:rPr>
        <w:t>, A., Mtshali, N., &amp; Mtshali, M. (2010). Gender and climate change: South Africa case study. </w:t>
      </w:r>
      <w:r w:rsidRPr="00A11461">
        <w:rPr>
          <w:i/>
          <w:iCs/>
          <w:color w:val="222222"/>
          <w:szCs w:val="24"/>
          <w:shd w:val="clear" w:color="auto" w:fill="FFFFFF"/>
        </w:rPr>
        <w:t>Heinrich Böll Stiftung Southern</w:t>
      </w:r>
      <w:r w:rsidRPr="00A11461">
        <w:rPr>
          <w:color w:val="222222"/>
          <w:szCs w:val="24"/>
          <w:shd w:val="clear" w:color="auto" w:fill="FFFFFF"/>
        </w:rPr>
        <w:t>.</w:t>
      </w:r>
    </w:p>
    <w:p w14:paraId="301F6D38"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Baffour-Ata, F., Antwi-Agyei, P., </w:t>
      </w:r>
      <w:proofErr w:type="spellStart"/>
      <w:r w:rsidRPr="00A11461">
        <w:rPr>
          <w:color w:val="222222"/>
          <w:szCs w:val="24"/>
          <w:shd w:val="clear" w:color="auto" w:fill="FFFFFF"/>
        </w:rPr>
        <w:t>Nkiaka</w:t>
      </w:r>
      <w:proofErr w:type="spellEnd"/>
      <w:r w:rsidRPr="00A11461">
        <w:rPr>
          <w:color w:val="222222"/>
          <w:szCs w:val="24"/>
          <w:shd w:val="clear" w:color="auto" w:fill="FFFFFF"/>
        </w:rPr>
        <w:t>, E., Dougill, A. J., Anning, A. K., &amp; Kwakye, S. O. (2021). Effect of climate variability on yields of selected staple food crops in northern Ghana. </w:t>
      </w:r>
      <w:r w:rsidRPr="00A11461">
        <w:rPr>
          <w:i/>
          <w:iCs/>
          <w:color w:val="222222"/>
          <w:szCs w:val="24"/>
          <w:shd w:val="clear" w:color="auto" w:fill="FFFFFF"/>
        </w:rPr>
        <w:t>Journal of Agriculture and Food Research</w:t>
      </w:r>
      <w:r w:rsidRPr="00A11461">
        <w:rPr>
          <w:color w:val="222222"/>
          <w:szCs w:val="24"/>
          <w:shd w:val="clear" w:color="auto" w:fill="FFFFFF"/>
        </w:rPr>
        <w:t>, </w:t>
      </w:r>
      <w:r w:rsidRPr="00A11461">
        <w:rPr>
          <w:i/>
          <w:iCs/>
          <w:color w:val="222222"/>
          <w:szCs w:val="24"/>
          <w:shd w:val="clear" w:color="auto" w:fill="FFFFFF"/>
        </w:rPr>
        <w:t>6</w:t>
      </w:r>
      <w:r w:rsidRPr="00A11461">
        <w:rPr>
          <w:color w:val="222222"/>
          <w:szCs w:val="24"/>
          <w:shd w:val="clear" w:color="auto" w:fill="FFFFFF"/>
        </w:rPr>
        <w:t>, 100205.</w:t>
      </w:r>
    </w:p>
    <w:p w14:paraId="40ADDD7A"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Baffour-Ata, F., Atta-Aidoo, J., Said, R. O., Nkrumah, V., </w:t>
      </w:r>
      <w:proofErr w:type="spellStart"/>
      <w:r w:rsidRPr="00A11461">
        <w:rPr>
          <w:color w:val="222222"/>
          <w:szCs w:val="24"/>
          <w:shd w:val="clear" w:color="auto" w:fill="FFFFFF"/>
        </w:rPr>
        <w:t>Atuyigi</w:t>
      </w:r>
      <w:proofErr w:type="spellEnd"/>
      <w:r w:rsidRPr="00A11461">
        <w:rPr>
          <w:color w:val="222222"/>
          <w:szCs w:val="24"/>
          <w:shd w:val="clear" w:color="auto" w:fill="FFFFFF"/>
        </w:rPr>
        <w:t xml:space="preserve">, S., &amp; </w:t>
      </w:r>
      <w:proofErr w:type="spellStart"/>
      <w:r w:rsidRPr="00A11461">
        <w:rPr>
          <w:color w:val="222222"/>
          <w:szCs w:val="24"/>
          <w:shd w:val="clear" w:color="auto" w:fill="FFFFFF"/>
        </w:rPr>
        <w:t>Analima</w:t>
      </w:r>
      <w:proofErr w:type="spellEnd"/>
      <w:r w:rsidRPr="00A11461">
        <w:rPr>
          <w:color w:val="222222"/>
          <w:szCs w:val="24"/>
          <w:shd w:val="clear" w:color="auto" w:fill="FFFFFF"/>
        </w:rPr>
        <w:t>, S. M. (2023). Building the resilience of smallholder farmers to climate variability: Using climate-smart agriculture in Bono East Region, Ghana. </w:t>
      </w:r>
      <w:proofErr w:type="spellStart"/>
      <w:r w:rsidRPr="00A11461">
        <w:rPr>
          <w:i/>
          <w:iCs/>
          <w:color w:val="222222"/>
          <w:szCs w:val="24"/>
          <w:shd w:val="clear" w:color="auto" w:fill="FFFFFF"/>
        </w:rPr>
        <w:t>Heliyon</w:t>
      </w:r>
      <w:proofErr w:type="spellEnd"/>
      <w:r w:rsidRPr="00A11461">
        <w:rPr>
          <w:color w:val="222222"/>
          <w:szCs w:val="24"/>
          <w:shd w:val="clear" w:color="auto" w:fill="FFFFFF"/>
        </w:rPr>
        <w:t>, </w:t>
      </w:r>
      <w:r w:rsidRPr="00A11461">
        <w:rPr>
          <w:i/>
          <w:iCs/>
          <w:color w:val="222222"/>
          <w:szCs w:val="24"/>
          <w:shd w:val="clear" w:color="auto" w:fill="FFFFFF"/>
        </w:rPr>
        <w:t>9</w:t>
      </w:r>
      <w:r w:rsidRPr="00A11461">
        <w:rPr>
          <w:color w:val="222222"/>
          <w:szCs w:val="24"/>
          <w:shd w:val="clear" w:color="auto" w:fill="FFFFFF"/>
        </w:rPr>
        <w:t>(11).</w:t>
      </w:r>
    </w:p>
    <w:p w14:paraId="69166CE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Banerjee, R. R. (2015). Farmers’ perception of climate change, impact and adaptation strategies: a case study of four villages in the semi-arid regions of India. </w:t>
      </w:r>
      <w:r w:rsidRPr="00A11461">
        <w:rPr>
          <w:i/>
          <w:iCs/>
          <w:color w:val="222222"/>
          <w:szCs w:val="24"/>
          <w:shd w:val="clear" w:color="auto" w:fill="FFFFFF"/>
        </w:rPr>
        <w:t>Natural Hazards</w:t>
      </w:r>
      <w:r w:rsidRPr="00A11461">
        <w:rPr>
          <w:color w:val="222222"/>
          <w:szCs w:val="24"/>
          <w:shd w:val="clear" w:color="auto" w:fill="FFFFFF"/>
        </w:rPr>
        <w:t>, </w:t>
      </w:r>
      <w:r w:rsidRPr="00A11461">
        <w:rPr>
          <w:i/>
          <w:iCs/>
          <w:color w:val="222222"/>
          <w:szCs w:val="24"/>
          <w:shd w:val="clear" w:color="auto" w:fill="FFFFFF"/>
        </w:rPr>
        <w:t>75</w:t>
      </w:r>
      <w:r w:rsidRPr="00A11461">
        <w:rPr>
          <w:color w:val="222222"/>
          <w:szCs w:val="24"/>
          <w:shd w:val="clear" w:color="auto" w:fill="FFFFFF"/>
        </w:rPr>
        <w:t>, 2829-2845.</w:t>
      </w:r>
    </w:p>
    <w:p w14:paraId="1C5BF298"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lastRenderedPageBreak/>
        <w:t>Bedeke</w:t>
      </w:r>
      <w:proofErr w:type="spellEnd"/>
      <w:r w:rsidRPr="00A11461">
        <w:rPr>
          <w:color w:val="222222"/>
          <w:szCs w:val="24"/>
          <w:shd w:val="clear" w:color="auto" w:fill="FFFFFF"/>
        </w:rPr>
        <w:t>, S. B. (2023). Climate change vulnerability and adaptation of crop producers in sub-Saharan Africa: a review on concepts, approaches and methods. </w:t>
      </w:r>
      <w:r w:rsidRPr="00A11461">
        <w:rPr>
          <w:i/>
          <w:iCs/>
          <w:color w:val="222222"/>
          <w:szCs w:val="24"/>
          <w:shd w:val="clear" w:color="auto" w:fill="FFFFFF"/>
        </w:rPr>
        <w:t>Environment, development and sustainability</w:t>
      </w:r>
      <w:r w:rsidRPr="00A11461">
        <w:rPr>
          <w:color w:val="222222"/>
          <w:szCs w:val="24"/>
          <w:shd w:val="clear" w:color="auto" w:fill="FFFFFF"/>
        </w:rPr>
        <w:t>, </w:t>
      </w:r>
      <w:r w:rsidRPr="00A11461">
        <w:rPr>
          <w:i/>
          <w:iCs/>
          <w:color w:val="222222"/>
          <w:szCs w:val="24"/>
          <w:shd w:val="clear" w:color="auto" w:fill="FFFFFF"/>
        </w:rPr>
        <w:t>25</w:t>
      </w:r>
      <w:r w:rsidRPr="00A11461">
        <w:rPr>
          <w:color w:val="222222"/>
          <w:szCs w:val="24"/>
          <w:shd w:val="clear" w:color="auto" w:fill="FFFFFF"/>
        </w:rPr>
        <w:t>(2), 1017-1051.</w:t>
      </w:r>
    </w:p>
    <w:p w14:paraId="0E76788E"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Bedeke</w:t>
      </w:r>
      <w:proofErr w:type="spellEnd"/>
      <w:r w:rsidRPr="00A11461">
        <w:rPr>
          <w:color w:val="222222"/>
          <w:szCs w:val="24"/>
          <w:shd w:val="clear" w:color="auto" w:fill="FFFFFF"/>
        </w:rPr>
        <w:t>, S. B. (2023). Climate change vulnerability and adaptation of crop producers in sub-Saharan Africa: a review on concepts, approaches and methods. </w:t>
      </w:r>
      <w:r w:rsidRPr="00A11461">
        <w:rPr>
          <w:i/>
          <w:iCs/>
          <w:color w:val="222222"/>
          <w:szCs w:val="24"/>
          <w:shd w:val="clear" w:color="auto" w:fill="FFFFFF"/>
        </w:rPr>
        <w:t>Environment, development and sustainability</w:t>
      </w:r>
      <w:r w:rsidRPr="00A11461">
        <w:rPr>
          <w:color w:val="222222"/>
          <w:szCs w:val="24"/>
          <w:shd w:val="clear" w:color="auto" w:fill="FFFFFF"/>
        </w:rPr>
        <w:t>, </w:t>
      </w:r>
      <w:r w:rsidRPr="00A11461">
        <w:rPr>
          <w:i/>
          <w:iCs/>
          <w:color w:val="222222"/>
          <w:szCs w:val="24"/>
          <w:shd w:val="clear" w:color="auto" w:fill="FFFFFF"/>
        </w:rPr>
        <w:t>25</w:t>
      </w:r>
      <w:r w:rsidRPr="00A11461">
        <w:rPr>
          <w:color w:val="222222"/>
          <w:szCs w:val="24"/>
          <w:shd w:val="clear" w:color="auto" w:fill="FFFFFF"/>
        </w:rPr>
        <w:t>(2), 1017-1051.</w:t>
      </w:r>
    </w:p>
    <w:p w14:paraId="71FB9010"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Berger, R., &amp; Ensor, J. (2014). Introduction: Progress in adaptation. </w:t>
      </w:r>
      <w:r w:rsidRPr="00A11461">
        <w:rPr>
          <w:i/>
          <w:iCs/>
          <w:color w:val="222222"/>
          <w:szCs w:val="24"/>
          <w:shd w:val="clear" w:color="auto" w:fill="FFFFFF"/>
        </w:rPr>
        <w:t>Community-based Adaptation to Climate Change: Emerging Lessons. Practical Action Publications Ltd., Rugby, UK</w:t>
      </w:r>
      <w:r w:rsidRPr="00A11461">
        <w:rPr>
          <w:color w:val="222222"/>
          <w:szCs w:val="24"/>
          <w:shd w:val="clear" w:color="auto" w:fill="FFFFFF"/>
        </w:rPr>
        <w:t>.</w:t>
      </w:r>
    </w:p>
    <w:p w14:paraId="5AD2A3A8"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Birkmann, J., </w:t>
      </w:r>
      <w:proofErr w:type="spellStart"/>
      <w:r w:rsidRPr="00A11461">
        <w:rPr>
          <w:color w:val="222222"/>
          <w:szCs w:val="24"/>
          <w:shd w:val="clear" w:color="auto" w:fill="FFFFFF"/>
        </w:rPr>
        <w:t>Liwenga</w:t>
      </w:r>
      <w:proofErr w:type="spellEnd"/>
      <w:r w:rsidRPr="00A11461">
        <w:rPr>
          <w:color w:val="222222"/>
          <w:szCs w:val="24"/>
          <w:shd w:val="clear" w:color="auto" w:fill="FFFFFF"/>
        </w:rPr>
        <w:t xml:space="preserve">, E., Pandey, R., Boyd, E., </w:t>
      </w:r>
      <w:proofErr w:type="spellStart"/>
      <w:r w:rsidRPr="00A11461">
        <w:rPr>
          <w:color w:val="222222"/>
          <w:szCs w:val="24"/>
          <w:shd w:val="clear" w:color="auto" w:fill="FFFFFF"/>
        </w:rPr>
        <w:t>Djalante</w:t>
      </w:r>
      <w:proofErr w:type="spellEnd"/>
      <w:r w:rsidRPr="00A11461">
        <w:rPr>
          <w:color w:val="222222"/>
          <w:szCs w:val="24"/>
          <w:shd w:val="clear" w:color="auto" w:fill="FFFFFF"/>
        </w:rPr>
        <w:t xml:space="preserve">, R., </w:t>
      </w:r>
      <w:proofErr w:type="spellStart"/>
      <w:r w:rsidRPr="00A11461">
        <w:rPr>
          <w:color w:val="222222"/>
          <w:szCs w:val="24"/>
          <w:shd w:val="clear" w:color="auto" w:fill="FFFFFF"/>
        </w:rPr>
        <w:t>Gemenne</w:t>
      </w:r>
      <w:proofErr w:type="spellEnd"/>
      <w:r w:rsidRPr="00A11461">
        <w:rPr>
          <w:color w:val="222222"/>
          <w:szCs w:val="24"/>
          <w:shd w:val="clear" w:color="auto" w:fill="FFFFFF"/>
        </w:rPr>
        <w:t>, F., ... &amp; Wrathall, D. (2022). Poverty, livelihoods and sustainable development.</w:t>
      </w:r>
    </w:p>
    <w:p w14:paraId="5DDD48F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Boyd, E. (2002). The Noel Kempff project in Bolivia: gender, power, and decision-making in climate mitigation. </w:t>
      </w:r>
      <w:r w:rsidRPr="00A11461">
        <w:rPr>
          <w:i/>
          <w:iCs/>
          <w:color w:val="222222"/>
          <w:szCs w:val="24"/>
          <w:shd w:val="clear" w:color="auto" w:fill="FFFFFF"/>
        </w:rPr>
        <w:t>Gender &amp; Development</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(2), 70-77.</w:t>
      </w:r>
    </w:p>
    <w:p w14:paraId="0D44D28C"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Bryan, E., Deressa, T. T., </w:t>
      </w:r>
      <w:proofErr w:type="spellStart"/>
      <w:r w:rsidRPr="00A11461">
        <w:rPr>
          <w:color w:val="222222"/>
          <w:szCs w:val="24"/>
          <w:shd w:val="clear" w:color="auto" w:fill="FFFFFF"/>
        </w:rPr>
        <w:t>Gbetibouo</w:t>
      </w:r>
      <w:proofErr w:type="spellEnd"/>
      <w:r w:rsidRPr="00A11461">
        <w:rPr>
          <w:color w:val="222222"/>
          <w:szCs w:val="24"/>
          <w:shd w:val="clear" w:color="auto" w:fill="FFFFFF"/>
        </w:rPr>
        <w:t>, G. A., &amp; Ringler, C. (2009). Adaptation to climate change in Ethiopia and South Africa: options and constraints. </w:t>
      </w:r>
      <w:r w:rsidRPr="00A11461">
        <w:rPr>
          <w:i/>
          <w:iCs/>
          <w:color w:val="222222"/>
          <w:szCs w:val="24"/>
          <w:shd w:val="clear" w:color="auto" w:fill="FFFFFF"/>
        </w:rPr>
        <w:t>Environmental science &amp; policy</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(4), 413-426.</w:t>
      </w:r>
    </w:p>
    <w:p w14:paraId="244DFBC9" w14:textId="49E30D08"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Bryan, E., Ringler, C., </w:t>
      </w:r>
      <w:proofErr w:type="spellStart"/>
      <w:r w:rsidRPr="00A11461">
        <w:rPr>
          <w:color w:val="222222"/>
          <w:szCs w:val="24"/>
          <w:shd w:val="clear" w:color="auto" w:fill="FFFFFF"/>
        </w:rPr>
        <w:t>Okoba</w:t>
      </w:r>
      <w:proofErr w:type="spellEnd"/>
      <w:r w:rsidRPr="00A11461">
        <w:rPr>
          <w:color w:val="222222"/>
          <w:szCs w:val="24"/>
          <w:shd w:val="clear" w:color="auto" w:fill="FFFFFF"/>
        </w:rPr>
        <w:t xml:space="preserve">, B., </w:t>
      </w:r>
      <w:proofErr w:type="spellStart"/>
      <w:r w:rsidRPr="00A11461">
        <w:rPr>
          <w:color w:val="222222"/>
          <w:szCs w:val="24"/>
          <w:shd w:val="clear" w:color="auto" w:fill="FFFFFF"/>
        </w:rPr>
        <w:t>Roncoli</w:t>
      </w:r>
      <w:proofErr w:type="spellEnd"/>
      <w:r w:rsidRPr="00A11461">
        <w:rPr>
          <w:color w:val="222222"/>
          <w:szCs w:val="24"/>
          <w:shd w:val="clear" w:color="auto" w:fill="FFFFFF"/>
        </w:rPr>
        <w:t>, C., Silvestri, S., &amp; Herrero, M. (2013). Adapting agriculture to climate change in Kenya: Household strategies and determinants. </w:t>
      </w:r>
      <w:r w:rsidRPr="00A11461">
        <w:rPr>
          <w:i/>
          <w:iCs/>
          <w:color w:val="222222"/>
          <w:szCs w:val="24"/>
          <w:shd w:val="clear" w:color="auto" w:fill="FFFFFF"/>
        </w:rPr>
        <w:t xml:space="preserve">Journal of </w:t>
      </w:r>
      <w:r w:rsidR="00EA14AD">
        <w:rPr>
          <w:i/>
          <w:iCs/>
          <w:color w:val="222222"/>
          <w:szCs w:val="24"/>
          <w:shd w:val="clear" w:color="auto" w:fill="FFFFFF"/>
        </w:rPr>
        <w:t>E</w:t>
      </w:r>
      <w:r w:rsidRPr="00A11461">
        <w:rPr>
          <w:i/>
          <w:iCs/>
          <w:color w:val="222222"/>
          <w:szCs w:val="24"/>
          <w:shd w:val="clear" w:color="auto" w:fill="FFFFFF"/>
        </w:rPr>
        <w:t xml:space="preserve">nvironmental </w:t>
      </w:r>
      <w:r w:rsidR="00EA14AD">
        <w:rPr>
          <w:i/>
          <w:iCs/>
          <w:color w:val="222222"/>
          <w:szCs w:val="24"/>
          <w:shd w:val="clear" w:color="auto" w:fill="FFFFFF"/>
        </w:rPr>
        <w:t>M</w:t>
      </w:r>
      <w:r w:rsidRPr="00A11461">
        <w:rPr>
          <w:i/>
          <w:iCs/>
          <w:color w:val="222222"/>
          <w:szCs w:val="24"/>
          <w:shd w:val="clear" w:color="auto" w:fill="FFFFFF"/>
        </w:rPr>
        <w:t>anagement</w:t>
      </w:r>
      <w:r w:rsidRPr="00A11461">
        <w:rPr>
          <w:color w:val="222222"/>
          <w:szCs w:val="24"/>
          <w:shd w:val="clear" w:color="auto" w:fill="FFFFFF"/>
        </w:rPr>
        <w:t>, </w:t>
      </w:r>
      <w:r w:rsidRPr="00A11461">
        <w:rPr>
          <w:i/>
          <w:iCs/>
          <w:color w:val="222222"/>
          <w:szCs w:val="24"/>
          <w:shd w:val="clear" w:color="auto" w:fill="FFFFFF"/>
        </w:rPr>
        <w:t>114</w:t>
      </w:r>
      <w:r w:rsidRPr="00A11461">
        <w:rPr>
          <w:color w:val="222222"/>
          <w:szCs w:val="24"/>
          <w:shd w:val="clear" w:color="auto" w:fill="FFFFFF"/>
        </w:rPr>
        <w:t>, 26-35.</w:t>
      </w:r>
    </w:p>
    <w:p w14:paraId="5EC106F7" w14:textId="7E9FD0C2"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Buggy, L., &amp; McNamara, K. E. (2016). The need to reinterpret “community” for climate change adaptation: a case study of Pele Island, Vanuatu. </w:t>
      </w:r>
      <w:r w:rsidRPr="00A11461">
        <w:rPr>
          <w:i/>
          <w:iCs/>
          <w:color w:val="222222"/>
          <w:szCs w:val="24"/>
          <w:shd w:val="clear" w:color="auto" w:fill="FFFFFF"/>
        </w:rPr>
        <w:t>Climate and Development</w:t>
      </w:r>
      <w:r w:rsidRPr="00A11461">
        <w:rPr>
          <w:color w:val="222222"/>
          <w:szCs w:val="24"/>
          <w:shd w:val="clear" w:color="auto" w:fill="FFFFFF"/>
        </w:rPr>
        <w:t>, </w:t>
      </w:r>
      <w:r w:rsidRPr="00A11461">
        <w:rPr>
          <w:i/>
          <w:iCs/>
          <w:color w:val="222222"/>
          <w:szCs w:val="24"/>
          <w:shd w:val="clear" w:color="auto" w:fill="FFFFFF"/>
        </w:rPr>
        <w:t>8</w:t>
      </w:r>
      <w:r w:rsidRPr="00A11461">
        <w:rPr>
          <w:color w:val="222222"/>
          <w:szCs w:val="24"/>
          <w:shd w:val="clear" w:color="auto" w:fill="FFFFFF"/>
        </w:rPr>
        <w:t>(3), 270-280.</w:t>
      </w:r>
      <w:r w:rsidR="00BC60DC" w:rsidRPr="00A11461">
        <w:rPr>
          <w:color w:val="222222"/>
          <w:szCs w:val="24"/>
          <w:shd w:val="clear" w:color="auto" w:fill="FFFFFF"/>
        </w:rPr>
        <w:t xml:space="preserve"> </w:t>
      </w:r>
    </w:p>
    <w:p w14:paraId="2E350D5F"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Cashman, S. B., </w:t>
      </w:r>
      <w:proofErr w:type="spellStart"/>
      <w:r w:rsidRPr="00A11461">
        <w:rPr>
          <w:color w:val="222222"/>
          <w:szCs w:val="24"/>
          <w:shd w:val="clear" w:color="auto" w:fill="FFFFFF"/>
        </w:rPr>
        <w:t>Adeky</w:t>
      </w:r>
      <w:proofErr w:type="spellEnd"/>
      <w:r w:rsidRPr="00A11461">
        <w:rPr>
          <w:color w:val="222222"/>
          <w:szCs w:val="24"/>
          <w:shd w:val="clear" w:color="auto" w:fill="FFFFFF"/>
        </w:rPr>
        <w:t xml:space="preserve">, S., Allen III, A. J., Corburn, J., Israel, B. A., Montaño, J., </w:t>
      </w:r>
      <w:proofErr w:type="spellStart"/>
      <w:r w:rsidRPr="00A11461">
        <w:rPr>
          <w:rStyle w:val="authors-list-item"/>
          <w:color w:val="auto"/>
          <w:szCs w:val="24"/>
        </w:rPr>
        <w:t>Rafelito</w:t>
      </w:r>
      <w:proofErr w:type="spellEnd"/>
      <w:r w:rsidRPr="00A11461">
        <w:rPr>
          <w:rStyle w:val="comma"/>
          <w:color w:val="auto"/>
          <w:szCs w:val="24"/>
          <w:shd w:val="clear" w:color="auto" w:fill="FFFFFF"/>
        </w:rPr>
        <w:t xml:space="preserve">, A., </w:t>
      </w:r>
      <w:r w:rsidRPr="00A11461">
        <w:rPr>
          <w:rStyle w:val="authors-list-item"/>
          <w:color w:val="auto"/>
          <w:szCs w:val="24"/>
        </w:rPr>
        <w:t>Rhodes</w:t>
      </w:r>
      <w:r w:rsidRPr="00A11461">
        <w:rPr>
          <w:rStyle w:val="comma"/>
          <w:color w:val="auto"/>
          <w:szCs w:val="24"/>
          <w:shd w:val="clear" w:color="auto" w:fill="FFFFFF"/>
        </w:rPr>
        <w:t xml:space="preserve">, S. D., </w:t>
      </w:r>
      <w:r w:rsidRPr="00A11461">
        <w:rPr>
          <w:rStyle w:val="authors-list-item"/>
          <w:color w:val="auto"/>
          <w:szCs w:val="24"/>
        </w:rPr>
        <w:t>Swanston</w:t>
      </w:r>
      <w:r w:rsidRPr="00A11461">
        <w:rPr>
          <w:rStyle w:val="comma"/>
          <w:color w:val="auto"/>
          <w:szCs w:val="24"/>
          <w:shd w:val="clear" w:color="auto" w:fill="FFFFFF"/>
        </w:rPr>
        <w:t xml:space="preserve">, S., </w:t>
      </w:r>
      <w:r w:rsidRPr="00A11461">
        <w:rPr>
          <w:rStyle w:val="authors-list-item"/>
          <w:color w:val="auto"/>
          <w:szCs w:val="24"/>
        </w:rPr>
        <w:t>Wallerstein</w:t>
      </w:r>
      <w:r w:rsidRPr="00A11461">
        <w:rPr>
          <w:rStyle w:val="comma"/>
          <w:color w:val="auto"/>
          <w:szCs w:val="24"/>
          <w:shd w:val="clear" w:color="auto" w:fill="FFFFFF"/>
        </w:rPr>
        <w:t xml:space="preserve">, N., </w:t>
      </w:r>
      <w:r w:rsidRPr="00A11461">
        <w:rPr>
          <w:color w:val="222222"/>
          <w:szCs w:val="24"/>
          <w:shd w:val="clear" w:color="auto" w:fill="FFFFFF"/>
        </w:rPr>
        <w:t>&amp; Eng, E. (2008). The power and the promise: working with communities to analyze data, interpret findings, and get to outcomes. </w:t>
      </w:r>
      <w:r w:rsidRPr="00A11461">
        <w:rPr>
          <w:i/>
          <w:iCs/>
          <w:color w:val="222222"/>
          <w:szCs w:val="24"/>
          <w:shd w:val="clear" w:color="auto" w:fill="FFFFFF"/>
        </w:rPr>
        <w:t>American journal of public health</w:t>
      </w:r>
      <w:r w:rsidRPr="00A11461">
        <w:rPr>
          <w:color w:val="222222"/>
          <w:szCs w:val="24"/>
          <w:shd w:val="clear" w:color="auto" w:fill="FFFFFF"/>
        </w:rPr>
        <w:t>, </w:t>
      </w:r>
      <w:r w:rsidRPr="00A11461">
        <w:rPr>
          <w:i/>
          <w:iCs/>
          <w:color w:val="222222"/>
          <w:szCs w:val="24"/>
          <w:shd w:val="clear" w:color="auto" w:fill="FFFFFF"/>
        </w:rPr>
        <w:t>98</w:t>
      </w:r>
      <w:r w:rsidRPr="00A11461">
        <w:rPr>
          <w:color w:val="222222"/>
          <w:szCs w:val="24"/>
          <w:shd w:val="clear" w:color="auto" w:fill="FFFFFF"/>
        </w:rPr>
        <w:t>(8), 1407-1417.</w:t>
      </w:r>
    </w:p>
    <w:p w14:paraId="444EAE9B" w14:textId="5F2776E9"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 xml:space="preserve">Chepkoech, W., Mungai, N. W., Stöber, S., &amp; Lotze-Campen, H. (2020). Understanding adaptive capacity of smallholder African </w:t>
      </w:r>
      <w:r w:rsidR="00EA14AD">
        <w:rPr>
          <w:color w:val="222222"/>
          <w:szCs w:val="24"/>
          <w:shd w:val="clear" w:color="auto" w:fill="FFFFFF"/>
        </w:rPr>
        <w:t>Indigenous</w:t>
      </w:r>
      <w:r w:rsidRPr="00A11461">
        <w:rPr>
          <w:color w:val="222222"/>
          <w:szCs w:val="24"/>
          <w:shd w:val="clear" w:color="auto" w:fill="FFFFFF"/>
        </w:rPr>
        <w:t xml:space="preserve"> vegetable farmers to climate change in Kenya. </w:t>
      </w:r>
      <w:r w:rsidRPr="00A11461">
        <w:rPr>
          <w:i/>
          <w:iCs/>
          <w:color w:val="222222"/>
          <w:szCs w:val="24"/>
          <w:shd w:val="clear" w:color="auto" w:fill="FFFFFF"/>
        </w:rPr>
        <w:t>Climate Risk Management</w:t>
      </w:r>
      <w:r w:rsidRPr="00A11461">
        <w:rPr>
          <w:color w:val="222222"/>
          <w:szCs w:val="24"/>
          <w:shd w:val="clear" w:color="auto" w:fill="FFFFFF"/>
        </w:rPr>
        <w:t>, </w:t>
      </w:r>
      <w:r w:rsidRPr="00A11461">
        <w:rPr>
          <w:i/>
          <w:iCs/>
          <w:color w:val="222222"/>
          <w:szCs w:val="24"/>
          <w:shd w:val="clear" w:color="auto" w:fill="FFFFFF"/>
        </w:rPr>
        <w:t>27</w:t>
      </w:r>
      <w:r w:rsidRPr="00A11461">
        <w:rPr>
          <w:color w:val="222222"/>
          <w:szCs w:val="24"/>
          <w:shd w:val="clear" w:color="auto" w:fill="FFFFFF"/>
        </w:rPr>
        <w:t>, 100204.</w:t>
      </w:r>
    </w:p>
    <w:p w14:paraId="198D59E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Chepkoech, W., Mungai, N. W., Stöber, S., Bett, H. K., &amp; Lotze-Campen, H. (2018). Farmers’ perspectives: impact of climate change on African indigenous vegetable production in Kenya. </w:t>
      </w:r>
      <w:r w:rsidRPr="00A11461">
        <w:rPr>
          <w:i/>
          <w:iCs/>
          <w:color w:val="222222"/>
          <w:szCs w:val="24"/>
          <w:shd w:val="clear" w:color="auto" w:fill="FFFFFF"/>
        </w:rPr>
        <w:t>International Journal of climate change strategies and management</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(4), 551-579.</w:t>
      </w:r>
    </w:p>
    <w:p w14:paraId="5EBE0A5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Chong, J. (2014). Ecosystem-based approaches to climate change adaptation: progress and challenges. </w:t>
      </w:r>
      <w:r w:rsidRPr="00A11461">
        <w:rPr>
          <w:i/>
          <w:iCs/>
          <w:color w:val="222222"/>
          <w:szCs w:val="24"/>
          <w:shd w:val="clear" w:color="auto" w:fill="FFFFFF"/>
        </w:rPr>
        <w:t>International Environmental Agreements: Politics, Law and Economics</w:t>
      </w:r>
      <w:r w:rsidRPr="00A11461">
        <w:rPr>
          <w:color w:val="222222"/>
          <w:szCs w:val="24"/>
          <w:shd w:val="clear" w:color="auto" w:fill="FFFFFF"/>
        </w:rPr>
        <w:t>, </w:t>
      </w:r>
      <w:r w:rsidRPr="00A11461">
        <w:rPr>
          <w:i/>
          <w:iCs/>
          <w:color w:val="222222"/>
          <w:szCs w:val="24"/>
          <w:shd w:val="clear" w:color="auto" w:fill="FFFFFF"/>
        </w:rPr>
        <w:t>14</w:t>
      </w:r>
      <w:r w:rsidRPr="00A11461">
        <w:rPr>
          <w:color w:val="222222"/>
          <w:szCs w:val="24"/>
          <w:shd w:val="clear" w:color="auto" w:fill="FFFFFF"/>
        </w:rPr>
        <w:t>, 391-405.</w:t>
      </w:r>
    </w:p>
    <w:p w14:paraId="3B9EAFC0"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Chuang, J. H., Wang, J. H., &amp; Liou, Y. C. (2020). Farmers’ knowledge, attitude, and adoption of smart agriculture technology in Taiwan. </w:t>
      </w:r>
      <w:r w:rsidRPr="00A11461">
        <w:rPr>
          <w:i/>
          <w:iCs/>
          <w:color w:val="222222"/>
          <w:szCs w:val="24"/>
          <w:shd w:val="clear" w:color="auto" w:fill="FFFFFF"/>
        </w:rPr>
        <w:t>International Journal of Environmental Research and Public Health</w:t>
      </w:r>
      <w:r w:rsidRPr="00A11461">
        <w:rPr>
          <w:color w:val="222222"/>
          <w:szCs w:val="24"/>
          <w:shd w:val="clear" w:color="auto" w:fill="FFFFFF"/>
        </w:rPr>
        <w:t>, </w:t>
      </w:r>
      <w:r w:rsidRPr="00A11461">
        <w:rPr>
          <w:i/>
          <w:iCs/>
          <w:color w:val="222222"/>
          <w:szCs w:val="24"/>
          <w:shd w:val="clear" w:color="auto" w:fill="FFFFFF"/>
        </w:rPr>
        <w:t>17</w:t>
      </w:r>
      <w:r w:rsidRPr="00A11461">
        <w:rPr>
          <w:color w:val="222222"/>
          <w:szCs w:val="24"/>
          <w:shd w:val="clear" w:color="auto" w:fill="FFFFFF"/>
        </w:rPr>
        <w:t>(19), 7236.</w:t>
      </w:r>
    </w:p>
    <w:p w14:paraId="51C928EC"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Creswell, J. W., &amp; Creswell, J. D. (2017). </w:t>
      </w:r>
      <w:r w:rsidRPr="00A11461">
        <w:rPr>
          <w:i/>
          <w:iCs/>
          <w:color w:val="222222"/>
          <w:szCs w:val="24"/>
          <w:shd w:val="clear" w:color="auto" w:fill="FFFFFF"/>
        </w:rPr>
        <w:t xml:space="preserve">Research design: Qualitative, quantitative, and mixed methods </w:t>
      </w:r>
      <w:proofErr w:type="gramStart"/>
      <w:r w:rsidRPr="00A11461">
        <w:rPr>
          <w:i/>
          <w:iCs/>
          <w:color w:val="222222"/>
          <w:szCs w:val="24"/>
          <w:shd w:val="clear" w:color="auto" w:fill="FFFFFF"/>
        </w:rPr>
        <w:t>approaches</w:t>
      </w:r>
      <w:proofErr w:type="gramEnd"/>
      <w:r w:rsidRPr="00A11461">
        <w:rPr>
          <w:color w:val="222222"/>
          <w:szCs w:val="24"/>
          <w:shd w:val="clear" w:color="auto" w:fill="FFFFFF"/>
        </w:rPr>
        <w:t>. Sage publications.</w:t>
      </w:r>
    </w:p>
    <w:p w14:paraId="2D33CD36"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Danso-</w:t>
      </w:r>
      <w:proofErr w:type="spellStart"/>
      <w:r w:rsidRPr="00A11461">
        <w:rPr>
          <w:color w:val="222222"/>
          <w:szCs w:val="24"/>
          <w:shd w:val="clear" w:color="auto" w:fill="FFFFFF"/>
        </w:rPr>
        <w:t>Abbeam</w:t>
      </w:r>
      <w:proofErr w:type="spellEnd"/>
      <w:r w:rsidRPr="00A11461">
        <w:rPr>
          <w:color w:val="222222"/>
          <w:szCs w:val="24"/>
          <w:shd w:val="clear" w:color="auto" w:fill="FFFFFF"/>
        </w:rPr>
        <w:t xml:space="preserve">, G., Ojo, T. O., </w:t>
      </w:r>
      <w:proofErr w:type="spellStart"/>
      <w:r w:rsidRPr="00A11461">
        <w:rPr>
          <w:color w:val="222222"/>
          <w:szCs w:val="24"/>
          <w:shd w:val="clear" w:color="auto" w:fill="FFFFFF"/>
        </w:rPr>
        <w:t>Baiyegunhi</w:t>
      </w:r>
      <w:proofErr w:type="spellEnd"/>
      <w:r w:rsidRPr="00A11461">
        <w:rPr>
          <w:color w:val="222222"/>
          <w:szCs w:val="24"/>
          <w:shd w:val="clear" w:color="auto" w:fill="FFFFFF"/>
        </w:rPr>
        <w:t xml:space="preserve">, L. J., &amp; </w:t>
      </w:r>
      <w:proofErr w:type="spellStart"/>
      <w:r w:rsidRPr="00A11461">
        <w:rPr>
          <w:color w:val="222222"/>
          <w:szCs w:val="24"/>
          <w:shd w:val="clear" w:color="auto" w:fill="FFFFFF"/>
        </w:rPr>
        <w:t>Ogundeji</w:t>
      </w:r>
      <w:proofErr w:type="spellEnd"/>
      <w:r w:rsidRPr="00A11461">
        <w:rPr>
          <w:color w:val="222222"/>
          <w:szCs w:val="24"/>
          <w:shd w:val="clear" w:color="auto" w:fill="FFFFFF"/>
        </w:rPr>
        <w:t xml:space="preserve">, A. A. (2021). Climate change adaptation strategies by smallholder farmers in Nigeria: does non-farm employment play any </w:t>
      </w:r>
      <w:proofErr w:type="gramStart"/>
      <w:r w:rsidRPr="00A11461">
        <w:rPr>
          <w:color w:val="222222"/>
          <w:szCs w:val="24"/>
          <w:shd w:val="clear" w:color="auto" w:fill="FFFFFF"/>
        </w:rPr>
        <w:t>role?.</w:t>
      </w:r>
      <w:proofErr w:type="gramEnd"/>
      <w:r w:rsidRPr="00A11461">
        <w:rPr>
          <w:color w:val="222222"/>
          <w:szCs w:val="24"/>
          <w:shd w:val="clear" w:color="auto" w:fill="FFFFFF"/>
        </w:rPr>
        <w:t> </w:t>
      </w:r>
      <w:proofErr w:type="spellStart"/>
      <w:r w:rsidRPr="00A11461">
        <w:rPr>
          <w:i/>
          <w:iCs/>
          <w:color w:val="222222"/>
          <w:szCs w:val="24"/>
          <w:shd w:val="clear" w:color="auto" w:fill="FFFFFF"/>
        </w:rPr>
        <w:t>Heliyon</w:t>
      </w:r>
      <w:proofErr w:type="spellEnd"/>
      <w:r w:rsidRPr="00A11461">
        <w:rPr>
          <w:color w:val="222222"/>
          <w:szCs w:val="24"/>
          <w:shd w:val="clear" w:color="auto" w:fill="FFFFFF"/>
        </w:rPr>
        <w:t>, </w:t>
      </w:r>
      <w:r w:rsidRPr="00A11461">
        <w:rPr>
          <w:i/>
          <w:iCs/>
          <w:color w:val="222222"/>
          <w:szCs w:val="24"/>
          <w:shd w:val="clear" w:color="auto" w:fill="FFFFFF"/>
        </w:rPr>
        <w:t>7</w:t>
      </w:r>
      <w:r w:rsidRPr="00A11461">
        <w:rPr>
          <w:color w:val="222222"/>
          <w:szCs w:val="24"/>
          <w:shd w:val="clear" w:color="auto" w:fill="FFFFFF"/>
        </w:rPr>
        <w:t>(6).</w:t>
      </w:r>
    </w:p>
    <w:p w14:paraId="3754648A"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Dean, A., Green, D., &amp; Nunn, P. D. (2016). Too much sail for a small craft? Donor requirements, scale, and capacity discourses in Kiribati. In </w:t>
      </w:r>
      <w:r w:rsidRPr="00A11461">
        <w:rPr>
          <w:i/>
          <w:iCs/>
          <w:color w:val="222222"/>
          <w:szCs w:val="24"/>
          <w:shd w:val="clear" w:color="auto" w:fill="FFFFFF"/>
        </w:rPr>
        <w:t>Island geographies</w:t>
      </w:r>
      <w:r w:rsidRPr="00A11461">
        <w:rPr>
          <w:color w:val="222222"/>
          <w:szCs w:val="24"/>
          <w:shd w:val="clear" w:color="auto" w:fill="FFFFFF"/>
        </w:rPr>
        <w:t> (pp. 68-91). Routledge.</w:t>
      </w:r>
    </w:p>
    <w:p w14:paraId="3BA1C66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De-Graft, A. H., &amp; Kweku, K. C. (2012). The effects of climatic variables and crop area on maize yield and variability in Ghana. </w:t>
      </w:r>
      <w:r w:rsidRPr="00A11461">
        <w:rPr>
          <w:i/>
          <w:iCs/>
          <w:color w:val="222222"/>
          <w:szCs w:val="24"/>
          <w:shd w:val="clear" w:color="auto" w:fill="FFFFFF"/>
        </w:rPr>
        <w:t>Russian Journal of Agricultural and Socio-Economic Sciences</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(10), 10-13.</w:t>
      </w:r>
    </w:p>
    <w:p w14:paraId="4844D660"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Derbile</w:t>
      </w:r>
      <w:proofErr w:type="spellEnd"/>
      <w:r w:rsidRPr="00A11461">
        <w:rPr>
          <w:color w:val="222222"/>
          <w:szCs w:val="24"/>
          <w:shd w:val="clear" w:color="auto" w:fill="FFFFFF"/>
        </w:rPr>
        <w:t xml:space="preserve">, E. K., </w:t>
      </w:r>
      <w:proofErr w:type="spellStart"/>
      <w:r w:rsidRPr="00A11461">
        <w:rPr>
          <w:color w:val="222222"/>
          <w:szCs w:val="24"/>
          <w:shd w:val="clear" w:color="auto" w:fill="FFFFFF"/>
        </w:rPr>
        <w:t>Bonye</w:t>
      </w:r>
      <w:proofErr w:type="spellEnd"/>
      <w:r w:rsidRPr="00A11461">
        <w:rPr>
          <w:color w:val="222222"/>
          <w:szCs w:val="24"/>
          <w:shd w:val="clear" w:color="auto" w:fill="FFFFFF"/>
        </w:rPr>
        <w:t xml:space="preserve">, S. Z., &amp; </w:t>
      </w:r>
      <w:proofErr w:type="spellStart"/>
      <w:r w:rsidRPr="00A11461">
        <w:rPr>
          <w:color w:val="222222"/>
          <w:szCs w:val="24"/>
          <w:shd w:val="clear" w:color="auto" w:fill="FFFFFF"/>
        </w:rPr>
        <w:t>Yiridomoh</w:t>
      </w:r>
      <w:proofErr w:type="spellEnd"/>
      <w:r w:rsidRPr="00A11461">
        <w:rPr>
          <w:color w:val="222222"/>
          <w:szCs w:val="24"/>
          <w:shd w:val="clear" w:color="auto" w:fill="FFFFFF"/>
        </w:rPr>
        <w:t>, G. Y. (2022b). Mapping vulnerability of smallholder agriculture in Africa: Vulnerability assessment of food crop farming and climate change adaptation in Ghana. </w:t>
      </w:r>
      <w:r w:rsidRPr="00A11461">
        <w:rPr>
          <w:i/>
          <w:iCs/>
          <w:color w:val="222222"/>
          <w:szCs w:val="24"/>
          <w:shd w:val="clear" w:color="auto" w:fill="FFFFFF"/>
        </w:rPr>
        <w:t>Environmental Challenges</w:t>
      </w:r>
      <w:r w:rsidRPr="00A11461">
        <w:rPr>
          <w:color w:val="222222"/>
          <w:szCs w:val="24"/>
          <w:shd w:val="clear" w:color="auto" w:fill="FFFFFF"/>
        </w:rPr>
        <w:t>, </w:t>
      </w:r>
      <w:r w:rsidRPr="00A11461">
        <w:rPr>
          <w:i/>
          <w:iCs/>
          <w:color w:val="222222"/>
          <w:szCs w:val="24"/>
          <w:shd w:val="clear" w:color="auto" w:fill="FFFFFF"/>
        </w:rPr>
        <w:t>8</w:t>
      </w:r>
      <w:r w:rsidRPr="00A11461">
        <w:rPr>
          <w:color w:val="222222"/>
          <w:szCs w:val="24"/>
          <w:shd w:val="clear" w:color="auto" w:fill="FFFFFF"/>
        </w:rPr>
        <w:t>, 100537.</w:t>
      </w:r>
    </w:p>
    <w:p w14:paraId="13E0F7DF"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lastRenderedPageBreak/>
        <w:t>Derbile</w:t>
      </w:r>
      <w:proofErr w:type="spellEnd"/>
      <w:r w:rsidRPr="00A11461">
        <w:rPr>
          <w:color w:val="222222"/>
          <w:szCs w:val="24"/>
          <w:shd w:val="clear" w:color="auto" w:fill="FFFFFF"/>
        </w:rPr>
        <w:t xml:space="preserve">, E. K., </w:t>
      </w:r>
      <w:proofErr w:type="spellStart"/>
      <w:r w:rsidRPr="00A11461">
        <w:rPr>
          <w:color w:val="222222"/>
          <w:szCs w:val="24"/>
          <w:shd w:val="clear" w:color="auto" w:fill="FFFFFF"/>
        </w:rPr>
        <w:t>Chirawurah</w:t>
      </w:r>
      <w:proofErr w:type="spellEnd"/>
      <w:r w:rsidRPr="00A11461">
        <w:rPr>
          <w:color w:val="222222"/>
          <w:szCs w:val="24"/>
          <w:shd w:val="clear" w:color="auto" w:fill="FFFFFF"/>
        </w:rPr>
        <w:t>, D., &amp; Naab, F. X. (2022a). Vulnerability of smallholder agriculture to environmental change in North-Western Ghana and implications for development planning. </w:t>
      </w:r>
      <w:r w:rsidRPr="00A11461">
        <w:rPr>
          <w:i/>
          <w:iCs/>
          <w:color w:val="222222"/>
          <w:szCs w:val="24"/>
          <w:shd w:val="clear" w:color="auto" w:fill="FFFFFF"/>
        </w:rPr>
        <w:t>Climate and Development</w:t>
      </w:r>
      <w:r w:rsidRPr="00A11461">
        <w:rPr>
          <w:color w:val="222222"/>
          <w:szCs w:val="24"/>
          <w:shd w:val="clear" w:color="auto" w:fill="FFFFFF"/>
        </w:rPr>
        <w:t>, </w:t>
      </w:r>
      <w:r w:rsidRPr="00A11461">
        <w:rPr>
          <w:i/>
          <w:iCs/>
          <w:color w:val="222222"/>
          <w:szCs w:val="24"/>
          <w:shd w:val="clear" w:color="auto" w:fill="FFFFFF"/>
        </w:rPr>
        <w:t>14</w:t>
      </w:r>
      <w:r w:rsidRPr="00A11461">
        <w:rPr>
          <w:color w:val="222222"/>
          <w:szCs w:val="24"/>
          <w:shd w:val="clear" w:color="auto" w:fill="FFFFFF"/>
        </w:rPr>
        <w:t>(1), 39-51.</w:t>
      </w:r>
    </w:p>
    <w:p w14:paraId="3891D51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Deressa, T. T., Hassan, R. M., Ringler, C., Alemu, T., &amp; Yesuf, M. (2009). Determinants of farmers’ choice of adaptation methods to climate change in the Nile Basin of Ethiopia. </w:t>
      </w:r>
      <w:r w:rsidRPr="00A11461">
        <w:rPr>
          <w:i/>
          <w:iCs/>
          <w:color w:val="222222"/>
          <w:szCs w:val="24"/>
          <w:shd w:val="clear" w:color="auto" w:fill="FFFFFF"/>
        </w:rPr>
        <w:t>Global environmental change</w:t>
      </w:r>
      <w:r w:rsidRPr="00A11461">
        <w:rPr>
          <w:color w:val="222222"/>
          <w:szCs w:val="24"/>
          <w:shd w:val="clear" w:color="auto" w:fill="FFFFFF"/>
        </w:rPr>
        <w:t>, </w:t>
      </w:r>
      <w:r w:rsidRPr="00A11461">
        <w:rPr>
          <w:i/>
          <w:iCs/>
          <w:color w:val="222222"/>
          <w:szCs w:val="24"/>
          <w:shd w:val="clear" w:color="auto" w:fill="FFFFFF"/>
        </w:rPr>
        <w:t>19</w:t>
      </w:r>
      <w:r w:rsidRPr="00A11461">
        <w:rPr>
          <w:color w:val="222222"/>
          <w:szCs w:val="24"/>
          <w:shd w:val="clear" w:color="auto" w:fill="FFFFFF"/>
        </w:rPr>
        <w:t>(2), 248-255.</w:t>
      </w:r>
    </w:p>
    <w:p w14:paraId="4DA7C9B6"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Dery, I. (2015). Access to and control over land as gendered: </w:t>
      </w:r>
      <w:proofErr w:type="spellStart"/>
      <w:r w:rsidRPr="00A11461">
        <w:rPr>
          <w:color w:val="222222"/>
          <w:szCs w:val="24"/>
          <w:shd w:val="clear" w:color="auto" w:fill="FFFFFF"/>
        </w:rPr>
        <w:t>contextualising</w:t>
      </w:r>
      <w:proofErr w:type="spellEnd"/>
      <w:r w:rsidRPr="00A11461">
        <w:rPr>
          <w:color w:val="222222"/>
          <w:szCs w:val="24"/>
          <w:shd w:val="clear" w:color="auto" w:fill="FFFFFF"/>
        </w:rPr>
        <w:t xml:space="preserve"> women's access and ownership rights of land in rural Ghana. </w:t>
      </w:r>
      <w:r w:rsidRPr="00A11461">
        <w:rPr>
          <w:i/>
          <w:iCs/>
          <w:color w:val="222222"/>
          <w:szCs w:val="24"/>
          <w:shd w:val="clear" w:color="auto" w:fill="FFFFFF"/>
        </w:rPr>
        <w:t>Africanus</w:t>
      </w:r>
      <w:r w:rsidRPr="00A11461">
        <w:rPr>
          <w:color w:val="222222"/>
          <w:szCs w:val="24"/>
          <w:shd w:val="clear" w:color="auto" w:fill="FFFFFF"/>
        </w:rPr>
        <w:t>, </w:t>
      </w:r>
      <w:r w:rsidRPr="00A11461">
        <w:rPr>
          <w:i/>
          <w:iCs/>
          <w:color w:val="222222"/>
          <w:szCs w:val="24"/>
          <w:shd w:val="clear" w:color="auto" w:fill="FFFFFF"/>
        </w:rPr>
        <w:t>45</w:t>
      </w:r>
      <w:r w:rsidRPr="00A11461">
        <w:rPr>
          <w:color w:val="222222"/>
          <w:szCs w:val="24"/>
          <w:shd w:val="clear" w:color="auto" w:fill="FFFFFF"/>
        </w:rPr>
        <w:t>(2), 28-48.</w:t>
      </w:r>
    </w:p>
    <w:p w14:paraId="38F23178"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Dhyani, S., Karki, M., &amp; Gupta, A. K. (2020). Opportunities and advances to mainstream nature-based solutions in disaster risk management and climate strategy. </w:t>
      </w:r>
      <w:r w:rsidRPr="00A11461">
        <w:rPr>
          <w:i/>
          <w:iCs/>
          <w:color w:val="222222"/>
          <w:szCs w:val="24"/>
          <w:shd w:val="clear" w:color="auto" w:fill="FFFFFF"/>
        </w:rPr>
        <w:t>Nature-based solutions for resilient ecosystems and societies</w:t>
      </w:r>
      <w:r w:rsidRPr="00A11461">
        <w:rPr>
          <w:color w:val="222222"/>
          <w:szCs w:val="24"/>
          <w:shd w:val="clear" w:color="auto" w:fill="FFFFFF"/>
        </w:rPr>
        <w:t>, 1-26.</w:t>
      </w:r>
    </w:p>
    <w:p w14:paraId="3E60A71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Dinko, D. H. (2017). Climate change and changing food security risk in Ghana. </w:t>
      </w:r>
      <w:r w:rsidRPr="00A11461">
        <w:rPr>
          <w:i/>
          <w:iCs/>
          <w:color w:val="222222"/>
          <w:szCs w:val="24"/>
          <w:shd w:val="clear" w:color="auto" w:fill="FFFFFF"/>
        </w:rPr>
        <w:t>African Journal of agriculture and food security</w:t>
      </w:r>
      <w:r w:rsidRPr="00A11461">
        <w:rPr>
          <w:color w:val="222222"/>
          <w:szCs w:val="24"/>
          <w:shd w:val="clear" w:color="auto" w:fill="FFFFFF"/>
        </w:rPr>
        <w:t>, </w:t>
      </w:r>
      <w:r w:rsidRPr="00A11461">
        <w:rPr>
          <w:i/>
          <w:iCs/>
          <w:color w:val="222222"/>
          <w:szCs w:val="24"/>
          <w:shd w:val="clear" w:color="auto" w:fill="FFFFFF"/>
        </w:rPr>
        <w:t>5</w:t>
      </w:r>
      <w:r w:rsidRPr="00A11461">
        <w:rPr>
          <w:color w:val="222222"/>
          <w:szCs w:val="24"/>
          <w:shd w:val="clear" w:color="auto" w:fill="FFFFFF"/>
        </w:rPr>
        <w:t>(3), 186-192.</w:t>
      </w:r>
    </w:p>
    <w:p w14:paraId="1CF685FB"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Eisenbies</w:t>
      </w:r>
      <w:proofErr w:type="spellEnd"/>
      <w:r w:rsidRPr="00A11461">
        <w:rPr>
          <w:color w:val="222222"/>
          <w:szCs w:val="24"/>
          <w:shd w:val="clear" w:color="auto" w:fill="FFFFFF"/>
        </w:rPr>
        <w:t>, M. H., Volk, T. A., de Souza, D. P., &amp; Hallen, K. W. (2020). Cut‐and‐chip harvester material capacity and fuel performance on commercial‐scale willow fields for varying ground and crop conditions. </w:t>
      </w:r>
      <w:r w:rsidRPr="00A11461">
        <w:rPr>
          <w:i/>
          <w:iCs/>
          <w:color w:val="222222"/>
          <w:szCs w:val="24"/>
          <w:shd w:val="clear" w:color="auto" w:fill="FFFFFF"/>
        </w:rPr>
        <w:t>GCB Bioenergy</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(6), 380-395.</w:t>
      </w:r>
    </w:p>
    <w:p w14:paraId="387EAE40"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Elmhirst, R. (2015). Feminist political ecology. In </w:t>
      </w:r>
      <w:r w:rsidRPr="00A11461">
        <w:rPr>
          <w:i/>
          <w:iCs/>
          <w:color w:val="222222"/>
          <w:szCs w:val="24"/>
          <w:shd w:val="clear" w:color="auto" w:fill="FFFFFF"/>
        </w:rPr>
        <w:t>The Routledge handbook of political ecology</w:t>
      </w:r>
      <w:r w:rsidRPr="00A11461">
        <w:rPr>
          <w:color w:val="222222"/>
          <w:szCs w:val="24"/>
          <w:shd w:val="clear" w:color="auto" w:fill="FFFFFF"/>
        </w:rPr>
        <w:t> (pp. 519-530). Routledge.</w:t>
      </w:r>
    </w:p>
    <w:p w14:paraId="6EEF8C56"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Elum, Z. A., Modise, D. M., &amp; Marr, A. (2017). Farmer’s perception of climate change and responsive strategies in three selected provinces of South Africa. </w:t>
      </w:r>
      <w:r w:rsidRPr="00A11461">
        <w:rPr>
          <w:i/>
          <w:iCs/>
          <w:color w:val="222222"/>
          <w:szCs w:val="24"/>
          <w:shd w:val="clear" w:color="auto" w:fill="FFFFFF"/>
        </w:rPr>
        <w:t>Climate Risk Management</w:t>
      </w:r>
      <w:r w:rsidRPr="00A11461">
        <w:rPr>
          <w:color w:val="222222"/>
          <w:szCs w:val="24"/>
          <w:shd w:val="clear" w:color="auto" w:fill="FFFFFF"/>
        </w:rPr>
        <w:t>, </w:t>
      </w:r>
      <w:r w:rsidRPr="00A11461">
        <w:rPr>
          <w:i/>
          <w:iCs/>
          <w:color w:val="222222"/>
          <w:szCs w:val="24"/>
          <w:shd w:val="clear" w:color="auto" w:fill="FFFFFF"/>
        </w:rPr>
        <w:t>16</w:t>
      </w:r>
      <w:r w:rsidRPr="00A11461">
        <w:rPr>
          <w:color w:val="222222"/>
          <w:szCs w:val="24"/>
          <w:shd w:val="clear" w:color="auto" w:fill="FFFFFF"/>
        </w:rPr>
        <w:t>, 246-257.</w:t>
      </w:r>
    </w:p>
    <w:p w14:paraId="76E7BD32"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Emeka, D. O. (2008). Impact of climate change on livelihood sustainability in the lake </w:t>
      </w:r>
      <w:proofErr w:type="spellStart"/>
      <w:r w:rsidRPr="00A11461">
        <w:rPr>
          <w:color w:val="222222"/>
          <w:szCs w:val="24"/>
          <w:shd w:val="clear" w:color="auto" w:fill="FFFFFF"/>
        </w:rPr>
        <w:t>chad</w:t>
      </w:r>
      <w:proofErr w:type="spellEnd"/>
      <w:r w:rsidRPr="00A11461">
        <w:rPr>
          <w:color w:val="222222"/>
          <w:szCs w:val="24"/>
          <w:shd w:val="clear" w:color="auto" w:fill="FFFFFF"/>
        </w:rPr>
        <w:t xml:space="preserve"> region of Nigeria in Popoola. In </w:t>
      </w:r>
      <w:r w:rsidRPr="00A11461">
        <w:rPr>
          <w:i/>
          <w:iCs/>
          <w:color w:val="222222"/>
          <w:szCs w:val="24"/>
          <w:shd w:val="clear" w:color="auto" w:fill="FFFFFF"/>
        </w:rPr>
        <w:t>Proceedings of the 32nd Annual Conferences of Forestry Association of Nigeria. Pp152-153</w:t>
      </w:r>
      <w:r w:rsidRPr="00A11461">
        <w:rPr>
          <w:color w:val="222222"/>
          <w:szCs w:val="24"/>
          <w:shd w:val="clear" w:color="auto" w:fill="FFFFFF"/>
        </w:rPr>
        <w:t>.</w:t>
      </w:r>
    </w:p>
    <w:p w14:paraId="33520E0B"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Etana, D., van </w:t>
      </w:r>
      <w:proofErr w:type="spellStart"/>
      <w:r w:rsidRPr="00A11461">
        <w:rPr>
          <w:color w:val="222222"/>
          <w:szCs w:val="24"/>
          <w:shd w:val="clear" w:color="auto" w:fill="FFFFFF"/>
        </w:rPr>
        <w:t>Wesenbeeck</w:t>
      </w:r>
      <w:proofErr w:type="spellEnd"/>
      <w:r w:rsidRPr="00A11461">
        <w:rPr>
          <w:color w:val="222222"/>
          <w:szCs w:val="24"/>
          <w:shd w:val="clear" w:color="auto" w:fill="FFFFFF"/>
        </w:rPr>
        <w:t>, C. F., &amp; de Cock Buning, T. (2021). Socio-cultural aspects of farmers’ perception of the risk of climate change and variability in Central Ethiopia. </w:t>
      </w:r>
      <w:r w:rsidRPr="00A11461">
        <w:rPr>
          <w:i/>
          <w:iCs/>
          <w:color w:val="222222"/>
          <w:szCs w:val="24"/>
          <w:shd w:val="clear" w:color="auto" w:fill="FFFFFF"/>
        </w:rPr>
        <w:t>Climate and Development</w:t>
      </w:r>
      <w:r w:rsidRPr="00A11461">
        <w:rPr>
          <w:color w:val="222222"/>
          <w:szCs w:val="24"/>
          <w:shd w:val="clear" w:color="auto" w:fill="FFFFFF"/>
        </w:rPr>
        <w:t>, </w:t>
      </w:r>
      <w:r w:rsidRPr="00A11461">
        <w:rPr>
          <w:i/>
          <w:iCs/>
          <w:color w:val="222222"/>
          <w:szCs w:val="24"/>
          <w:shd w:val="clear" w:color="auto" w:fill="FFFFFF"/>
        </w:rPr>
        <w:t>13</w:t>
      </w:r>
      <w:r w:rsidRPr="00A11461">
        <w:rPr>
          <w:color w:val="222222"/>
          <w:szCs w:val="24"/>
          <w:shd w:val="clear" w:color="auto" w:fill="FFFFFF"/>
        </w:rPr>
        <w:t>(2), 139-151.</w:t>
      </w:r>
    </w:p>
    <w:p w14:paraId="6DF17E9B" w14:textId="38C6DE10" w:rsidR="00EF7144" w:rsidRPr="00A11461" w:rsidRDefault="00EF7144" w:rsidP="00EF7144">
      <w:pPr>
        <w:spacing w:after="100" w:afterAutospacing="1"/>
        <w:ind w:left="720" w:hanging="720"/>
        <w:rPr>
          <w:color w:val="333A3F"/>
          <w:spacing w:val="1"/>
          <w:szCs w:val="24"/>
          <w:shd w:val="clear" w:color="auto" w:fill="FFFFFF"/>
          <w:lang w:val="en-GB" w:eastAsia="en-GB"/>
        </w:rPr>
      </w:pPr>
      <w:r w:rsidRPr="00A11461">
        <w:rPr>
          <w:color w:val="222222"/>
          <w:szCs w:val="24"/>
          <w:shd w:val="clear" w:color="auto" w:fill="FFFFFF"/>
        </w:rPr>
        <w:lastRenderedPageBreak/>
        <w:t xml:space="preserve">Fairuz, K., Idris, A., </w:t>
      </w:r>
      <w:proofErr w:type="spellStart"/>
      <w:r w:rsidRPr="00A11461">
        <w:rPr>
          <w:color w:val="222222"/>
          <w:szCs w:val="24"/>
          <w:shd w:val="clear" w:color="auto" w:fill="FFFFFF"/>
        </w:rPr>
        <w:t>Syahrizan</w:t>
      </w:r>
      <w:proofErr w:type="spellEnd"/>
      <w:r w:rsidRPr="00A11461">
        <w:rPr>
          <w:color w:val="222222"/>
          <w:szCs w:val="24"/>
          <w:shd w:val="clear" w:color="auto" w:fill="FFFFFF"/>
        </w:rPr>
        <w:t>, S., &amp; Noor, A. (2017). Knowledge, attitude, awareness, communication and practice among farmers towards empowerment of natural enemies in rice field in Melaka, Malaysia. </w:t>
      </w:r>
      <w:r w:rsidRPr="00A11461">
        <w:rPr>
          <w:i/>
          <w:iCs/>
          <w:color w:val="222222"/>
          <w:szCs w:val="24"/>
          <w:shd w:val="clear" w:color="auto" w:fill="FFFFFF"/>
        </w:rPr>
        <w:t>International Journal of Academic Research in Business and Social Sciences</w:t>
      </w:r>
      <w:r w:rsidRPr="00A11461">
        <w:rPr>
          <w:color w:val="222222"/>
          <w:szCs w:val="24"/>
          <w:shd w:val="clear" w:color="auto" w:fill="FFFFFF"/>
        </w:rPr>
        <w:t>, </w:t>
      </w:r>
      <w:r w:rsidRPr="00A11461">
        <w:rPr>
          <w:i/>
          <w:iCs/>
          <w:color w:val="222222"/>
          <w:szCs w:val="24"/>
          <w:shd w:val="clear" w:color="auto" w:fill="FFFFFF"/>
        </w:rPr>
        <w:t>7</w:t>
      </w:r>
      <w:r w:rsidRPr="00A11461">
        <w:rPr>
          <w:color w:val="222222"/>
          <w:szCs w:val="24"/>
          <w:shd w:val="clear" w:color="auto" w:fill="FFFFFF"/>
        </w:rPr>
        <w:t>(11), 1225-1235.</w:t>
      </w:r>
      <w:r w:rsidR="00BC60DC" w:rsidRPr="00A11461">
        <w:rPr>
          <w:color w:val="222222"/>
          <w:szCs w:val="24"/>
          <w:shd w:val="clear" w:color="auto" w:fill="FFFFFF"/>
        </w:rPr>
        <w:t xml:space="preserve"> </w:t>
      </w:r>
    </w:p>
    <w:p w14:paraId="6492EC8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Fan, S., &amp; Rue, C. (2020). The role of smallholder farms in a changing world. </w:t>
      </w:r>
      <w:r w:rsidRPr="00A11461">
        <w:rPr>
          <w:i/>
          <w:iCs/>
          <w:color w:val="222222"/>
          <w:szCs w:val="24"/>
          <w:shd w:val="clear" w:color="auto" w:fill="FFFFFF"/>
        </w:rPr>
        <w:t>The role of smallholder farms in food and nutrition security</w:t>
      </w:r>
      <w:r w:rsidRPr="00A11461">
        <w:rPr>
          <w:color w:val="222222"/>
          <w:szCs w:val="24"/>
          <w:shd w:val="clear" w:color="auto" w:fill="FFFFFF"/>
        </w:rPr>
        <w:t>, 13-28.</w:t>
      </w:r>
    </w:p>
    <w:p w14:paraId="7387F5CA"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Fisher, M., Abate, T., </w:t>
      </w:r>
      <w:proofErr w:type="spellStart"/>
      <w:r w:rsidRPr="00A11461">
        <w:rPr>
          <w:color w:val="222222"/>
          <w:szCs w:val="24"/>
          <w:shd w:val="clear" w:color="auto" w:fill="FFFFFF"/>
        </w:rPr>
        <w:t>Lunduka</w:t>
      </w:r>
      <w:proofErr w:type="spellEnd"/>
      <w:r w:rsidRPr="00A11461">
        <w:rPr>
          <w:color w:val="222222"/>
          <w:szCs w:val="24"/>
          <w:shd w:val="clear" w:color="auto" w:fill="FFFFFF"/>
        </w:rPr>
        <w:t xml:space="preserve">, R. W., Asnake, W., Alemayehu, Y., &amp; </w:t>
      </w:r>
      <w:proofErr w:type="spellStart"/>
      <w:r w:rsidRPr="00A11461">
        <w:rPr>
          <w:color w:val="222222"/>
          <w:szCs w:val="24"/>
          <w:shd w:val="clear" w:color="auto" w:fill="FFFFFF"/>
        </w:rPr>
        <w:t>Madulu</w:t>
      </w:r>
      <w:proofErr w:type="spellEnd"/>
      <w:r w:rsidRPr="00A11461">
        <w:rPr>
          <w:color w:val="222222"/>
          <w:szCs w:val="24"/>
          <w:shd w:val="clear" w:color="auto" w:fill="FFFFFF"/>
        </w:rPr>
        <w:t>, R. B. (2015). Drought tolerant maize for farmer adaptation to drought in sub-Saharan Africa: Determinants of adoption in eastern and southern Africa. </w:t>
      </w:r>
      <w:r w:rsidRPr="00A11461">
        <w:rPr>
          <w:i/>
          <w:iCs/>
          <w:color w:val="222222"/>
          <w:szCs w:val="24"/>
          <w:shd w:val="clear" w:color="auto" w:fill="FFFFFF"/>
        </w:rPr>
        <w:t>Climatic Change</w:t>
      </w:r>
      <w:r w:rsidRPr="00A11461">
        <w:rPr>
          <w:color w:val="222222"/>
          <w:szCs w:val="24"/>
          <w:shd w:val="clear" w:color="auto" w:fill="FFFFFF"/>
        </w:rPr>
        <w:t>, </w:t>
      </w:r>
      <w:r w:rsidRPr="00A11461">
        <w:rPr>
          <w:i/>
          <w:iCs/>
          <w:color w:val="222222"/>
          <w:szCs w:val="24"/>
          <w:shd w:val="clear" w:color="auto" w:fill="FFFFFF"/>
        </w:rPr>
        <w:t>133</w:t>
      </w:r>
      <w:r w:rsidRPr="00A11461">
        <w:rPr>
          <w:color w:val="222222"/>
          <w:szCs w:val="24"/>
          <w:shd w:val="clear" w:color="auto" w:fill="FFFFFF"/>
        </w:rPr>
        <w:t>, 283-299.</w:t>
      </w:r>
    </w:p>
    <w:p w14:paraId="41ED39EC"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Fonjong</w:t>
      </w:r>
      <w:proofErr w:type="spellEnd"/>
      <w:r w:rsidRPr="00A11461">
        <w:rPr>
          <w:color w:val="222222"/>
          <w:szCs w:val="24"/>
          <w:shd w:val="clear" w:color="auto" w:fill="FFFFFF"/>
        </w:rPr>
        <w:t xml:space="preserve">, L. N., &amp; </w:t>
      </w:r>
      <w:proofErr w:type="spellStart"/>
      <w:r w:rsidRPr="00A11461">
        <w:rPr>
          <w:color w:val="222222"/>
          <w:szCs w:val="24"/>
          <w:shd w:val="clear" w:color="auto" w:fill="FFFFFF"/>
        </w:rPr>
        <w:t>Gyapong</w:t>
      </w:r>
      <w:proofErr w:type="spellEnd"/>
      <w:r w:rsidRPr="00A11461">
        <w:rPr>
          <w:color w:val="222222"/>
          <w:szCs w:val="24"/>
          <w:shd w:val="clear" w:color="auto" w:fill="FFFFFF"/>
        </w:rPr>
        <w:t>, A. Y. (2021). Plantations, women, and food security in Africa: Interrogating the investment pathway towards zero hunger in Cameroon and Ghana. </w:t>
      </w:r>
      <w:r w:rsidRPr="00A11461">
        <w:rPr>
          <w:i/>
          <w:iCs/>
          <w:color w:val="222222"/>
          <w:szCs w:val="24"/>
          <w:shd w:val="clear" w:color="auto" w:fill="FFFFFF"/>
        </w:rPr>
        <w:t>World development</w:t>
      </w:r>
      <w:r w:rsidRPr="00A11461">
        <w:rPr>
          <w:color w:val="222222"/>
          <w:szCs w:val="24"/>
          <w:shd w:val="clear" w:color="auto" w:fill="FFFFFF"/>
        </w:rPr>
        <w:t>, </w:t>
      </w:r>
      <w:r w:rsidRPr="00A11461">
        <w:rPr>
          <w:i/>
          <w:iCs/>
          <w:color w:val="222222"/>
          <w:szCs w:val="24"/>
          <w:shd w:val="clear" w:color="auto" w:fill="FFFFFF"/>
        </w:rPr>
        <w:t>138</w:t>
      </w:r>
      <w:r w:rsidRPr="00A11461">
        <w:rPr>
          <w:color w:val="222222"/>
          <w:szCs w:val="24"/>
          <w:shd w:val="clear" w:color="auto" w:fill="FFFFFF"/>
        </w:rPr>
        <w:t>, 105293.</w:t>
      </w:r>
    </w:p>
    <w:p w14:paraId="44D3F02C" w14:textId="77777777" w:rsidR="00EF7144" w:rsidRPr="00A11461" w:rsidRDefault="00EF7144" w:rsidP="00EF7144">
      <w:pPr>
        <w:spacing w:after="100" w:afterAutospacing="1"/>
        <w:ind w:left="720" w:hanging="720"/>
        <w:rPr>
          <w:color w:val="222222"/>
          <w:szCs w:val="24"/>
          <w:shd w:val="clear" w:color="auto" w:fill="FFFFFF"/>
        </w:rPr>
      </w:pPr>
      <w:r w:rsidRPr="00A11461">
        <w:rPr>
          <w:color w:val="auto"/>
          <w:szCs w:val="24"/>
        </w:rPr>
        <w:t xml:space="preserve">Food and Agriculture Organization (FAO) (2012). Adapting Agriculture to Climate Change. Retrieved December 3, 2022, from </w:t>
      </w:r>
      <w:hyperlink r:id="rId13" w:history="1">
        <w:r w:rsidRPr="00A11461">
          <w:rPr>
            <w:color w:val="auto"/>
            <w:szCs w:val="24"/>
          </w:rPr>
          <w:t>http://www.fao.org/docrep/011/aj982e/aj982e02.pdf</w:t>
        </w:r>
      </w:hyperlink>
      <w:r w:rsidRPr="00A11461">
        <w:rPr>
          <w:color w:val="auto"/>
          <w:szCs w:val="24"/>
        </w:rPr>
        <w:t>. (Food and Agriculture Organization of the United Nations, Rome, Italy, 2012).</w:t>
      </w:r>
    </w:p>
    <w:p w14:paraId="11B18EDF" w14:textId="5418A60D" w:rsidR="00EF7144" w:rsidRPr="00A11461" w:rsidRDefault="00EF7144" w:rsidP="00EF7144">
      <w:pPr>
        <w:spacing w:after="100" w:afterAutospacing="1"/>
        <w:ind w:left="720" w:hanging="720"/>
        <w:rPr>
          <w:color w:val="auto"/>
          <w:szCs w:val="24"/>
        </w:rPr>
      </w:pPr>
      <w:r w:rsidRPr="00A11461">
        <w:rPr>
          <w:color w:val="222222"/>
          <w:szCs w:val="24"/>
          <w:shd w:val="clear" w:color="auto" w:fill="FFFFFF"/>
        </w:rPr>
        <w:t>Forsyth, T. (2013). Community‐based adaptation: a review of past and future challenges. </w:t>
      </w:r>
      <w:r w:rsidRPr="00A11461">
        <w:rPr>
          <w:i/>
          <w:iCs/>
          <w:color w:val="222222"/>
          <w:szCs w:val="24"/>
          <w:shd w:val="clear" w:color="auto" w:fill="FFFFFF"/>
        </w:rPr>
        <w:t>Wiley Interdisciplinary Reviews: Climate Change</w:t>
      </w:r>
      <w:r w:rsidRPr="00A11461">
        <w:rPr>
          <w:color w:val="222222"/>
          <w:szCs w:val="24"/>
          <w:shd w:val="clear" w:color="auto" w:fill="FFFFFF"/>
        </w:rPr>
        <w:t>, </w:t>
      </w:r>
      <w:r w:rsidRPr="00A11461">
        <w:rPr>
          <w:i/>
          <w:iCs/>
          <w:color w:val="222222"/>
          <w:szCs w:val="24"/>
          <w:shd w:val="clear" w:color="auto" w:fill="FFFFFF"/>
        </w:rPr>
        <w:t>4</w:t>
      </w:r>
      <w:r w:rsidRPr="00A11461">
        <w:rPr>
          <w:color w:val="222222"/>
          <w:szCs w:val="24"/>
          <w:shd w:val="clear" w:color="auto" w:fill="FFFFFF"/>
        </w:rPr>
        <w:t>(5), 439-446.</w:t>
      </w:r>
      <w:r w:rsidR="00BC60DC" w:rsidRPr="00A11461">
        <w:rPr>
          <w:color w:val="222222"/>
          <w:szCs w:val="24"/>
          <w:shd w:val="clear" w:color="auto" w:fill="FFFFFF"/>
        </w:rPr>
        <w:t xml:space="preserve"> </w:t>
      </w:r>
    </w:p>
    <w:p w14:paraId="63C2AE0B"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Fosu-Mensah, B. Y., </w:t>
      </w:r>
      <w:proofErr w:type="spellStart"/>
      <w:r w:rsidRPr="00A11461">
        <w:rPr>
          <w:color w:val="222222"/>
          <w:szCs w:val="24"/>
          <w:shd w:val="clear" w:color="auto" w:fill="FFFFFF"/>
        </w:rPr>
        <w:t>Vlek</w:t>
      </w:r>
      <w:proofErr w:type="spellEnd"/>
      <w:r w:rsidRPr="00A11461">
        <w:rPr>
          <w:color w:val="222222"/>
          <w:szCs w:val="24"/>
          <w:shd w:val="clear" w:color="auto" w:fill="FFFFFF"/>
        </w:rPr>
        <w:t xml:space="preserve">, P. L., &amp; MacCarthy, D. S. (2012). Farmers’ perception and adaptation to climate change: a case study of </w:t>
      </w:r>
      <w:proofErr w:type="spellStart"/>
      <w:r w:rsidRPr="00A11461">
        <w:rPr>
          <w:color w:val="222222"/>
          <w:szCs w:val="24"/>
          <w:shd w:val="clear" w:color="auto" w:fill="FFFFFF"/>
        </w:rPr>
        <w:t>Sekyedumase</w:t>
      </w:r>
      <w:proofErr w:type="spellEnd"/>
      <w:r w:rsidRPr="00A11461">
        <w:rPr>
          <w:color w:val="222222"/>
          <w:szCs w:val="24"/>
          <w:shd w:val="clear" w:color="auto" w:fill="FFFFFF"/>
        </w:rPr>
        <w:t xml:space="preserve"> district in Ghana. </w:t>
      </w:r>
      <w:r w:rsidRPr="00A11461">
        <w:rPr>
          <w:i/>
          <w:iCs/>
          <w:color w:val="222222"/>
          <w:szCs w:val="24"/>
          <w:shd w:val="clear" w:color="auto" w:fill="FFFFFF"/>
        </w:rPr>
        <w:t>Environment, Development and Sustainability</w:t>
      </w:r>
      <w:r w:rsidRPr="00A11461">
        <w:rPr>
          <w:color w:val="222222"/>
          <w:szCs w:val="24"/>
          <w:shd w:val="clear" w:color="auto" w:fill="FFFFFF"/>
        </w:rPr>
        <w:t>, </w:t>
      </w:r>
      <w:r w:rsidRPr="00A11461">
        <w:rPr>
          <w:i/>
          <w:iCs/>
          <w:color w:val="222222"/>
          <w:szCs w:val="24"/>
          <w:shd w:val="clear" w:color="auto" w:fill="FFFFFF"/>
        </w:rPr>
        <w:t>14</w:t>
      </w:r>
      <w:r w:rsidRPr="00A11461">
        <w:rPr>
          <w:color w:val="222222"/>
          <w:szCs w:val="24"/>
          <w:shd w:val="clear" w:color="auto" w:fill="FFFFFF"/>
        </w:rPr>
        <w:t>, 495-505.</w:t>
      </w:r>
    </w:p>
    <w:p w14:paraId="3E9BBC3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Frimpong, B. N., Oppong, A., Prempeh, R., Appiah-Kubi, Z., </w:t>
      </w:r>
      <w:proofErr w:type="spellStart"/>
      <w:r w:rsidRPr="00A11461">
        <w:rPr>
          <w:color w:val="222222"/>
          <w:szCs w:val="24"/>
          <w:shd w:val="clear" w:color="auto" w:fill="FFFFFF"/>
        </w:rPr>
        <w:t>Abrokwah</w:t>
      </w:r>
      <w:proofErr w:type="spellEnd"/>
      <w:r w:rsidRPr="00A11461">
        <w:rPr>
          <w:color w:val="222222"/>
          <w:szCs w:val="24"/>
          <w:shd w:val="clear" w:color="auto" w:fill="FFFFFF"/>
        </w:rPr>
        <w:t xml:space="preserve">, L. A., </w:t>
      </w:r>
      <w:proofErr w:type="spellStart"/>
      <w:r w:rsidRPr="00A11461">
        <w:rPr>
          <w:color w:val="222222"/>
          <w:szCs w:val="24"/>
          <w:shd w:val="clear" w:color="auto" w:fill="FFFFFF"/>
        </w:rPr>
        <w:t>Mochiah</w:t>
      </w:r>
      <w:proofErr w:type="spellEnd"/>
      <w:r w:rsidRPr="00A11461">
        <w:rPr>
          <w:color w:val="222222"/>
          <w:szCs w:val="24"/>
          <w:shd w:val="clear" w:color="auto" w:fill="FFFFFF"/>
        </w:rPr>
        <w:t xml:space="preserve">, M. B., ... &amp; Pita, J. (2021). Farmers’ knowledge, attitudes and practices towards management of cassava pests and diseases in forest transition and Guinea savannah </w:t>
      </w:r>
      <w:proofErr w:type="spellStart"/>
      <w:r w:rsidRPr="00A11461">
        <w:rPr>
          <w:color w:val="222222"/>
          <w:szCs w:val="24"/>
          <w:shd w:val="clear" w:color="auto" w:fill="FFFFFF"/>
        </w:rPr>
        <w:t>agro</w:t>
      </w:r>
      <w:proofErr w:type="spellEnd"/>
      <w:r w:rsidRPr="00A11461">
        <w:rPr>
          <w:color w:val="222222"/>
          <w:szCs w:val="24"/>
          <w:shd w:val="clear" w:color="auto" w:fill="FFFFFF"/>
        </w:rPr>
        <w:t>-ecological zones of Ghana. </w:t>
      </w:r>
      <w:r w:rsidRPr="00A11461">
        <w:rPr>
          <w:i/>
          <w:iCs/>
          <w:color w:val="222222"/>
          <w:szCs w:val="24"/>
          <w:shd w:val="clear" w:color="auto" w:fill="FFFFFF"/>
        </w:rPr>
        <w:t>Gates Open Research</w:t>
      </w:r>
      <w:r w:rsidRPr="00A11461">
        <w:rPr>
          <w:color w:val="222222"/>
          <w:szCs w:val="24"/>
          <w:shd w:val="clear" w:color="auto" w:fill="FFFFFF"/>
        </w:rPr>
        <w:t>, </w:t>
      </w:r>
      <w:r w:rsidRPr="00A11461">
        <w:rPr>
          <w:i/>
          <w:iCs/>
          <w:color w:val="222222"/>
          <w:szCs w:val="24"/>
          <w:shd w:val="clear" w:color="auto" w:fill="FFFFFF"/>
        </w:rPr>
        <w:t>4</w:t>
      </w:r>
      <w:r w:rsidRPr="00A11461">
        <w:rPr>
          <w:color w:val="222222"/>
          <w:szCs w:val="24"/>
          <w:shd w:val="clear" w:color="auto" w:fill="FFFFFF"/>
        </w:rPr>
        <w:t>(101), 101.</w:t>
      </w:r>
    </w:p>
    <w:p w14:paraId="778FF96B"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lastRenderedPageBreak/>
        <w:t>Gbegbelegbe</w:t>
      </w:r>
      <w:proofErr w:type="spellEnd"/>
      <w:r w:rsidRPr="00A11461">
        <w:rPr>
          <w:color w:val="222222"/>
          <w:szCs w:val="24"/>
          <w:shd w:val="clear" w:color="auto" w:fill="FFFFFF"/>
        </w:rPr>
        <w:t xml:space="preserve">, S., Serem, J., Stirling, C., </w:t>
      </w:r>
      <w:proofErr w:type="spellStart"/>
      <w:r w:rsidRPr="00A11461">
        <w:rPr>
          <w:color w:val="222222"/>
          <w:szCs w:val="24"/>
          <w:shd w:val="clear" w:color="auto" w:fill="FFFFFF"/>
        </w:rPr>
        <w:t>Kyazze</w:t>
      </w:r>
      <w:proofErr w:type="spellEnd"/>
      <w:r w:rsidRPr="00A11461">
        <w:rPr>
          <w:color w:val="222222"/>
          <w:szCs w:val="24"/>
          <w:shd w:val="clear" w:color="auto" w:fill="FFFFFF"/>
        </w:rPr>
        <w:t xml:space="preserve">, F., </w:t>
      </w:r>
      <w:proofErr w:type="spellStart"/>
      <w:r w:rsidRPr="00A11461">
        <w:rPr>
          <w:color w:val="222222"/>
          <w:szCs w:val="24"/>
          <w:shd w:val="clear" w:color="auto" w:fill="FFFFFF"/>
        </w:rPr>
        <w:t>Radeny</w:t>
      </w:r>
      <w:proofErr w:type="spellEnd"/>
      <w:r w:rsidRPr="00A11461">
        <w:rPr>
          <w:color w:val="222222"/>
          <w:szCs w:val="24"/>
          <w:shd w:val="clear" w:color="auto" w:fill="FFFFFF"/>
        </w:rPr>
        <w:t xml:space="preserve">, M., Misiko, M., </w:t>
      </w:r>
      <w:r w:rsidRPr="00A11461">
        <w:rPr>
          <w:noProof/>
          <w:color w:val="auto"/>
          <w:szCs w:val="24"/>
        </w:rPr>
        <w:t xml:space="preserve">Tongruksawattana, </w:t>
      </w:r>
      <w:r w:rsidRPr="00A11461">
        <w:rPr>
          <w:noProof/>
          <w:color w:val="auto"/>
          <w:szCs w:val="24"/>
        </w:rPr>
        <w:tab/>
        <w:t>S., Nafula, L., Gakii, M.,</w:t>
      </w:r>
      <w:r w:rsidRPr="00A11461">
        <w:rPr>
          <w:color w:val="222222"/>
          <w:szCs w:val="24"/>
          <w:shd w:val="clear" w:color="auto" w:fill="FFFFFF"/>
        </w:rPr>
        <w:t xml:space="preserve"> &amp; Sonder, K. (2018). Smallholder farmers in eastern Africa and climate change: a review of risks and adaptation options with implications for future adaptation </w:t>
      </w:r>
      <w:proofErr w:type="spellStart"/>
      <w:r w:rsidRPr="00A11461">
        <w:rPr>
          <w:color w:val="222222"/>
          <w:szCs w:val="24"/>
          <w:shd w:val="clear" w:color="auto" w:fill="FFFFFF"/>
        </w:rPr>
        <w:t>programmes</w:t>
      </w:r>
      <w:proofErr w:type="spellEnd"/>
      <w:r w:rsidRPr="00A11461">
        <w:rPr>
          <w:color w:val="222222"/>
          <w:szCs w:val="24"/>
          <w:shd w:val="clear" w:color="auto" w:fill="FFFFFF"/>
        </w:rPr>
        <w:t>. </w:t>
      </w:r>
      <w:r w:rsidRPr="00A11461">
        <w:rPr>
          <w:i/>
          <w:iCs/>
          <w:color w:val="222222"/>
          <w:szCs w:val="24"/>
          <w:shd w:val="clear" w:color="auto" w:fill="FFFFFF"/>
        </w:rPr>
        <w:t>Climate and Development</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(4), 289-306.</w:t>
      </w:r>
    </w:p>
    <w:p w14:paraId="6960789A" w14:textId="77777777" w:rsidR="00EF7144" w:rsidRPr="00A11461" w:rsidRDefault="00EF7144" w:rsidP="00EF7144">
      <w:pPr>
        <w:spacing w:after="100" w:afterAutospacing="1"/>
        <w:ind w:left="720" w:hanging="720"/>
        <w:rPr>
          <w:szCs w:val="24"/>
        </w:rPr>
      </w:pPr>
      <w:r w:rsidRPr="00A11461">
        <w:rPr>
          <w:color w:val="auto"/>
          <w:szCs w:val="24"/>
        </w:rPr>
        <w:t xml:space="preserve">Ghana Statistical Service (GSS) (2014). District Analytical Report of 2010 Population and </w:t>
      </w:r>
      <w:r w:rsidRPr="00A11461">
        <w:rPr>
          <w:color w:val="auto"/>
          <w:szCs w:val="24"/>
        </w:rPr>
        <w:tab/>
        <w:t xml:space="preserve">Housing Census, </w:t>
      </w:r>
      <w:proofErr w:type="spellStart"/>
      <w:r w:rsidRPr="00A11461">
        <w:rPr>
          <w:color w:val="auto"/>
          <w:szCs w:val="24"/>
        </w:rPr>
        <w:t>Nandom</w:t>
      </w:r>
      <w:proofErr w:type="spellEnd"/>
      <w:r w:rsidRPr="00A11461">
        <w:rPr>
          <w:color w:val="auto"/>
          <w:szCs w:val="24"/>
        </w:rPr>
        <w:t xml:space="preserve"> Municipal, Accra: Ghana Statistical Service.</w:t>
      </w:r>
    </w:p>
    <w:p w14:paraId="34FF9A2A"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Giri, S., Lathrop, R. G., &amp; </w:t>
      </w:r>
      <w:proofErr w:type="spellStart"/>
      <w:r w:rsidRPr="00A11461">
        <w:rPr>
          <w:color w:val="222222"/>
          <w:szCs w:val="24"/>
          <w:shd w:val="clear" w:color="auto" w:fill="FFFFFF"/>
        </w:rPr>
        <w:t>Obropta</w:t>
      </w:r>
      <w:proofErr w:type="spellEnd"/>
      <w:r w:rsidRPr="00A11461">
        <w:rPr>
          <w:color w:val="222222"/>
          <w:szCs w:val="24"/>
          <w:shd w:val="clear" w:color="auto" w:fill="FFFFFF"/>
        </w:rPr>
        <w:t>, C. C. (2020). Climate change vulnerability assessment and adaptation strategies through best management practices. </w:t>
      </w:r>
      <w:r w:rsidRPr="00A11461">
        <w:rPr>
          <w:i/>
          <w:iCs/>
          <w:color w:val="222222"/>
          <w:szCs w:val="24"/>
          <w:shd w:val="clear" w:color="auto" w:fill="FFFFFF"/>
        </w:rPr>
        <w:t>Journal of Hydrology</w:t>
      </w:r>
      <w:r w:rsidRPr="00A11461">
        <w:rPr>
          <w:color w:val="222222"/>
          <w:szCs w:val="24"/>
          <w:shd w:val="clear" w:color="auto" w:fill="FFFFFF"/>
        </w:rPr>
        <w:t>, </w:t>
      </w:r>
      <w:r w:rsidRPr="00A11461">
        <w:rPr>
          <w:i/>
          <w:iCs/>
          <w:color w:val="222222"/>
          <w:szCs w:val="24"/>
          <w:shd w:val="clear" w:color="auto" w:fill="FFFFFF"/>
        </w:rPr>
        <w:t>580</w:t>
      </w:r>
      <w:r w:rsidRPr="00A11461">
        <w:rPr>
          <w:color w:val="222222"/>
          <w:szCs w:val="24"/>
          <w:shd w:val="clear" w:color="auto" w:fill="FFFFFF"/>
        </w:rPr>
        <w:t>, 124311.</w:t>
      </w:r>
    </w:p>
    <w:p w14:paraId="4CCA1E8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Girot, P. O., Ehrhart, C., &amp; Oglethorpe, J. (2012). Integrating Community and Ecosystem-Based Approaches in Climate Change Adaptation Responses.</w:t>
      </w:r>
    </w:p>
    <w:p w14:paraId="01017EF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Gomez-Zavaglia, A., </w:t>
      </w:r>
      <w:proofErr w:type="spellStart"/>
      <w:r w:rsidRPr="00A11461">
        <w:rPr>
          <w:color w:val="222222"/>
          <w:szCs w:val="24"/>
          <w:shd w:val="clear" w:color="auto" w:fill="FFFFFF"/>
        </w:rPr>
        <w:t>Mejuto</w:t>
      </w:r>
      <w:proofErr w:type="spellEnd"/>
      <w:r w:rsidRPr="00A11461">
        <w:rPr>
          <w:color w:val="222222"/>
          <w:szCs w:val="24"/>
          <w:shd w:val="clear" w:color="auto" w:fill="FFFFFF"/>
        </w:rPr>
        <w:t>, J. C., &amp; Simal-Gandara, J. (2020). Mitigation of emerging implications of climate change on food production systems. </w:t>
      </w:r>
      <w:r w:rsidRPr="00A11461">
        <w:rPr>
          <w:i/>
          <w:iCs/>
          <w:color w:val="222222"/>
          <w:szCs w:val="24"/>
          <w:shd w:val="clear" w:color="auto" w:fill="FFFFFF"/>
        </w:rPr>
        <w:t>Food Research International</w:t>
      </w:r>
      <w:r w:rsidRPr="00A11461">
        <w:rPr>
          <w:color w:val="222222"/>
          <w:szCs w:val="24"/>
          <w:shd w:val="clear" w:color="auto" w:fill="FFFFFF"/>
        </w:rPr>
        <w:t>, </w:t>
      </w:r>
      <w:r w:rsidRPr="00A11461">
        <w:rPr>
          <w:i/>
          <w:iCs/>
          <w:color w:val="222222"/>
          <w:szCs w:val="24"/>
          <w:shd w:val="clear" w:color="auto" w:fill="FFFFFF"/>
        </w:rPr>
        <w:t>134</w:t>
      </w:r>
      <w:r w:rsidRPr="00A11461">
        <w:rPr>
          <w:color w:val="222222"/>
          <w:szCs w:val="24"/>
          <w:shd w:val="clear" w:color="auto" w:fill="FFFFFF"/>
        </w:rPr>
        <w:t>, 109256.</w:t>
      </w:r>
    </w:p>
    <w:p w14:paraId="317017AE"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Grand, S., von Arx, W., &amp; </w:t>
      </w:r>
      <w:proofErr w:type="spellStart"/>
      <w:r w:rsidRPr="00A11461">
        <w:rPr>
          <w:color w:val="222222"/>
          <w:szCs w:val="24"/>
          <w:shd w:val="clear" w:color="auto" w:fill="FFFFFF"/>
        </w:rPr>
        <w:t>Rüegg</w:t>
      </w:r>
      <w:proofErr w:type="spellEnd"/>
      <w:r w:rsidRPr="00A11461">
        <w:rPr>
          <w:color w:val="222222"/>
          <w:szCs w:val="24"/>
          <w:shd w:val="clear" w:color="auto" w:fill="FFFFFF"/>
        </w:rPr>
        <w:t>-Stürm, J. (2015). Constructivist paradigms: implications for strategy-as-practice research. </w:t>
      </w:r>
      <w:r w:rsidRPr="00A11461">
        <w:rPr>
          <w:i/>
          <w:iCs/>
          <w:color w:val="222222"/>
          <w:szCs w:val="24"/>
          <w:shd w:val="clear" w:color="auto" w:fill="FFFFFF"/>
        </w:rPr>
        <w:t>Cambridge handbook of strategy as practice</w:t>
      </w:r>
      <w:r w:rsidRPr="00A11461">
        <w:rPr>
          <w:color w:val="222222"/>
          <w:szCs w:val="24"/>
          <w:shd w:val="clear" w:color="auto" w:fill="FFFFFF"/>
        </w:rPr>
        <w:t>, 78-94.</w:t>
      </w:r>
    </w:p>
    <w:p w14:paraId="34493B2A"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Guba, E. G., &amp; Lincoln, Y. S. (1994). Competing paradigms in qualitative research. </w:t>
      </w:r>
      <w:r w:rsidRPr="00A11461">
        <w:rPr>
          <w:i/>
          <w:iCs/>
          <w:color w:val="222222"/>
          <w:szCs w:val="24"/>
          <w:shd w:val="clear" w:color="auto" w:fill="FFFFFF"/>
        </w:rPr>
        <w:t>Handbook of qualitative research</w:t>
      </w:r>
      <w:r w:rsidRPr="00A11461">
        <w:rPr>
          <w:color w:val="222222"/>
          <w:szCs w:val="24"/>
          <w:shd w:val="clear" w:color="auto" w:fill="FFFFFF"/>
        </w:rPr>
        <w:t>, </w:t>
      </w:r>
      <w:r w:rsidRPr="00A11461">
        <w:rPr>
          <w:i/>
          <w:iCs/>
          <w:color w:val="222222"/>
          <w:szCs w:val="24"/>
          <w:shd w:val="clear" w:color="auto" w:fill="FFFFFF"/>
        </w:rPr>
        <w:t>2</w:t>
      </w:r>
      <w:r w:rsidRPr="00A11461">
        <w:rPr>
          <w:color w:val="222222"/>
          <w:szCs w:val="24"/>
          <w:shd w:val="clear" w:color="auto" w:fill="FFFFFF"/>
        </w:rPr>
        <w:t>(163-194), 105.</w:t>
      </w:r>
    </w:p>
    <w:p w14:paraId="786F8E2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Gulzar, A., Islam, T., Gulzar, R., &amp; Hassan, T. (2021). Climate change and impacts of extreme events on human health: An overview. </w:t>
      </w:r>
      <w:r w:rsidRPr="00A11461">
        <w:rPr>
          <w:i/>
          <w:iCs/>
          <w:color w:val="222222"/>
          <w:szCs w:val="24"/>
          <w:shd w:val="clear" w:color="auto" w:fill="FFFFFF"/>
        </w:rPr>
        <w:t>Indonesian Journal of Social and Environmental Issues (IJSEI)</w:t>
      </w:r>
      <w:r w:rsidRPr="00A11461">
        <w:rPr>
          <w:color w:val="222222"/>
          <w:szCs w:val="24"/>
          <w:shd w:val="clear" w:color="auto" w:fill="FFFFFF"/>
        </w:rPr>
        <w:t>, </w:t>
      </w:r>
      <w:r w:rsidRPr="00A11461">
        <w:rPr>
          <w:i/>
          <w:iCs/>
          <w:color w:val="222222"/>
          <w:szCs w:val="24"/>
          <w:shd w:val="clear" w:color="auto" w:fill="FFFFFF"/>
        </w:rPr>
        <w:t>2</w:t>
      </w:r>
      <w:r w:rsidRPr="00A11461">
        <w:rPr>
          <w:color w:val="222222"/>
          <w:szCs w:val="24"/>
          <w:shd w:val="clear" w:color="auto" w:fill="FFFFFF"/>
        </w:rPr>
        <w:t>(1), 68-77.</w:t>
      </w:r>
    </w:p>
    <w:p w14:paraId="6AACCF08"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Hanjra</w:t>
      </w:r>
      <w:proofErr w:type="spellEnd"/>
      <w:r w:rsidRPr="00A11461">
        <w:rPr>
          <w:color w:val="222222"/>
          <w:szCs w:val="24"/>
          <w:shd w:val="clear" w:color="auto" w:fill="FFFFFF"/>
        </w:rPr>
        <w:t>, M. A., &amp; Qureshi, M. E. (2010). Global water crisis and future food security in an era of climate change. </w:t>
      </w:r>
      <w:r w:rsidRPr="00A11461">
        <w:rPr>
          <w:i/>
          <w:iCs/>
          <w:color w:val="222222"/>
          <w:szCs w:val="24"/>
          <w:shd w:val="clear" w:color="auto" w:fill="FFFFFF"/>
        </w:rPr>
        <w:t>Food policy</w:t>
      </w:r>
      <w:r w:rsidRPr="00A11461">
        <w:rPr>
          <w:color w:val="222222"/>
          <w:szCs w:val="24"/>
          <w:shd w:val="clear" w:color="auto" w:fill="FFFFFF"/>
        </w:rPr>
        <w:t>, </w:t>
      </w:r>
      <w:r w:rsidRPr="00A11461">
        <w:rPr>
          <w:i/>
          <w:iCs/>
          <w:color w:val="222222"/>
          <w:szCs w:val="24"/>
          <w:shd w:val="clear" w:color="auto" w:fill="FFFFFF"/>
        </w:rPr>
        <w:t>35</w:t>
      </w:r>
      <w:r w:rsidRPr="00A11461">
        <w:rPr>
          <w:color w:val="222222"/>
          <w:szCs w:val="24"/>
          <w:shd w:val="clear" w:color="auto" w:fill="FFFFFF"/>
        </w:rPr>
        <w:t>(5), 365-377.</w:t>
      </w:r>
    </w:p>
    <w:p w14:paraId="028F6750"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Haro, A., Mendoza-Ponce, A., Calderón-Bustamante, Ó., Velasco, J. A., &amp; Estrada, F. (2021). Evaluating risk and possible adaptations to climate change under a socio-ecological system approach. </w:t>
      </w:r>
      <w:r w:rsidRPr="00A11461">
        <w:rPr>
          <w:i/>
          <w:iCs/>
          <w:color w:val="222222"/>
          <w:szCs w:val="24"/>
          <w:shd w:val="clear" w:color="auto" w:fill="FFFFFF"/>
        </w:rPr>
        <w:t>Frontiers in Climate</w:t>
      </w:r>
      <w:r w:rsidRPr="00A11461">
        <w:rPr>
          <w:color w:val="222222"/>
          <w:szCs w:val="24"/>
          <w:shd w:val="clear" w:color="auto" w:fill="FFFFFF"/>
        </w:rPr>
        <w:t>, </w:t>
      </w:r>
      <w:r w:rsidRPr="00A11461">
        <w:rPr>
          <w:i/>
          <w:iCs/>
          <w:color w:val="222222"/>
          <w:szCs w:val="24"/>
          <w:shd w:val="clear" w:color="auto" w:fill="FFFFFF"/>
        </w:rPr>
        <w:t>3</w:t>
      </w:r>
      <w:r w:rsidRPr="00A11461">
        <w:rPr>
          <w:color w:val="222222"/>
          <w:szCs w:val="24"/>
          <w:shd w:val="clear" w:color="auto" w:fill="FFFFFF"/>
        </w:rPr>
        <w:t>, 674693.</w:t>
      </w:r>
    </w:p>
    <w:p w14:paraId="527B0FC6"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Harvey, J. A., Heinen, R., </w:t>
      </w:r>
      <w:proofErr w:type="spellStart"/>
      <w:r w:rsidRPr="00A11461">
        <w:rPr>
          <w:color w:val="222222"/>
          <w:szCs w:val="24"/>
          <w:shd w:val="clear" w:color="auto" w:fill="FFFFFF"/>
        </w:rPr>
        <w:t>Gols</w:t>
      </w:r>
      <w:proofErr w:type="spellEnd"/>
      <w:r w:rsidRPr="00A11461">
        <w:rPr>
          <w:color w:val="222222"/>
          <w:szCs w:val="24"/>
          <w:shd w:val="clear" w:color="auto" w:fill="FFFFFF"/>
        </w:rPr>
        <w:t>, R., &amp; Thakur, M. P. (2020). Climate change‐mediated temperature extremes and insects: From outbreaks to breakdowns. </w:t>
      </w:r>
      <w:r w:rsidRPr="00A11461">
        <w:rPr>
          <w:i/>
          <w:iCs/>
          <w:color w:val="222222"/>
          <w:szCs w:val="24"/>
          <w:shd w:val="clear" w:color="auto" w:fill="FFFFFF"/>
        </w:rPr>
        <w:t>Global change biology</w:t>
      </w:r>
      <w:r w:rsidRPr="00A11461">
        <w:rPr>
          <w:color w:val="222222"/>
          <w:szCs w:val="24"/>
          <w:shd w:val="clear" w:color="auto" w:fill="FFFFFF"/>
        </w:rPr>
        <w:t>, </w:t>
      </w:r>
      <w:r w:rsidRPr="00A11461">
        <w:rPr>
          <w:i/>
          <w:iCs/>
          <w:color w:val="222222"/>
          <w:szCs w:val="24"/>
          <w:shd w:val="clear" w:color="auto" w:fill="FFFFFF"/>
        </w:rPr>
        <w:t>26</w:t>
      </w:r>
      <w:r w:rsidRPr="00A11461">
        <w:rPr>
          <w:color w:val="222222"/>
          <w:szCs w:val="24"/>
          <w:shd w:val="clear" w:color="auto" w:fill="FFFFFF"/>
        </w:rPr>
        <w:t>(12), 6685-6701.</w:t>
      </w:r>
    </w:p>
    <w:p w14:paraId="5619031C"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Hasan, S. S., Zhen, L., Miah, M. G., Ahamed, T., &amp; Samie, A. (2020). Impact of land use change on ecosystem services: A review. </w:t>
      </w:r>
      <w:r w:rsidRPr="00A11461">
        <w:rPr>
          <w:i/>
          <w:iCs/>
          <w:color w:val="222222"/>
          <w:szCs w:val="24"/>
          <w:shd w:val="clear" w:color="auto" w:fill="FFFFFF"/>
        </w:rPr>
        <w:t>Environmental Development</w:t>
      </w:r>
      <w:r w:rsidRPr="00A11461">
        <w:rPr>
          <w:color w:val="222222"/>
          <w:szCs w:val="24"/>
          <w:shd w:val="clear" w:color="auto" w:fill="FFFFFF"/>
        </w:rPr>
        <w:t>, </w:t>
      </w:r>
      <w:r w:rsidRPr="00A11461">
        <w:rPr>
          <w:i/>
          <w:iCs/>
          <w:color w:val="222222"/>
          <w:szCs w:val="24"/>
          <w:shd w:val="clear" w:color="auto" w:fill="FFFFFF"/>
        </w:rPr>
        <w:t>34</w:t>
      </w:r>
      <w:r w:rsidRPr="00A11461">
        <w:rPr>
          <w:color w:val="222222"/>
          <w:szCs w:val="24"/>
          <w:shd w:val="clear" w:color="auto" w:fill="FFFFFF"/>
        </w:rPr>
        <w:t>, 100527.</w:t>
      </w:r>
    </w:p>
    <w:p w14:paraId="18993466"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Hein, G. E. (1991). Constructivist learning theory. </w:t>
      </w:r>
      <w:r w:rsidRPr="00A11461">
        <w:rPr>
          <w:i/>
          <w:iCs/>
          <w:color w:val="222222"/>
          <w:szCs w:val="24"/>
          <w:shd w:val="clear" w:color="auto" w:fill="FFFFFF"/>
        </w:rPr>
        <w:t xml:space="preserve">Institute for Inquiry. Available at:/http://www. </w:t>
      </w:r>
      <w:proofErr w:type="spellStart"/>
      <w:r w:rsidRPr="00A11461">
        <w:rPr>
          <w:i/>
          <w:iCs/>
          <w:color w:val="222222"/>
          <w:szCs w:val="24"/>
          <w:shd w:val="clear" w:color="auto" w:fill="FFFFFF"/>
        </w:rPr>
        <w:t>exploratorium</w:t>
      </w:r>
      <w:proofErr w:type="spellEnd"/>
      <w:r w:rsidRPr="00A11461">
        <w:rPr>
          <w:i/>
          <w:iCs/>
          <w:color w:val="222222"/>
          <w:szCs w:val="24"/>
          <w:shd w:val="clear" w:color="auto" w:fill="FFFFFF"/>
        </w:rPr>
        <w:t xml:space="preserve">. </w:t>
      </w:r>
      <w:proofErr w:type="spellStart"/>
      <w:r w:rsidRPr="00A11461">
        <w:rPr>
          <w:i/>
          <w:iCs/>
          <w:color w:val="222222"/>
          <w:szCs w:val="24"/>
          <w:shd w:val="clear" w:color="auto" w:fill="FFFFFF"/>
        </w:rPr>
        <w:t>edu</w:t>
      </w:r>
      <w:proofErr w:type="spellEnd"/>
      <w:r w:rsidRPr="00A11461">
        <w:rPr>
          <w:i/>
          <w:iCs/>
          <w:color w:val="222222"/>
          <w:szCs w:val="24"/>
          <w:shd w:val="clear" w:color="auto" w:fill="FFFFFF"/>
        </w:rPr>
        <w:t>/</w:t>
      </w:r>
      <w:proofErr w:type="spellStart"/>
      <w:r w:rsidRPr="00A11461">
        <w:rPr>
          <w:i/>
          <w:iCs/>
          <w:color w:val="222222"/>
          <w:szCs w:val="24"/>
          <w:shd w:val="clear" w:color="auto" w:fill="FFFFFF"/>
        </w:rPr>
        <w:t>ifi</w:t>
      </w:r>
      <w:proofErr w:type="spellEnd"/>
      <w:r w:rsidRPr="00A11461">
        <w:rPr>
          <w:i/>
          <w:iCs/>
          <w:color w:val="222222"/>
          <w:szCs w:val="24"/>
          <w:shd w:val="clear" w:color="auto" w:fill="FFFFFF"/>
        </w:rPr>
        <w:t>/resources/</w:t>
      </w:r>
      <w:proofErr w:type="spellStart"/>
      <w:r w:rsidRPr="00A11461">
        <w:rPr>
          <w:i/>
          <w:iCs/>
          <w:color w:val="222222"/>
          <w:szCs w:val="24"/>
          <w:shd w:val="clear" w:color="auto" w:fill="FFFFFF"/>
        </w:rPr>
        <w:t>constructivistlearning</w:t>
      </w:r>
      <w:proofErr w:type="spellEnd"/>
      <w:r w:rsidRPr="00A11461">
        <w:rPr>
          <w:i/>
          <w:iCs/>
          <w:color w:val="222222"/>
          <w:szCs w:val="24"/>
          <w:shd w:val="clear" w:color="auto" w:fill="FFFFFF"/>
        </w:rPr>
        <w:t xml:space="preserve">. </w:t>
      </w:r>
      <w:proofErr w:type="spellStart"/>
      <w:r w:rsidRPr="00A11461">
        <w:rPr>
          <w:i/>
          <w:iCs/>
          <w:color w:val="222222"/>
          <w:szCs w:val="24"/>
          <w:shd w:val="clear" w:color="auto" w:fill="FFFFFF"/>
        </w:rPr>
        <w:t>htmlS</w:t>
      </w:r>
      <w:proofErr w:type="spellEnd"/>
      <w:r w:rsidRPr="00A11461">
        <w:rPr>
          <w:color w:val="222222"/>
          <w:szCs w:val="24"/>
          <w:shd w:val="clear" w:color="auto" w:fill="FFFFFF"/>
        </w:rPr>
        <w:t>.</w:t>
      </w:r>
    </w:p>
    <w:p w14:paraId="487BDDC2"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Honebein</w:t>
      </w:r>
      <w:proofErr w:type="spellEnd"/>
      <w:r w:rsidRPr="00A11461">
        <w:rPr>
          <w:color w:val="222222"/>
          <w:szCs w:val="24"/>
          <w:shd w:val="clear" w:color="auto" w:fill="FFFFFF"/>
        </w:rPr>
        <w:t>, P. (1996). Seven goals for the design of constructivist learning environments. </w:t>
      </w:r>
      <w:r w:rsidRPr="00A11461">
        <w:rPr>
          <w:i/>
          <w:iCs/>
          <w:color w:val="222222"/>
          <w:szCs w:val="24"/>
          <w:shd w:val="clear" w:color="auto" w:fill="FFFFFF"/>
        </w:rPr>
        <w:t>Constructivist Learning Environments/Educational Technology Publications</w:t>
      </w:r>
      <w:r w:rsidRPr="00A11461">
        <w:rPr>
          <w:color w:val="222222"/>
          <w:szCs w:val="24"/>
          <w:shd w:val="clear" w:color="auto" w:fill="FFFFFF"/>
        </w:rPr>
        <w:t>.</w:t>
      </w:r>
    </w:p>
    <w:p w14:paraId="52F737DD"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Hosen, N., Nakamura, H., &amp; Hamzah, A. (2020). Adaptation to climate change: Does traditional ecological knowledge hold the key? </w:t>
      </w:r>
      <w:r w:rsidRPr="00A11461">
        <w:rPr>
          <w:i/>
          <w:iCs/>
          <w:color w:val="222222"/>
          <w:szCs w:val="24"/>
          <w:shd w:val="clear" w:color="auto" w:fill="FFFFFF"/>
        </w:rPr>
        <w:t>Sustainability</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(2), 676.</w:t>
      </w:r>
    </w:p>
    <w:p w14:paraId="7126F1B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Huq, S., &amp; Reid, H. (2007). Community-based adaptation: A vital approach to the threat climate change poses to the poor.</w:t>
      </w:r>
    </w:p>
    <w:p w14:paraId="7E1346C0" w14:textId="77777777" w:rsidR="00EF7144" w:rsidRPr="00A11461" w:rsidRDefault="00EF7144" w:rsidP="00EF7144">
      <w:pPr>
        <w:spacing w:after="100" w:afterAutospacing="1"/>
        <w:ind w:left="720" w:hanging="720"/>
        <w:rPr>
          <w:color w:val="222222"/>
          <w:szCs w:val="24"/>
          <w:shd w:val="clear" w:color="auto" w:fill="FFFFFF"/>
        </w:rPr>
      </w:pPr>
      <w:r w:rsidRPr="00A11461">
        <w:rPr>
          <w:color w:val="auto"/>
          <w:szCs w:val="24"/>
        </w:rPr>
        <w:t xml:space="preserve">Intergovernmental Panel on Climate Change (IPCC) (2013). </w:t>
      </w:r>
      <w:r w:rsidRPr="00A11461">
        <w:rPr>
          <w:i/>
          <w:color w:val="auto"/>
          <w:szCs w:val="24"/>
        </w:rPr>
        <w:t>Climate Change 2013: The Physical Science Basis</w:t>
      </w:r>
      <w:r w:rsidRPr="00A11461">
        <w:rPr>
          <w:color w:val="auto"/>
          <w:szCs w:val="24"/>
        </w:rPr>
        <w:t>, Contribution of Working Group I to the Fifth Assessment Report of the Intergovernmental Panel on Climate Change (Cambridge: Cambridge University Press).</w:t>
      </w:r>
    </w:p>
    <w:p w14:paraId="448E3527" w14:textId="77777777" w:rsidR="00EF7144" w:rsidRPr="00A11461" w:rsidRDefault="00EF7144" w:rsidP="00EF7144">
      <w:pPr>
        <w:spacing w:after="100" w:afterAutospacing="1"/>
        <w:ind w:left="720" w:hanging="720"/>
        <w:rPr>
          <w:color w:val="222222"/>
          <w:szCs w:val="24"/>
          <w:shd w:val="clear" w:color="auto" w:fill="FFFFFF"/>
        </w:rPr>
      </w:pPr>
      <w:r w:rsidRPr="00A11461">
        <w:rPr>
          <w:color w:val="auto"/>
          <w:szCs w:val="24"/>
        </w:rPr>
        <w:t xml:space="preserve">Intergovernmental Panel on Climate Change (IPCC) (2014). Climate change 2014: Impacts, Adaptation and Vulnerability; Contribution of Working Group II to the </w:t>
      </w:r>
      <w:r w:rsidRPr="00A11461">
        <w:rPr>
          <w:szCs w:val="24"/>
        </w:rPr>
        <w:t>Fifth</w:t>
      </w:r>
      <w:r w:rsidRPr="00A11461">
        <w:rPr>
          <w:color w:val="auto"/>
          <w:szCs w:val="24"/>
        </w:rPr>
        <w:t xml:space="preserve"> Assessment Report, Intergovernmental Panel on Climate Change (IPCC). (Cambridge University Press Cambridge, UK; New York, NY, USA, 2014)</w:t>
      </w:r>
    </w:p>
    <w:p w14:paraId="1E99E752" w14:textId="77777777" w:rsidR="00EF7144" w:rsidRPr="00A11461" w:rsidRDefault="00EF7144" w:rsidP="00EF7144">
      <w:pPr>
        <w:spacing w:after="100" w:afterAutospacing="1"/>
        <w:ind w:left="720" w:hanging="720"/>
        <w:rPr>
          <w:szCs w:val="24"/>
        </w:rPr>
      </w:pPr>
      <w:r w:rsidRPr="00A11461">
        <w:rPr>
          <w:color w:val="auto"/>
          <w:szCs w:val="24"/>
        </w:rPr>
        <w:lastRenderedPageBreak/>
        <w:t xml:space="preserve">Intergovernmental Panel on Climate Change (IPCC), (2018). Annex I: glossary Global Warming of 1.5 ◦C. An </w:t>
      </w:r>
      <w:r w:rsidRPr="00A11461">
        <w:rPr>
          <w:szCs w:val="24"/>
        </w:rPr>
        <w:t>IPCC</w:t>
      </w:r>
      <w:r w:rsidRPr="00A11461">
        <w:rPr>
          <w:color w:val="auto"/>
          <w:szCs w:val="24"/>
        </w:rPr>
        <w:t xml:space="preserve"> Special Report on the Impacts of Global Warming of 1.5 ◦C Above Pre-Industrial Levels and Related Global Greenhouse Gas Emission Pathways, in the Context of Strengthening the Global Response to the Threat of Climate Change, Sustainable Development, and Efforts to Eradicate Poverty, ed V Masson-Delmotte et al (in press).</w:t>
      </w:r>
    </w:p>
    <w:p w14:paraId="03EF3D60" w14:textId="50A71910" w:rsidR="00BC60DC" w:rsidRPr="00A11461" w:rsidRDefault="00EF7144" w:rsidP="00BC60DC">
      <w:pPr>
        <w:spacing w:after="100" w:afterAutospacing="1"/>
        <w:ind w:left="720" w:hanging="720"/>
        <w:rPr>
          <w:noProof/>
          <w:color w:val="auto"/>
          <w:szCs w:val="24"/>
        </w:rPr>
      </w:pPr>
      <w:proofErr w:type="spellStart"/>
      <w:r w:rsidRPr="00A11461">
        <w:rPr>
          <w:color w:val="222222"/>
          <w:szCs w:val="24"/>
          <w:shd w:val="clear" w:color="auto" w:fill="FFFFFF"/>
        </w:rPr>
        <w:t>Jezeer</w:t>
      </w:r>
      <w:proofErr w:type="spellEnd"/>
      <w:r w:rsidRPr="00A11461">
        <w:rPr>
          <w:color w:val="222222"/>
          <w:szCs w:val="24"/>
          <w:shd w:val="clear" w:color="auto" w:fill="FFFFFF"/>
        </w:rPr>
        <w:t xml:space="preserve">, R. E., Verweij, P. A., Boot, R. G., </w:t>
      </w:r>
      <w:proofErr w:type="spellStart"/>
      <w:r w:rsidRPr="00A11461">
        <w:rPr>
          <w:color w:val="222222"/>
          <w:szCs w:val="24"/>
          <w:shd w:val="clear" w:color="auto" w:fill="FFFFFF"/>
        </w:rPr>
        <w:t>Junginger</w:t>
      </w:r>
      <w:proofErr w:type="spellEnd"/>
      <w:r w:rsidRPr="00A11461">
        <w:rPr>
          <w:color w:val="222222"/>
          <w:szCs w:val="24"/>
          <w:shd w:val="clear" w:color="auto" w:fill="FFFFFF"/>
        </w:rPr>
        <w:t>, M., &amp; Santos, M. J. (2019). Influence of livelihood assets, experienced shocks and perceived risks on smallholder coffee farming practices in Peru. </w:t>
      </w:r>
      <w:r w:rsidRPr="00A11461">
        <w:rPr>
          <w:i/>
          <w:iCs/>
          <w:color w:val="222222"/>
          <w:szCs w:val="24"/>
          <w:shd w:val="clear" w:color="auto" w:fill="FFFFFF"/>
        </w:rPr>
        <w:t>Journal of Environmental Management</w:t>
      </w:r>
      <w:r w:rsidRPr="00A11461">
        <w:rPr>
          <w:color w:val="222222"/>
          <w:szCs w:val="24"/>
          <w:shd w:val="clear" w:color="auto" w:fill="FFFFFF"/>
        </w:rPr>
        <w:t>, </w:t>
      </w:r>
      <w:r w:rsidRPr="00A11461">
        <w:rPr>
          <w:i/>
          <w:iCs/>
          <w:color w:val="222222"/>
          <w:szCs w:val="24"/>
          <w:shd w:val="clear" w:color="auto" w:fill="FFFFFF"/>
        </w:rPr>
        <w:t>242</w:t>
      </w:r>
      <w:r w:rsidRPr="00A11461">
        <w:rPr>
          <w:color w:val="222222"/>
          <w:szCs w:val="24"/>
          <w:shd w:val="clear" w:color="auto" w:fill="FFFFFF"/>
        </w:rPr>
        <w:t>, 496-506.</w:t>
      </w:r>
      <w:r w:rsidR="00BC60DC" w:rsidRPr="00A11461">
        <w:rPr>
          <w:color w:val="222222"/>
          <w:szCs w:val="24"/>
          <w:shd w:val="clear" w:color="auto" w:fill="FFFFFF"/>
        </w:rPr>
        <w:t xml:space="preserve"> </w:t>
      </w:r>
    </w:p>
    <w:p w14:paraId="2AB24C8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Jiri, O., </w:t>
      </w:r>
      <w:proofErr w:type="spellStart"/>
      <w:r w:rsidRPr="00A11461">
        <w:rPr>
          <w:color w:val="222222"/>
          <w:szCs w:val="24"/>
          <w:shd w:val="clear" w:color="auto" w:fill="FFFFFF"/>
        </w:rPr>
        <w:t>Mafongoya</w:t>
      </w:r>
      <w:proofErr w:type="spellEnd"/>
      <w:r w:rsidRPr="00A11461">
        <w:rPr>
          <w:color w:val="222222"/>
          <w:szCs w:val="24"/>
          <w:shd w:val="clear" w:color="auto" w:fill="FFFFFF"/>
        </w:rPr>
        <w:t xml:space="preserve">, P., &amp; </w:t>
      </w:r>
      <w:proofErr w:type="spellStart"/>
      <w:r w:rsidRPr="00A11461">
        <w:rPr>
          <w:color w:val="222222"/>
          <w:szCs w:val="24"/>
          <w:shd w:val="clear" w:color="auto" w:fill="FFFFFF"/>
        </w:rPr>
        <w:t>Chivenge</w:t>
      </w:r>
      <w:proofErr w:type="spellEnd"/>
      <w:r w:rsidRPr="00A11461">
        <w:rPr>
          <w:color w:val="222222"/>
          <w:szCs w:val="24"/>
          <w:shd w:val="clear" w:color="auto" w:fill="FFFFFF"/>
        </w:rPr>
        <w:t>, P. (2015). Smallholder farmer perceptions on climate change and variability: A predisposition for their subsequent adaptation strategies. </w:t>
      </w:r>
      <w:r w:rsidRPr="00A11461">
        <w:rPr>
          <w:i/>
          <w:iCs/>
          <w:color w:val="222222"/>
          <w:szCs w:val="24"/>
          <w:shd w:val="clear" w:color="auto" w:fill="FFFFFF"/>
        </w:rPr>
        <w:t>Journal of Earth Science &amp; Climatic Change</w:t>
      </w:r>
      <w:r w:rsidRPr="00A11461">
        <w:rPr>
          <w:color w:val="222222"/>
          <w:szCs w:val="24"/>
          <w:shd w:val="clear" w:color="auto" w:fill="FFFFFF"/>
        </w:rPr>
        <w:t>, </w:t>
      </w:r>
      <w:r w:rsidRPr="00A11461">
        <w:rPr>
          <w:i/>
          <w:iCs/>
          <w:color w:val="222222"/>
          <w:szCs w:val="24"/>
          <w:shd w:val="clear" w:color="auto" w:fill="FFFFFF"/>
        </w:rPr>
        <w:t>6</w:t>
      </w:r>
      <w:r w:rsidRPr="00A11461">
        <w:rPr>
          <w:color w:val="222222"/>
          <w:szCs w:val="24"/>
          <w:shd w:val="clear" w:color="auto" w:fill="FFFFFF"/>
        </w:rPr>
        <w:t>(5), 1-7.</w:t>
      </w:r>
    </w:p>
    <w:p w14:paraId="03454BCC" w14:textId="77777777" w:rsidR="00BC60DC" w:rsidRPr="00A11461" w:rsidRDefault="00EF7144" w:rsidP="00BC60DC">
      <w:pPr>
        <w:spacing w:after="100" w:afterAutospacing="1"/>
        <w:ind w:left="720" w:hanging="720"/>
        <w:rPr>
          <w:color w:val="222222"/>
          <w:szCs w:val="24"/>
          <w:shd w:val="clear" w:color="auto" w:fill="FFFFFF"/>
        </w:rPr>
      </w:pPr>
      <w:r w:rsidRPr="00A11461">
        <w:rPr>
          <w:color w:val="222222"/>
          <w:szCs w:val="24"/>
          <w:shd w:val="clear" w:color="auto" w:fill="FFFFFF"/>
        </w:rPr>
        <w:t>Kabeer, N. (1999). </w:t>
      </w:r>
      <w:r w:rsidRPr="00A11461">
        <w:rPr>
          <w:i/>
          <w:iCs/>
          <w:color w:val="222222"/>
          <w:szCs w:val="24"/>
          <w:shd w:val="clear" w:color="auto" w:fill="FFFFFF"/>
        </w:rPr>
        <w:t>The conditions and consequences of choice: reflections on the measurement of women's empowerment</w:t>
      </w:r>
      <w:r w:rsidRPr="00A11461">
        <w:rPr>
          <w:color w:val="222222"/>
          <w:szCs w:val="24"/>
          <w:shd w:val="clear" w:color="auto" w:fill="FFFFFF"/>
        </w:rPr>
        <w:t> (Vol. 108, pp. 1-58). Geneva: UNRISD.</w:t>
      </w:r>
    </w:p>
    <w:p w14:paraId="6556D411" w14:textId="35795A92" w:rsidR="00BC60DC" w:rsidRPr="00A11461" w:rsidRDefault="00EF7144" w:rsidP="00BC60DC">
      <w:pPr>
        <w:spacing w:after="100" w:afterAutospacing="1"/>
        <w:ind w:left="720" w:hanging="720"/>
        <w:rPr>
          <w:color w:val="222222"/>
          <w:szCs w:val="24"/>
          <w:shd w:val="clear" w:color="auto" w:fill="FFFFFF"/>
        </w:rPr>
      </w:pPr>
      <w:r w:rsidRPr="00A11461">
        <w:rPr>
          <w:color w:val="222222"/>
          <w:szCs w:val="24"/>
          <w:shd w:val="clear" w:color="auto" w:fill="FFFFFF"/>
        </w:rPr>
        <w:t>Kahsay, H. T., Guta, D. D., Birhanu, B. S., &amp; Gidey, T. G. (2019). Farmers’ perceptions of climate change trends and adaptation strategies in semiarid highlands of Eastern Tigray, Northern Ethiopia. </w:t>
      </w:r>
      <w:r w:rsidRPr="00A11461">
        <w:rPr>
          <w:i/>
          <w:iCs/>
          <w:color w:val="222222"/>
          <w:szCs w:val="24"/>
          <w:shd w:val="clear" w:color="auto" w:fill="FFFFFF"/>
        </w:rPr>
        <w:t>Advances in meteorology</w:t>
      </w:r>
      <w:r w:rsidRPr="00A11461">
        <w:rPr>
          <w:color w:val="222222"/>
          <w:szCs w:val="24"/>
          <w:shd w:val="clear" w:color="auto" w:fill="FFFFFF"/>
        </w:rPr>
        <w:t>, </w:t>
      </w:r>
      <w:r w:rsidRPr="00A11461">
        <w:rPr>
          <w:i/>
          <w:iCs/>
          <w:color w:val="222222"/>
          <w:szCs w:val="24"/>
          <w:shd w:val="clear" w:color="auto" w:fill="FFFFFF"/>
        </w:rPr>
        <w:t>2019</w:t>
      </w:r>
      <w:r w:rsidRPr="00A11461">
        <w:rPr>
          <w:color w:val="222222"/>
          <w:szCs w:val="24"/>
          <w:shd w:val="clear" w:color="auto" w:fill="FFFFFF"/>
        </w:rPr>
        <w:t>(1), 3849210.</w:t>
      </w:r>
      <w:r w:rsidR="00BC60DC" w:rsidRPr="00A11461">
        <w:rPr>
          <w:color w:val="222222"/>
          <w:szCs w:val="24"/>
          <w:shd w:val="clear" w:color="auto" w:fill="FFFFFF"/>
        </w:rPr>
        <w:t xml:space="preserve"> </w:t>
      </w:r>
    </w:p>
    <w:p w14:paraId="4F62A07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Kangogo, D., </w:t>
      </w:r>
      <w:proofErr w:type="spellStart"/>
      <w:r w:rsidRPr="00A11461">
        <w:rPr>
          <w:color w:val="222222"/>
          <w:szCs w:val="24"/>
          <w:shd w:val="clear" w:color="auto" w:fill="FFFFFF"/>
        </w:rPr>
        <w:t>Dentoni</w:t>
      </w:r>
      <w:proofErr w:type="spellEnd"/>
      <w:r w:rsidRPr="00A11461">
        <w:rPr>
          <w:color w:val="222222"/>
          <w:szCs w:val="24"/>
          <w:shd w:val="clear" w:color="auto" w:fill="FFFFFF"/>
        </w:rPr>
        <w:t xml:space="preserve">, D., &amp; </w:t>
      </w:r>
      <w:proofErr w:type="spellStart"/>
      <w:r w:rsidRPr="00A11461">
        <w:rPr>
          <w:color w:val="222222"/>
          <w:szCs w:val="24"/>
          <w:shd w:val="clear" w:color="auto" w:fill="FFFFFF"/>
        </w:rPr>
        <w:t>Bijman</w:t>
      </w:r>
      <w:proofErr w:type="spellEnd"/>
      <w:r w:rsidRPr="00A11461">
        <w:rPr>
          <w:color w:val="222222"/>
          <w:szCs w:val="24"/>
          <w:shd w:val="clear" w:color="auto" w:fill="FFFFFF"/>
        </w:rPr>
        <w:t>, J. (2020). Determinants of farm resilience to climate change: The role of farmer entrepreneurship and value chain collaborations. </w:t>
      </w:r>
      <w:r w:rsidRPr="00A11461">
        <w:rPr>
          <w:i/>
          <w:iCs/>
          <w:color w:val="222222"/>
          <w:szCs w:val="24"/>
          <w:shd w:val="clear" w:color="auto" w:fill="FFFFFF"/>
        </w:rPr>
        <w:t>Sustainability</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(3), 868.</w:t>
      </w:r>
    </w:p>
    <w:p w14:paraId="15B24B59" w14:textId="42A1A831"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Kassie, M., </w:t>
      </w:r>
      <w:proofErr w:type="spellStart"/>
      <w:r w:rsidRPr="00A11461">
        <w:rPr>
          <w:color w:val="222222"/>
          <w:szCs w:val="24"/>
          <w:shd w:val="clear" w:color="auto" w:fill="FFFFFF"/>
        </w:rPr>
        <w:t>Jaleta</w:t>
      </w:r>
      <w:proofErr w:type="spellEnd"/>
      <w:r w:rsidRPr="00A11461">
        <w:rPr>
          <w:color w:val="222222"/>
          <w:szCs w:val="24"/>
          <w:shd w:val="clear" w:color="auto" w:fill="FFFFFF"/>
        </w:rPr>
        <w:t xml:space="preserve">, M., Shiferaw, B., </w:t>
      </w:r>
      <w:proofErr w:type="spellStart"/>
      <w:r w:rsidRPr="00A11461">
        <w:rPr>
          <w:color w:val="222222"/>
          <w:szCs w:val="24"/>
          <w:shd w:val="clear" w:color="auto" w:fill="FFFFFF"/>
        </w:rPr>
        <w:t>Mmbando</w:t>
      </w:r>
      <w:proofErr w:type="spellEnd"/>
      <w:r w:rsidRPr="00A11461">
        <w:rPr>
          <w:color w:val="222222"/>
          <w:szCs w:val="24"/>
          <w:shd w:val="clear" w:color="auto" w:fill="FFFFFF"/>
        </w:rPr>
        <w:t>, F., &amp; Mekuria, M. (2013). Adoption of interrelated sustainable agricultural practices in smallholder systems: Evidence from rural Tanzania. </w:t>
      </w:r>
      <w:r w:rsidRPr="00A11461">
        <w:rPr>
          <w:i/>
          <w:iCs/>
          <w:color w:val="222222"/>
          <w:szCs w:val="24"/>
          <w:shd w:val="clear" w:color="auto" w:fill="FFFFFF"/>
        </w:rPr>
        <w:t>Technological forecasting and social change</w:t>
      </w:r>
      <w:r w:rsidRPr="00A11461">
        <w:rPr>
          <w:color w:val="222222"/>
          <w:szCs w:val="24"/>
          <w:shd w:val="clear" w:color="auto" w:fill="FFFFFF"/>
        </w:rPr>
        <w:t>, </w:t>
      </w:r>
      <w:r w:rsidRPr="00A11461">
        <w:rPr>
          <w:i/>
          <w:iCs/>
          <w:color w:val="222222"/>
          <w:szCs w:val="24"/>
          <w:shd w:val="clear" w:color="auto" w:fill="FFFFFF"/>
        </w:rPr>
        <w:t>80</w:t>
      </w:r>
      <w:r w:rsidRPr="00A11461">
        <w:rPr>
          <w:color w:val="222222"/>
          <w:szCs w:val="24"/>
          <w:shd w:val="clear" w:color="auto" w:fill="FFFFFF"/>
        </w:rPr>
        <w:t>(3), 525-540.</w:t>
      </w:r>
    </w:p>
    <w:p w14:paraId="6FEA5A73" w14:textId="0B947220" w:rsidR="00BC60DC" w:rsidRPr="00A11461" w:rsidRDefault="00BC60DC" w:rsidP="00BC60DC">
      <w:pPr>
        <w:spacing w:after="100" w:afterAutospacing="1"/>
        <w:rPr>
          <w:color w:val="auto"/>
          <w:szCs w:val="24"/>
        </w:rPr>
      </w:pPr>
      <w:r w:rsidRPr="00A11461">
        <w:rPr>
          <w:color w:val="auto"/>
          <w:szCs w:val="24"/>
        </w:rPr>
        <w:lastRenderedPageBreak/>
        <w:t xml:space="preserve">Kebede, W. &amp; Gizachew, Z. (2017). “Understanding farmers’ perception on climate change and </w:t>
      </w:r>
      <w:r w:rsidRPr="00A11461">
        <w:rPr>
          <w:color w:val="auto"/>
          <w:szCs w:val="24"/>
        </w:rPr>
        <w:tab/>
        <w:t xml:space="preserve">adaptation strategies in </w:t>
      </w:r>
      <w:proofErr w:type="spellStart"/>
      <w:r w:rsidRPr="00A11461">
        <w:rPr>
          <w:color w:val="auto"/>
          <w:szCs w:val="24"/>
        </w:rPr>
        <w:t>karetha</w:t>
      </w:r>
      <w:proofErr w:type="spellEnd"/>
      <w:r w:rsidRPr="00A11461">
        <w:rPr>
          <w:color w:val="auto"/>
          <w:szCs w:val="24"/>
        </w:rPr>
        <w:t xml:space="preserve"> watershed, omo-gibe basin, Ethiopia”, </w:t>
      </w:r>
      <w:r w:rsidRPr="00A11461">
        <w:rPr>
          <w:i/>
          <w:iCs/>
          <w:color w:val="auto"/>
          <w:szCs w:val="24"/>
        </w:rPr>
        <w:t xml:space="preserve">Asian Journal of </w:t>
      </w:r>
      <w:r w:rsidRPr="00A11461">
        <w:rPr>
          <w:i/>
          <w:iCs/>
          <w:color w:val="auto"/>
          <w:szCs w:val="24"/>
        </w:rPr>
        <w:tab/>
        <w:t>Earth Sciences, 10</w:t>
      </w:r>
      <w:r w:rsidRPr="00A11461">
        <w:rPr>
          <w:color w:val="auto"/>
          <w:szCs w:val="24"/>
        </w:rPr>
        <w:t xml:space="preserve">(1), pp. 22-32. </w:t>
      </w:r>
    </w:p>
    <w:p w14:paraId="74015A90"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Keshavarz, M., &amp; </w:t>
      </w:r>
      <w:proofErr w:type="spellStart"/>
      <w:r w:rsidRPr="00A11461">
        <w:rPr>
          <w:color w:val="222222"/>
          <w:szCs w:val="24"/>
          <w:shd w:val="clear" w:color="auto" w:fill="FFFFFF"/>
        </w:rPr>
        <w:t>Moqadas</w:t>
      </w:r>
      <w:proofErr w:type="spellEnd"/>
      <w:r w:rsidRPr="00A11461">
        <w:rPr>
          <w:color w:val="222222"/>
          <w:szCs w:val="24"/>
          <w:shd w:val="clear" w:color="auto" w:fill="FFFFFF"/>
        </w:rPr>
        <w:t>, R. S. (2021). Assessing rural households' resilience and adaptation strategies to climate variability and change. </w:t>
      </w:r>
      <w:r w:rsidRPr="00A11461">
        <w:rPr>
          <w:i/>
          <w:iCs/>
          <w:color w:val="222222"/>
          <w:szCs w:val="24"/>
          <w:shd w:val="clear" w:color="auto" w:fill="FFFFFF"/>
        </w:rPr>
        <w:t>Journal of Arid Environments</w:t>
      </w:r>
      <w:r w:rsidRPr="00A11461">
        <w:rPr>
          <w:color w:val="222222"/>
          <w:szCs w:val="24"/>
          <w:shd w:val="clear" w:color="auto" w:fill="FFFFFF"/>
        </w:rPr>
        <w:t>, </w:t>
      </w:r>
      <w:r w:rsidRPr="00A11461">
        <w:rPr>
          <w:i/>
          <w:iCs/>
          <w:color w:val="222222"/>
          <w:szCs w:val="24"/>
          <w:shd w:val="clear" w:color="auto" w:fill="FFFFFF"/>
        </w:rPr>
        <w:t>184</w:t>
      </w:r>
      <w:r w:rsidRPr="00A11461">
        <w:rPr>
          <w:color w:val="222222"/>
          <w:szCs w:val="24"/>
          <w:shd w:val="clear" w:color="auto" w:fill="FFFFFF"/>
        </w:rPr>
        <w:t>, 104323.</w:t>
      </w:r>
    </w:p>
    <w:p w14:paraId="72FC4038" w14:textId="3B7A3DCB"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Khanal, S., Lutz, A. F., </w:t>
      </w:r>
      <w:proofErr w:type="spellStart"/>
      <w:r w:rsidRPr="00A11461">
        <w:rPr>
          <w:color w:val="222222"/>
          <w:szCs w:val="24"/>
          <w:shd w:val="clear" w:color="auto" w:fill="FFFFFF"/>
        </w:rPr>
        <w:t>Kraaijenbrink</w:t>
      </w:r>
      <w:proofErr w:type="spellEnd"/>
      <w:r w:rsidRPr="00A11461">
        <w:rPr>
          <w:color w:val="222222"/>
          <w:szCs w:val="24"/>
          <w:shd w:val="clear" w:color="auto" w:fill="FFFFFF"/>
        </w:rPr>
        <w:t>, P. D., van den Hurk, B., Yao, T., &amp; Immerzeel, W. W. (2021). Variable 21st century climate change response for rivers in High Mountain Asia at seasonal to decadal time scales. </w:t>
      </w:r>
      <w:r w:rsidRPr="00A11461">
        <w:rPr>
          <w:i/>
          <w:iCs/>
          <w:color w:val="222222"/>
          <w:szCs w:val="24"/>
          <w:shd w:val="clear" w:color="auto" w:fill="FFFFFF"/>
        </w:rPr>
        <w:t>Water Resources Research</w:t>
      </w:r>
      <w:r w:rsidRPr="00A11461">
        <w:rPr>
          <w:color w:val="222222"/>
          <w:szCs w:val="24"/>
          <w:shd w:val="clear" w:color="auto" w:fill="FFFFFF"/>
        </w:rPr>
        <w:t>, </w:t>
      </w:r>
      <w:r w:rsidRPr="00A11461">
        <w:rPr>
          <w:i/>
          <w:iCs/>
          <w:color w:val="222222"/>
          <w:szCs w:val="24"/>
          <w:shd w:val="clear" w:color="auto" w:fill="FFFFFF"/>
        </w:rPr>
        <w:t>57</w:t>
      </w:r>
      <w:r w:rsidRPr="00A11461">
        <w:rPr>
          <w:color w:val="222222"/>
          <w:szCs w:val="24"/>
          <w:shd w:val="clear" w:color="auto" w:fill="FFFFFF"/>
        </w:rPr>
        <w:t>(5), e2020WR029266.</w:t>
      </w:r>
    </w:p>
    <w:p w14:paraId="35741230" w14:textId="77777777" w:rsidR="00C66C32" w:rsidRDefault="00BC60DC" w:rsidP="00C66C32">
      <w:pPr>
        <w:widowControl w:val="0"/>
        <w:autoSpaceDE w:val="0"/>
        <w:autoSpaceDN w:val="0"/>
        <w:adjustRightInd w:val="0"/>
        <w:spacing w:after="100" w:afterAutospacing="1"/>
        <w:ind w:left="0" w:firstLine="0"/>
        <w:rPr>
          <w:noProof/>
          <w:color w:val="auto"/>
          <w:szCs w:val="24"/>
        </w:rPr>
      </w:pPr>
      <w:r w:rsidRPr="00A11461">
        <w:rPr>
          <w:noProof/>
          <w:color w:val="auto"/>
          <w:szCs w:val="24"/>
        </w:rPr>
        <w:t xml:space="preserve">Kichamu, E. A., Ziro, J. S., Palaniappan, G., &amp; Ross, H. (2017). Climate change perceptions and </w:t>
      </w:r>
      <w:r w:rsidRPr="00A11461">
        <w:rPr>
          <w:noProof/>
          <w:color w:val="auto"/>
          <w:szCs w:val="24"/>
        </w:rPr>
        <w:tab/>
        <w:t xml:space="preserve">adaptations of smallholder farmers in Eastern Kenya. </w:t>
      </w:r>
      <w:r w:rsidRPr="00A11461">
        <w:rPr>
          <w:i/>
          <w:iCs/>
          <w:noProof/>
          <w:color w:val="auto"/>
          <w:szCs w:val="24"/>
        </w:rPr>
        <w:t xml:space="preserve">Environment, Development and </w:t>
      </w:r>
      <w:r w:rsidRPr="00A11461">
        <w:rPr>
          <w:i/>
          <w:iCs/>
          <w:noProof/>
          <w:color w:val="auto"/>
          <w:szCs w:val="24"/>
        </w:rPr>
        <w:tab/>
        <w:t>Sustainability</w:t>
      </w:r>
      <w:r w:rsidRPr="00A11461">
        <w:rPr>
          <w:noProof/>
          <w:color w:val="auto"/>
          <w:szCs w:val="24"/>
        </w:rPr>
        <w:t xml:space="preserve">. </w:t>
      </w:r>
    </w:p>
    <w:p w14:paraId="52389290" w14:textId="34E0EBC7" w:rsidR="00EF7144" w:rsidRPr="00A11461" w:rsidRDefault="00EF7144" w:rsidP="00C66C32">
      <w:pPr>
        <w:widowControl w:val="0"/>
        <w:autoSpaceDE w:val="0"/>
        <w:autoSpaceDN w:val="0"/>
        <w:adjustRightInd w:val="0"/>
        <w:spacing w:after="100" w:afterAutospacing="1"/>
        <w:ind w:left="0" w:firstLine="0"/>
        <w:rPr>
          <w:noProof/>
          <w:color w:val="auto"/>
          <w:szCs w:val="24"/>
        </w:rPr>
      </w:pPr>
      <w:r w:rsidRPr="00A11461">
        <w:rPr>
          <w:color w:val="222222"/>
          <w:szCs w:val="24"/>
          <w:shd w:val="clear" w:color="auto" w:fill="FFFFFF"/>
        </w:rPr>
        <w:t xml:space="preserve">Kompas, T., Pham, V. H., &amp; Che, T. N. (2018). The effects of climate change on GDP by country and the global economic gains from complying with the Paris </w:t>
      </w:r>
      <w:r w:rsidR="00C66C32">
        <w:rPr>
          <w:color w:val="222222"/>
          <w:szCs w:val="24"/>
          <w:shd w:val="clear" w:color="auto" w:fill="FFFFFF"/>
        </w:rPr>
        <w:t>C</w:t>
      </w:r>
      <w:r w:rsidRPr="00A11461">
        <w:rPr>
          <w:color w:val="222222"/>
          <w:szCs w:val="24"/>
          <w:shd w:val="clear" w:color="auto" w:fill="FFFFFF"/>
        </w:rPr>
        <w:t xml:space="preserve">limate </w:t>
      </w:r>
      <w:r w:rsidR="00C66C32">
        <w:rPr>
          <w:color w:val="222222"/>
          <w:szCs w:val="24"/>
          <w:shd w:val="clear" w:color="auto" w:fill="FFFFFF"/>
        </w:rPr>
        <w:t>A</w:t>
      </w:r>
      <w:r w:rsidRPr="00A11461">
        <w:rPr>
          <w:color w:val="222222"/>
          <w:szCs w:val="24"/>
          <w:shd w:val="clear" w:color="auto" w:fill="FFFFFF"/>
        </w:rPr>
        <w:t>ccord. </w:t>
      </w:r>
      <w:r w:rsidRPr="00A11461">
        <w:rPr>
          <w:i/>
          <w:iCs/>
          <w:color w:val="222222"/>
          <w:szCs w:val="24"/>
          <w:shd w:val="clear" w:color="auto" w:fill="FFFFFF"/>
        </w:rPr>
        <w:t>Earth's Future</w:t>
      </w:r>
      <w:r w:rsidRPr="00A11461">
        <w:rPr>
          <w:color w:val="222222"/>
          <w:szCs w:val="24"/>
          <w:shd w:val="clear" w:color="auto" w:fill="FFFFFF"/>
        </w:rPr>
        <w:t>, </w:t>
      </w:r>
      <w:r w:rsidRPr="00A11461">
        <w:rPr>
          <w:i/>
          <w:iCs/>
          <w:color w:val="222222"/>
          <w:szCs w:val="24"/>
          <w:shd w:val="clear" w:color="auto" w:fill="FFFFFF"/>
        </w:rPr>
        <w:t>6</w:t>
      </w:r>
      <w:r w:rsidRPr="00A11461">
        <w:rPr>
          <w:color w:val="222222"/>
          <w:szCs w:val="24"/>
          <w:shd w:val="clear" w:color="auto" w:fill="FFFFFF"/>
        </w:rPr>
        <w:t>(8), 1153-1173.</w:t>
      </w:r>
      <w:r w:rsidR="00BC60DC" w:rsidRPr="00A11461">
        <w:rPr>
          <w:color w:val="222222"/>
          <w:szCs w:val="24"/>
          <w:shd w:val="clear" w:color="auto" w:fill="FFFFFF"/>
        </w:rPr>
        <w:t xml:space="preserve"> </w:t>
      </w:r>
    </w:p>
    <w:p w14:paraId="5F5B7FA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Kundu, S., Morgan, E. A., &amp; Smart, J. C. (2024). Farmers perspectives on options for and barriers to implementing climate resilient agriculture and implications for climate adaptation policy. </w:t>
      </w:r>
      <w:r w:rsidRPr="00A11461">
        <w:rPr>
          <w:i/>
          <w:iCs/>
          <w:color w:val="222222"/>
          <w:szCs w:val="24"/>
          <w:shd w:val="clear" w:color="auto" w:fill="FFFFFF"/>
        </w:rPr>
        <w:t>Environmental Science &amp; Policy</w:t>
      </w:r>
      <w:r w:rsidRPr="00A11461">
        <w:rPr>
          <w:color w:val="222222"/>
          <w:szCs w:val="24"/>
          <w:shd w:val="clear" w:color="auto" w:fill="FFFFFF"/>
        </w:rPr>
        <w:t>, </w:t>
      </w:r>
      <w:r w:rsidRPr="00A11461">
        <w:rPr>
          <w:i/>
          <w:iCs/>
          <w:color w:val="222222"/>
          <w:szCs w:val="24"/>
          <w:shd w:val="clear" w:color="auto" w:fill="FFFFFF"/>
        </w:rPr>
        <w:t>151</w:t>
      </w:r>
      <w:r w:rsidRPr="00A11461">
        <w:rPr>
          <w:color w:val="222222"/>
          <w:szCs w:val="24"/>
          <w:shd w:val="clear" w:color="auto" w:fill="FFFFFF"/>
        </w:rPr>
        <w:t>, 103618.</w:t>
      </w:r>
    </w:p>
    <w:p w14:paraId="543CB4E8"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Lacasa, J., Messina, C. D., &amp; </w:t>
      </w:r>
      <w:proofErr w:type="spellStart"/>
      <w:r w:rsidRPr="00A11461">
        <w:rPr>
          <w:color w:val="222222"/>
          <w:szCs w:val="24"/>
          <w:shd w:val="clear" w:color="auto" w:fill="FFFFFF"/>
        </w:rPr>
        <w:t>Ciampitti</w:t>
      </w:r>
      <w:proofErr w:type="spellEnd"/>
      <w:r w:rsidRPr="00A11461">
        <w:rPr>
          <w:color w:val="222222"/>
          <w:szCs w:val="24"/>
          <w:shd w:val="clear" w:color="auto" w:fill="FFFFFF"/>
        </w:rPr>
        <w:t>, I. A. (2023). A probabilistic framework for forecasting maize yield response to agricultural inputs with sub-seasonal climate predictions. </w:t>
      </w:r>
      <w:r w:rsidRPr="00A11461">
        <w:rPr>
          <w:i/>
          <w:iCs/>
          <w:color w:val="222222"/>
          <w:szCs w:val="24"/>
          <w:shd w:val="clear" w:color="auto" w:fill="FFFFFF"/>
        </w:rPr>
        <w:t>Environmental Research Letters</w:t>
      </w:r>
      <w:r w:rsidRPr="00A11461">
        <w:rPr>
          <w:color w:val="222222"/>
          <w:szCs w:val="24"/>
          <w:shd w:val="clear" w:color="auto" w:fill="FFFFFF"/>
        </w:rPr>
        <w:t>, </w:t>
      </w:r>
      <w:r w:rsidRPr="00A11461">
        <w:rPr>
          <w:i/>
          <w:iCs/>
          <w:color w:val="222222"/>
          <w:szCs w:val="24"/>
          <w:shd w:val="clear" w:color="auto" w:fill="FFFFFF"/>
        </w:rPr>
        <w:t>18</w:t>
      </w:r>
      <w:r w:rsidRPr="00A11461">
        <w:rPr>
          <w:color w:val="222222"/>
          <w:szCs w:val="24"/>
          <w:shd w:val="clear" w:color="auto" w:fill="FFFFFF"/>
        </w:rPr>
        <w:t>(7), 074042.</w:t>
      </w:r>
    </w:p>
    <w:p w14:paraId="37F50B90"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Lanlan</w:t>
      </w:r>
      <w:proofErr w:type="spellEnd"/>
      <w:r w:rsidRPr="00A11461">
        <w:rPr>
          <w:color w:val="222222"/>
          <w:szCs w:val="24"/>
          <w:shd w:val="clear" w:color="auto" w:fill="FFFFFF"/>
        </w:rPr>
        <w:t xml:space="preserve">, J., Sarker, M. N. I., Ali, I., Firdaus, R. R., &amp; </w:t>
      </w:r>
      <w:proofErr w:type="spellStart"/>
      <w:r w:rsidRPr="00A11461">
        <w:rPr>
          <w:color w:val="222222"/>
          <w:szCs w:val="24"/>
          <w:shd w:val="clear" w:color="auto" w:fill="FFFFFF"/>
        </w:rPr>
        <w:t>Hossin</w:t>
      </w:r>
      <w:proofErr w:type="spellEnd"/>
      <w:r w:rsidRPr="00A11461">
        <w:rPr>
          <w:color w:val="222222"/>
          <w:szCs w:val="24"/>
          <w:shd w:val="clear" w:color="auto" w:fill="FFFFFF"/>
        </w:rPr>
        <w:t>, M. A. (2024). Vulnerability and resilience in the context of natural hazards: a critical conceptual analysis. </w:t>
      </w:r>
      <w:r w:rsidRPr="00A11461">
        <w:rPr>
          <w:i/>
          <w:iCs/>
          <w:color w:val="222222"/>
          <w:szCs w:val="24"/>
          <w:shd w:val="clear" w:color="auto" w:fill="FFFFFF"/>
        </w:rPr>
        <w:t>Environment, Development and Sustainability</w:t>
      </w:r>
      <w:r w:rsidRPr="00A11461">
        <w:rPr>
          <w:color w:val="222222"/>
          <w:szCs w:val="24"/>
          <w:shd w:val="clear" w:color="auto" w:fill="FFFFFF"/>
        </w:rPr>
        <w:t>, </w:t>
      </w:r>
      <w:r w:rsidRPr="00A11461">
        <w:rPr>
          <w:i/>
          <w:iCs/>
          <w:color w:val="222222"/>
          <w:szCs w:val="24"/>
          <w:shd w:val="clear" w:color="auto" w:fill="FFFFFF"/>
        </w:rPr>
        <w:t>26</w:t>
      </w:r>
      <w:r w:rsidRPr="00A11461">
        <w:rPr>
          <w:color w:val="222222"/>
          <w:szCs w:val="24"/>
          <w:shd w:val="clear" w:color="auto" w:fill="FFFFFF"/>
        </w:rPr>
        <w:t>(8), 19069-19092.</w:t>
      </w:r>
    </w:p>
    <w:p w14:paraId="4EC960A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Li, W., Yuan, K., Yue, M., Zhang, L., &amp; Huang, F. (2021). Climate change risk perceptions, facilitating conditions and health risk management intentions: Evidence from farmers in rural China. </w:t>
      </w:r>
      <w:r w:rsidRPr="00A11461">
        <w:rPr>
          <w:i/>
          <w:iCs/>
          <w:color w:val="222222"/>
          <w:szCs w:val="24"/>
          <w:shd w:val="clear" w:color="auto" w:fill="FFFFFF"/>
        </w:rPr>
        <w:t>Climate Risk Management</w:t>
      </w:r>
      <w:r w:rsidRPr="00A11461">
        <w:rPr>
          <w:color w:val="222222"/>
          <w:szCs w:val="24"/>
          <w:shd w:val="clear" w:color="auto" w:fill="FFFFFF"/>
        </w:rPr>
        <w:t>, </w:t>
      </w:r>
      <w:r w:rsidRPr="00A11461">
        <w:rPr>
          <w:i/>
          <w:iCs/>
          <w:color w:val="222222"/>
          <w:szCs w:val="24"/>
          <w:shd w:val="clear" w:color="auto" w:fill="FFFFFF"/>
        </w:rPr>
        <w:t>32</w:t>
      </w:r>
      <w:r w:rsidRPr="00A11461">
        <w:rPr>
          <w:color w:val="222222"/>
          <w:szCs w:val="24"/>
          <w:shd w:val="clear" w:color="auto" w:fill="FFFFFF"/>
        </w:rPr>
        <w:t>, 100283.</w:t>
      </w:r>
    </w:p>
    <w:p w14:paraId="1E8D387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Liao, X., Nguyen, T. P. L., &amp; Sasaki, N. (2022). Use of the knowledge, attitude, and practice (KAP) model to examine sustainable agriculture in Thailand. </w:t>
      </w:r>
      <w:r w:rsidRPr="00A11461">
        <w:rPr>
          <w:i/>
          <w:iCs/>
          <w:color w:val="222222"/>
          <w:szCs w:val="24"/>
          <w:shd w:val="clear" w:color="auto" w:fill="FFFFFF"/>
        </w:rPr>
        <w:t>Regional Sustainability</w:t>
      </w:r>
      <w:r w:rsidRPr="00A11461">
        <w:rPr>
          <w:color w:val="222222"/>
          <w:szCs w:val="24"/>
          <w:shd w:val="clear" w:color="auto" w:fill="FFFFFF"/>
        </w:rPr>
        <w:t>, </w:t>
      </w:r>
      <w:r w:rsidRPr="00A11461">
        <w:rPr>
          <w:i/>
          <w:iCs/>
          <w:color w:val="222222"/>
          <w:szCs w:val="24"/>
          <w:shd w:val="clear" w:color="auto" w:fill="FFFFFF"/>
        </w:rPr>
        <w:t>3</w:t>
      </w:r>
      <w:r w:rsidRPr="00A11461">
        <w:rPr>
          <w:color w:val="222222"/>
          <w:szCs w:val="24"/>
          <w:shd w:val="clear" w:color="auto" w:fill="FFFFFF"/>
        </w:rPr>
        <w:t>(1), 41-52.</w:t>
      </w:r>
    </w:p>
    <w:p w14:paraId="2ABAF7C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Lobell, D. B., &amp; </w:t>
      </w:r>
      <w:proofErr w:type="spellStart"/>
      <w:r w:rsidRPr="00A11461">
        <w:rPr>
          <w:color w:val="222222"/>
          <w:szCs w:val="24"/>
          <w:shd w:val="clear" w:color="auto" w:fill="FFFFFF"/>
        </w:rPr>
        <w:t>Gourdji</w:t>
      </w:r>
      <w:proofErr w:type="spellEnd"/>
      <w:r w:rsidRPr="00A11461">
        <w:rPr>
          <w:color w:val="222222"/>
          <w:szCs w:val="24"/>
          <w:shd w:val="clear" w:color="auto" w:fill="FFFFFF"/>
        </w:rPr>
        <w:t>, S. M. (2012). The influence of climate change on global crop productivity. </w:t>
      </w:r>
      <w:r w:rsidRPr="00A11461">
        <w:rPr>
          <w:i/>
          <w:iCs/>
          <w:color w:val="222222"/>
          <w:szCs w:val="24"/>
          <w:shd w:val="clear" w:color="auto" w:fill="FFFFFF"/>
        </w:rPr>
        <w:t>Plant physiology</w:t>
      </w:r>
      <w:r w:rsidRPr="00A11461">
        <w:rPr>
          <w:color w:val="222222"/>
          <w:szCs w:val="24"/>
          <w:shd w:val="clear" w:color="auto" w:fill="FFFFFF"/>
        </w:rPr>
        <w:t>, </w:t>
      </w:r>
      <w:r w:rsidRPr="00A11461">
        <w:rPr>
          <w:i/>
          <w:iCs/>
          <w:color w:val="222222"/>
          <w:szCs w:val="24"/>
          <w:shd w:val="clear" w:color="auto" w:fill="FFFFFF"/>
        </w:rPr>
        <w:t>160</w:t>
      </w:r>
      <w:r w:rsidRPr="00A11461">
        <w:rPr>
          <w:color w:val="222222"/>
          <w:szCs w:val="24"/>
          <w:shd w:val="clear" w:color="auto" w:fill="FFFFFF"/>
        </w:rPr>
        <w:t>(4), 1686-1697.</w:t>
      </w:r>
    </w:p>
    <w:p w14:paraId="61BF8380"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Maddison, D. (2007). </w:t>
      </w:r>
      <w:r w:rsidRPr="00A11461">
        <w:rPr>
          <w:i/>
          <w:iCs/>
          <w:color w:val="222222"/>
          <w:szCs w:val="24"/>
          <w:shd w:val="clear" w:color="auto" w:fill="FFFFFF"/>
        </w:rPr>
        <w:t>The perception of and adaptation to climate change in Africa</w:t>
      </w:r>
      <w:r w:rsidRPr="00A11461">
        <w:rPr>
          <w:color w:val="222222"/>
          <w:szCs w:val="24"/>
          <w:shd w:val="clear" w:color="auto" w:fill="FFFFFF"/>
        </w:rPr>
        <w:t> (Vol. 4308). World Bank Publications.</w:t>
      </w:r>
    </w:p>
    <w:p w14:paraId="0B249DEB"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Mannocchi</w:t>
      </w:r>
      <w:proofErr w:type="spellEnd"/>
      <w:r w:rsidRPr="00A11461">
        <w:rPr>
          <w:color w:val="222222"/>
          <w:szCs w:val="24"/>
          <w:shd w:val="clear" w:color="auto" w:fill="FFFFFF"/>
        </w:rPr>
        <w:t>, M. (2023). Mainstreaming of Nature-Based Solutions for the mitigation of hydro-meteorological hazard: governance analysis of a socio-technical change.</w:t>
      </w:r>
    </w:p>
    <w:p w14:paraId="16CB00BD"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Mastrorillo</w:t>
      </w:r>
      <w:proofErr w:type="spellEnd"/>
      <w:r w:rsidRPr="00A11461">
        <w:rPr>
          <w:color w:val="222222"/>
          <w:szCs w:val="24"/>
          <w:shd w:val="clear" w:color="auto" w:fill="FFFFFF"/>
        </w:rPr>
        <w:t>, M., Licker, R., Bohra-Mishra, P., Fagiolo, G., Estes, L. D., &amp; Oppenheimer, M. (2016). The influence of climate variability on internal migration flows in South Africa. </w:t>
      </w:r>
      <w:r w:rsidRPr="00A11461">
        <w:rPr>
          <w:i/>
          <w:iCs/>
          <w:color w:val="222222"/>
          <w:szCs w:val="24"/>
          <w:shd w:val="clear" w:color="auto" w:fill="FFFFFF"/>
        </w:rPr>
        <w:t>Global Environmental Change</w:t>
      </w:r>
      <w:r w:rsidRPr="00A11461">
        <w:rPr>
          <w:color w:val="222222"/>
          <w:szCs w:val="24"/>
          <w:shd w:val="clear" w:color="auto" w:fill="FFFFFF"/>
        </w:rPr>
        <w:t>, </w:t>
      </w:r>
      <w:r w:rsidRPr="00A11461">
        <w:rPr>
          <w:i/>
          <w:iCs/>
          <w:color w:val="222222"/>
          <w:szCs w:val="24"/>
          <w:shd w:val="clear" w:color="auto" w:fill="FFFFFF"/>
        </w:rPr>
        <w:t>39</w:t>
      </w:r>
      <w:r w:rsidRPr="00A11461">
        <w:rPr>
          <w:color w:val="222222"/>
          <w:szCs w:val="24"/>
          <w:shd w:val="clear" w:color="auto" w:fill="FFFFFF"/>
        </w:rPr>
        <w:t>, 155-169.</w:t>
      </w:r>
    </w:p>
    <w:p w14:paraId="04E80744"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Matewos</w:t>
      </w:r>
      <w:proofErr w:type="spellEnd"/>
      <w:r w:rsidRPr="00A11461">
        <w:rPr>
          <w:color w:val="222222"/>
          <w:szCs w:val="24"/>
          <w:shd w:val="clear" w:color="auto" w:fill="FFFFFF"/>
        </w:rPr>
        <w:t xml:space="preserve">, T. (2020). The state of local adaptive capacity to climate change in drought-prone districts of rural </w:t>
      </w:r>
      <w:proofErr w:type="spellStart"/>
      <w:r w:rsidRPr="00A11461">
        <w:rPr>
          <w:color w:val="222222"/>
          <w:szCs w:val="24"/>
          <w:shd w:val="clear" w:color="auto" w:fill="FFFFFF"/>
        </w:rPr>
        <w:t>Sidama</w:t>
      </w:r>
      <w:proofErr w:type="spellEnd"/>
      <w:r w:rsidRPr="00A11461">
        <w:rPr>
          <w:color w:val="222222"/>
          <w:szCs w:val="24"/>
          <w:shd w:val="clear" w:color="auto" w:fill="FFFFFF"/>
        </w:rPr>
        <w:t>, southern Ethiopia. </w:t>
      </w:r>
      <w:r w:rsidRPr="00A11461">
        <w:rPr>
          <w:i/>
          <w:iCs/>
          <w:color w:val="222222"/>
          <w:szCs w:val="24"/>
          <w:shd w:val="clear" w:color="auto" w:fill="FFFFFF"/>
        </w:rPr>
        <w:t>Climate Risk Management</w:t>
      </w:r>
      <w:r w:rsidRPr="00A11461">
        <w:rPr>
          <w:color w:val="222222"/>
          <w:szCs w:val="24"/>
          <w:shd w:val="clear" w:color="auto" w:fill="FFFFFF"/>
        </w:rPr>
        <w:t>, </w:t>
      </w:r>
      <w:r w:rsidRPr="00A11461">
        <w:rPr>
          <w:i/>
          <w:iCs/>
          <w:color w:val="222222"/>
          <w:szCs w:val="24"/>
          <w:shd w:val="clear" w:color="auto" w:fill="FFFFFF"/>
        </w:rPr>
        <w:t>27</w:t>
      </w:r>
      <w:r w:rsidRPr="00A11461">
        <w:rPr>
          <w:color w:val="222222"/>
          <w:szCs w:val="24"/>
          <w:shd w:val="clear" w:color="auto" w:fill="FFFFFF"/>
        </w:rPr>
        <w:t>, 100209.</w:t>
      </w:r>
    </w:p>
    <w:p w14:paraId="546B5C72"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McNamara, K. E., &amp; Buggy, L. (2017). Community-based climate change adaptation: a review of academic literature. </w:t>
      </w:r>
      <w:r w:rsidRPr="00A11461">
        <w:rPr>
          <w:i/>
          <w:iCs/>
          <w:color w:val="222222"/>
          <w:szCs w:val="24"/>
          <w:shd w:val="clear" w:color="auto" w:fill="FFFFFF"/>
        </w:rPr>
        <w:t>Local Environment</w:t>
      </w:r>
      <w:r w:rsidRPr="00A11461">
        <w:rPr>
          <w:color w:val="222222"/>
          <w:szCs w:val="24"/>
          <w:shd w:val="clear" w:color="auto" w:fill="FFFFFF"/>
        </w:rPr>
        <w:t>, </w:t>
      </w:r>
      <w:r w:rsidRPr="00A11461">
        <w:rPr>
          <w:i/>
          <w:iCs/>
          <w:color w:val="222222"/>
          <w:szCs w:val="24"/>
          <w:shd w:val="clear" w:color="auto" w:fill="FFFFFF"/>
        </w:rPr>
        <w:t>22</w:t>
      </w:r>
      <w:r w:rsidRPr="00A11461">
        <w:rPr>
          <w:color w:val="222222"/>
          <w:szCs w:val="24"/>
          <w:shd w:val="clear" w:color="auto" w:fill="FFFFFF"/>
        </w:rPr>
        <w:t>(4), 443-460.</w:t>
      </w:r>
    </w:p>
    <w:p w14:paraId="35C669B7"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McNamara, K. E., Clissold, R., Piggott-McKellar, A., Buggy, L., &amp; </w:t>
      </w:r>
      <w:proofErr w:type="spellStart"/>
      <w:r w:rsidRPr="00A11461">
        <w:rPr>
          <w:color w:val="222222"/>
          <w:szCs w:val="24"/>
          <w:shd w:val="clear" w:color="auto" w:fill="FFFFFF"/>
        </w:rPr>
        <w:t>Azfa</w:t>
      </w:r>
      <w:proofErr w:type="spellEnd"/>
      <w:r w:rsidRPr="00A11461">
        <w:rPr>
          <w:color w:val="222222"/>
          <w:szCs w:val="24"/>
          <w:shd w:val="clear" w:color="auto" w:fill="FFFFFF"/>
        </w:rPr>
        <w:t xml:space="preserve">, A. (2019). What is shaping vulnerability to climate change? The case of </w:t>
      </w:r>
      <w:proofErr w:type="spellStart"/>
      <w:r w:rsidRPr="00A11461">
        <w:rPr>
          <w:color w:val="222222"/>
          <w:szCs w:val="24"/>
          <w:shd w:val="clear" w:color="auto" w:fill="FFFFFF"/>
        </w:rPr>
        <w:t>Laamu</w:t>
      </w:r>
      <w:proofErr w:type="spellEnd"/>
      <w:r w:rsidRPr="00A11461">
        <w:rPr>
          <w:color w:val="222222"/>
          <w:szCs w:val="24"/>
          <w:shd w:val="clear" w:color="auto" w:fill="FFFFFF"/>
        </w:rPr>
        <w:t xml:space="preserve"> Atoll, Maldives. </w:t>
      </w:r>
      <w:r w:rsidRPr="00A11461">
        <w:rPr>
          <w:i/>
          <w:iCs/>
          <w:color w:val="222222"/>
          <w:szCs w:val="24"/>
          <w:shd w:val="clear" w:color="auto" w:fill="FFFFFF"/>
        </w:rPr>
        <w:t>Island Studies Journal</w:t>
      </w:r>
      <w:r w:rsidRPr="00A11461">
        <w:rPr>
          <w:color w:val="222222"/>
          <w:szCs w:val="24"/>
          <w:shd w:val="clear" w:color="auto" w:fill="FFFFFF"/>
        </w:rPr>
        <w:t>, </w:t>
      </w:r>
      <w:r w:rsidRPr="00A11461">
        <w:rPr>
          <w:i/>
          <w:iCs/>
          <w:color w:val="222222"/>
          <w:szCs w:val="24"/>
          <w:shd w:val="clear" w:color="auto" w:fill="FFFFFF"/>
        </w:rPr>
        <w:t>14</w:t>
      </w:r>
      <w:r w:rsidRPr="00A11461">
        <w:rPr>
          <w:color w:val="222222"/>
          <w:szCs w:val="24"/>
          <w:shd w:val="clear" w:color="auto" w:fill="FFFFFF"/>
        </w:rPr>
        <w:t>(1), 81-100.</w:t>
      </w:r>
    </w:p>
    <w:p w14:paraId="17D2655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Measham, T. G., &amp; Lumbasi, J. A. (2013). Success factors for community-based natural resource management (CBNRM): Lessons from Kenya and Australia. </w:t>
      </w:r>
      <w:r w:rsidRPr="00A11461">
        <w:rPr>
          <w:i/>
          <w:iCs/>
          <w:color w:val="222222"/>
          <w:szCs w:val="24"/>
          <w:shd w:val="clear" w:color="auto" w:fill="FFFFFF"/>
        </w:rPr>
        <w:t>Environmental management</w:t>
      </w:r>
      <w:r w:rsidRPr="00A11461">
        <w:rPr>
          <w:color w:val="222222"/>
          <w:szCs w:val="24"/>
          <w:shd w:val="clear" w:color="auto" w:fill="FFFFFF"/>
        </w:rPr>
        <w:t>, </w:t>
      </w:r>
      <w:r w:rsidRPr="00A11461">
        <w:rPr>
          <w:i/>
          <w:iCs/>
          <w:color w:val="222222"/>
          <w:szCs w:val="24"/>
          <w:shd w:val="clear" w:color="auto" w:fill="FFFFFF"/>
        </w:rPr>
        <w:t>52</w:t>
      </w:r>
      <w:r w:rsidRPr="00A11461">
        <w:rPr>
          <w:color w:val="222222"/>
          <w:szCs w:val="24"/>
          <w:shd w:val="clear" w:color="auto" w:fill="FFFFFF"/>
        </w:rPr>
        <w:t>, 649-659.</w:t>
      </w:r>
    </w:p>
    <w:p w14:paraId="7D8604CE"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Mensah, I. V., </w:t>
      </w:r>
      <w:proofErr w:type="spellStart"/>
      <w:r w:rsidRPr="00A11461">
        <w:rPr>
          <w:color w:val="222222"/>
          <w:szCs w:val="24"/>
          <w:shd w:val="clear" w:color="auto" w:fill="FFFFFF"/>
        </w:rPr>
        <w:t>Twene</w:t>
      </w:r>
      <w:proofErr w:type="spellEnd"/>
      <w:r w:rsidRPr="00A11461">
        <w:rPr>
          <w:color w:val="222222"/>
          <w:szCs w:val="24"/>
          <w:shd w:val="clear" w:color="auto" w:fill="FFFFFF"/>
        </w:rPr>
        <w:t>, S. K., &amp; Adjei, E. K. (2022). Farmers’ Perceptions on the Impacts of Climate Change (CC) on Crops Output. </w:t>
      </w:r>
      <w:r w:rsidRPr="00A11461">
        <w:rPr>
          <w:i/>
          <w:iCs/>
          <w:color w:val="222222"/>
          <w:szCs w:val="24"/>
          <w:shd w:val="clear" w:color="auto" w:fill="FFFFFF"/>
        </w:rPr>
        <w:t>Universal Journal of Social Sciences and Humanities</w:t>
      </w:r>
      <w:r w:rsidRPr="00A11461">
        <w:rPr>
          <w:color w:val="222222"/>
          <w:szCs w:val="24"/>
          <w:shd w:val="clear" w:color="auto" w:fill="FFFFFF"/>
        </w:rPr>
        <w:t>, 119-132.</w:t>
      </w:r>
    </w:p>
    <w:p w14:paraId="19734302"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Mertz, O., Halsnæs, K., Olesen, J. E., &amp; Rasmussen, K. (2009). Adaptation to climate change in developing countries. </w:t>
      </w:r>
      <w:r w:rsidRPr="00A11461">
        <w:rPr>
          <w:i/>
          <w:iCs/>
          <w:color w:val="222222"/>
          <w:szCs w:val="24"/>
          <w:shd w:val="clear" w:color="auto" w:fill="FFFFFF"/>
        </w:rPr>
        <w:t>Environmental management</w:t>
      </w:r>
      <w:r w:rsidRPr="00A11461">
        <w:rPr>
          <w:color w:val="222222"/>
          <w:szCs w:val="24"/>
          <w:shd w:val="clear" w:color="auto" w:fill="FFFFFF"/>
        </w:rPr>
        <w:t>, </w:t>
      </w:r>
      <w:r w:rsidRPr="00A11461">
        <w:rPr>
          <w:i/>
          <w:iCs/>
          <w:color w:val="222222"/>
          <w:szCs w:val="24"/>
          <w:shd w:val="clear" w:color="auto" w:fill="FFFFFF"/>
        </w:rPr>
        <w:t>43</w:t>
      </w:r>
      <w:r w:rsidRPr="00A11461">
        <w:rPr>
          <w:color w:val="222222"/>
          <w:szCs w:val="24"/>
          <w:shd w:val="clear" w:color="auto" w:fill="FFFFFF"/>
        </w:rPr>
        <w:t>, 743-752.</w:t>
      </w:r>
    </w:p>
    <w:p w14:paraId="75DE540D" w14:textId="77777777" w:rsidR="00EF7144" w:rsidRPr="00A11461" w:rsidRDefault="00EF7144" w:rsidP="00EF7144">
      <w:pPr>
        <w:spacing w:after="100" w:afterAutospacing="1"/>
        <w:ind w:left="720" w:hanging="720"/>
        <w:rPr>
          <w:szCs w:val="24"/>
        </w:rPr>
      </w:pPr>
      <w:r w:rsidRPr="00A11461">
        <w:rPr>
          <w:color w:val="auto"/>
          <w:szCs w:val="24"/>
        </w:rPr>
        <w:t>Ministry of Environment, Science, Technology, and Innovation (MESTI, 2012). Ghana National Climate Change Policy. Retrieved on 11</w:t>
      </w:r>
      <w:r w:rsidRPr="00A11461">
        <w:rPr>
          <w:color w:val="auto"/>
          <w:szCs w:val="24"/>
          <w:vertAlign w:val="superscript"/>
        </w:rPr>
        <w:t>th</w:t>
      </w:r>
      <w:r w:rsidRPr="00A11461">
        <w:rPr>
          <w:color w:val="auto"/>
          <w:szCs w:val="24"/>
        </w:rPr>
        <w:t xml:space="preserve"> July 2023 at </w:t>
      </w:r>
      <w:hyperlink r:id="rId14" w:history="1">
        <w:r w:rsidRPr="00A11461">
          <w:rPr>
            <w:color w:val="auto"/>
            <w:szCs w:val="24"/>
          </w:rPr>
          <w:t>national-climate-change-policy.pdf (pef.org.gh)</w:t>
        </w:r>
      </w:hyperlink>
    </w:p>
    <w:p w14:paraId="6D4B7CFE" w14:textId="4041E760"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Mogomotsi</w:t>
      </w:r>
      <w:proofErr w:type="spellEnd"/>
      <w:r w:rsidRPr="00A11461">
        <w:rPr>
          <w:color w:val="222222"/>
          <w:szCs w:val="24"/>
          <w:shd w:val="clear" w:color="auto" w:fill="FFFFFF"/>
        </w:rPr>
        <w:t xml:space="preserve">, P. K., Sekelemani, A., &amp; </w:t>
      </w:r>
      <w:proofErr w:type="spellStart"/>
      <w:r w:rsidRPr="00A11461">
        <w:rPr>
          <w:color w:val="222222"/>
          <w:szCs w:val="24"/>
          <w:shd w:val="clear" w:color="auto" w:fill="FFFFFF"/>
        </w:rPr>
        <w:t>Mogomotsi</w:t>
      </w:r>
      <w:proofErr w:type="spellEnd"/>
      <w:r w:rsidRPr="00A11461">
        <w:rPr>
          <w:color w:val="222222"/>
          <w:szCs w:val="24"/>
          <w:shd w:val="clear" w:color="auto" w:fill="FFFFFF"/>
        </w:rPr>
        <w:t>, G. E. (2020). Climate change adaptation strategies of small-scale farmers in Ngamiland East, Botswana. </w:t>
      </w:r>
      <w:r w:rsidRPr="00A11461">
        <w:rPr>
          <w:i/>
          <w:iCs/>
          <w:color w:val="222222"/>
          <w:szCs w:val="24"/>
          <w:shd w:val="clear" w:color="auto" w:fill="FFFFFF"/>
        </w:rPr>
        <w:t>Climatic Change</w:t>
      </w:r>
      <w:r w:rsidRPr="00A11461">
        <w:rPr>
          <w:color w:val="222222"/>
          <w:szCs w:val="24"/>
          <w:shd w:val="clear" w:color="auto" w:fill="FFFFFF"/>
        </w:rPr>
        <w:t>, </w:t>
      </w:r>
      <w:r w:rsidRPr="00A11461">
        <w:rPr>
          <w:i/>
          <w:iCs/>
          <w:color w:val="222222"/>
          <w:szCs w:val="24"/>
          <w:shd w:val="clear" w:color="auto" w:fill="FFFFFF"/>
        </w:rPr>
        <w:t>159</w:t>
      </w:r>
      <w:r w:rsidRPr="00A11461">
        <w:rPr>
          <w:color w:val="222222"/>
          <w:szCs w:val="24"/>
          <w:shd w:val="clear" w:color="auto" w:fill="FFFFFF"/>
        </w:rPr>
        <w:t>(3), 441-460.</w:t>
      </w:r>
      <w:r w:rsidR="00BC60DC" w:rsidRPr="00A11461">
        <w:rPr>
          <w:color w:val="222222"/>
          <w:szCs w:val="24"/>
          <w:shd w:val="clear" w:color="auto" w:fill="FFFFFF"/>
        </w:rPr>
        <w:t xml:space="preserve"> </w:t>
      </w:r>
    </w:p>
    <w:p w14:paraId="0407094C"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Morton, J. F. (2007). The impact of climate change on smallholder and subsistence agriculture. </w:t>
      </w:r>
      <w:r w:rsidRPr="00A11461">
        <w:rPr>
          <w:i/>
          <w:iCs/>
          <w:color w:val="222222"/>
          <w:szCs w:val="24"/>
          <w:shd w:val="clear" w:color="auto" w:fill="FFFFFF"/>
        </w:rPr>
        <w:t>Proceedings of the national academy of sciences</w:t>
      </w:r>
      <w:r w:rsidRPr="00A11461">
        <w:rPr>
          <w:color w:val="222222"/>
          <w:szCs w:val="24"/>
          <w:shd w:val="clear" w:color="auto" w:fill="FFFFFF"/>
        </w:rPr>
        <w:t>, </w:t>
      </w:r>
      <w:r w:rsidRPr="00A11461">
        <w:rPr>
          <w:i/>
          <w:iCs/>
          <w:color w:val="222222"/>
          <w:szCs w:val="24"/>
          <w:shd w:val="clear" w:color="auto" w:fill="FFFFFF"/>
        </w:rPr>
        <w:t>104</w:t>
      </w:r>
      <w:r w:rsidRPr="00A11461">
        <w:rPr>
          <w:color w:val="222222"/>
          <w:szCs w:val="24"/>
          <w:shd w:val="clear" w:color="auto" w:fill="FFFFFF"/>
        </w:rPr>
        <w:t>(50), 19680-19685.</w:t>
      </w:r>
    </w:p>
    <w:p w14:paraId="1CFC672D"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Moser, S. C., &amp; Ekstrom, J. A. (2010). A framework to diagnose barriers to climate change adaptation. </w:t>
      </w:r>
      <w:r w:rsidRPr="00A11461">
        <w:rPr>
          <w:i/>
          <w:iCs/>
          <w:color w:val="222222"/>
          <w:szCs w:val="24"/>
          <w:shd w:val="clear" w:color="auto" w:fill="FFFFFF"/>
        </w:rPr>
        <w:t>Proceedings of the national academy of sciences</w:t>
      </w:r>
      <w:r w:rsidRPr="00A11461">
        <w:rPr>
          <w:color w:val="222222"/>
          <w:szCs w:val="24"/>
          <w:shd w:val="clear" w:color="auto" w:fill="FFFFFF"/>
        </w:rPr>
        <w:t>, </w:t>
      </w:r>
      <w:r w:rsidRPr="00A11461">
        <w:rPr>
          <w:i/>
          <w:iCs/>
          <w:color w:val="222222"/>
          <w:szCs w:val="24"/>
          <w:shd w:val="clear" w:color="auto" w:fill="FFFFFF"/>
        </w:rPr>
        <w:t>107</w:t>
      </w:r>
      <w:r w:rsidRPr="00A11461">
        <w:rPr>
          <w:color w:val="222222"/>
          <w:szCs w:val="24"/>
          <w:shd w:val="clear" w:color="auto" w:fill="FFFFFF"/>
        </w:rPr>
        <w:t>(51), 22026-22031.</w:t>
      </w:r>
    </w:p>
    <w:p w14:paraId="36E53EB9" w14:textId="3B56265E" w:rsidR="00BC60DC" w:rsidRPr="00A11461" w:rsidRDefault="00EF7144" w:rsidP="00BC60DC">
      <w:pPr>
        <w:spacing w:after="100" w:afterAutospacing="1"/>
        <w:ind w:left="720" w:hanging="720"/>
        <w:rPr>
          <w:color w:val="auto"/>
          <w:szCs w:val="24"/>
        </w:rPr>
      </w:pPr>
      <w:r w:rsidRPr="00A11461">
        <w:rPr>
          <w:color w:val="222222"/>
          <w:szCs w:val="24"/>
          <w:shd w:val="clear" w:color="auto" w:fill="FFFFFF"/>
        </w:rPr>
        <w:t>Mountjoy, N. J., Seekamp, E., Davenport, M. A., &amp; Whiles, M. R. (2013). The best laid plans: community-based natural resource management (CBNRM) group capacity and planning success. </w:t>
      </w:r>
      <w:r w:rsidRPr="00A11461">
        <w:rPr>
          <w:i/>
          <w:iCs/>
          <w:color w:val="222222"/>
          <w:szCs w:val="24"/>
          <w:shd w:val="clear" w:color="auto" w:fill="FFFFFF"/>
        </w:rPr>
        <w:t>Environmental Management</w:t>
      </w:r>
      <w:r w:rsidRPr="00A11461">
        <w:rPr>
          <w:color w:val="222222"/>
          <w:szCs w:val="24"/>
          <w:shd w:val="clear" w:color="auto" w:fill="FFFFFF"/>
        </w:rPr>
        <w:t>, </w:t>
      </w:r>
      <w:r w:rsidRPr="00A11461">
        <w:rPr>
          <w:i/>
          <w:iCs/>
          <w:color w:val="222222"/>
          <w:szCs w:val="24"/>
          <w:shd w:val="clear" w:color="auto" w:fill="FFFFFF"/>
        </w:rPr>
        <w:t>52</w:t>
      </w:r>
      <w:r w:rsidRPr="00A11461">
        <w:rPr>
          <w:color w:val="222222"/>
          <w:szCs w:val="24"/>
          <w:shd w:val="clear" w:color="auto" w:fill="FFFFFF"/>
        </w:rPr>
        <w:t>, 1547-1561.</w:t>
      </w:r>
      <w:r w:rsidR="00BC60DC" w:rsidRPr="00A11461">
        <w:rPr>
          <w:color w:val="222222"/>
          <w:szCs w:val="24"/>
          <w:shd w:val="clear" w:color="auto" w:fill="FFFFFF"/>
        </w:rPr>
        <w:t xml:space="preserve"> </w:t>
      </w:r>
    </w:p>
    <w:p w14:paraId="625A5699" w14:textId="77777777" w:rsidR="00EA14AD"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Mountjoy, N. J., Whiles, M. R., </w:t>
      </w:r>
      <w:proofErr w:type="spellStart"/>
      <w:r w:rsidRPr="00A11461">
        <w:rPr>
          <w:color w:val="222222"/>
          <w:szCs w:val="24"/>
          <w:shd w:val="clear" w:color="auto" w:fill="FFFFFF"/>
        </w:rPr>
        <w:t>Spyreas</w:t>
      </w:r>
      <w:proofErr w:type="spellEnd"/>
      <w:r w:rsidRPr="00A11461">
        <w:rPr>
          <w:color w:val="222222"/>
          <w:szCs w:val="24"/>
          <w:shd w:val="clear" w:color="auto" w:fill="FFFFFF"/>
        </w:rPr>
        <w:t>, G., Lovvorn, J. R., &amp; Seekamp, E. (2016). Assessing the efficacy of community-based natural resource management planning with a multi-watershed approach. </w:t>
      </w:r>
      <w:r w:rsidRPr="00A11461">
        <w:rPr>
          <w:i/>
          <w:iCs/>
          <w:color w:val="222222"/>
          <w:szCs w:val="24"/>
          <w:shd w:val="clear" w:color="auto" w:fill="FFFFFF"/>
        </w:rPr>
        <w:t>Biological Conservation</w:t>
      </w:r>
      <w:r w:rsidRPr="00A11461">
        <w:rPr>
          <w:color w:val="222222"/>
          <w:szCs w:val="24"/>
          <w:shd w:val="clear" w:color="auto" w:fill="FFFFFF"/>
        </w:rPr>
        <w:t>, </w:t>
      </w:r>
      <w:r w:rsidRPr="00A11461">
        <w:rPr>
          <w:i/>
          <w:iCs/>
          <w:color w:val="222222"/>
          <w:szCs w:val="24"/>
          <w:shd w:val="clear" w:color="auto" w:fill="FFFFFF"/>
        </w:rPr>
        <w:t>201</w:t>
      </w:r>
      <w:r w:rsidRPr="00A11461">
        <w:rPr>
          <w:color w:val="222222"/>
          <w:szCs w:val="24"/>
          <w:shd w:val="clear" w:color="auto" w:fill="FFFFFF"/>
        </w:rPr>
        <w:t>, 120-128.</w:t>
      </w:r>
      <w:r w:rsidR="00181851" w:rsidRPr="00A11461">
        <w:rPr>
          <w:color w:val="222222"/>
          <w:szCs w:val="24"/>
          <w:shd w:val="clear" w:color="auto" w:fill="FFFFFF"/>
        </w:rPr>
        <w:t xml:space="preserve"> </w:t>
      </w:r>
    </w:p>
    <w:p w14:paraId="37B1D06E" w14:textId="77777777" w:rsidR="00EA14AD"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Muleme</w:t>
      </w:r>
      <w:proofErr w:type="spellEnd"/>
      <w:r w:rsidRPr="00A11461">
        <w:rPr>
          <w:color w:val="222222"/>
          <w:szCs w:val="24"/>
          <w:shd w:val="clear" w:color="auto" w:fill="FFFFFF"/>
        </w:rPr>
        <w:t xml:space="preserve">, J., </w:t>
      </w:r>
      <w:proofErr w:type="spellStart"/>
      <w:r w:rsidRPr="00A11461">
        <w:rPr>
          <w:color w:val="222222"/>
          <w:szCs w:val="24"/>
          <w:shd w:val="clear" w:color="auto" w:fill="FFFFFF"/>
        </w:rPr>
        <w:t>Kankya</w:t>
      </w:r>
      <w:proofErr w:type="spellEnd"/>
      <w:r w:rsidRPr="00A11461">
        <w:rPr>
          <w:color w:val="222222"/>
          <w:szCs w:val="24"/>
          <w:shd w:val="clear" w:color="auto" w:fill="FFFFFF"/>
        </w:rPr>
        <w:t xml:space="preserve">, C., </w:t>
      </w:r>
      <w:proofErr w:type="spellStart"/>
      <w:r w:rsidRPr="00A11461">
        <w:rPr>
          <w:color w:val="222222"/>
          <w:szCs w:val="24"/>
          <w:shd w:val="clear" w:color="auto" w:fill="FFFFFF"/>
        </w:rPr>
        <w:t>Ssempebwa</w:t>
      </w:r>
      <w:proofErr w:type="spellEnd"/>
      <w:r w:rsidRPr="00A11461">
        <w:rPr>
          <w:color w:val="222222"/>
          <w:szCs w:val="24"/>
          <w:shd w:val="clear" w:color="auto" w:fill="FFFFFF"/>
        </w:rPr>
        <w:t xml:space="preserve">, J. C., </w:t>
      </w:r>
      <w:proofErr w:type="spellStart"/>
      <w:r w:rsidRPr="00A11461">
        <w:rPr>
          <w:color w:val="222222"/>
          <w:szCs w:val="24"/>
          <w:shd w:val="clear" w:color="auto" w:fill="FFFFFF"/>
        </w:rPr>
        <w:t>Mazeri</w:t>
      </w:r>
      <w:proofErr w:type="spellEnd"/>
      <w:r w:rsidRPr="00A11461">
        <w:rPr>
          <w:color w:val="222222"/>
          <w:szCs w:val="24"/>
          <w:shd w:val="clear" w:color="auto" w:fill="FFFFFF"/>
        </w:rPr>
        <w:t>, S., &amp; Muwonge, A. (2017). A framework for integrating qualitative and quantitative data in knowledge, attitude, and practice studies: a case study of pesticide usage in eastern Uganda. </w:t>
      </w:r>
      <w:r w:rsidRPr="00A11461">
        <w:rPr>
          <w:i/>
          <w:iCs/>
          <w:color w:val="222222"/>
          <w:szCs w:val="24"/>
          <w:shd w:val="clear" w:color="auto" w:fill="FFFFFF"/>
        </w:rPr>
        <w:t>Frontiers in public health</w:t>
      </w:r>
      <w:r w:rsidRPr="00A11461">
        <w:rPr>
          <w:color w:val="222222"/>
          <w:szCs w:val="24"/>
          <w:shd w:val="clear" w:color="auto" w:fill="FFFFFF"/>
        </w:rPr>
        <w:t>, </w:t>
      </w:r>
      <w:r w:rsidRPr="00A11461">
        <w:rPr>
          <w:i/>
          <w:iCs/>
          <w:color w:val="222222"/>
          <w:szCs w:val="24"/>
          <w:shd w:val="clear" w:color="auto" w:fill="FFFFFF"/>
        </w:rPr>
        <w:t>5</w:t>
      </w:r>
      <w:r w:rsidRPr="00A11461">
        <w:rPr>
          <w:color w:val="222222"/>
          <w:szCs w:val="24"/>
          <w:shd w:val="clear" w:color="auto" w:fill="FFFFFF"/>
        </w:rPr>
        <w:t>, 318.</w:t>
      </w:r>
      <w:r w:rsidR="00181851" w:rsidRPr="00A11461">
        <w:rPr>
          <w:color w:val="222222"/>
          <w:szCs w:val="24"/>
          <w:shd w:val="clear" w:color="auto" w:fill="FFFFFF"/>
        </w:rPr>
        <w:t xml:space="preserve"> </w:t>
      </w:r>
    </w:p>
    <w:p w14:paraId="4624D945" w14:textId="5DC3B2DE"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Müller-</w:t>
      </w:r>
      <w:proofErr w:type="spellStart"/>
      <w:r w:rsidRPr="00A11461">
        <w:rPr>
          <w:color w:val="222222"/>
          <w:szCs w:val="24"/>
          <w:shd w:val="clear" w:color="auto" w:fill="FFFFFF"/>
        </w:rPr>
        <w:t>Kuckelberg</w:t>
      </w:r>
      <w:proofErr w:type="spellEnd"/>
      <w:r w:rsidRPr="00A11461">
        <w:rPr>
          <w:color w:val="222222"/>
          <w:szCs w:val="24"/>
          <w:shd w:val="clear" w:color="auto" w:fill="FFFFFF"/>
        </w:rPr>
        <w:t>, K. (2012). Climate change and its impact on the livelihood of farmers and agricultural workers in Ghana. </w:t>
      </w:r>
      <w:r w:rsidRPr="00A11461">
        <w:rPr>
          <w:i/>
          <w:iCs/>
          <w:color w:val="222222"/>
          <w:szCs w:val="24"/>
          <w:shd w:val="clear" w:color="auto" w:fill="FFFFFF"/>
        </w:rPr>
        <w:t>Accra: Friedrich Ebert Stiftung</w:t>
      </w:r>
      <w:r w:rsidRPr="00A11461">
        <w:rPr>
          <w:color w:val="222222"/>
          <w:szCs w:val="24"/>
          <w:shd w:val="clear" w:color="auto" w:fill="FFFFFF"/>
        </w:rPr>
        <w:t>, 1-47.</w:t>
      </w:r>
    </w:p>
    <w:p w14:paraId="0EB00B87"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 xml:space="preserve">Mulwa, C., </w:t>
      </w:r>
      <w:proofErr w:type="spellStart"/>
      <w:r w:rsidRPr="00A11461">
        <w:rPr>
          <w:color w:val="222222"/>
          <w:szCs w:val="24"/>
          <w:shd w:val="clear" w:color="auto" w:fill="FFFFFF"/>
        </w:rPr>
        <w:t>Marenya</w:t>
      </w:r>
      <w:proofErr w:type="spellEnd"/>
      <w:r w:rsidRPr="00A11461">
        <w:rPr>
          <w:color w:val="222222"/>
          <w:szCs w:val="24"/>
          <w:shd w:val="clear" w:color="auto" w:fill="FFFFFF"/>
        </w:rPr>
        <w:t>, P., &amp; Kassie, M. (2017). Response to climate risks among smallholder farmers in Malawi: A multivariate probit assessment of the role of information, household demographics, and farm characteristics. </w:t>
      </w:r>
      <w:r w:rsidRPr="00A11461">
        <w:rPr>
          <w:i/>
          <w:iCs/>
          <w:color w:val="222222"/>
          <w:szCs w:val="24"/>
          <w:shd w:val="clear" w:color="auto" w:fill="FFFFFF"/>
        </w:rPr>
        <w:t>Climate risk management</w:t>
      </w:r>
      <w:r w:rsidRPr="00A11461">
        <w:rPr>
          <w:color w:val="222222"/>
          <w:szCs w:val="24"/>
          <w:shd w:val="clear" w:color="auto" w:fill="FFFFFF"/>
        </w:rPr>
        <w:t>, </w:t>
      </w:r>
      <w:r w:rsidRPr="00A11461">
        <w:rPr>
          <w:i/>
          <w:iCs/>
          <w:color w:val="222222"/>
          <w:szCs w:val="24"/>
          <w:shd w:val="clear" w:color="auto" w:fill="FFFFFF"/>
        </w:rPr>
        <w:t>16</w:t>
      </w:r>
      <w:r w:rsidRPr="00A11461">
        <w:rPr>
          <w:color w:val="222222"/>
          <w:szCs w:val="24"/>
          <w:shd w:val="clear" w:color="auto" w:fill="FFFFFF"/>
        </w:rPr>
        <w:t>, 208-221.</w:t>
      </w:r>
    </w:p>
    <w:p w14:paraId="12B6FD42"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Munang</w:t>
      </w:r>
      <w:proofErr w:type="spellEnd"/>
      <w:r w:rsidRPr="00A11461">
        <w:rPr>
          <w:color w:val="222222"/>
          <w:szCs w:val="24"/>
          <w:shd w:val="clear" w:color="auto" w:fill="FFFFFF"/>
        </w:rPr>
        <w:t>, R., Thiaw, I., Alverson, K., Mumba, M., Liu, J., &amp; Rivington, M. (2013). Climate change and Ecosystem-based Adaptation: a new pragmatic approach to buffering climate change impacts. </w:t>
      </w:r>
      <w:r w:rsidRPr="00A11461">
        <w:rPr>
          <w:i/>
          <w:iCs/>
          <w:color w:val="222222"/>
          <w:szCs w:val="24"/>
          <w:shd w:val="clear" w:color="auto" w:fill="FFFFFF"/>
        </w:rPr>
        <w:t>Current Opinion in Environmental Sustainability</w:t>
      </w:r>
      <w:r w:rsidRPr="00A11461">
        <w:rPr>
          <w:color w:val="222222"/>
          <w:szCs w:val="24"/>
          <w:shd w:val="clear" w:color="auto" w:fill="FFFFFF"/>
        </w:rPr>
        <w:t>, </w:t>
      </w:r>
      <w:r w:rsidRPr="00A11461">
        <w:rPr>
          <w:i/>
          <w:iCs/>
          <w:color w:val="222222"/>
          <w:szCs w:val="24"/>
          <w:shd w:val="clear" w:color="auto" w:fill="FFFFFF"/>
        </w:rPr>
        <w:t>5</w:t>
      </w:r>
      <w:r w:rsidRPr="00A11461">
        <w:rPr>
          <w:color w:val="222222"/>
          <w:szCs w:val="24"/>
          <w:shd w:val="clear" w:color="auto" w:fill="FFFFFF"/>
        </w:rPr>
        <w:t>(1), 67-71.</w:t>
      </w:r>
    </w:p>
    <w:p w14:paraId="111E7DD5" w14:textId="3B95E760" w:rsidR="00EF7144" w:rsidRPr="00A11461" w:rsidRDefault="00EF7144" w:rsidP="00EF7144">
      <w:pPr>
        <w:spacing w:after="100" w:afterAutospacing="1"/>
        <w:ind w:left="720" w:hanging="720"/>
        <w:rPr>
          <w:noProof/>
          <w:szCs w:val="24"/>
        </w:rPr>
      </w:pPr>
      <w:r w:rsidRPr="00A11461">
        <w:rPr>
          <w:noProof/>
          <w:color w:val="auto"/>
          <w:szCs w:val="24"/>
        </w:rPr>
        <w:t xml:space="preserve">Napogbong, L. A. (2019). </w:t>
      </w:r>
      <w:r w:rsidRPr="00A11461">
        <w:rPr>
          <w:i/>
          <w:iCs/>
          <w:noProof/>
          <w:color w:val="auto"/>
          <w:szCs w:val="24"/>
        </w:rPr>
        <w:t>Indigenous Knowledge and Climate Change Adaptation Among Herdsmen in Kpongu Community, Wa Municipality, Ghana</w:t>
      </w:r>
      <w:r w:rsidRPr="00A11461">
        <w:rPr>
          <w:noProof/>
          <w:color w:val="auto"/>
          <w:szCs w:val="24"/>
        </w:rPr>
        <w:t xml:space="preserve">. </w:t>
      </w:r>
    </w:p>
    <w:p w14:paraId="59CE1856"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Ng’ombe, J. N., Tembo, M. C., &amp; Masasi, B. (2020). “Are they aware, and why?” Bayesian analysis of predictors of smallholder farmers’ awareness of climate change and its risks to agriculture. </w:t>
      </w:r>
      <w:r w:rsidRPr="00A11461">
        <w:rPr>
          <w:i/>
          <w:iCs/>
          <w:color w:val="222222"/>
          <w:szCs w:val="24"/>
          <w:shd w:val="clear" w:color="auto" w:fill="FFFFFF"/>
        </w:rPr>
        <w:t>Agronomy</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(3), 376.</w:t>
      </w:r>
    </w:p>
    <w:p w14:paraId="528891C7"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Ngcamu</w:t>
      </w:r>
      <w:proofErr w:type="spellEnd"/>
      <w:r w:rsidRPr="00A11461">
        <w:rPr>
          <w:color w:val="222222"/>
          <w:szCs w:val="24"/>
          <w:shd w:val="clear" w:color="auto" w:fill="FFFFFF"/>
        </w:rPr>
        <w:t>, B. S. (2023). Climate change effects on vulnerable populations in the Global South: a systematic review. </w:t>
      </w:r>
      <w:r w:rsidRPr="00A11461">
        <w:rPr>
          <w:i/>
          <w:iCs/>
          <w:color w:val="222222"/>
          <w:szCs w:val="24"/>
          <w:shd w:val="clear" w:color="auto" w:fill="FFFFFF"/>
        </w:rPr>
        <w:t>Natural Hazards</w:t>
      </w:r>
      <w:r w:rsidRPr="00A11461">
        <w:rPr>
          <w:color w:val="222222"/>
          <w:szCs w:val="24"/>
          <w:shd w:val="clear" w:color="auto" w:fill="FFFFFF"/>
        </w:rPr>
        <w:t>, </w:t>
      </w:r>
      <w:r w:rsidRPr="00A11461">
        <w:rPr>
          <w:i/>
          <w:iCs/>
          <w:color w:val="222222"/>
          <w:szCs w:val="24"/>
          <w:shd w:val="clear" w:color="auto" w:fill="FFFFFF"/>
        </w:rPr>
        <w:t>118</w:t>
      </w:r>
      <w:r w:rsidRPr="00A11461">
        <w:rPr>
          <w:color w:val="222222"/>
          <w:szCs w:val="24"/>
          <w:shd w:val="clear" w:color="auto" w:fill="FFFFFF"/>
        </w:rPr>
        <w:t>(2), 977-991.</w:t>
      </w:r>
    </w:p>
    <w:p w14:paraId="5C4D66C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Ngigi, M. W., Mueller, U., &amp; Birner, R. (2017). Gender differences in climate change adaptation strategies and participation in group-based approaches: An intra-household analysis from rural Kenya. </w:t>
      </w:r>
      <w:r w:rsidRPr="00A11461">
        <w:rPr>
          <w:i/>
          <w:iCs/>
          <w:color w:val="222222"/>
          <w:szCs w:val="24"/>
          <w:shd w:val="clear" w:color="auto" w:fill="FFFFFF"/>
        </w:rPr>
        <w:t>Ecological Economics</w:t>
      </w:r>
      <w:r w:rsidRPr="00A11461">
        <w:rPr>
          <w:color w:val="222222"/>
          <w:szCs w:val="24"/>
          <w:shd w:val="clear" w:color="auto" w:fill="FFFFFF"/>
        </w:rPr>
        <w:t>, </w:t>
      </w:r>
      <w:r w:rsidRPr="00A11461">
        <w:rPr>
          <w:i/>
          <w:iCs/>
          <w:color w:val="222222"/>
          <w:szCs w:val="24"/>
          <w:shd w:val="clear" w:color="auto" w:fill="FFFFFF"/>
        </w:rPr>
        <w:t>138</w:t>
      </w:r>
      <w:r w:rsidRPr="00A11461">
        <w:rPr>
          <w:color w:val="222222"/>
          <w:szCs w:val="24"/>
          <w:shd w:val="clear" w:color="auto" w:fill="FFFFFF"/>
        </w:rPr>
        <w:t>, 99-108.</w:t>
      </w:r>
    </w:p>
    <w:p w14:paraId="206C677D"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Nguyen, T. P. L., </w:t>
      </w:r>
      <w:proofErr w:type="spellStart"/>
      <w:r w:rsidRPr="00A11461">
        <w:rPr>
          <w:color w:val="222222"/>
          <w:szCs w:val="24"/>
          <w:shd w:val="clear" w:color="auto" w:fill="FFFFFF"/>
        </w:rPr>
        <w:t>Seddaiu</w:t>
      </w:r>
      <w:proofErr w:type="spellEnd"/>
      <w:r w:rsidRPr="00A11461">
        <w:rPr>
          <w:color w:val="222222"/>
          <w:szCs w:val="24"/>
          <w:shd w:val="clear" w:color="auto" w:fill="FFFFFF"/>
        </w:rPr>
        <w:t xml:space="preserve">, G., Virdis, S. G. P., </w:t>
      </w:r>
      <w:proofErr w:type="spellStart"/>
      <w:r w:rsidRPr="00A11461">
        <w:rPr>
          <w:color w:val="222222"/>
          <w:szCs w:val="24"/>
          <w:shd w:val="clear" w:color="auto" w:fill="FFFFFF"/>
        </w:rPr>
        <w:t>Tidore</w:t>
      </w:r>
      <w:proofErr w:type="spellEnd"/>
      <w:r w:rsidRPr="00A11461">
        <w:rPr>
          <w:color w:val="222222"/>
          <w:szCs w:val="24"/>
          <w:shd w:val="clear" w:color="auto" w:fill="FFFFFF"/>
        </w:rPr>
        <w:t xml:space="preserve">, C., </w:t>
      </w:r>
      <w:proofErr w:type="spellStart"/>
      <w:r w:rsidRPr="00A11461">
        <w:rPr>
          <w:color w:val="222222"/>
          <w:szCs w:val="24"/>
          <w:shd w:val="clear" w:color="auto" w:fill="FFFFFF"/>
        </w:rPr>
        <w:t>Pasqui</w:t>
      </w:r>
      <w:proofErr w:type="spellEnd"/>
      <w:r w:rsidRPr="00A11461">
        <w:rPr>
          <w:color w:val="222222"/>
          <w:szCs w:val="24"/>
          <w:shd w:val="clear" w:color="auto" w:fill="FFFFFF"/>
        </w:rPr>
        <w:t>, M., &amp; Roggero, P. P. (2016). Perceiving to learn or learning to perceive? Understanding farmers' perceptions and adaptation to climate uncertainties. </w:t>
      </w:r>
      <w:r w:rsidRPr="00A11461">
        <w:rPr>
          <w:i/>
          <w:iCs/>
          <w:color w:val="222222"/>
          <w:szCs w:val="24"/>
          <w:shd w:val="clear" w:color="auto" w:fill="FFFFFF"/>
        </w:rPr>
        <w:t>Agricultural Systems</w:t>
      </w:r>
      <w:r w:rsidRPr="00A11461">
        <w:rPr>
          <w:color w:val="222222"/>
          <w:szCs w:val="24"/>
          <w:shd w:val="clear" w:color="auto" w:fill="FFFFFF"/>
        </w:rPr>
        <w:t>, </w:t>
      </w:r>
      <w:r w:rsidRPr="00A11461">
        <w:rPr>
          <w:i/>
          <w:iCs/>
          <w:color w:val="222222"/>
          <w:szCs w:val="24"/>
          <w:shd w:val="clear" w:color="auto" w:fill="FFFFFF"/>
        </w:rPr>
        <w:t>143</w:t>
      </w:r>
      <w:r w:rsidRPr="00A11461">
        <w:rPr>
          <w:color w:val="222222"/>
          <w:szCs w:val="24"/>
          <w:shd w:val="clear" w:color="auto" w:fill="FFFFFF"/>
        </w:rPr>
        <w:t>, 205-216.</w:t>
      </w:r>
    </w:p>
    <w:p w14:paraId="79CAEAAB"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Nhemachena, C., &amp; Hassan, R. (2007). </w:t>
      </w:r>
      <w:r w:rsidRPr="00A11461">
        <w:rPr>
          <w:i/>
          <w:iCs/>
          <w:color w:val="222222"/>
          <w:szCs w:val="24"/>
          <w:shd w:val="clear" w:color="auto" w:fill="FFFFFF"/>
        </w:rPr>
        <w:t>Micro-level analysis of farmers adaption to climate change in Southern Africa</w:t>
      </w:r>
      <w:r w:rsidRPr="00A11461">
        <w:rPr>
          <w:color w:val="222222"/>
          <w:szCs w:val="24"/>
          <w:shd w:val="clear" w:color="auto" w:fill="FFFFFF"/>
        </w:rPr>
        <w:t>. Intl Food Policy Res Inst.</w:t>
      </w:r>
    </w:p>
    <w:p w14:paraId="64DC74DD" w14:textId="4C55890A" w:rsidR="00EA14AD" w:rsidRDefault="00EF7144" w:rsidP="00181851">
      <w:pPr>
        <w:spacing w:after="100" w:afterAutospacing="1"/>
        <w:ind w:left="720" w:hanging="720"/>
        <w:rPr>
          <w:color w:val="222222"/>
          <w:szCs w:val="24"/>
          <w:shd w:val="clear" w:color="auto" w:fill="FFFFFF"/>
        </w:rPr>
      </w:pPr>
      <w:r w:rsidRPr="00A11461">
        <w:rPr>
          <w:color w:val="222222"/>
          <w:szCs w:val="24"/>
          <w:shd w:val="clear" w:color="auto" w:fill="FFFFFF"/>
        </w:rPr>
        <w:t xml:space="preserve">Nunn, P. D., </w:t>
      </w:r>
      <w:proofErr w:type="spellStart"/>
      <w:r w:rsidRPr="00A11461">
        <w:rPr>
          <w:color w:val="222222"/>
          <w:szCs w:val="24"/>
          <w:shd w:val="clear" w:color="auto" w:fill="FFFFFF"/>
        </w:rPr>
        <w:t>Aalbersberg</w:t>
      </w:r>
      <w:proofErr w:type="spellEnd"/>
      <w:r w:rsidRPr="00A11461">
        <w:rPr>
          <w:color w:val="222222"/>
          <w:szCs w:val="24"/>
          <w:shd w:val="clear" w:color="auto" w:fill="FFFFFF"/>
        </w:rPr>
        <w:t xml:space="preserve">, W., Lata, S., &amp; Gwilliam, M. (2014). Beyond the core: community governance for </w:t>
      </w:r>
      <w:r w:rsidR="00EA14AD">
        <w:rPr>
          <w:color w:val="222222"/>
          <w:szCs w:val="24"/>
          <w:shd w:val="clear" w:color="auto" w:fill="FFFFFF"/>
        </w:rPr>
        <w:t>climate change</w:t>
      </w:r>
      <w:r w:rsidRPr="00A11461">
        <w:rPr>
          <w:color w:val="222222"/>
          <w:szCs w:val="24"/>
          <w:shd w:val="clear" w:color="auto" w:fill="FFFFFF"/>
        </w:rPr>
        <w:t xml:space="preserve"> adaptation in peripheral parts of Pacific Island Countries. </w:t>
      </w:r>
      <w:r w:rsidRPr="00A11461">
        <w:rPr>
          <w:i/>
          <w:iCs/>
          <w:color w:val="222222"/>
          <w:szCs w:val="24"/>
          <w:shd w:val="clear" w:color="auto" w:fill="FFFFFF"/>
        </w:rPr>
        <w:t>Regional Environmental Change</w:t>
      </w:r>
      <w:r w:rsidRPr="00A11461">
        <w:rPr>
          <w:color w:val="222222"/>
          <w:szCs w:val="24"/>
          <w:shd w:val="clear" w:color="auto" w:fill="FFFFFF"/>
        </w:rPr>
        <w:t>, </w:t>
      </w:r>
      <w:r w:rsidRPr="00A11461">
        <w:rPr>
          <w:i/>
          <w:iCs/>
          <w:color w:val="222222"/>
          <w:szCs w:val="24"/>
          <w:shd w:val="clear" w:color="auto" w:fill="FFFFFF"/>
        </w:rPr>
        <w:t>14</w:t>
      </w:r>
      <w:r w:rsidRPr="00A11461">
        <w:rPr>
          <w:color w:val="222222"/>
          <w:szCs w:val="24"/>
          <w:shd w:val="clear" w:color="auto" w:fill="FFFFFF"/>
        </w:rPr>
        <w:t>, 221-235.</w:t>
      </w:r>
      <w:r w:rsidR="00181851" w:rsidRPr="00A11461">
        <w:rPr>
          <w:color w:val="222222"/>
          <w:szCs w:val="24"/>
          <w:shd w:val="clear" w:color="auto" w:fill="FFFFFF"/>
        </w:rPr>
        <w:t xml:space="preserve"> </w:t>
      </w:r>
    </w:p>
    <w:p w14:paraId="012C4FD9" w14:textId="77777777" w:rsidR="00EA14AD"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Nunn, P., &amp; Kumar, R. (2018). Understanding climate-human interactions in Small Island Developing States (SIDS) implications for future livelihood sustainability. </w:t>
      </w:r>
      <w:r w:rsidRPr="00A11461">
        <w:rPr>
          <w:i/>
          <w:iCs/>
          <w:color w:val="222222"/>
          <w:szCs w:val="24"/>
          <w:shd w:val="clear" w:color="auto" w:fill="FFFFFF"/>
        </w:rPr>
        <w:t>International Journal of Climate Change Strategies and Management</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(2), 245-271.</w:t>
      </w:r>
      <w:r w:rsidR="00181851" w:rsidRPr="00A11461">
        <w:rPr>
          <w:color w:val="222222"/>
          <w:szCs w:val="24"/>
          <w:shd w:val="clear" w:color="auto" w:fill="FFFFFF"/>
        </w:rPr>
        <w:t xml:space="preserve"> </w:t>
      </w:r>
    </w:p>
    <w:p w14:paraId="4E41C245" w14:textId="472C14F2" w:rsidR="00EF7144" w:rsidRPr="00A11461" w:rsidRDefault="00EF7144" w:rsidP="00EF7144">
      <w:pPr>
        <w:spacing w:after="100" w:afterAutospacing="1"/>
        <w:ind w:left="720" w:hanging="720"/>
        <w:rPr>
          <w:szCs w:val="24"/>
          <w:shd w:val="clear" w:color="auto" w:fill="FFFFFF"/>
        </w:rPr>
      </w:pPr>
      <w:r w:rsidRPr="00A11461">
        <w:rPr>
          <w:color w:val="auto"/>
          <w:szCs w:val="24"/>
          <w:shd w:val="clear" w:color="auto" w:fill="FFFFFF"/>
        </w:rPr>
        <w:t>N-</w:t>
      </w:r>
      <w:proofErr w:type="spellStart"/>
      <w:r w:rsidRPr="00A11461">
        <w:rPr>
          <w:color w:val="auto"/>
          <w:szCs w:val="24"/>
          <w:shd w:val="clear" w:color="auto" w:fill="FFFFFF"/>
        </w:rPr>
        <w:t>yanbini</w:t>
      </w:r>
      <w:proofErr w:type="spellEnd"/>
      <w:r w:rsidRPr="00A11461">
        <w:rPr>
          <w:color w:val="auto"/>
          <w:szCs w:val="24"/>
          <w:shd w:val="clear" w:color="auto" w:fill="FFFFFF"/>
        </w:rPr>
        <w:t xml:space="preserve">, N. N., Toku, A., </w:t>
      </w:r>
      <w:proofErr w:type="spellStart"/>
      <w:r w:rsidRPr="00A11461">
        <w:rPr>
          <w:color w:val="auto"/>
          <w:szCs w:val="24"/>
          <w:shd w:val="clear" w:color="auto" w:fill="FFFFFF"/>
        </w:rPr>
        <w:t>Osumanu</w:t>
      </w:r>
      <w:proofErr w:type="spellEnd"/>
      <w:r w:rsidRPr="00A11461">
        <w:rPr>
          <w:color w:val="auto"/>
          <w:szCs w:val="24"/>
          <w:shd w:val="clear" w:color="auto" w:fill="FFFFFF"/>
        </w:rPr>
        <w:t>, I. K., &amp; Sarfo, A. K. (2023). Exploring agroecological implications and gendered adaptation to climate change in Northern Ghana. </w:t>
      </w:r>
      <w:r w:rsidRPr="00A11461">
        <w:rPr>
          <w:i/>
          <w:iCs/>
          <w:color w:val="auto"/>
          <w:szCs w:val="24"/>
          <w:shd w:val="clear" w:color="auto" w:fill="FFFFFF"/>
        </w:rPr>
        <w:t>Environment, Development and Sustainability</w:t>
      </w:r>
      <w:r w:rsidRPr="00A11461">
        <w:rPr>
          <w:color w:val="auto"/>
          <w:szCs w:val="24"/>
          <w:shd w:val="clear" w:color="auto" w:fill="FFFFFF"/>
        </w:rPr>
        <w:t>, 1-21.</w:t>
      </w:r>
    </w:p>
    <w:p w14:paraId="4BC6AC5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Nyantakyi-Frimpong, H., &amp; Bezner-Kerr, R. (2015). The relative importance of climate change in the context of multiple stressors in semi-arid Ghana. </w:t>
      </w:r>
      <w:r w:rsidRPr="00A11461">
        <w:rPr>
          <w:i/>
          <w:iCs/>
          <w:color w:val="222222"/>
          <w:szCs w:val="24"/>
          <w:shd w:val="clear" w:color="auto" w:fill="FFFFFF"/>
        </w:rPr>
        <w:t>Global Environmental Change</w:t>
      </w:r>
      <w:r w:rsidRPr="00A11461">
        <w:rPr>
          <w:color w:val="222222"/>
          <w:szCs w:val="24"/>
          <w:shd w:val="clear" w:color="auto" w:fill="FFFFFF"/>
        </w:rPr>
        <w:t>, </w:t>
      </w:r>
      <w:r w:rsidRPr="00A11461">
        <w:rPr>
          <w:i/>
          <w:iCs/>
          <w:color w:val="222222"/>
          <w:szCs w:val="24"/>
          <w:shd w:val="clear" w:color="auto" w:fill="FFFFFF"/>
        </w:rPr>
        <w:t>32</w:t>
      </w:r>
      <w:r w:rsidRPr="00A11461">
        <w:rPr>
          <w:color w:val="222222"/>
          <w:szCs w:val="24"/>
          <w:shd w:val="clear" w:color="auto" w:fill="FFFFFF"/>
        </w:rPr>
        <w:t>, 40-56.</w:t>
      </w:r>
    </w:p>
    <w:p w14:paraId="1FCDF580"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Nyatuame</w:t>
      </w:r>
      <w:proofErr w:type="spellEnd"/>
      <w:r w:rsidRPr="00A11461">
        <w:rPr>
          <w:color w:val="222222"/>
          <w:szCs w:val="24"/>
          <w:shd w:val="clear" w:color="auto" w:fill="FFFFFF"/>
        </w:rPr>
        <w:t xml:space="preserve">, M., Owusu-Gyimah, V., &amp; </w:t>
      </w:r>
      <w:proofErr w:type="spellStart"/>
      <w:r w:rsidRPr="00A11461">
        <w:rPr>
          <w:color w:val="222222"/>
          <w:szCs w:val="24"/>
          <w:shd w:val="clear" w:color="auto" w:fill="FFFFFF"/>
        </w:rPr>
        <w:t>Ampiaw</w:t>
      </w:r>
      <w:proofErr w:type="spellEnd"/>
      <w:r w:rsidRPr="00A11461">
        <w:rPr>
          <w:color w:val="222222"/>
          <w:szCs w:val="24"/>
          <w:shd w:val="clear" w:color="auto" w:fill="FFFFFF"/>
        </w:rPr>
        <w:t>, F. (2014). Statistical analysis of rainfall trend for Volta region in Ghana. </w:t>
      </w:r>
      <w:r w:rsidRPr="00A11461">
        <w:rPr>
          <w:i/>
          <w:iCs/>
          <w:color w:val="222222"/>
          <w:szCs w:val="24"/>
          <w:shd w:val="clear" w:color="auto" w:fill="FFFFFF"/>
        </w:rPr>
        <w:t>International Journal of Atmospheric Sciences</w:t>
      </w:r>
      <w:r w:rsidRPr="00A11461">
        <w:rPr>
          <w:color w:val="222222"/>
          <w:szCs w:val="24"/>
          <w:shd w:val="clear" w:color="auto" w:fill="FFFFFF"/>
        </w:rPr>
        <w:t>, </w:t>
      </w:r>
      <w:r w:rsidRPr="00A11461">
        <w:rPr>
          <w:i/>
          <w:iCs/>
          <w:color w:val="222222"/>
          <w:szCs w:val="24"/>
          <w:shd w:val="clear" w:color="auto" w:fill="FFFFFF"/>
        </w:rPr>
        <w:t>2014</w:t>
      </w:r>
      <w:r w:rsidRPr="00A11461">
        <w:rPr>
          <w:color w:val="222222"/>
          <w:szCs w:val="24"/>
          <w:shd w:val="clear" w:color="auto" w:fill="FFFFFF"/>
        </w:rPr>
        <w:t>(1), 203245.</w:t>
      </w:r>
    </w:p>
    <w:p w14:paraId="3B4FE0F4"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Obayelu</w:t>
      </w:r>
      <w:proofErr w:type="spellEnd"/>
      <w:r w:rsidRPr="00A11461">
        <w:rPr>
          <w:color w:val="222222"/>
          <w:szCs w:val="24"/>
          <w:shd w:val="clear" w:color="auto" w:fill="FFFFFF"/>
        </w:rPr>
        <w:t>, O. A., Adepoju, A. O., &amp; Idowu, T. (2014). Factors influencing farmers’ choices of adaptation to climate change in Ekiti State, Nigeria. </w:t>
      </w:r>
      <w:r w:rsidRPr="00A11461">
        <w:rPr>
          <w:i/>
          <w:iCs/>
          <w:color w:val="222222"/>
          <w:szCs w:val="24"/>
          <w:shd w:val="clear" w:color="auto" w:fill="FFFFFF"/>
        </w:rPr>
        <w:t>Journal of Agriculture and Environment for International Development (JAEID)</w:t>
      </w:r>
      <w:r w:rsidRPr="00A11461">
        <w:rPr>
          <w:color w:val="222222"/>
          <w:szCs w:val="24"/>
          <w:shd w:val="clear" w:color="auto" w:fill="FFFFFF"/>
        </w:rPr>
        <w:t>, </w:t>
      </w:r>
      <w:r w:rsidRPr="00A11461">
        <w:rPr>
          <w:i/>
          <w:iCs/>
          <w:color w:val="222222"/>
          <w:szCs w:val="24"/>
          <w:shd w:val="clear" w:color="auto" w:fill="FFFFFF"/>
        </w:rPr>
        <w:t>108</w:t>
      </w:r>
      <w:r w:rsidRPr="00A11461">
        <w:rPr>
          <w:color w:val="222222"/>
          <w:szCs w:val="24"/>
          <w:shd w:val="clear" w:color="auto" w:fill="FFFFFF"/>
        </w:rPr>
        <w:t>(1), 3-16.</w:t>
      </w:r>
    </w:p>
    <w:p w14:paraId="0275C5FD"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Odame Appiah, D., </w:t>
      </w:r>
      <w:proofErr w:type="spellStart"/>
      <w:r w:rsidRPr="00A11461">
        <w:rPr>
          <w:color w:val="222222"/>
          <w:szCs w:val="24"/>
          <w:shd w:val="clear" w:color="auto" w:fill="FFFFFF"/>
        </w:rPr>
        <w:t>Akondoh</w:t>
      </w:r>
      <w:proofErr w:type="spellEnd"/>
      <w:r w:rsidRPr="00A11461">
        <w:rPr>
          <w:color w:val="222222"/>
          <w:szCs w:val="24"/>
          <w:shd w:val="clear" w:color="auto" w:fill="FFFFFF"/>
        </w:rPr>
        <w:t xml:space="preserve">, A. C., </w:t>
      </w:r>
      <w:proofErr w:type="spellStart"/>
      <w:r w:rsidRPr="00A11461">
        <w:rPr>
          <w:color w:val="222222"/>
          <w:szCs w:val="24"/>
          <w:shd w:val="clear" w:color="auto" w:fill="FFFFFF"/>
        </w:rPr>
        <w:t>Tabiri</w:t>
      </w:r>
      <w:proofErr w:type="spellEnd"/>
      <w:r w:rsidRPr="00A11461">
        <w:rPr>
          <w:color w:val="222222"/>
          <w:szCs w:val="24"/>
          <w:shd w:val="clear" w:color="auto" w:fill="FFFFFF"/>
        </w:rPr>
        <w:t>, R. K., &amp; Donkor, A. A. (2018). Smallholder farmers’ insight on climate change in rural Ghana. </w:t>
      </w:r>
      <w:r w:rsidRPr="00A11461">
        <w:rPr>
          <w:i/>
          <w:iCs/>
          <w:color w:val="222222"/>
          <w:szCs w:val="24"/>
          <w:shd w:val="clear" w:color="auto" w:fill="FFFFFF"/>
        </w:rPr>
        <w:t>Cogent Food &amp; Agriculture</w:t>
      </w:r>
      <w:r w:rsidRPr="00A11461">
        <w:rPr>
          <w:color w:val="222222"/>
          <w:szCs w:val="24"/>
          <w:shd w:val="clear" w:color="auto" w:fill="FFFFFF"/>
        </w:rPr>
        <w:t>, </w:t>
      </w:r>
      <w:r w:rsidRPr="00A11461">
        <w:rPr>
          <w:i/>
          <w:iCs/>
          <w:color w:val="222222"/>
          <w:szCs w:val="24"/>
          <w:shd w:val="clear" w:color="auto" w:fill="FFFFFF"/>
        </w:rPr>
        <w:t>4</w:t>
      </w:r>
      <w:r w:rsidRPr="00A11461">
        <w:rPr>
          <w:color w:val="222222"/>
          <w:szCs w:val="24"/>
          <w:shd w:val="clear" w:color="auto" w:fill="FFFFFF"/>
        </w:rPr>
        <w:t>(1), 1436211.</w:t>
      </w:r>
    </w:p>
    <w:p w14:paraId="7B392A1D"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Olabanji</w:t>
      </w:r>
      <w:proofErr w:type="spellEnd"/>
      <w:r w:rsidRPr="00A11461">
        <w:rPr>
          <w:color w:val="222222"/>
          <w:szCs w:val="24"/>
          <w:shd w:val="clear" w:color="auto" w:fill="FFFFFF"/>
        </w:rPr>
        <w:t xml:space="preserve">, M. F., Davis, N., </w:t>
      </w:r>
      <w:proofErr w:type="spellStart"/>
      <w:r w:rsidRPr="00A11461">
        <w:rPr>
          <w:color w:val="222222"/>
          <w:szCs w:val="24"/>
          <w:shd w:val="clear" w:color="auto" w:fill="FFFFFF"/>
        </w:rPr>
        <w:t>Ndarana</w:t>
      </w:r>
      <w:proofErr w:type="spellEnd"/>
      <w:r w:rsidRPr="00A11461">
        <w:rPr>
          <w:color w:val="222222"/>
          <w:szCs w:val="24"/>
          <w:shd w:val="clear" w:color="auto" w:fill="FFFFFF"/>
        </w:rPr>
        <w:t xml:space="preserve">, T., </w:t>
      </w:r>
      <w:proofErr w:type="spellStart"/>
      <w:r w:rsidRPr="00A11461">
        <w:rPr>
          <w:color w:val="222222"/>
          <w:szCs w:val="24"/>
          <w:shd w:val="clear" w:color="auto" w:fill="FFFFFF"/>
        </w:rPr>
        <w:t>Kuhudzai</w:t>
      </w:r>
      <w:proofErr w:type="spellEnd"/>
      <w:r w:rsidRPr="00A11461">
        <w:rPr>
          <w:color w:val="222222"/>
          <w:szCs w:val="24"/>
          <w:shd w:val="clear" w:color="auto" w:fill="FFFFFF"/>
        </w:rPr>
        <w:t>, A. G., &amp; Mahlobo, D. (2021). Assessment of smallholder farmers’ perception and adaptation response to climate change in the Olifants catchment, South Africa. </w:t>
      </w:r>
      <w:r w:rsidRPr="00A11461">
        <w:rPr>
          <w:i/>
          <w:iCs/>
          <w:color w:val="222222"/>
          <w:szCs w:val="24"/>
          <w:shd w:val="clear" w:color="auto" w:fill="FFFFFF"/>
        </w:rPr>
        <w:t>Journal of Water and Climate Change</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(7), 3388-3403.</w:t>
      </w:r>
    </w:p>
    <w:p w14:paraId="5B118502"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Omari, K. (2010). Climate change vulnerability and adaptation preparedness in Southern Africa: A case study of Botswana. </w:t>
      </w:r>
      <w:proofErr w:type="spellStart"/>
      <w:r w:rsidRPr="00A11461">
        <w:rPr>
          <w:i/>
          <w:iCs/>
          <w:color w:val="222222"/>
          <w:szCs w:val="24"/>
          <w:shd w:val="clear" w:color="auto" w:fill="FFFFFF"/>
        </w:rPr>
        <w:t>Heenrich</w:t>
      </w:r>
      <w:proofErr w:type="spellEnd"/>
      <w:r w:rsidRPr="00A11461">
        <w:rPr>
          <w:i/>
          <w:iCs/>
          <w:color w:val="222222"/>
          <w:szCs w:val="24"/>
          <w:shd w:val="clear" w:color="auto" w:fill="FFFFFF"/>
        </w:rPr>
        <w:t xml:space="preserve"> </w:t>
      </w:r>
      <w:proofErr w:type="spellStart"/>
      <w:r w:rsidRPr="00A11461">
        <w:rPr>
          <w:i/>
          <w:iCs/>
          <w:color w:val="222222"/>
          <w:szCs w:val="24"/>
          <w:shd w:val="clear" w:color="auto" w:fill="FFFFFF"/>
        </w:rPr>
        <w:t>Böoth</w:t>
      </w:r>
      <w:proofErr w:type="spellEnd"/>
      <w:r w:rsidRPr="00A11461">
        <w:rPr>
          <w:i/>
          <w:iCs/>
          <w:color w:val="222222"/>
          <w:szCs w:val="24"/>
          <w:shd w:val="clear" w:color="auto" w:fill="FFFFFF"/>
        </w:rPr>
        <w:t xml:space="preserve"> Stiftung, </w:t>
      </w:r>
      <w:proofErr w:type="spellStart"/>
      <w:r w:rsidRPr="00A11461">
        <w:rPr>
          <w:i/>
          <w:iCs/>
          <w:color w:val="222222"/>
          <w:szCs w:val="24"/>
          <w:shd w:val="clear" w:color="auto" w:fill="FFFFFF"/>
        </w:rPr>
        <w:t>Capetown</w:t>
      </w:r>
      <w:proofErr w:type="spellEnd"/>
      <w:r w:rsidRPr="00A11461">
        <w:rPr>
          <w:color w:val="222222"/>
          <w:szCs w:val="24"/>
          <w:shd w:val="clear" w:color="auto" w:fill="FFFFFF"/>
        </w:rPr>
        <w:t>.</w:t>
      </w:r>
    </w:p>
    <w:p w14:paraId="4A2892D7"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Ombati, M. (2021). Climate rituals: Cultural response for climate change adaptations in Africa. </w:t>
      </w:r>
      <w:proofErr w:type="spellStart"/>
      <w:r w:rsidRPr="00A11461">
        <w:rPr>
          <w:i/>
          <w:iCs/>
          <w:color w:val="222222"/>
          <w:szCs w:val="24"/>
          <w:shd w:val="clear" w:color="auto" w:fill="FFFFFF"/>
        </w:rPr>
        <w:t>Decolonising</w:t>
      </w:r>
      <w:proofErr w:type="spellEnd"/>
      <w:r w:rsidRPr="00A11461">
        <w:rPr>
          <w:i/>
          <w:iCs/>
          <w:color w:val="222222"/>
          <w:szCs w:val="24"/>
          <w:shd w:val="clear" w:color="auto" w:fill="FFFFFF"/>
        </w:rPr>
        <w:t xml:space="preserve"> Conflicts, Security, Peace, Gender, Environment and Development in the Anthropocene</w:t>
      </w:r>
      <w:r w:rsidRPr="00A11461">
        <w:rPr>
          <w:color w:val="222222"/>
          <w:szCs w:val="24"/>
          <w:shd w:val="clear" w:color="auto" w:fill="FFFFFF"/>
        </w:rPr>
        <w:t>, 385-410.</w:t>
      </w:r>
    </w:p>
    <w:p w14:paraId="11961847"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Opoku, M., S., </w:t>
      </w:r>
      <w:proofErr w:type="spellStart"/>
      <w:r w:rsidRPr="00A11461">
        <w:rPr>
          <w:color w:val="222222"/>
          <w:szCs w:val="24"/>
          <w:shd w:val="clear" w:color="auto" w:fill="FFFFFF"/>
        </w:rPr>
        <w:t>Akanpabadai</w:t>
      </w:r>
      <w:proofErr w:type="spellEnd"/>
      <w:r w:rsidRPr="00A11461">
        <w:rPr>
          <w:color w:val="222222"/>
          <w:szCs w:val="24"/>
          <w:shd w:val="clear" w:color="auto" w:fill="FFFFFF"/>
        </w:rPr>
        <w:t xml:space="preserve">, T. A. B., Diko, S. K., Okyere, S. A., &amp; </w:t>
      </w:r>
      <w:proofErr w:type="spellStart"/>
      <w:r w:rsidRPr="00A11461">
        <w:rPr>
          <w:color w:val="222222"/>
          <w:szCs w:val="24"/>
          <w:shd w:val="clear" w:color="auto" w:fill="FFFFFF"/>
        </w:rPr>
        <w:t>Benamba</w:t>
      </w:r>
      <w:proofErr w:type="spellEnd"/>
      <w:r w:rsidRPr="00A11461">
        <w:rPr>
          <w:color w:val="222222"/>
          <w:szCs w:val="24"/>
          <w:shd w:val="clear" w:color="auto" w:fill="FFFFFF"/>
        </w:rPr>
        <w:t xml:space="preserve">, C. (2023). Prioritization of climate change adaptation strategies by smallholder farmers in semi-arid savannah </w:t>
      </w:r>
      <w:proofErr w:type="spellStart"/>
      <w:r w:rsidRPr="00A11461">
        <w:rPr>
          <w:color w:val="222222"/>
          <w:szCs w:val="24"/>
          <w:shd w:val="clear" w:color="auto" w:fill="FFFFFF"/>
        </w:rPr>
        <w:t>agro</w:t>
      </w:r>
      <w:proofErr w:type="spellEnd"/>
      <w:r w:rsidRPr="00A11461">
        <w:rPr>
          <w:color w:val="222222"/>
          <w:szCs w:val="24"/>
          <w:shd w:val="clear" w:color="auto" w:fill="FFFFFF"/>
        </w:rPr>
        <w:t xml:space="preserve">-ecological zones: insights from the </w:t>
      </w:r>
      <w:proofErr w:type="spellStart"/>
      <w:r w:rsidRPr="00A11461">
        <w:rPr>
          <w:color w:val="222222"/>
          <w:szCs w:val="24"/>
          <w:shd w:val="clear" w:color="auto" w:fill="FFFFFF"/>
        </w:rPr>
        <w:t>Talensi</w:t>
      </w:r>
      <w:proofErr w:type="spellEnd"/>
      <w:r w:rsidRPr="00A11461">
        <w:rPr>
          <w:color w:val="222222"/>
          <w:szCs w:val="24"/>
          <w:shd w:val="clear" w:color="auto" w:fill="FFFFFF"/>
        </w:rPr>
        <w:t xml:space="preserve"> District, Ghana. </w:t>
      </w:r>
      <w:r w:rsidRPr="00A11461">
        <w:rPr>
          <w:i/>
          <w:iCs/>
          <w:color w:val="222222"/>
          <w:szCs w:val="24"/>
          <w:shd w:val="clear" w:color="auto" w:fill="FFFFFF"/>
        </w:rPr>
        <w:t xml:space="preserve">Journal of </w:t>
      </w:r>
      <w:r w:rsidRPr="00A11461">
        <w:rPr>
          <w:i/>
          <w:iCs/>
          <w:color w:val="222222"/>
          <w:szCs w:val="24"/>
          <w:shd w:val="clear" w:color="auto" w:fill="FFFFFF"/>
        </w:rPr>
        <w:tab/>
        <w:t>Social and Economic Development</w:t>
      </w:r>
      <w:r w:rsidRPr="00A11461">
        <w:rPr>
          <w:color w:val="222222"/>
          <w:szCs w:val="24"/>
          <w:shd w:val="clear" w:color="auto" w:fill="FFFFFF"/>
        </w:rPr>
        <w:t>, </w:t>
      </w:r>
      <w:r w:rsidRPr="00A11461">
        <w:rPr>
          <w:i/>
          <w:iCs/>
          <w:color w:val="222222"/>
          <w:szCs w:val="24"/>
          <w:shd w:val="clear" w:color="auto" w:fill="FFFFFF"/>
        </w:rPr>
        <w:t>25</w:t>
      </w:r>
      <w:r w:rsidRPr="00A11461">
        <w:rPr>
          <w:color w:val="222222"/>
          <w:szCs w:val="24"/>
          <w:shd w:val="clear" w:color="auto" w:fill="FFFFFF"/>
        </w:rPr>
        <w:t>(1), 232-258.</w:t>
      </w:r>
    </w:p>
    <w:p w14:paraId="462E0AEC" w14:textId="123E176A"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Orrie, N. (2023). Socio-economic factors associated with knowledge, attitudes, and practices response to the 2019 novel coronavirus (COVID-19) and preventive measures of </w:t>
      </w:r>
      <w:r w:rsidR="00EA14AD">
        <w:rPr>
          <w:color w:val="222222"/>
          <w:szCs w:val="24"/>
          <w:shd w:val="clear" w:color="auto" w:fill="FFFFFF"/>
        </w:rPr>
        <w:t>COVID-19</w:t>
      </w:r>
      <w:r w:rsidRPr="00A11461">
        <w:rPr>
          <w:color w:val="222222"/>
          <w:szCs w:val="24"/>
          <w:shd w:val="clear" w:color="auto" w:fill="FFFFFF"/>
        </w:rPr>
        <w:t xml:space="preserve"> in South Africa: An internet based cross-sectional study.</w:t>
      </w:r>
    </w:p>
    <w:p w14:paraId="6F65E33D" w14:textId="3EC17426"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Ouedraogo, Y., </w:t>
      </w:r>
      <w:proofErr w:type="spellStart"/>
      <w:r w:rsidRPr="00A11461">
        <w:rPr>
          <w:color w:val="222222"/>
          <w:szCs w:val="24"/>
          <w:shd w:val="clear" w:color="auto" w:fill="FFFFFF"/>
        </w:rPr>
        <w:t>Taonda</w:t>
      </w:r>
      <w:proofErr w:type="spellEnd"/>
      <w:r w:rsidRPr="00A11461">
        <w:rPr>
          <w:color w:val="222222"/>
          <w:szCs w:val="24"/>
          <w:shd w:val="clear" w:color="auto" w:fill="FFFFFF"/>
        </w:rPr>
        <w:t xml:space="preserve">, J. B. S., </w:t>
      </w:r>
      <w:proofErr w:type="spellStart"/>
      <w:r w:rsidRPr="00A11461">
        <w:rPr>
          <w:color w:val="222222"/>
          <w:szCs w:val="24"/>
          <w:shd w:val="clear" w:color="auto" w:fill="FFFFFF"/>
        </w:rPr>
        <w:t>Sermé</w:t>
      </w:r>
      <w:proofErr w:type="spellEnd"/>
      <w:r w:rsidRPr="00A11461">
        <w:rPr>
          <w:color w:val="222222"/>
          <w:szCs w:val="24"/>
          <w:shd w:val="clear" w:color="auto" w:fill="FFFFFF"/>
        </w:rPr>
        <w:t xml:space="preserve">, I., Tychon, B., &amp; </w:t>
      </w:r>
      <w:proofErr w:type="spellStart"/>
      <w:r w:rsidRPr="00A11461">
        <w:rPr>
          <w:color w:val="222222"/>
          <w:szCs w:val="24"/>
          <w:shd w:val="clear" w:color="auto" w:fill="FFFFFF"/>
        </w:rPr>
        <w:t>Bielders</w:t>
      </w:r>
      <w:proofErr w:type="spellEnd"/>
      <w:r w:rsidRPr="00A11461">
        <w:rPr>
          <w:color w:val="222222"/>
          <w:szCs w:val="24"/>
          <w:shd w:val="clear" w:color="auto" w:fill="FFFFFF"/>
        </w:rPr>
        <w:t>, C. L. (2020). Factors driving cereal response to fertilizer microdosing in sub‐Saharan Africa: A meta‐analysis. </w:t>
      </w:r>
      <w:r w:rsidRPr="00A11461">
        <w:rPr>
          <w:i/>
          <w:iCs/>
          <w:color w:val="222222"/>
          <w:szCs w:val="24"/>
          <w:shd w:val="clear" w:color="auto" w:fill="FFFFFF"/>
        </w:rPr>
        <w:t>Agronomy Journal</w:t>
      </w:r>
      <w:r w:rsidRPr="00A11461">
        <w:rPr>
          <w:color w:val="222222"/>
          <w:szCs w:val="24"/>
          <w:shd w:val="clear" w:color="auto" w:fill="FFFFFF"/>
        </w:rPr>
        <w:t>, </w:t>
      </w:r>
      <w:r w:rsidRPr="00A11461">
        <w:rPr>
          <w:i/>
          <w:iCs/>
          <w:color w:val="222222"/>
          <w:szCs w:val="24"/>
          <w:shd w:val="clear" w:color="auto" w:fill="FFFFFF"/>
        </w:rPr>
        <w:t>112</w:t>
      </w:r>
      <w:r w:rsidRPr="00A11461">
        <w:rPr>
          <w:color w:val="222222"/>
          <w:szCs w:val="24"/>
          <w:shd w:val="clear" w:color="auto" w:fill="FFFFFF"/>
        </w:rPr>
        <w:t>(4), 2418-2431.</w:t>
      </w:r>
    </w:p>
    <w:p w14:paraId="32CB7D64" w14:textId="1E91A3E2"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Owen, G. (2020). What makes climate change adaptation effective? A systematic review of the literature. </w:t>
      </w:r>
      <w:r w:rsidRPr="00A11461">
        <w:rPr>
          <w:i/>
          <w:iCs/>
          <w:color w:val="222222"/>
          <w:szCs w:val="24"/>
          <w:shd w:val="clear" w:color="auto" w:fill="FFFFFF"/>
        </w:rPr>
        <w:t>Global Environmental Change</w:t>
      </w:r>
      <w:r w:rsidRPr="00A11461">
        <w:rPr>
          <w:color w:val="222222"/>
          <w:szCs w:val="24"/>
          <w:shd w:val="clear" w:color="auto" w:fill="FFFFFF"/>
        </w:rPr>
        <w:t>, </w:t>
      </w:r>
      <w:r w:rsidRPr="00A11461">
        <w:rPr>
          <w:i/>
          <w:iCs/>
          <w:color w:val="222222"/>
          <w:szCs w:val="24"/>
          <w:shd w:val="clear" w:color="auto" w:fill="FFFFFF"/>
        </w:rPr>
        <w:t>62</w:t>
      </w:r>
      <w:r w:rsidRPr="00A11461">
        <w:rPr>
          <w:color w:val="222222"/>
          <w:szCs w:val="24"/>
          <w:shd w:val="clear" w:color="auto" w:fill="FFFFFF"/>
        </w:rPr>
        <w:t>, 102071.</w:t>
      </w:r>
    </w:p>
    <w:p w14:paraId="43964443" w14:textId="5448D2EB" w:rsidR="00EF7144" w:rsidRPr="00A11461" w:rsidRDefault="00EF7144" w:rsidP="00EF7144">
      <w:pPr>
        <w:spacing w:after="100" w:afterAutospacing="1"/>
        <w:ind w:left="720" w:hanging="720"/>
        <w:rPr>
          <w:color w:val="222222"/>
          <w:szCs w:val="24"/>
          <w:shd w:val="clear" w:color="auto" w:fill="FFFFFF"/>
        </w:rPr>
      </w:pPr>
      <w:r w:rsidRPr="00A11461">
        <w:rPr>
          <w:color w:val="auto"/>
          <w:szCs w:val="24"/>
        </w:rPr>
        <w:t xml:space="preserve">Paulos, A. &amp; Belay, S. (2018). “Farmers’ perception of climate change and adaptation strategies in the </w:t>
      </w:r>
      <w:proofErr w:type="spellStart"/>
      <w:r w:rsidRPr="00A11461">
        <w:rPr>
          <w:color w:val="auto"/>
          <w:szCs w:val="24"/>
        </w:rPr>
        <w:t>dabus</w:t>
      </w:r>
      <w:proofErr w:type="spellEnd"/>
      <w:r w:rsidRPr="00A11461">
        <w:rPr>
          <w:color w:val="auto"/>
          <w:szCs w:val="24"/>
        </w:rPr>
        <w:t xml:space="preserve"> watershed”, North-West Ethiopia” </w:t>
      </w:r>
      <w:r w:rsidRPr="00A11461">
        <w:rPr>
          <w:i/>
          <w:iCs/>
          <w:color w:val="auto"/>
          <w:szCs w:val="24"/>
        </w:rPr>
        <w:t>Ecological Processes, 7</w:t>
      </w:r>
      <w:r w:rsidRPr="00A11461">
        <w:rPr>
          <w:color w:val="auto"/>
          <w:szCs w:val="24"/>
        </w:rPr>
        <w:t xml:space="preserve"> (1), pp. 7-13.</w:t>
      </w:r>
    </w:p>
    <w:p w14:paraId="76C59D7F" w14:textId="77777777" w:rsidR="00EF7144" w:rsidRPr="00A11461" w:rsidRDefault="00EF7144" w:rsidP="00EF7144">
      <w:pPr>
        <w:spacing w:after="100" w:afterAutospacing="1"/>
        <w:ind w:left="720" w:hanging="720"/>
        <w:rPr>
          <w:color w:val="222222"/>
          <w:szCs w:val="24"/>
          <w:shd w:val="clear" w:color="auto" w:fill="FFFFFF"/>
        </w:rPr>
      </w:pPr>
      <w:r w:rsidRPr="00A11461">
        <w:rPr>
          <w:color w:val="auto"/>
          <w:szCs w:val="24"/>
          <w:shd w:val="clear" w:color="auto" w:fill="FFFFFF"/>
        </w:rPr>
        <w:t>Peck, B., &amp; Mummery, J. (2018). Hermeneutic constructivism: An ontology for qualitative research. </w:t>
      </w:r>
      <w:r w:rsidRPr="00A11461">
        <w:rPr>
          <w:i/>
          <w:iCs/>
          <w:color w:val="auto"/>
          <w:szCs w:val="24"/>
          <w:shd w:val="clear" w:color="auto" w:fill="FFFFFF"/>
        </w:rPr>
        <w:t>Qualitative health research</w:t>
      </w:r>
      <w:r w:rsidRPr="00A11461">
        <w:rPr>
          <w:color w:val="auto"/>
          <w:szCs w:val="24"/>
          <w:shd w:val="clear" w:color="auto" w:fill="FFFFFF"/>
        </w:rPr>
        <w:t>, </w:t>
      </w:r>
      <w:r w:rsidRPr="00A11461">
        <w:rPr>
          <w:i/>
          <w:iCs/>
          <w:color w:val="auto"/>
          <w:szCs w:val="24"/>
          <w:shd w:val="clear" w:color="auto" w:fill="FFFFFF"/>
        </w:rPr>
        <w:t>28</w:t>
      </w:r>
      <w:r w:rsidRPr="00A11461">
        <w:rPr>
          <w:color w:val="auto"/>
          <w:szCs w:val="24"/>
          <w:shd w:val="clear" w:color="auto" w:fill="FFFFFF"/>
        </w:rPr>
        <w:t>(3), 389-407.</w:t>
      </w:r>
    </w:p>
    <w:p w14:paraId="1638053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Perez, C., Jones, E. M., Kristjanson, P., Cramer, L., Thornton, P. K., </w:t>
      </w:r>
      <w:proofErr w:type="spellStart"/>
      <w:r w:rsidRPr="00A11461">
        <w:rPr>
          <w:color w:val="222222"/>
          <w:szCs w:val="24"/>
          <w:shd w:val="clear" w:color="auto" w:fill="FFFFFF"/>
        </w:rPr>
        <w:t>Förch</w:t>
      </w:r>
      <w:proofErr w:type="spellEnd"/>
      <w:r w:rsidRPr="00A11461">
        <w:rPr>
          <w:color w:val="222222"/>
          <w:szCs w:val="24"/>
          <w:shd w:val="clear" w:color="auto" w:fill="FFFFFF"/>
        </w:rPr>
        <w:t>, W., &amp; Barahona, C. A. (2015). How resilient are farming households and communities to a changing climate in Africa? A gender-based perspective. </w:t>
      </w:r>
      <w:r w:rsidRPr="00A11461">
        <w:rPr>
          <w:i/>
          <w:iCs/>
          <w:color w:val="222222"/>
          <w:szCs w:val="24"/>
          <w:shd w:val="clear" w:color="auto" w:fill="FFFFFF"/>
        </w:rPr>
        <w:t>Global Environmental Change</w:t>
      </w:r>
      <w:r w:rsidRPr="00A11461">
        <w:rPr>
          <w:color w:val="222222"/>
          <w:szCs w:val="24"/>
          <w:shd w:val="clear" w:color="auto" w:fill="FFFFFF"/>
        </w:rPr>
        <w:t>, </w:t>
      </w:r>
      <w:r w:rsidRPr="00A11461">
        <w:rPr>
          <w:i/>
          <w:iCs/>
          <w:color w:val="222222"/>
          <w:szCs w:val="24"/>
          <w:shd w:val="clear" w:color="auto" w:fill="FFFFFF"/>
        </w:rPr>
        <w:t>34</w:t>
      </w:r>
      <w:r w:rsidRPr="00A11461">
        <w:rPr>
          <w:color w:val="222222"/>
          <w:szCs w:val="24"/>
          <w:shd w:val="clear" w:color="auto" w:fill="FFFFFF"/>
        </w:rPr>
        <w:t>, 95-107.</w:t>
      </w:r>
    </w:p>
    <w:p w14:paraId="7E2C5D4D" w14:textId="08D05598"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Piggott-McKellar, A. E., McNamara, K. E., Nunn, P. D., &amp; Watson, J. E. (2019). What are the barriers to successful community-based climate change adaptation? A review of grey literature. </w:t>
      </w:r>
      <w:r w:rsidRPr="00A11461">
        <w:rPr>
          <w:i/>
          <w:iCs/>
          <w:color w:val="222222"/>
          <w:szCs w:val="24"/>
          <w:shd w:val="clear" w:color="auto" w:fill="FFFFFF"/>
        </w:rPr>
        <w:t>Local Environment</w:t>
      </w:r>
      <w:r w:rsidRPr="00A11461">
        <w:rPr>
          <w:color w:val="222222"/>
          <w:szCs w:val="24"/>
          <w:shd w:val="clear" w:color="auto" w:fill="FFFFFF"/>
        </w:rPr>
        <w:t>, </w:t>
      </w:r>
      <w:r w:rsidRPr="00A11461">
        <w:rPr>
          <w:i/>
          <w:iCs/>
          <w:color w:val="222222"/>
          <w:szCs w:val="24"/>
          <w:shd w:val="clear" w:color="auto" w:fill="FFFFFF"/>
        </w:rPr>
        <w:t>24</w:t>
      </w:r>
      <w:r w:rsidRPr="00A11461">
        <w:rPr>
          <w:color w:val="222222"/>
          <w:szCs w:val="24"/>
          <w:shd w:val="clear" w:color="auto" w:fill="FFFFFF"/>
        </w:rPr>
        <w:t>(4), 374-390.</w:t>
      </w:r>
      <w:r w:rsidR="00181851" w:rsidRPr="00A11461">
        <w:rPr>
          <w:color w:val="222222"/>
          <w:szCs w:val="24"/>
          <w:shd w:val="clear" w:color="auto" w:fill="FFFFFF"/>
        </w:rPr>
        <w:t xml:space="preserve"> </w:t>
      </w:r>
    </w:p>
    <w:p w14:paraId="070442C5" w14:textId="77777777" w:rsidR="00EF7144" w:rsidRPr="00A11461" w:rsidRDefault="00EF7144" w:rsidP="00EF7144">
      <w:pPr>
        <w:spacing w:after="100" w:afterAutospacing="1"/>
        <w:ind w:left="720" w:hanging="720"/>
        <w:rPr>
          <w:szCs w:val="24"/>
          <w:shd w:val="clear" w:color="auto" w:fill="FFFFFF"/>
        </w:rPr>
      </w:pPr>
      <w:r w:rsidRPr="00A11461">
        <w:rPr>
          <w:color w:val="auto"/>
          <w:szCs w:val="24"/>
          <w:shd w:val="clear" w:color="auto" w:fill="FFFFFF"/>
        </w:rPr>
        <w:t>Rademacher-Schulz, C., Schraven, B., &amp; Mahama, E. S. (2014). Time matters: shifting seasonal migration in Northern Ghana in response to rainfall variability and food insecurity. </w:t>
      </w:r>
      <w:r w:rsidRPr="00A11461">
        <w:rPr>
          <w:i/>
          <w:iCs/>
          <w:color w:val="auto"/>
          <w:szCs w:val="24"/>
          <w:shd w:val="clear" w:color="auto" w:fill="FFFFFF"/>
        </w:rPr>
        <w:t>Climate and Development</w:t>
      </w:r>
      <w:r w:rsidRPr="00A11461">
        <w:rPr>
          <w:color w:val="auto"/>
          <w:szCs w:val="24"/>
          <w:shd w:val="clear" w:color="auto" w:fill="FFFFFF"/>
        </w:rPr>
        <w:t>, </w:t>
      </w:r>
      <w:r w:rsidRPr="00A11461">
        <w:rPr>
          <w:i/>
          <w:iCs/>
          <w:color w:val="auto"/>
          <w:szCs w:val="24"/>
          <w:shd w:val="clear" w:color="auto" w:fill="FFFFFF"/>
        </w:rPr>
        <w:t>6</w:t>
      </w:r>
      <w:r w:rsidRPr="00A11461">
        <w:rPr>
          <w:color w:val="auto"/>
          <w:szCs w:val="24"/>
          <w:shd w:val="clear" w:color="auto" w:fill="FFFFFF"/>
        </w:rPr>
        <w:t>(1), 46-52.</w:t>
      </w:r>
    </w:p>
    <w:p w14:paraId="49823357" w14:textId="3B7061FD" w:rsidR="00EF7144" w:rsidRPr="00A11461" w:rsidRDefault="00EF7144" w:rsidP="00EF7144">
      <w:pPr>
        <w:spacing w:after="100" w:afterAutospacing="1"/>
        <w:ind w:left="720" w:hanging="720"/>
        <w:rPr>
          <w:color w:val="222222"/>
          <w:szCs w:val="24"/>
          <w:shd w:val="clear" w:color="auto" w:fill="FFFFFF"/>
        </w:rPr>
      </w:pPr>
      <w:r w:rsidRPr="00A11461">
        <w:rPr>
          <w:color w:val="auto"/>
          <w:szCs w:val="24"/>
        </w:rPr>
        <w:t xml:space="preserve"> </w:t>
      </w:r>
      <w:r w:rsidRPr="00A11461">
        <w:rPr>
          <w:color w:val="222222"/>
          <w:szCs w:val="24"/>
          <w:shd w:val="clear" w:color="auto" w:fill="FFFFFF"/>
        </w:rPr>
        <w:t>Reid, E. M., &amp; Toffel, M. W. (2009). Responding to public and private politics: Corporate disclosure of climate change strategies. </w:t>
      </w:r>
      <w:r w:rsidRPr="00A11461">
        <w:rPr>
          <w:i/>
          <w:iCs/>
          <w:color w:val="222222"/>
          <w:szCs w:val="24"/>
          <w:shd w:val="clear" w:color="auto" w:fill="FFFFFF"/>
        </w:rPr>
        <w:t>Strategic Management Journal</w:t>
      </w:r>
      <w:r w:rsidRPr="00A11461">
        <w:rPr>
          <w:color w:val="222222"/>
          <w:szCs w:val="24"/>
          <w:shd w:val="clear" w:color="auto" w:fill="FFFFFF"/>
        </w:rPr>
        <w:t>, </w:t>
      </w:r>
      <w:r w:rsidRPr="00A11461">
        <w:rPr>
          <w:i/>
          <w:iCs/>
          <w:color w:val="222222"/>
          <w:szCs w:val="24"/>
          <w:shd w:val="clear" w:color="auto" w:fill="FFFFFF"/>
        </w:rPr>
        <w:t>30</w:t>
      </w:r>
      <w:r w:rsidRPr="00A11461">
        <w:rPr>
          <w:color w:val="222222"/>
          <w:szCs w:val="24"/>
          <w:shd w:val="clear" w:color="auto" w:fill="FFFFFF"/>
        </w:rPr>
        <w:t>(11), 1157-1178.</w:t>
      </w:r>
    </w:p>
    <w:p w14:paraId="22F87E27" w14:textId="30E8740F"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Reid, H. (2016). Ecosystem-and community-based adaptation: learning from community-based natural resource management. </w:t>
      </w:r>
      <w:r w:rsidRPr="00A11461">
        <w:rPr>
          <w:i/>
          <w:iCs/>
          <w:color w:val="222222"/>
          <w:szCs w:val="24"/>
          <w:shd w:val="clear" w:color="auto" w:fill="FFFFFF"/>
        </w:rPr>
        <w:t>Climate and development</w:t>
      </w:r>
      <w:r w:rsidRPr="00A11461">
        <w:rPr>
          <w:color w:val="222222"/>
          <w:szCs w:val="24"/>
          <w:shd w:val="clear" w:color="auto" w:fill="FFFFFF"/>
        </w:rPr>
        <w:t>, </w:t>
      </w:r>
      <w:r w:rsidRPr="00A11461">
        <w:rPr>
          <w:i/>
          <w:iCs/>
          <w:color w:val="222222"/>
          <w:szCs w:val="24"/>
          <w:shd w:val="clear" w:color="auto" w:fill="FFFFFF"/>
        </w:rPr>
        <w:t>8</w:t>
      </w:r>
      <w:r w:rsidRPr="00A11461">
        <w:rPr>
          <w:color w:val="222222"/>
          <w:szCs w:val="24"/>
          <w:shd w:val="clear" w:color="auto" w:fill="FFFFFF"/>
        </w:rPr>
        <w:t>(1), 4-9.</w:t>
      </w:r>
      <w:r w:rsidR="00181851" w:rsidRPr="00A11461">
        <w:rPr>
          <w:color w:val="222222"/>
          <w:szCs w:val="24"/>
          <w:shd w:val="clear" w:color="auto" w:fill="FFFFFF"/>
        </w:rPr>
        <w:t xml:space="preserve"> </w:t>
      </w:r>
    </w:p>
    <w:p w14:paraId="320C671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Reid, H., &amp; Schipper, E. L. F. (2014). Upscaling community-based adaptation: An introduction to the edited volume. In </w:t>
      </w:r>
      <w:r w:rsidRPr="00A11461">
        <w:rPr>
          <w:i/>
          <w:iCs/>
          <w:color w:val="222222"/>
          <w:szCs w:val="24"/>
          <w:shd w:val="clear" w:color="auto" w:fill="FFFFFF"/>
        </w:rPr>
        <w:t>Community-Based Adaptation to Climate Change</w:t>
      </w:r>
      <w:r w:rsidRPr="00A11461">
        <w:rPr>
          <w:color w:val="222222"/>
          <w:szCs w:val="24"/>
          <w:shd w:val="clear" w:color="auto" w:fill="FFFFFF"/>
        </w:rPr>
        <w:t> (pp. 3-21). Routledge.</w:t>
      </w:r>
    </w:p>
    <w:p w14:paraId="20DB13A1" w14:textId="77777777" w:rsidR="00EF7144" w:rsidRPr="00A11461" w:rsidRDefault="00EF7144" w:rsidP="00EF7144">
      <w:pPr>
        <w:spacing w:after="100" w:afterAutospacing="1"/>
        <w:ind w:left="720" w:hanging="720"/>
        <w:rPr>
          <w:szCs w:val="24"/>
        </w:rPr>
      </w:pPr>
      <w:r w:rsidRPr="00A11461">
        <w:rPr>
          <w:color w:val="auto"/>
          <w:szCs w:val="24"/>
        </w:rPr>
        <w:t xml:space="preserve">Reid, H., Alam, M., Berger, R., Cannon, T., Huq, S., &amp; Milligan, A. (2009). </w:t>
      </w:r>
      <w:r w:rsidRPr="00A11461">
        <w:rPr>
          <w:i/>
          <w:iCs/>
          <w:color w:val="auto"/>
          <w:szCs w:val="24"/>
        </w:rPr>
        <w:t>Community-based Adaptation to Climate Change: An Overview Participatory Learning and Action 60: Community-Based Adaptation to Climate Change (pp. 11–33</w:t>
      </w:r>
      <w:r w:rsidRPr="00A11461">
        <w:rPr>
          <w:color w:val="auto"/>
          <w:szCs w:val="24"/>
        </w:rPr>
        <w:t>). Nottingham: Russell Press.</w:t>
      </w:r>
    </w:p>
    <w:p w14:paraId="0F8CC528"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Roy, R. (2018). Evaluating the suitability of community-based adaptation: a case study of Bangladesh. </w:t>
      </w:r>
      <w:r w:rsidRPr="00A11461">
        <w:rPr>
          <w:i/>
          <w:iCs/>
          <w:color w:val="222222"/>
          <w:szCs w:val="24"/>
          <w:shd w:val="clear" w:color="auto" w:fill="FFFFFF"/>
        </w:rPr>
        <w:t>Handbook of Climate Change Communication: Vol. 1: Theory of Climate Change Communication</w:t>
      </w:r>
      <w:r w:rsidRPr="00A11461">
        <w:rPr>
          <w:color w:val="222222"/>
          <w:szCs w:val="24"/>
          <w:shd w:val="clear" w:color="auto" w:fill="FFFFFF"/>
        </w:rPr>
        <w:t>, 39-59.</w:t>
      </w:r>
    </w:p>
    <w:p w14:paraId="267455D1" w14:textId="47C2671C" w:rsidR="00EF7144" w:rsidRDefault="00EF7144" w:rsidP="00EF7144">
      <w:pPr>
        <w:spacing w:after="100" w:afterAutospacing="1"/>
        <w:ind w:left="720" w:hanging="720"/>
        <w:rPr>
          <w:color w:val="auto"/>
          <w:szCs w:val="24"/>
        </w:rPr>
      </w:pPr>
      <w:r w:rsidRPr="00A11461">
        <w:rPr>
          <w:color w:val="222222"/>
          <w:szCs w:val="24"/>
          <w:shd w:val="clear" w:color="auto" w:fill="FFFFFF"/>
        </w:rPr>
        <w:t>Ruiz-Ballesteros, E. (2011). Social-ecological resilience and community-based tourism: An approach from Agua Blanca, Ecuador. </w:t>
      </w:r>
      <w:r w:rsidRPr="00A11461">
        <w:rPr>
          <w:i/>
          <w:iCs/>
          <w:color w:val="222222"/>
          <w:szCs w:val="24"/>
          <w:shd w:val="clear" w:color="auto" w:fill="FFFFFF"/>
        </w:rPr>
        <w:t xml:space="preserve">Tourism </w:t>
      </w:r>
      <w:r w:rsidR="00181851" w:rsidRPr="00A11461">
        <w:rPr>
          <w:i/>
          <w:iCs/>
          <w:color w:val="222222"/>
          <w:szCs w:val="24"/>
          <w:shd w:val="clear" w:color="auto" w:fill="FFFFFF"/>
        </w:rPr>
        <w:t>Management</w:t>
      </w:r>
      <w:r w:rsidRPr="00A11461">
        <w:rPr>
          <w:color w:val="222222"/>
          <w:szCs w:val="24"/>
          <w:shd w:val="clear" w:color="auto" w:fill="FFFFFF"/>
        </w:rPr>
        <w:t>, </w:t>
      </w:r>
      <w:r w:rsidRPr="00A11461">
        <w:rPr>
          <w:i/>
          <w:iCs/>
          <w:color w:val="222222"/>
          <w:szCs w:val="24"/>
          <w:shd w:val="clear" w:color="auto" w:fill="FFFFFF"/>
        </w:rPr>
        <w:t>32</w:t>
      </w:r>
      <w:r w:rsidRPr="00A11461">
        <w:rPr>
          <w:color w:val="222222"/>
          <w:szCs w:val="24"/>
          <w:shd w:val="clear" w:color="auto" w:fill="FFFFFF"/>
        </w:rPr>
        <w:t>(3), 655-666</w:t>
      </w:r>
      <w:r w:rsidR="00181851" w:rsidRPr="00A11461">
        <w:rPr>
          <w:color w:val="auto"/>
          <w:szCs w:val="24"/>
        </w:rPr>
        <w:t>.</w:t>
      </w:r>
    </w:p>
    <w:p w14:paraId="5ED7322A" w14:textId="77777777" w:rsidR="00CC09E2" w:rsidRPr="00A11461" w:rsidRDefault="00CC09E2" w:rsidP="00EF7144">
      <w:pPr>
        <w:spacing w:after="100" w:afterAutospacing="1"/>
        <w:ind w:left="720" w:hanging="720"/>
        <w:rPr>
          <w:color w:val="222222"/>
          <w:szCs w:val="24"/>
          <w:shd w:val="clear" w:color="auto" w:fill="FFFFFF"/>
        </w:rPr>
      </w:pPr>
    </w:p>
    <w:p w14:paraId="580CF4F0"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lastRenderedPageBreak/>
        <w:t>Sakapaji</w:t>
      </w:r>
      <w:proofErr w:type="spellEnd"/>
      <w:r w:rsidRPr="00A11461">
        <w:rPr>
          <w:color w:val="222222"/>
          <w:szCs w:val="24"/>
          <w:shd w:val="clear" w:color="auto" w:fill="FFFFFF"/>
        </w:rPr>
        <w:t>, S. C. (2021). An integrated assessment of community ecological based adaptation (CEBA) options in agriculture for climate change adaptation, resilience building and sustainability in developing countries: A case study of central Zambia. </w:t>
      </w:r>
      <w:r w:rsidRPr="00A11461">
        <w:rPr>
          <w:i/>
          <w:iCs/>
          <w:color w:val="222222"/>
          <w:szCs w:val="24"/>
          <w:shd w:val="clear" w:color="auto" w:fill="FFFFFF"/>
        </w:rPr>
        <w:t>Journal of Environmental and Agricultural Studies</w:t>
      </w:r>
      <w:r w:rsidRPr="00A11461">
        <w:rPr>
          <w:color w:val="222222"/>
          <w:szCs w:val="24"/>
          <w:shd w:val="clear" w:color="auto" w:fill="FFFFFF"/>
        </w:rPr>
        <w:t>, </w:t>
      </w:r>
      <w:r w:rsidRPr="00A11461">
        <w:rPr>
          <w:i/>
          <w:iCs/>
          <w:color w:val="222222"/>
          <w:szCs w:val="24"/>
          <w:shd w:val="clear" w:color="auto" w:fill="FFFFFF"/>
        </w:rPr>
        <w:t>2</w:t>
      </w:r>
      <w:r w:rsidRPr="00A11461">
        <w:rPr>
          <w:color w:val="222222"/>
          <w:szCs w:val="24"/>
          <w:shd w:val="clear" w:color="auto" w:fill="FFFFFF"/>
        </w:rPr>
        <w:t>(2), 63-80.</w:t>
      </w:r>
    </w:p>
    <w:p w14:paraId="2295A99B" w14:textId="77777777" w:rsidR="00EA14AD"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Sebele, L. S. (2010). Community-based tourism ventures, benefits and challenges: Khama </w:t>
      </w:r>
      <w:r w:rsidR="00181851" w:rsidRPr="00A11461">
        <w:rPr>
          <w:color w:val="222222"/>
          <w:szCs w:val="24"/>
          <w:shd w:val="clear" w:color="auto" w:fill="FFFFFF"/>
        </w:rPr>
        <w:t>R</w:t>
      </w:r>
      <w:r w:rsidRPr="00A11461">
        <w:rPr>
          <w:color w:val="222222"/>
          <w:szCs w:val="24"/>
          <w:shd w:val="clear" w:color="auto" w:fill="FFFFFF"/>
        </w:rPr>
        <w:t xml:space="preserve">hino </w:t>
      </w:r>
      <w:r w:rsidR="00181851" w:rsidRPr="00A11461">
        <w:rPr>
          <w:color w:val="222222"/>
          <w:szCs w:val="24"/>
          <w:shd w:val="clear" w:color="auto" w:fill="FFFFFF"/>
        </w:rPr>
        <w:t>S</w:t>
      </w:r>
      <w:r w:rsidRPr="00A11461">
        <w:rPr>
          <w:color w:val="222222"/>
          <w:szCs w:val="24"/>
          <w:shd w:val="clear" w:color="auto" w:fill="FFFFFF"/>
        </w:rPr>
        <w:t xml:space="preserve">anctuary </w:t>
      </w:r>
      <w:r w:rsidR="00181851" w:rsidRPr="00A11461">
        <w:rPr>
          <w:color w:val="222222"/>
          <w:szCs w:val="24"/>
          <w:shd w:val="clear" w:color="auto" w:fill="FFFFFF"/>
        </w:rPr>
        <w:t>T</w:t>
      </w:r>
      <w:r w:rsidRPr="00A11461">
        <w:rPr>
          <w:color w:val="222222"/>
          <w:szCs w:val="24"/>
          <w:shd w:val="clear" w:color="auto" w:fill="FFFFFF"/>
        </w:rPr>
        <w:t>rust, central district, Botswana. </w:t>
      </w:r>
      <w:r w:rsidRPr="00A11461">
        <w:rPr>
          <w:i/>
          <w:iCs/>
          <w:color w:val="222222"/>
          <w:szCs w:val="24"/>
          <w:shd w:val="clear" w:color="auto" w:fill="FFFFFF"/>
        </w:rPr>
        <w:t xml:space="preserve">Tourism </w:t>
      </w:r>
      <w:r w:rsidR="00181851" w:rsidRPr="00A11461">
        <w:rPr>
          <w:i/>
          <w:iCs/>
          <w:color w:val="222222"/>
          <w:szCs w:val="24"/>
          <w:shd w:val="clear" w:color="auto" w:fill="FFFFFF"/>
        </w:rPr>
        <w:t>Management</w:t>
      </w:r>
      <w:r w:rsidRPr="00A11461">
        <w:rPr>
          <w:color w:val="222222"/>
          <w:szCs w:val="24"/>
          <w:shd w:val="clear" w:color="auto" w:fill="FFFFFF"/>
        </w:rPr>
        <w:t>, </w:t>
      </w:r>
      <w:r w:rsidRPr="00A11461">
        <w:rPr>
          <w:i/>
          <w:iCs/>
          <w:color w:val="222222"/>
          <w:szCs w:val="24"/>
          <w:shd w:val="clear" w:color="auto" w:fill="FFFFFF"/>
        </w:rPr>
        <w:t>31</w:t>
      </w:r>
      <w:r w:rsidRPr="00A11461">
        <w:rPr>
          <w:color w:val="222222"/>
          <w:szCs w:val="24"/>
          <w:shd w:val="clear" w:color="auto" w:fill="FFFFFF"/>
        </w:rPr>
        <w:t>(1), 136-146.</w:t>
      </w:r>
      <w:r w:rsidR="00181851" w:rsidRPr="00A11461">
        <w:rPr>
          <w:color w:val="222222"/>
          <w:szCs w:val="24"/>
          <w:shd w:val="clear" w:color="auto" w:fill="FFFFFF"/>
        </w:rPr>
        <w:t xml:space="preserve"> </w:t>
      </w:r>
    </w:p>
    <w:p w14:paraId="7944BD88" w14:textId="2E4184F0"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Seneviratne, S. I., Zhang, X., Adnan, M., Badi, W., </w:t>
      </w:r>
      <w:proofErr w:type="spellStart"/>
      <w:r w:rsidRPr="00A11461">
        <w:rPr>
          <w:color w:val="222222"/>
          <w:szCs w:val="24"/>
          <w:shd w:val="clear" w:color="auto" w:fill="FFFFFF"/>
        </w:rPr>
        <w:t>Dereczynski</w:t>
      </w:r>
      <w:proofErr w:type="spellEnd"/>
      <w:r w:rsidRPr="00A11461">
        <w:rPr>
          <w:color w:val="222222"/>
          <w:szCs w:val="24"/>
          <w:shd w:val="clear" w:color="auto" w:fill="FFFFFF"/>
        </w:rPr>
        <w:t xml:space="preserve">, C., Luca, A. D., </w:t>
      </w:r>
      <w:r w:rsidRPr="00A11461">
        <w:rPr>
          <w:color w:val="333333"/>
          <w:szCs w:val="24"/>
          <w:shd w:val="clear" w:color="auto" w:fill="FFFFFF"/>
        </w:rPr>
        <w:t xml:space="preserve">Ghosh, S., Iskandar, I., Kossin, J., Lewis, S., </w:t>
      </w:r>
      <w:r w:rsidRPr="00A11461">
        <w:rPr>
          <w:rStyle w:val="UnresolvedMention"/>
          <w:rFonts w:eastAsiaTheme="majorEastAsia"/>
          <w:color w:val="333333"/>
          <w:szCs w:val="24"/>
          <w:shd w:val="clear" w:color="auto" w:fill="FFFFFF"/>
        </w:rPr>
        <w:t>Otto, F.</w:t>
      </w:r>
      <w:r w:rsidRPr="00A11461">
        <w:rPr>
          <w:color w:val="333333"/>
          <w:szCs w:val="24"/>
          <w:shd w:val="clear" w:color="auto" w:fill="FFFFFF"/>
        </w:rPr>
        <w:t>, </w:t>
      </w:r>
      <w:r w:rsidRPr="00A11461">
        <w:rPr>
          <w:rStyle w:val="UnresolvedMention"/>
          <w:rFonts w:eastAsiaTheme="majorEastAsia"/>
          <w:color w:val="333333"/>
          <w:szCs w:val="24"/>
          <w:shd w:val="clear" w:color="auto" w:fill="FFFFFF"/>
        </w:rPr>
        <w:t>Pinto, I.</w:t>
      </w:r>
      <w:r w:rsidRPr="00A11461">
        <w:rPr>
          <w:color w:val="333333"/>
          <w:szCs w:val="24"/>
          <w:shd w:val="clear" w:color="auto" w:fill="FFFFFF"/>
        </w:rPr>
        <w:t>, </w:t>
      </w:r>
      <w:r w:rsidRPr="00A11461">
        <w:rPr>
          <w:rStyle w:val="UnresolvedMention"/>
          <w:rFonts w:eastAsiaTheme="majorEastAsia"/>
          <w:color w:val="333333"/>
          <w:szCs w:val="24"/>
          <w:shd w:val="clear" w:color="auto" w:fill="FFFFFF"/>
        </w:rPr>
        <w:t>Satoh, M.</w:t>
      </w:r>
      <w:r w:rsidRPr="00A11461">
        <w:rPr>
          <w:color w:val="333333"/>
          <w:szCs w:val="24"/>
          <w:shd w:val="clear" w:color="auto" w:fill="FFFFFF"/>
        </w:rPr>
        <w:t>, </w:t>
      </w:r>
      <w:r w:rsidRPr="00A11461">
        <w:rPr>
          <w:rStyle w:val="UnresolvedMention"/>
          <w:rFonts w:eastAsiaTheme="majorEastAsia"/>
          <w:color w:val="333333"/>
          <w:szCs w:val="24"/>
          <w:shd w:val="clear" w:color="auto" w:fill="FFFFFF"/>
        </w:rPr>
        <w:t>Vicente-Serrano, S. M.</w:t>
      </w:r>
      <w:r w:rsidRPr="00A11461">
        <w:rPr>
          <w:color w:val="333333"/>
          <w:szCs w:val="24"/>
          <w:shd w:val="clear" w:color="auto" w:fill="FFFFFF"/>
        </w:rPr>
        <w:t>, </w:t>
      </w:r>
      <w:r w:rsidRPr="00A11461">
        <w:rPr>
          <w:rStyle w:val="UnresolvedMention"/>
          <w:rFonts w:eastAsiaTheme="majorEastAsia"/>
          <w:color w:val="333333"/>
          <w:szCs w:val="24"/>
          <w:shd w:val="clear" w:color="auto" w:fill="FFFFFF"/>
        </w:rPr>
        <w:t>Wehner, M.</w:t>
      </w:r>
      <w:r w:rsidRPr="00A11461">
        <w:rPr>
          <w:color w:val="333333"/>
          <w:szCs w:val="24"/>
          <w:shd w:val="clear" w:color="auto" w:fill="FFFFFF"/>
        </w:rPr>
        <w:t>, </w:t>
      </w:r>
      <w:r w:rsidRPr="00A11461">
        <w:rPr>
          <w:rStyle w:val="UnresolvedMention"/>
          <w:rFonts w:eastAsiaTheme="majorEastAsia"/>
          <w:color w:val="333333"/>
          <w:szCs w:val="24"/>
          <w:shd w:val="clear" w:color="auto" w:fill="FFFFFF"/>
        </w:rPr>
        <w:t>Zhou, B.</w:t>
      </w:r>
      <w:r w:rsidRPr="00A11461">
        <w:rPr>
          <w:color w:val="222222"/>
          <w:szCs w:val="24"/>
          <w:shd w:val="clear" w:color="auto" w:fill="FFFFFF"/>
        </w:rPr>
        <w:t xml:space="preserve"> &amp; Allan, R. (2021). Weather and climate extreme events in a changing climate.</w:t>
      </w:r>
    </w:p>
    <w:p w14:paraId="5D27FAF2"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Sertse</w:t>
      </w:r>
      <w:proofErr w:type="spellEnd"/>
      <w:r w:rsidRPr="00A11461">
        <w:rPr>
          <w:color w:val="222222"/>
          <w:szCs w:val="24"/>
          <w:shd w:val="clear" w:color="auto" w:fill="FFFFFF"/>
        </w:rPr>
        <w:t xml:space="preserve">, S. F., Khan, N. A., Shah, A. A., Liu, Y., &amp; Naqvi, S. A. A. (2021). Farm households' perceptions and adaptation strategies to climate change risks and their determinants: Evidence from Raya </w:t>
      </w:r>
      <w:proofErr w:type="spellStart"/>
      <w:r w:rsidRPr="00A11461">
        <w:rPr>
          <w:color w:val="222222"/>
          <w:szCs w:val="24"/>
          <w:shd w:val="clear" w:color="auto" w:fill="FFFFFF"/>
        </w:rPr>
        <w:t>Azebo</w:t>
      </w:r>
      <w:proofErr w:type="spellEnd"/>
      <w:r w:rsidRPr="00A11461">
        <w:rPr>
          <w:color w:val="222222"/>
          <w:szCs w:val="24"/>
          <w:shd w:val="clear" w:color="auto" w:fill="FFFFFF"/>
        </w:rPr>
        <w:t xml:space="preserve"> district, Ethiopia. </w:t>
      </w:r>
      <w:r w:rsidRPr="00A11461">
        <w:rPr>
          <w:i/>
          <w:iCs/>
          <w:color w:val="222222"/>
          <w:szCs w:val="24"/>
          <w:shd w:val="clear" w:color="auto" w:fill="FFFFFF"/>
        </w:rPr>
        <w:t>International Journal of Disaster Risk Reduction</w:t>
      </w:r>
      <w:r w:rsidRPr="00A11461">
        <w:rPr>
          <w:color w:val="222222"/>
          <w:szCs w:val="24"/>
          <w:shd w:val="clear" w:color="auto" w:fill="FFFFFF"/>
        </w:rPr>
        <w:t>, </w:t>
      </w:r>
      <w:r w:rsidRPr="00A11461">
        <w:rPr>
          <w:i/>
          <w:iCs/>
          <w:color w:val="222222"/>
          <w:szCs w:val="24"/>
          <w:shd w:val="clear" w:color="auto" w:fill="FFFFFF"/>
        </w:rPr>
        <w:t>60</w:t>
      </w:r>
      <w:r w:rsidRPr="00A11461">
        <w:rPr>
          <w:color w:val="222222"/>
          <w:szCs w:val="24"/>
          <w:shd w:val="clear" w:color="auto" w:fill="FFFFFF"/>
        </w:rPr>
        <w:t>, 102255.</w:t>
      </w:r>
    </w:p>
    <w:p w14:paraId="61D30F8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Shefer, T., Crawford, M., Strebel, A., </w:t>
      </w:r>
      <w:proofErr w:type="spellStart"/>
      <w:r w:rsidRPr="00A11461">
        <w:rPr>
          <w:color w:val="222222"/>
          <w:szCs w:val="24"/>
          <w:shd w:val="clear" w:color="auto" w:fill="FFFFFF"/>
        </w:rPr>
        <w:t>Simbayi</w:t>
      </w:r>
      <w:proofErr w:type="spellEnd"/>
      <w:r w:rsidRPr="00A11461">
        <w:rPr>
          <w:color w:val="222222"/>
          <w:szCs w:val="24"/>
          <w:shd w:val="clear" w:color="auto" w:fill="FFFFFF"/>
        </w:rPr>
        <w:t xml:space="preserve">, L. C., </w:t>
      </w:r>
      <w:proofErr w:type="spellStart"/>
      <w:r w:rsidRPr="00A11461">
        <w:rPr>
          <w:color w:val="222222"/>
          <w:szCs w:val="24"/>
          <w:shd w:val="clear" w:color="auto" w:fill="FFFFFF"/>
        </w:rPr>
        <w:t>Dwadwa</w:t>
      </w:r>
      <w:proofErr w:type="spellEnd"/>
      <w:r w:rsidRPr="00A11461">
        <w:rPr>
          <w:color w:val="222222"/>
          <w:szCs w:val="24"/>
          <w:shd w:val="clear" w:color="auto" w:fill="FFFFFF"/>
        </w:rPr>
        <w:t>-Henda, N., Cloete, A., ... &amp; Kalichman, S. C. (2008). Gender, power and resistance to change among two communities in the Western Cape, South Africa. </w:t>
      </w:r>
      <w:r w:rsidRPr="00A11461">
        <w:rPr>
          <w:i/>
          <w:iCs/>
          <w:color w:val="222222"/>
          <w:szCs w:val="24"/>
          <w:shd w:val="clear" w:color="auto" w:fill="FFFFFF"/>
        </w:rPr>
        <w:t>Feminism &amp; Psychology</w:t>
      </w:r>
      <w:r w:rsidRPr="00A11461">
        <w:rPr>
          <w:color w:val="222222"/>
          <w:szCs w:val="24"/>
          <w:shd w:val="clear" w:color="auto" w:fill="FFFFFF"/>
        </w:rPr>
        <w:t>, </w:t>
      </w:r>
      <w:r w:rsidRPr="00A11461">
        <w:rPr>
          <w:i/>
          <w:iCs/>
          <w:color w:val="222222"/>
          <w:szCs w:val="24"/>
          <w:shd w:val="clear" w:color="auto" w:fill="FFFFFF"/>
        </w:rPr>
        <w:t>18</w:t>
      </w:r>
      <w:r w:rsidRPr="00A11461">
        <w:rPr>
          <w:color w:val="222222"/>
          <w:szCs w:val="24"/>
          <w:shd w:val="clear" w:color="auto" w:fill="FFFFFF"/>
        </w:rPr>
        <w:t>(2), 157-182.</w:t>
      </w:r>
    </w:p>
    <w:p w14:paraId="790759F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Shiferaw, B., Tesfaye, K., Kassie, M., Abate, T., Prasanna, B. M., &amp; </w:t>
      </w:r>
      <w:proofErr w:type="spellStart"/>
      <w:r w:rsidRPr="00A11461">
        <w:rPr>
          <w:color w:val="222222"/>
          <w:szCs w:val="24"/>
          <w:shd w:val="clear" w:color="auto" w:fill="FFFFFF"/>
        </w:rPr>
        <w:t>Menkir</w:t>
      </w:r>
      <w:proofErr w:type="spellEnd"/>
      <w:r w:rsidRPr="00A11461">
        <w:rPr>
          <w:color w:val="222222"/>
          <w:szCs w:val="24"/>
          <w:shd w:val="clear" w:color="auto" w:fill="FFFFFF"/>
        </w:rPr>
        <w:t>, A. (2014). Managing vulnerability to drought and enhancing livelihood resilience in sub-Saharan Africa: Technological, institutional and policy options. </w:t>
      </w:r>
      <w:r w:rsidRPr="00A11461">
        <w:rPr>
          <w:i/>
          <w:iCs/>
          <w:color w:val="222222"/>
          <w:szCs w:val="24"/>
          <w:shd w:val="clear" w:color="auto" w:fill="FFFFFF"/>
        </w:rPr>
        <w:t>Weather and climate extremes</w:t>
      </w:r>
      <w:r w:rsidRPr="00A11461">
        <w:rPr>
          <w:color w:val="222222"/>
          <w:szCs w:val="24"/>
          <w:shd w:val="clear" w:color="auto" w:fill="FFFFFF"/>
        </w:rPr>
        <w:t>, </w:t>
      </w:r>
      <w:r w:rsidRPr="00A11461">
        <w:rPr>
          <w:i/>
          <w:iCs/>
          <w:color w:val="222222"/>
          <w:szCs w:val="24"/>
          <w:shd w:val="clear" w:color="auto" w:fill="FFFFFF"/>
        </w:rPr>
        <w:t>3</w:t>
      </w:r>
      <w:r w:rsidRPr="00A11461">
        <w:rPr>
          <w:color w:val="222222"/>
          <w:szCs w:val="24"/>
          <w:shd w:val="clear" w:color="auto" w:fill="FFFFFF"/>
        </w:rPr>
        <w:t>, 67-79.</w:t>
      </w:r>
    </w:p>
    <w:p w14:paraId="06B1E287" w14:textId="77777777" w:rsidR="00EA14AD"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Shigihalli</w:t>
      </w:r>
      <w:proofErr w:type="spellEnd"/>
      <w:r w:rsidRPr="00A11461">
        <w:rPr>
          <w:color w:val="222222"/>
          <w:szCs w:val="24"/>
          <w:shd w:val="clear" w:color="auto" w:fill="FFFFFF"/>
        </w:rPr>
        <w:t xml:space="preserve">, S., Sunitha, A. B., </w:t>
      </w:r>
      <w:proofErr w:type="spellStart"/>
      <w:r w:rsidRPr="00A11461">
        <w:rPr>
          <w:color w:val="222222"/>
          <w:szCs w:val="24"/>
          <w:shd w:val="clear" w:color="auto" w:fill="FFFFFF"/>
        </w:rPr>
        <w:t>Yankanchi</w:t>
      </w:r>
      <w:proofErr w:type="spellEnd"/>
      <w:r w:rsidRPr="00A11461">
        <w:rPr>
          <w:color w:val="222222"/>
          <w:szCs w:val="24"/>
          <w:shd w:val="clear" w:color="auto" w:fill="FFFFFF"/>
        </w:rPr>
        <w:t xml:space="preserve">, G. M., &amp; Geetha, K. (2022). Knowledge, Attitude and Practice (KAP) on Nutrition among Rural Farm Women of </w:t>
      </w:r>
      <w:proofErr w:type="spellStart"/>
      <w:r w:rsidRPr="00A11461">
        <w:rPr>
          <w:color w:val="222222"/>
          <w:szCs w:val="24"/>
          <w:shd w:val="clear" w:color="auto" w:fill="FFFFFF"/>
        </w:rPr>
        <w:t>Chickballapur</w:t>
      </w:r>
      <w:proofErr w:type="spellEnd"/>
      <w:r w:rsidRPr="00A11461">
        <w:rPr>
          <w:color w:val="222222"/>
          <w:szCs w:val="24"/>
          <w:shd w:val="clear" w:color="auto" w:fill="FFFFFF"/>
        </w:rPr>
        <w:t xml:space="preserve"> District of Karnataka, India. </w:t>
      </w:r>
      <w:r w:rsidRPr="00A11461">
        <w:rPr>
          <w:i/>
          <w:iCs/>
          <w:color w:val="222222"/>
          <w:szCs w:val="24"/>
          <w:shd w:val="clear" w:color="auto" w:fill="FFFFFF"/>
        </w:rPr>
        <w:t>Current Journal of Applied Science and Technology</w:t>
      </w:r>
      <w:r w:rsidRPr="00A11461">
        <w:rPr>
          <w:color w:val="222222"/>
          <w:szCs w:val="24"/>
          <w:shd w:val="clear" w:color="auto" w:fill="FFFFFF"/>
        </w:rPr>
        <w:t>, 30-39.</w:t>
      </w:r>
      <w:r w:rsidR="00BC60DC" w:rsidRPr="00A11461">
        <w:rPr>
          <w:color w:val="222222"/>
          <w:szCs w:val="24"/>
          <w:shd w:val="clear" w:color="auto" w:fill="FFFFFF"/>
        </w:rPr>
        <w:t xml:space="preserve"> </w:t>
      </w:r>
    </w:p>
    <w:p w14:paraId="2912886B" w14:textId="0A700664"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lastRenderedPageBreak/>
        <w:t xml:space="preserve">Skendžić, S., Zovko, M., Živković, I. P., </w:t>
      </w:r>
      <w:proofErr w:type="spellStart"/>
      <w:r w:rsidRPr="00A11461">
        <w:rPr>
          <w:color w:val="222222"/>
          <w:szCs w:val="24"/>
          <w:shd w:val="clear" w:color="auto" w:fill="FFFFFF"/>
        </w:rPr>
        <w:t>Lešić</w:t>
      </w:r>
      <w:proofErr w:type="spellEnd"/>
      <w:r w:rsidRPr="00A11461">
        <w:rPr>
          <w:color w:val="222222"/>
          <w:szCs w:val="24"/>
          <w:shd w:val="clear" w:color="auto" w:fill="FFFFFF"/>
        </w:rPr>
        <w:t xml:space="preserve">, V., &amp; </w:t>
      </w:r>
      <w:proofErr w:type="spellStart"/>
      <w:r w:rsidRPr="00A11461">
        <w:rPr>
          <w:color w:val="222222"/>
          <w:szCs w:val="24"/>
          <w:shd w:val="clear" w:color="auto" w:fill="FFFFFF"/>
        </w:rPr>
        <w:t>Lemić</w:t>
      </w:r>
      <w:proofErr w:type="spellEnd"/>
      <w:r w:rsidRPr="00A11461">
        <w:rPr>
          <w:color w:val="222222"/>
          <w:szCs w:val="24"/>
          <w:shd w:val="clear" w:color="auto" w:fill="FFFFFF"/>
        </w:rPr>
        <w:t>, D. (2021). The impact of climate change on agricultural insect pests. </w:t>
      </w:r>
      <w:r w:rsidRPr="00A11461">
        <w:rPr>
          <w:i/>
          <w:iCs/>
          <w:color w:val="222222"/>
          <w:szCs w:val="24"/>
          <w:shd w:val="clear" w:color="auto" w:fill="FFFFFF"/>
        </w:rPr>
        <w:t>Insects</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(5), 440.</w:t>
      </w:r>
    </w:p>
    <w:p w14:paraId="47084697"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Stanturf</w:t>
      </w:r>
      <w:proofErr w:type="spellEnd"/>
      <w:r w:rsidRPr="00A11461">
        <w:rPr>
          <w:color w:val="222222"/>
          <w:szCs w:val="24"/>
          <w:shd w:val="clear" w:color="auto" w:fill="FFFFFF"/>
        </w:rPr>
        <w:t xml:space="preserve">, J. A., Palik, B. J., Williams, M. I., </w:t>
      </w:r>
      <w:proofErr w:type="spellStart"/>
      <w:r w:rsidRPr="00A11461">
        <w:rPr>
          <w:color w:val="222222"/>
          <w:szCs w:val="24"/>
          <w:shd w:val="clear" w:color="auto" w:fill="FFFFFF"/>
        </w:rPr>
        <w:t>Dumroese</w:t>
      </w:r>
      <w:proofErr w:type="spellEnd"/>
      <w:r w:rsidRPr="00A11461">
        <w:rPr>
          <w:color w:val="222222"/>
          <w:szCs w:val="24"/>
          <w:shd w:val="clear" w:color="auto" w:fill="FFFFFF"/>
        </w:rPr>
        <w:t>, R. K., &amp; Madsen, P. (2014). Forest restoration paradigms. </w:t>
      </w:r>
      <w:r w:rsidRPr="00A11461">
        <w:rPr>
          <w:i/>
          <w:iCs/>
          <w:color w:val="222222"/>
          <w:szCs w:val="24"/>
          <w:shd w:val="clear" w:color="auto" w:fill="FFFFFF"/>
        </w:rPr>
        <w:t>Journal of sustainable forestry</w:t>
      </w:r>
      <w:r w:rsidRPr="00A11461">
        <w:rPr>
          <w:color w:val="222222"/>
          <w:szCs w:val="24"/>
          <w:shd w:val="clear" w:color="auto" w:fill="FFFFFF"/>
        </w:rPr>
        <w:t>, </w:t>
      </w:r>
      <w:r w:rsidRPr="00A11461">
        <w:rPr>
          <w:i/>
          <w:iCs/>
          <w:color w:val="222222"/>
          <w:szCs w:val="24"/>
          <w:shd w:val="clear" w:color="auto" w:fill="FFFFFF"/>
        </w:rPr>
        <w:t>33</w:t>
      </w:r>
      <w:r w:rsidRPr="00A11461">
        <w:rPr>
          <w:color w:val="222222"/>
          <w:szCs w:val="24"/>
          <w:shd w:val="clear" w:color="auto" w:fill="FFFFFF"/>
        </w:rPr>
        <w:t>(sup1), S161-S194.</w:t>
      </w:r>
    </w:p>
    <w:p w14:paraId="2388E0E7"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Stringer, L. C., Dyer, J. C., Reed, M. S., Dougill, A. J., Twyman, C., &amp; </w:t>
      </w:r>
      <w:proofErr w:type="spellStart"/>
      <w:r w:rsidRPr="00A11461">
        <w:rPr>
          <w:color w:val="222222"/>
          <w:szCs w:val="24"/>
          <w:shd w:val="clear" w:color="auto" w:fill="FFFFFF"/>
        </w:rPr>
        <w:t>Mkwambisi</w:t>
      </w:r>
      <w:proofErr w:type="spellEnd"/>
      <w:r w:rsidRPr="00A11461">
        <w:rPr>
          <w:color w:val="222222"/>
          <w:szCs w:val="24"/>
          <w:shd w:val="clear" w:color="auto" w:fill="FFFFFF"/>
        </w:rPr>
        <w:t>, D. (2009). Adaptations to climate change, drought and desertification: local insights to enhance policy in southern Africa. </w:t>
      </w:r>
      <w:r w:rsidRPr="00A11461">
        <w:rPr>
          <w:i/>
          <w:iCs/>
          <w:color w:val="222222"/>
          <w:szCs w:val="24"/>
          <w:shd w:val="clear" w:color="auto" w:fill="FFFFFF"/>
        </w:rPr>
        <w:t>Environmental science &amp; policy</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(7), 748-765.</w:t>
      </w:r>
    </w:p>
    <w:p w14:paraId="5528D3C9"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Suhaeb</w:t>
      </w:r>
      <w:proofErr w:type="spellEnd"/>
      <w:r w:rsidRPr="00A11461">
        <w:rPr>
          <w:color w:val="222222"/>
          <w:szCs w:val="24"/>
          <w:shd w:val="clear" w:color="auto" w:fill="FFFFFF"/>
        </w:rPr>
        <w:t xml:space="preserve">, F. W., </w:t>
      </w:r>
      <w:proofErr w:type="spellStart"/>
      <w:r w:rsidRPr="00A11461">
        <w:rPr>
          <w:color w:val="222222"/>
          <w:szCs w:val="24"/>
          <w:shd w:val="clear" w:color="auto" w:fill="FFFFFF"/>
        </w:rPr>
        <w:t>Tamrin</w:t>
      </w:r>
      <w:proofErr w:type="spellEnd"/>
      <w:r w:rsidRPr="00A11461">
        <w:rPr>
          <w:color w:val="222222"/>
          <w:szCs w:val="24"/>
          <w:shd w:val="clear" w:color="auto" w:fill="FFFFFF"/>
        </w:rPr>
        <w:t xml:space="preserve">, S., Jumadi, J., &amp; </w:t>
      </w:r>
      <w:proofErr w:type="spellStart"/>
      <w:r w:rsidRPr="00A11461">
        <w:rPr>
          <w:color w:val="222222"/>
          <w:szCs w:val="24"/>
          <w:shd w:val="clear" w:color="auto" w:fill="FFFFFF"/>
        </w:rPr>
        <w:t>Irwan</w:t>
      </w:r>
      <w:proofErr w:type="spellEnd"/>
      <w:r w:rsidRPr="00A11461">
        <w:rPr>
          <w:color w:val="222222"/>
          <w:szCs w:val="24"/>
          <w:shd w:val="clear" w:color="auto" w:fill="FFFFFF"/>
        </w:rPr>
        <w:t>, I. (2024). Community adaptation strategies to climate change: towards sustainable social development. </w:t>
      </w:r>
      <w:r w:rsidRPr="00A11461">
        <w:rPr>
          <w:i/>
          <w:iCs/>
          <w:color w:val="222222"/>
          <w:szCs w:val="24"/>
          <w:shd w:val="clear" w:color="auto" w:fill="FFFFFF"/>
        </w:rPr>
        <w:t>Migration Letters</w:t>
      </w:r>
      <w:r w:rsidRPr="00A11461">
        <w:rPr>
          <w:color w:val="222222"/>
          <w:szCs w:val="24"/>
          <w:shd w:val="clear" w:color="auto" w:fill="FFFFFF"/>
        </w:rPr>
        <w:t>, </w:t>
      </w:r>
      <w:r w:rsidRPr="00A11461">
        <w:rPr>
          <w:i/>
          <w:iCs/>
          <w:color w:val="222222"/>
          <w:szCs w:val="24"/>
          <w:shd w:val="clear" w:color="auto" w:fill="FFFFFF"/>
        </w:rPr>
        <w:t>21</w:t>
      </w:r>
      <w:r w:rsidRPr="00A11461">
        <w:rPr>
          <w:color w:val="222222"/>
          <w:szCs w:val="24"/>
          <w:shd w:val="clear" w:color="auto" w:fill="FFFFFF"/>
        </w:rPr>
        <w:t>(S2), 943-953.</w:t>
      </w:r>
    </w:p>
    <w:p w14:paraId="1A51A60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Taiy, R. J. (2017). Climate change challenges and knowledge gaps in smallholder potato production: the case of Mauche ward in Nakuru county, Kenya.</w:t>
      </w:r>
    </w:p>
    <w:p w14:paraId="495A41FD"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Talanow</w:t>
      </w:r>
      <w:proofErr w:type="spellEnd"/>
      <w:r w:rsidRPr="00A11461">
        <w:rPr>
          <w:color w:val="222222"/>
          <w:szCs w:val="24"/>
          <w:shd w:val="clear" w:color="auto" w:fill="FFFFFF"/>
        </w:rPr>
        <w:t>, K., Topp, E. N., Loos, J., &amp; Martín-López, B. (2021). Farmers' perceptions of climate change and adaptation strategies in South Africa's Western Cape. </w:t>
      </w:r>
      <w:r w:rsidRPr="00A11461">
        <w:rPr>
          <w:i/>
          <w:iCs/>
          <w:color w:val="222222"/>
          <w:szCs w:val="24"/>
          <w:shd w:val="clear" w:color="auto" w:fill="FFFFFF"/>
        </w:rPr>
        <w:t>Journal of Rural Studies</w:t>
      </w:r>
      <w:r w:rsidRPr="00A11461">
        <w:rPr>
          <w:color w:val="222222"/>
          <w:szCs w:val="24"/>
          <w:shd w:val="clear" w:color="auto" w:fill="FFFFFF"/>
        </w:rPr>
        <w:t>, </w:t>
      </w:r>
      <w:r w:rsidRPr="00A11461">
        <w:rPr>
          <w:i/>
          <w:iCs/>
          <w:color w:val="222222"/>
          <w:szCs w:val="24"/>
          <w:shd w:val="clear" w:color="auto" w:fill="FFFFFF"/>
        </w:rPr>
        <w:t>81</w:t>
      </w:r>
      <w:r w:rsidRPr="00A11461">
        <w:rPr>
          <w:color w:val="222222"/>
          <w:szCs w:val="24"/>
          <w:shd w:val="clear" w:color="auto" w:fill="FFFFFF"/>
        </w:rPr>
        <w:t>, 203-219.</w:t>
      </w:r>
    </w:p>
    <w:p w14:paraId="26A267A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Tambo, J. A., &amp; Abdoulaye, T. (2013). Smallholder farmers’ perceptions of and adaptations to climate change in the Nigerian savanna. </w:t>
      </w:r>
      <w:r w:rsidRPr="00A11461">
        <w:rPr>
          <w:i/>
          <w:iCs/>
          <w:color w:val="222222"/>
          <w:szCs w:val="24"/>
          <w:shd w:val="clear" w:color="auto" w:fill="FFFFFF"/>
        </w:rPr>
        <w:t>Regional Environmental Change</w:t>
      </w:r>
      <w:r w:rsidRPr="00A11461">
        <w:rPr>
          <w:color w:val="222222"/>
          <w:szCs w:val="24"/>
          <w:shd w:val="clear" w:color="auto" w:fill="FFFFFF"/>
        </w:rPr>
        <w:t>, </w:t>
      </w:r>
      <w:r w:rsidRPr="00A11461">
        <w:rPr>
          <w:i/>
          <w:iCs/>
          <w:color w:val="222222"/>
          <w:szCs w:val="24"/>
          <w:shd w:val="clear" w:color="auto" w:fill="FFFFFF"/>
        </w:rPr>
        <w:t>13</w:t>
      </w:r>
      <w:r w:rsidRPr="00A11461">
        <w:rPr>
          <w:color w:val="222222"/>
          <w:szCs w:val="24"/>
          <w:shd w:val="clear" w:color="auto" w:fill="FFFFFF"/>
        </w:rPr>
        <w:t>, 375-388.</w:t>
      </w:r>
    </w:p>
    <w:p w14:paraId="3F6EEB86"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Tanyanyiwa, V. I. (2018). Weather forecasting using local traditional knowledge (LTK) in the midst of climate change in </w:t>
      </w:r>
      <w:proofErr w:type="spellStart"/>
      <w:r w:rsidRPr="00A11461">
        <w:rPr>
          <w:color w:val="222222"/>
          <w:szCs w:val="24"/>
          <w:shd w:val="clear" w:color="auto" w:fill="FFFFFF"/>
        </w:rPr>
        <w:t>Domboshawa</w:t>
      </w:r>
      <w:proofErr w:type="spellEnd"/>
      <w:r w:rsidRPr="00A11461">
        <w:rPr>
          <w:color w:val="222222"/>
          <w:szCs w:val="24"/>
          <w:shd w:val="clear" w:color="auto" w:fill="FFFFFF"/>
        </w:rPr>
        <w:t>, Zimbabwe. </w:t>
      </w:r>
      <w:r w:rsidRPr="00A11461">
        <w:rPr>
          <w:i/>
          <w:iCs/>
          <w:color w:val="222222"/>
          <w:szCs w:val="24"/>
          <w:shd w:val="clear" w:color="auto" w:fill="FFFFFF"/>
        </w:rPr>
        <w:t>Handbook of Climate Change Communication: Vol. 2: Practice of Climate Change Communication</w:t>
      </w:r>
      <w:r w:rsidRPr="00A11461">
        <w:rPr>
          <w:color w:val="222222"/>
          <w:szCs w:val="24"/>
          <w:shd w:val="clear" w:color="auto" w:fill="FFFFFF"/>
        </w:rPr>
        <w:t>, 1-20.</w:t>
      </w:r>
    </w:p>
    <w:p w14:paraId="1D4E5191"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Tesfahun</w:t>
      </w:r>
      <w:proofErr w:type="spellEnd"/>
      <w:r w:rsidRPr="00A11461">
        <w:rPr>
          <w:color w:val="222222"/>
          <w:szCs w:val="24"/>
          <w:shd w:val="clear" w:color="auto" w:fill="FFFFFF"/>
        </w:rPr>
        <w:t>, A. A., &amp; Chawla, A. S. (2020). Risk perceptions and adaptation strategies of smallholder farmers to climate change and variability in North Shoa Zone, Ethiopia. </w:t>
      </w:r>
      <w:r w:rsidRPr="00A11461">
        <w:rPr>
          <w:i/>
          <w:iCs/>
          <w:color w:val="222222"/>
          <w:szCs w:val="24"/>
          <w:shd w:val="clear" w:color="auto" w:fill="FFFFFF"/>
        </w:rPr>
        <w:t>Management of Environmental Quality: An International Journal</w:t>
      </w:r>
      <w:r w:rsidRPr="00A11461">
        <w:rPr>
          <w:color w:val="222222"/>
          <w:szCs w:val="24"/>
          <w:shd w:val="clear" w:color="auto" w:fill="FFFFFF"/>
        </w:rPr>
        <w:t>, </w:t>
      </w:r>
      <w:r w:rsidRPr="00A11461">
        <w:rPr>
          <w:i/>
          <w:iCs/>
          <w:color w:val="222222"/>
          <w:szCs w:val="24"/>
          <w:shd w:val="clear" w:color="auto" w:fill="FFFFFF"/>
        </w:rPr>
        <w:t>31</w:t>
      </w:r>
      <w:r w:rsidRPr="00A11461">
        <w:rPr>
          <w:color w:val="222222"/>
          <w:szCs w:val="24"/>
          <w:shd w:val="clear" w:color="auto" w:fill="FFFFFF"/>
        </w:rPr>
        <w:t>(1), 254-272.</w:t>
      </w:r>
    </w:p>
    <w:p w14:paraId="609BF201"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lastRenderedPageBreak/>
        <w:t>Tesfahunegn</w:t>
      </w:r>
      <w:proofErr w:type="spellEnd"/>
      <w:r w:rsidRPr="00A11461">
        <w:rPr>
          <w:color w:val="222222"/>
          <w:szCs w:val="24"/>
          <w:shd w:val="clear" w:color="auto" w:fill="FFFFFF"/>
        </w:rPr>
        <w:t>, G. B., &amp; Gebru, T. A. (2021). Climate change effects on agricultural production: insights for adaptation strategy from the context of smallholder farmers in Dura catchment, northern Ethiopia. </w:t>
      </w:r>
      <w:proofErr w:type="spellStart"/>
      <w:r w:rsidRPr="00A11461">
        <w:rPr>
          <w:i/>
          <w:iCs/>
          <w:color w:val="222222"/>
          <w:szCs w:val="24"/>
          <w:shd w:val="clear" w:color="auto" w:fill="FFFFFF"/>
        </w:rPr>
        <w:t>GeoJournal</w:t>
      </w:r>
      <w:proofErr w:type="spellEnd"/>
      <w:r w:rsidRPr="00A11461">
        <w:rPr>
          <w:color w:val="222222"/>
          <w:szCs w:val="24"/>
          <w:shd w:val="clear" w:color="auto" w:fill="FFFFFF"/>
        </w:rPr>
        <w:t>, </w:t>
      </w:r>
      <w:r w:rsidRPr="00A11461">
        <w:rPr>
          <w:i/>
          <w:iCs/>
          <w:color w:val="222222"/>
          <w:szCs w:val="24"/>
          <w:shd w:val="clear" w:color="auto" w:fill="FFFFFF"/>
        </w:rPr>
        <w:t>86</w:t>
      </w:r>
      <w:r w:rsidRPr="00A11461">
        <w:rPr>
          <w:color w:val="222222"/>
          <w:szCs w:val="24"/>
          <w:shd w:val="clear" w:color="auto" w:fill="FFFFFF"/>
        </w:rPr>
        <w:t>(1), 417-430.</w:t>
      </w:r>
    </w:p>
    <w:p w14:paraId="599FF165" w14:textId="714C115C"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Thinda</w:t>
      </w:r>
      <w:proofErr w:type="spellEnd"/>
      <w:r w:rsidRPr="00A11461">
        <w:rPr>
          <w:color w:val="222222"/>
          <w:szCs w:val="24"/>
          <w:shd w:val="clear" w:color="auto" w:fill="FFFFFF"/>
        </w:rPr>
        <w:t xml:space="preserve">, K. T., </w:t>
      </w:r>
      <w:proofErr w:type="spellStart"/>
      <w:r w:rsidRPr="00A11461">
        <w:rPr>
          <w:color w:val="222222"/>
          <w:szCs w:val="24"/>
          <w:shd w:val="clear" w:color="auto" w:fill="FFFFFF"/>
        </w:rPr>
        <w:t>Ogundeji</w:t>
      </w:r>
      <w:proofErr w:type="spellEnd"/>
      <w:r w:rsidRPr="00A11461">
        <w:rPr>
          <w:color w:val="222222"/>
          <w:szCs w:val="24"/>
          <w:shd w:val="clear" w:color="auto" w:fill="FFFFFF"/>
        </w:rPr>
        <w:t>, A. A., Belle, J. A., &amp; Ojo, T. O. (2020). Understanding the adoption of climate change adaptation strategies among smallholder farmers: Evidence from land reform beneficiaries in South Africa. </w:t>
      </w:r>
      <w:r w:rsidRPr="00A11461">
        <w:rPr>
          <w:i/>
          <w:iCs/>
          <w:color w:val="222222"/>
          <w:szCs w:val="24"/>
          <w:shd w:val="clear" w:color="auto" w:fill="FFFFFF"/>
        </w:rPr>
        <w:t>Land Use Policy</w:t>
      </w:r>
      <w:r w:rsidRPr="00A11461">
        <w:rPr>
          <w:color w:val="222222"/>
          <w:szCs w:val="24"/>
          <w:shd w:val="clear" w:color="auto" w:fill="FFFFFF"/>
        </w:rPr>
        <w:t>, </w:t>
      </w:r>
      <w:r w:rsidRPr="00A11461">
        <w:rPr>
          <w:i/>
          <w:iCs/>
          <w:color w:val="222222"/>
          <w:szCs w:val="24"/>
          <w:shd w:val="clear" w:color="auto" w:fill="FFFFFF"/>
        </w:rPr>
        <w:t>99</w:t>
      </w:r>
      <w:r w:rsidRPr="00A11461">
        <w:rPr>
          <w:color w:val="222222"/>
          <w:szCs w:val="24"/>
          <w:shd w:val="clear" w:color="auto" w:fill="FFFFFF"/>
        </w:rPr>
        <w:t>, 104858.</w:t>
      </w:r>
      <w:r w:rsidR="003928C7" w:rsidRPr="00A11461">
        <w:rPr>
          <w:color w:val="222222"/>
          <w:szCs w:val="24"/>
          <w:shd w:val="clear" w:color="auto" w:fill="FFFFFF"/>
        </w:rPr>
        <w:t xml:space="preserve"> </w:t>
      </w:r>
      <w:r w:rsidR="003928C7" w:rsidRPr="00A11461">
        <w:rPr>
          <w:noProof/>
          <w:color w:val="auto"/>
          <w:szCs w:val="24"/>
        </w:rPr>
        <w:t xml:space="preserve"> </w:t>
      </w:r>
    </w:p>
    <w:p w14:paraId="67FC9225" w14:textId="7E7160D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Titz, A., Cannon, T., &amp; Krüger, F. (2018). Uncovering ‘community’: Challenging an elusive concept in development and </w:t>
      </w:r>
      <w:r w:rsidR="003928C7" w:rsidRPr="00A11461">
        <w:rPr>
          <w:color w:val="222222"/>
          <w:szCs w:val="24"/>
          <w:shd w:val="clear" w:color="auto" w:fill="FFFFFF"/>
        </w:rPr>
        <w:t>disaster-related</w:t>
      </w:r>
      <w:r w:rsidRPr="00A11461">
        <w:rPr>
          <w:color w:val="222222"/>
          <w:szCs w:val="24"/>
          <w:shd w:val="clear" w:color="auto" w:fill="FFFFFF"/>
        </w:rPr>
        <w:t xml:space="preserve"> work. </w:t>
      </w:r>
      <w:r w:rsidRPr="00A11461">
        <w:rPr>
          <w:i/>
          <w:iCs/>
          <w:color w:val="222222"/>
          <w:szCs w:val="24"/>
          <w:shd w:val="clear" w:color="auto" w:fill="FFFFFF"/>
        </w:rPr>
        <w:t>Societies</w:t>
      </w:r>
      <w:r w:rsidRPr="00A11461">
        <w:rPr>
          <w:color w:val="222222"/>
          <w:szCs w:val="24"/>
          <w:shd w:val="clear" w:color="auto" w:fill="FFFFFF"/>
        </w:rPr>
        <w:t>, </w:t>
      </w:r>
      <w:r w:rsidRPr="00A11461">
        <w:rPr>
          <w:i/>
          <w:iCs/>
          <w:color w:val="222222"/>
          <w:szCs w:val="24"/>
          <w:shd w:val="clear" w:color="auto" w:fill="FFFFFF"/>
        </w:rPr>
        <w:t>8</w:t>
      </w:r>
      <w:r w:rsidRPr="00A11461">
        <w:rPr>
          <w:color w:val="222222"/>
          <w:szCs w:val="24"/>
          <w:shd w:val="clear" w:color="auto" w:fill="FFFFFF"/>
        </w:rPr>
        <w:t>(3), 71.</w:t>
      </w:r>
    </w:p>
    <w:p w14:paraId="5F7F8934"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Tripathy, K. P., Mukherjee, S., Mishra, A. K., Mann, M. E., &amp; Williams, A. P. (2023). Climate change will accelerate the high-end risk of compound drought and heatwave events. </w:t>
      </w:r>
      <w:r w:rsidRPr="00A11461">
        <w:rPr>
          <w:i/>
          <w:iCs/>
          <w:color w:val="222222"/>
          <w:szCs w:val="24"/>
          <w:shd w:val="clear" w:color="auto" w:fill="FFFFFF"/>
        </w:rPr>
        <w:t>Proceedings of the National Academy of Sciences</w:t>
      </w:r>
      <w:r w:rsidRPr="00A11461">
        <w:rPr>
          <w:color w:val="222222"/>
          <w:szCs w:val="24"/>
          <w:shd w:val="clear" w:color="auto" w:fill="FFFFFF"/>
        </w:rPr>
        <w:t>, </w:t>
      </w:r>
      <w:r w:rsidRPr="00A11461">
        <w:rPr>
          <w:i/>
          <w:iCs/>
          <w:color w:val="222222"/>
          <w:szCs w:val="24"/>
          <w:shd w:val="clear" w:color="auto" w:fill="FFFFFF"/>
        </w:rPr>
        <w:t>120</w:t>
      </w:r>
      <w:r w:rsidRPr="00A11461">
        <w:rPr>
          <w:color w:val="222222"/>
          <w:szCs w:val="24"/>
          <w:shd w:val="clear" w:color="auto" w:fill="FFFFFF"/>
        </w:rPr>
        <w:t>(28), e2219825120.</w:t>
      </w:r>
    </w:p>
    <w:p w14:paraId="3ABF821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Turner, M. G., Calder, W. J., Cumming, G. S., Hughes, T. P., Jentsch, A., LaDeau, S. L., Lenton </w:t>
      </w:r>
      <w:r w:rsidRPr="00A11461">
        <w:rPr>
          <w:color w:val="222222"/>
          <w:szCs w:val="24"/>
          <w:shd w:val="clear" w:color="auto" w:fill="FFFFFF"/>
        </w:rPr>
        <w:tab/>
        <w:t>T. M., Shuman B. N., Turetsky M. R., Ratajczak Z., Williams J. W., Williams A. P.  &amp; Carpenter, S. R. (2020). Climate change, ecosystems and abrupt change: science priorities. </w:t>
      </w:r>
      <w:r w:rsidRPr="00A11461">
        <w:rPr>
          <w:i/>
          <w:iCs/>
          <w:color w:val="222222"/>
          <w:szCs w:val="24"/>
          <w:shd w:val="clear" w:color="auto" w:fill="FFFFFF"/>
        </w:rPr>
        <w:t>Philosophical Transactions of the Royal Society B</w:t>
      </w:r>
      <w:r w:rsidRPr="00A11461">
        <w:rPr>
          <w:color w:val="222222"/>
          <w:szCs w:val="24"/>
          <w:shd w:val="clear" w:color="auto" w:fill="FFFFFF"/>
        </w:rPr>
        <w:t>, </w:t>
      </w:r>
      <w:r w:rsidRPr="00A11461">
        <w:rPr>
          <w:i/>
          <w:iCs/>
          <w:color w:val="222222"/>
          <w:szCs w:val="24"/>
          <w:shd w:val="clear" w:color="auto" w:fill="FFFFFF"/>
        </w:rPr>
        <w:t>375</w:t>
      </w:r>
      <w:r w:rsidRPr="00A11461">
        <w:rPr>
          <w:color w:val="222222"/>
          <w:szCs w:val="24"/>
          <w:shd w:val="clear" w:color="auto" w:fill="FFFFFF"/>
        </w:rPr>
        <w:t>(1794), 20190105.</w:t>
      </w:r>
    </w:p>
    <w:p w14:paraId="5FEE3293"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 xml:space="preserve">Wijerathna-Yapa, A., &amp; Pathirana, R. (2022). Sustainable </w:t>
      </w:r>
      <w:proofErr w:type="spellStart"/>
      <w:r w:rsidRPr="00A11461">
        <w:rPr>
          <w:color w:val="222222"/>
          <w:szCs w:val="24"/>
          <w:shd w:val="clear" w:color="auto" w:fill="FFFFFF"/>
        </w:rPr>
        <w:t>agro</w:t>
      </w:r>
      <w:proofErr w:type="spellEnd"/>
      <w:r w:rsidRPr="00A11461">
        <w:rPr>
          <w:color w:val="222222"/>
          <w:szCs w:val="24"/>
          <w:shd w:val="clear" w:color="auto" w:fill="FFFFFF"/>
        </w:rPr>
        <w:t>-food systems for addressing climate change and food security. </w:t>
      </w:r>
      <w:r w:rsidRPr="00A11461">
        <w:rPr>
          <w:i/>
          <w:iCs/>
          <w:color w:val="222222"/>
          <w:szCs w:val="24"/>
          <w:shd w:val="clear" w:color="auto" w:fill="FFFFFF"/>
        </w:rPr>
        <w:t>Agriculture</w:t>
      </w:r>
      <w:r w:rsidRPr="00A11461">
        <w:rPr>
          <w:color w:val="222222"/>
          <w:szCs w:val="24"/>
          <w:shd w:val="clear" w:color="auto" w:fill="FFFFFF"/>
        </w:rPr>
        <w:t>, </w:t>
      </w:r>
      <w:r w:rsidRPr="00A11461">
        <w:rPr>
          <w:i/>
          <w:iCs/>
          <w:color w:val="222222"/>
          <w:szCs w:val="24"/>
          <w:shd w:val="clear" w:color="auto" w:fill="FFFFFF"/>
        </w:rPr>
        <w:t>12</w:t>
      </w:r>
      <w:r w:rsidRPr="00A11461">
        <w:rPr>
          <w:color w:val="222222"/>
          <w:szCs w:val="24"/>
          <w:shd w:val="clear" w:color="auto" w:fill="FFFFFF"/>
        </w:rPr>
        <w:t>(10), 1554.</w:t>
      </w:r>
    </w:p>
    <w:p w14:paraId="50170E2A"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Wolka</w:t>
      </w:r>
      <w:proofErr w:type="spellEnd"/>
      <w:r w:rsidRPr="00A11461">
        <w:rPr>
          <w:color w:val="222222"/>
          <w:szCs w:val="24"/>
          <w:shd w:val="clear" w:color="auto" w:fill="FFFFFF"/>
        </w:rPr>
        <w:t>, K., &amp; Zeleke, G. (2017). Understanding farmers’ perception on climate change and adaptation strategies in Karetha Watershed, Omo-gibe basin, Ethiopia. </w:t>
      </w:r>
      <w:r w:rsidRPr="00A11461">
        <w:rPr>
          <w:i/>
          <w:iCs/>
          <w:color w:val="222222"/>
          <w:szCs w:val="24"/>
          <w:shd w:val="clear" w:color="auto" w:fill="FFFFFF"/>
        </w:rPr>
        <w:t>Asian Journal of Earth Sciences</w:t>
      </w:r>
      <w:r w:rsidRPr="00A11461">
        <w:rPr>
          <w:color w:val="222222"/>
          <w:szCs w:val="24"/>
          <w:shd w:val="clear" w:color="auto" w:fill="FFFFFF"/>
        </w:rPr>
        <w:t>, </w:t>
      </w:r>
      <w:r w:rsidRPr="00A11461">
        <w:rPr>
          <w:i/>
          <w:iCs/>
          <w:color w:val="222222"/>
          <w:szCs w:val="24"/>
          <w:shd w:val="clear" w:color="auto" w:fill="FFFFFF"/>
        </w:rPr>
        <w:t>10</w:t>
      </w:r>
      <w:r w:rsidRPr="00A11461">
        <w:rPr>
          <w:color w:val="222222"/>
          <w:szCs w:val="24"/>
          <w:shd w:val="clear" w:color="auto" w:fill="FFFFFF"/>
        </w:rPr>
        <w:t>(1), 22-32.</w:t>
      </w:r>
    </w:p>
    <w:p w14:paraId="1F873627" w14:textId="77777777" w:rsidR="00EF7144" w:rsidRPr="00A11461" w:rsidRDefault="00EF7144" w:rsidP="00EF7144">
      <w:pPr>
        <w:spacing w:after="100" w:afterAutospacing="1"/>
        <w:ind w:left="720" w:hanging="720"/>
        <w:rPr>
          <w:szCs w:val="24"/>
        </w:rPr>
      </w:pPr>
      <w:r w:rsidRPr="00A11461">
        <w:rPr>
          <w:color w:val="auto"/>
          <w:szCs w:val="24"/>
        </w:rPr>
        <w:t xml:space="preserve">Women’s Environment and Development Organization (WEDO) (2007). </w:t>
      </w:r>
      <w:r w:rsidRPr="00A11461">
        <w:rPr>
          <w:i/>
          <w:iCs/>
          <w:color w:val="auto"/>
          <w:szCs w:val="24"/>
        </w:rPr>
        <w:t>‘Changing the climate: Why women’s perspectives matter’</w:t>
      </w:r>
      <w:r w:rsidRPr="00A11461">
        <w:rPr>
          <w:color w:val="auto"/>
          <w:szCs w:val="24"/>
        </w:rPr>
        <w:t>. Whirled Bank Group 2008. Agriculture and the World Bank.</w:t>
      </w:r>
    </w:p>
    <w:p w14:paraId="2135484B" w14:textId="5F4CA0B1" w:rsidR="00EF7144" w:rsidRPr="00656CD7" w:rsidRDefault="00EF7144" w:rsidP="00EF7144">
      <w:pPr>
        <w:spacing w:after="100" w:afterAutospacing="1"/>
        <w:rPr>
          <w:rStyle w:val="FollowedHyperlink"/>
          <w:color w:val="000000" w:themeColor="text1"/>
          <w:szCs w:val="24"/>
          <w:u w:val="none"/>
        </w:rPr>
      </w:pPr>
      <w:r w:rsidRPr="00A11461">
        <w:rPr>
          <w:color w:val="auto"/>
          <w:szCs w:val="24"/>
        </w:rPr>
        <w:lastRenderedPageBreak/>
        <w:t>World Bank (2020). Ghana Poverty Assessment. Accessed on 22</w:t>
      </w:r>
      <w:r w:rsidRPr="00A11461">
        <w:rPr>
          <w:color w:val="auto"/>
          <w:szCs w:val="24"/>
          <w:vertAlign w:val="superscript"/>
        </w:rPr>
        <w:t>nd</w:t>
      </w:r>
      <w:r w:rsidRPr="00A11461">
        <w:rPr>
          <w:color w:val="auto"/>
          <w:szCs w:val="24"/>
        </w:rPr>
        <w:t xml:space="preserve"> November, 2022 at </w:t>
      </w:r>
      <w:r w:rsidRPr="00656CD7">
        <w:rPr>
          <w:color w:val="000000" w:themeColor="text1"/>
          <w:szCs w:val="24"/>
        </w:rPr>
        <w:tab/>
      </w:r>
      <w:hyperlink r:id="rId15" w:history="1">
        <w:r w:rsidR="00CC09E2" w:rsidRPr="00656CD7">
          <w:rPr>
            <w:rStyle w:val="Hyperlink"/>
            <w:color w:val="000000" w:themeColor="text1"/>
            <w:szCs w:val="24"/>
            <w:u w:val="none"/>
          </w:rPr>
          <w:t>https://documents1.worldbank.org/curated/en/342081605282543620/pdf/Ghan</w:t>
        </w:r>
        <w:r w:rsidR="00CC09E2" w:rsidRPr="00656CD7">
          <w:rPr>
            <w:rStyle w:val="Hyperlink"/>
            <w:color w:val="000000" w:themeColor="text1"/>
            <w:szCs w:val="24"/>
            <w:u w:val="none"/>
          </w:rPr>
          <w:tab/>
          <w:t>a- Poverty-Assessment.pdf</w:t>
        </w:r>
      </w:hyperlink>
    </w:p>
    <w:p w14:paraId="14231BB9"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Yaro, J. A., &amp; Hesselberg, J. (Eds.). (2016). </w:t>
      </w:r>
      <w:r w:rsidRPr="00A11461">
        <w:rPr>
          <w:i/>
          <w:iCs/>
          <w:color w:val="222222"/>
          <w:szCs w:val="24"/>
          <w:shd w:val="clear" w:color="auto" w:fill="FFFFFF"/>
        </w:rPr>
        <w:t>Adaptation to climate change and variability in rural West Africa</w:t>
      </w:r>
      <w:r w:rsidRPr="00A11461">
        <w:rPr>
          <w:color w:val="222222"/>
          <w:szCs w:val="24"/>
          <w:shd w:val="clear" w:color="auto" w:fill="FFFFFF"/>
        </w:rPr>
        <w:t>. Cham, Switzerland: Springer International Publishing.</w:t>
      </w:r>
    </w:p>
    <w:p w14:paraId="21EB3DB5"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Yates, J. S. (2014). Power and politics in the governance of community-based adaptation. </w:t>
      </w:r>
      <w:r w:rsidRPr="00A11461">
        <w:rPr>
          <w:i/>
          <w:iCs/>
          <w:color w:val="222222"/>
          <w:szCs w:val="24"/>
          <w:shd w:val="clear" w:color="auto" w:fill="FFFFFF"/>
        </w:rPr>
        <w:t>Community-based adaptation to climate change: Emerging lessons</w:t>
      </w:r>
      <w:r w:rsidRPr="00A11461">
        <w:rPr>
          <w:color w:val="222222"/>
          <w:szCs w:val="24"/>
          <w:shd w:val="clear" w:color="auto" w:fill="FFFFFF"/>
        </w:rPr>
        <w:t>, 15-34.</w:t>
      </w:r>
    </w:p>
    <w:p w14:paraId="58AB16C1" w14:textId="77777777" w:rsidR="00EF7144" w:rsidRPr="00A11461" w:rsidRDefault="00EF7144" w:rsidP="00EF7144">
      <w:pPr>
        <w:spacing w:after="100" w:afterAutospacing="1"/>
        <w:ind w:left="720" w:hanging="720"/>
        <w:rPr>
          <w:color w:val="222222"/>
          <w:szCs w:val="24"/>
          <w:shd w:val="clear" w:color="auto" w:fill="FFFFFF"/>
        </w:rPr>
      </w:pPr>
      <w:r w:rsidRPr="00A11461">
        <w:rPr>
          <w:color w:val="222222"/>
          <w:szCs w:val="24"/>
          <w:shd w:val="clear" w:color="auto" w:fill="FFFFFF"/>
        </w:rPr>
        <w:t>Yin, R. K. (2009). </w:t>
      </w:r>
      <w:r w:rsidRPr="00A11461">
        <w:rPr>
          <w:i/>
          <w:iCs/>
          <w:color w:val="222222"/>
          <w:szCs w:val="24"/>
          <w:shd w:val="clear" w:color="auto" w:fill="FFFFFF"/>
        </w:rPr>
        <w:t>Case study research: Design and methods</w:t>
      </w:r>
      <w:r w:rsidRPr="00A11461">
        <w:rPr>
          <w:color w:val="222222"/>
          <w:szCs w:val="24"/>
          <w:shd w:val="clear" w:color="auto" w:fill="FFFFFF"/>
        </w:rPr>
        <w:t> (Vol. 5). sage.</w:t>
      </w:r>
    </w:p>
    <w:p w14:paraId="3694C753" w14:textId="0E42D8BB" w:rsidR="00EF7144" w:rsidRPr="00A11461" w:rsidRDefault="00EF7144" w:rsidP="00EF7144">
      <w:pPr>
        <w:spacing w:after="100" w:afterAutospacing="1"/>
        <w:ind w:left="720" w:hanging="720"/>
        <w:rPr>
          <w:color w:val="222222"/>
          <w:szCs w:val="24"/>
          <w:shd w:val="clear" w:color="auto" w:fill="FFFFFF"/>
        </w:rPr>
      </w:pPr>
      <w:r w:rsidRPr="00A11461">
        <w:rPr>
          <w:noProof/>
          <w:color w:val="auto"/>
          <w:szCs w:val="24"/>
        </w:rPr>
        <w:t>Yiridomoh, G. Y., Appiah, D. O., Owusu, V., &amp; Bonye, S. Z. (2021a). Women smallholder</w:t>
      </w:r>
      <w:r w:rsidRPr="00A11461">
        <w:rPr>
          <w:noProof/>
          <w:szCs w:val="24"/>
        </w:rPr>
        <w:t> </w:t>
      </w:r>
      <w:r w:rsidRPr="00A11461">
        <w:rPr>
          <w:noProof/>
          <w:color w:val="auto"/>
          <w:szCs w:val="24"/>
        </w:rPr>
        <w:t xml:space="preserve">farmers off-farm adaptation strategies to climate variability in rural Savannah, Ghana. </w:t>
      </w:r>
      <w:r w:rsidRPr="00A11461">
        <w:rPr>
          <w:i/>
          <w:iCs/>
          <w:noProof/>
          <w:color w:val="auto"/>
          <w:szCs w:val="24"/>
        </w:rPr>
        <w:t>GeoJournal</w:t>
      </w:r>
      <w:r w:rsidRPr="00A11461">
        <w:rPr>
          <w:noProof/>
          <w:color w:val="auto"/>
          <w:szCs w:val="24"/>
        </w:rPr>
        <w:t xml:space="preserve">, </w:t>
      </w:r>
      <w:r w:rsidRPr="00A11461">
        <w:rPr>
          <w:i/>
          <w:iCs/>
          <w:noProof/>
          <w:color w:val="auto"/>
          <w:szCs w:val="24"/>
        </w:rPr>
        <w:t>86</w:t>
      </w:r>
      <w:r w:rsidRPr="00A11461">
        <w:rPr>
          <w:noProof/>
          <w:color w:val="auto"/>
          <w:szCs w:val="24"/>
        </w:rPr>
        <w:t xml:space="preserve">(5), 2367–2385. </w:t>
      </w:r>
    </w:p>
    <w:p w14:paraId="04AF937F"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Yiridomoh</w:t>
      </w:r>
      <w:proofErr w:type="spellEnd"/>
      <w:r w:rsidRPr="00A11461">
        <w:rPr>
          <w:color w:val="222222"/>
          <w:szCs w:val="24"/>
          <w:shd w:val="clear" w:color="auto" w:fill="FFFFFF"/>
        </w:rPr>
        <w:t xml:space="preserve">, G. Y., </w:t>
      </w:r>
      <w:proofErr w:type="spellStart"/>
      <w:r w:rsidRPr="00A11461">
        <w:rPr>
          <w:color w:val="222222"/>
          <w:szCs w:val="24"/>
          <w:shd w:val="clear" w:color="auto" w:fill="FFFFFF"/>
        </w:rPr>
        <w:t>Bonye</w:t>
      </w:r>
      <w:proofErr w:type="spellEnd"/>
      <w:r w:rsidRPr="00A11461">
        <w:rPr>
          <w:color w:val="222222"/>
          <w:szCs w:val="24"/>
          <w:shd w:val="clear" w:color="auto" w:fill="FFFFFF"/>
        </w:rPr>
        <w:t xml:space="preserve">, S. Z., </w:t>
      </w:r>
      <w:proofErr w:type="spellStart"/>
      <w:r w:rsidRPr="00A11461">
        <w:rPr>
          <w:color w:val="222222"/>
          <w:szCs w:val="24"/>
          <w:shd w:val="clear" w:color="auto" w:fill="FFFFFF"/>
        </w:rPr>
        <w:t>Derbile</w:t>
      </w:r>
      <w:proofErr w:type="spellEnd"/>
      <w:r w:rsidRPr="00A11461">
        <w:rPr>
          <w:color w:val="222222"/>
          <w:szCs w:val="24"/>
          <w:shd w:val="clear" w:color="auto" w:fill="FFFFFF"/>
        </w:rPr>
        <w:t>, E. K., &amp; Owusu, V. (2022). Women farmers’ perceived indices of occurrence and severity of observed climate extremes in rural Savannah, Ghana. </w:t>
      </w:r>
      <w:r w:rsidRPr="00A11461">
        <w:rPr>
          <w:i/>
          <w:iCs/>
          <w:color w:val="222222"/>
          <w:szCs w:val="24"/>
          <w:shd w:val="clear" w:color="auto" w:fill="FFFFFF"/>
        </w:rPr>
        <w:t>Environment, Development and Sustainability</w:t>
      </w:r>
      <w:r w:rsidRPr="00A11461">
        <w:rPr>
          <w:color w:val="222222"/>
          <w:szCs w:val="24"/>
          <w:shd w:val="clear" w:color="auto" w:fill="FFFFFF"/>
        </w:rPr>
        <w:t>, </w:t>
      </w:r>
      <w:r w:rsidRPr="00A11461">
        <w:rPr>
          <w:i/>
          <w:iCs/>
          <w:color w:val="222222"/>
          <w:szCs w:val="24"/>
          <w:shd w:val="clear" w:color="auto" w:fill="FFFFFF"/>
        </w:rPr>
        <w:t>24</w:t>
      </w:r>
      <w:r w:rsidRPr="00A11461">
        <w:rPr>
          <w:color w:val="222222"/>
          <w:szCs w:val="24"/>
          <w:shd w:val="clear" w:color="auto" w:fill="FFFFFF"/>
        </w:rPr>
        <w:t>(1), 810-831.</w:t>
      </w:r>
    </w:p>
    <w:p w14:paraId="5EBA2888"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Yiridomoh</w:t>
      </w:r>
      <w:proofErr w:type="spellEnd"/>
      <w:r w:rsidRPr="00A11461">
        <w:rPr>
          <w:color w:val="222222"/>
          <w:szCs w:val="24"/>
          <w:shd w:val="clear" w:color="auto" w:fill="FFFFFF"/>
        </w:rPr>
        <w:t xml:space="preserve">, G. Y., </w:t>
      </w:r>
      <w:proofErr w:type="spellStart"/>
      <w:r w:rsidRPr="00A11461">
        <w:rPr>
          <w:color w:val="222222"/>
          <w:szCs w:val="24"/>
          <w:shd w:val="clear" w:color="auto" w:fill="FFFFFF"/>
        </w:rPr>
        <w:t>Chireh</w:t>
      </w:r>
      <w:proofErr w:type="spellEnd"/>
      <w:r w:rsidRPr="00A11461">
        <w:rPr>
          <w:color w:val="222222"/>
          <w:szCs w:val="24"/>
          <w:shd w:val="clear" w:color="auto" w:fill="FFFFFF"/>
        </w:rPr>
        <w:t xml:space="preserve">, V. K., </w:t>
      </w:r>
      <w:proofErr w:type="spellStart"/>
      <w:r w:rsidRPr="00A11461">
        <w:rPr>
          <w:color w:val="222222"/>
          <w:szCs w:val="24"/>
          <w:shd w:val="clear" w:color="auto" w:fill="FFFFFF"/>
        </w:rPr>
        <w:t>Bonye</w:t>
      </w:r>
      <w:proofErr w:type="spellEnd"/>
      <w:r w:rsidRPr="00A11461">
        <w:rPr>
          <w:color w:val="222222"/>
          <w:szCs w:val="24"/>
          <w:shd w:val="clear" w:color="auto" w:fill="FFFFFF"/>
        </w:rPr>
        <w:t xml:space="preserve">, S. Z., &amp; </w:t>
      </w:r>
      <w:proofErr w:type="spellStart"/>
      <w:r w:rsidRPr="00A11461">
        <w:rPr>
          <w:color w:val="222222"/>
          <w:szCs w:val="24"/>
          <w:shd w:val="clear" w:color="auto" w:fill="FFFFFF"/>
        </w:rPr>
        <w:t>Derbile</w:t>
      </w:r>
      <w:proofErr w:type="spellEnd"/>
      <w:r w:rsidRPr="00A11461">
        <w:rPr>
          <w:color w:val="222222"/>
          <w:szCs w:val="24"/>
          <w:shd w:val="clear" w:color="auto" w:fill="FFFFFF"/>
        </w:rPr>
        <w:t>, E. K. (2021b). Enhancing the adaptive capacity of pro-poor populations for climate change adaptation: analysis of cash transfer programs in rural Ghana. </w:t>
      </w:r>
      <w:r w:rsidRPr="00A11461">
        <w:rPr>
          <w:i/>
          <w:iCs/>
          <w:color w:val="222222"/>
          <w:szCs w:val="24"/>
          <w:shd w:val="clear" w:color="auto" w:fill="FFFFFF"/>
        </w:rPr>
        <w:t>Local Environment</w:t>
      </w:r>
      <w:r w:rsidRPr="00A11461">
        <w:rPr>
          <w:color w:val="222222"/>
          <w:szCs w:val="24"/>
          <w:shd w:val="clear" w:color="auto" w:fill="FFFFFF"/>
        </w:rPr>
        <w:t>, </w:t>
      </w:r>
      <w:r w:rsidRPr="00A11461">
        <w:rPr>
          <w:i/>
          <w:iCs/>
          <w:color w:val="222222"/>
          <w:szCs w:val="24"/>
          <w:shd w:val="clear" w:color="auto" w:fill="FFFFFF"/>
        </w:rPr>
        <w:t>26</w:t>
      </w:r>
      <w:r w:rsidRPr="00A11461">
        <w:rPr>
          <w:color w:val="222222"/>
          <w:szCs w:val="24"/>
          <w:shd w:val="clear" w:color="auto" w:fill="FFFFFF"/>
        </w:rPr>
        <w:t>(1), 146-164.</w:t>
      </w:r>
    </w:p>
    <w:p w14:paraId="26B1C87E" w14:textId="77777777" w:rsidR="00EF7144" w:rsidRPr="00A11461" w:rsidRDefault="00EF7144" w:rsidP="00EF7144">
      <w:pPr>
        <w:spacing w:after="100" w:afterAutospacing="1"/>
        <w:ind w:left="720" w:hanging="720"/>
        <w:rPr>
          <w:color w:val="222222"/>
          <w:szCs w:val="24"/>
          <w:shd w:val="clear" w:color="auto" w:fill="FFFFFF"/>
        </w:rPr>
      </w:pPr>
      <w:proofErr w:type="spellStart"/>
      <w:r w:rsidRPr="00A11461">
        <w:rPr>
          <w:color w:val="222222"/>
          <w:szCs w:val="24"/>
          <w:shd w:val="clear" w:color="auto" w:fill="FFFFFF"/>
        </w:rPr>
        <w:t>Yiridomoh</w:t>
      </w:r>
      <w:proofErr w:type="spellEnd"/>
      <w:r w:rsidRPr="00A11461">
        <w:rPr>
          <w:color w:val="222222"/>
          <w:szCs w:val="24"/>
          <w:shd w:val="clear" w:color="auto" w:fill="FFFFFF"/>
        </w:rPr>
        <w:t xml:space="preserve">, G. Y., Sullo, C., &amp; </w:t>
      </w:r>
      <w:proofErr w:type="spellStart"/>
      <w:r w:rsidRPr="00A11461">
        <w:rPr>
          <w:color w:val="222222"/>
          <w:szCs w:val="24"/>
          <w:shd w:val="clear" w:color="auto" w:fill="FFFFFF"/>
        </w:rPr>
        <w:t>Bonye</w:t>
      </w:r>
      <w:proofErr w:type="spellEnd"/>
      <w:r w:rsidRPr="00A11461">
        <w:rPr>
          <w:color w:val="222222"/>
          <w:szCs w:val="24"/>
          <w:shd w:val="clear" w:color="auto" w:fill="FFFFFF"/>
        </w:rPr>
        <w:t>, S. Z. (2021c). Climate variability and rural livelihood sustainability: evidence from communities along the Black Volta River in Ghana. </w:t>
      </w:r>
      <w:proofErr w:type="spellStart"/>
      <w:r w:rsidRPr="00A11461">
        <w:rPr>
          <w:i/>
          <w:iCs/>
          <w:color w:val="222222"/>
          <w:szCs w:val="24"/>
          <w:shd w:val="clear" w:color="auto" w:fill="FFFFFF"/>
        </w:rPr>
        <w:t>GeoJournal</w:t>
      </w:r>
      <w:proofErr w:type="spellEnd"/>
      <w:r w:rsidRPr="00A11461">
        <w:rPr>
          <w:color w:val="222222"/>
          <w:szCs w:val="24"/>
          <w:shd w:val="clear" w:color="auto" w:fill="FFFFFF"/>
        </w:rPr>
        <w:t>, </w:t>
      </w:r>
      <w:r w:rsidRPr="00A11461">
        <w:rPr>
          <w:i/>
          <w:iCs/>
          <w:color w:val="222222"/>
          <w:szCs w:val="24"/>
          <w:shd w:val="clear" w:color="auto" w:fill="FFFFFF"/>
        </w:rPr>
        <w:t>86</w:t>
      </w:r>
      <w:r w:rsidRPr="00A11461">
        <w:rPr>
          <w:color w:val="222222"/>
          <w:szCs w:val="24"/>
          <w:shd w:val="clear" w:color="auto" w:fill="FFFFFF"/>
        </w:rPr>
        <w:t>, 1527-1543.</w:t>
      </w:r>
    </w:p>
    <w:p w14:paraId="1B974AF8" w14:textId="78F28A0B" w:rsidR="00EF7144" w:rsidRDefault="00EF7144" w:rsidP="00447DEA">
      <w:pPr>
        <w:spacing w:after="100" w:afterAutospacing="1"/>
        <w:ind w:left="720" w:hanging="720"/>
        <w:rPr>
          <w:color w:val="auto"/>
          <w:szCs w:val="24"/>
          <w:shd w:val="clear" w:color="auto" w:fill="FFFFFF"/>
        </w:rPr>
      </w:pPr>
      <w:r w:rsidRPr="00A11461">
        <w:rPr>
          <w:color w:val="auto"/>
          <w:szCs w:val="24"/>
        </w:rPr>
        <w:t xml:space="preserve">Zhu, H., &amp; Zhou, S. (2010). Vulnerability analysis of southern rice to climate change-Taking Jiangxi Province as an example. </w:t>
      </w:r>
      <w:r w:rsidRPr="00A11461">
        <w:rPr>
          <w:i/>
          <w:iCs/>
          <w:color w:val="auto"/>
          <w:szCs w:val="24"/>
        </w:rPr>
        <w:t xml:space="preserve">Res </w:t>
      </w:r>
      <w:proofErr w:type="spellStart"/>
      <w:r w:rsidRPr="00A11461">
        <w:rPr>
          <w:i/>
          <w:iCs/>
          <w:color w:val="auto"/>
          <w:szCs w:val="24"/>
        </w:rPr>
        <w:t>Agr</w:t>
      </w:r>
      <w:proofErr w:type="spellEnd"/>
      <w:r w:rsidRPr="00A11461">
        <w:rPr>
          <w:i/>
          <w:iCs/>
          <w:color w:val="auto"/>
          <w:szCs w:val="24"/>
        </w:rPr>
        <w:t xml:space="preserve"> Modern, 31</w:t>
      </w:r>
      <w:r w:rsidRPr="00A11461">
        <w:rPr>
          <w:color w:val="auto"/>
          <w:szCs w:val="24"/>
        </w:rPr>
        <w:t>(1):208-11</w:t>
      </w:r>
      <w:r w:rsidRPr="00245A04">
        <w:rPr>
          <w:color w:val="auto"/>
          <w:szCs w:val="24"/>
        </w:rPr>
        <w:t>.</w:t>
      </w:r>
    </w:p>
    <w:p w14:paraId="4A3650C7" w14:textId="47F3EC9E" w:rsidR="00CA585F" w:rsidRDefault="00CA585F" w:rsidP="00447DEA">
      <w:pPr>
        <w:spacing w:after="100" w:afterAutospacing="1"/>
        <w:ind w:left="720" w:hanging="720"/>
        <w:rPr>
          <w:color w:val="auto"/>
          <w:szCs w:val="24"/>
          <w:shd w:val="clear" w:color="auto" w:fill="FFFFFF"/>
        </w:rPr>
      </w:pPr>
    </w:p>
    <w:p w14:paraId="6B2337E3" w14:textId="77777777" w:rsidR="00447DEA" w:rsidRPr="00FC0490" w:rsidRDefault="00447DEA" w:rsidP="00CC09E2">
      <w:pPr>
        <w:pStyle w:val="Heading1"/>
      </w:pPr>
      <w:bookmarkStart w:id="132" w:name="_Toc181560986"/>
      <w:r w:rsidRPr="00FC0490">
        <w:lastRenderedPageBreak/>
        <w:t>APPENDIX A: In-Depth Personal Interview Guide for Smallholder Farmers</w:t>
      </w:r>
      <w:bookmarkEnd w:id="132"/>
    </w:p>
    <w:p w14:paraId="4123FCD2" w14:textId="77777777" w:rsidR="00447DEA" w:rsidRPr="00FC0490" w:rsidRDefault="00447DEA" w:rsidP="00447DEA">
      <w:pPr>
        <w:spacing w:after="100" w:afterAutospacing="1"/>
        <w:ind w:left="476"/>
        <w:jc w:val="center"/>
        <w:rPr>
          <w:b/>
          <w:bCs/>
          <w:color w:val="auto"/>
          <w:szCs w:val="24"/>
        </w:rPr>
      </w:pPr>
      <w:r w:rsidRPr="00FC0490">
        <w:rPr>
          <w:b/>
          <w:bCs/>
          <w:color w:val="auto"/>
          <w:szCs w:val="24"/>
        </w:rPr>
        <w:t>SIMON DIEDONG DOMBO UNIVERSITY OF BUSINESS AND INTEGRATED DEVELOPMENT STUDIES</w:t>
      </w:r>
    </w:p>
    <w:p w14:paraId="1CA6D9C9" w14:textId="77777777" w:rsidR="00447DEA" w:rsidRPr="00FC0490" w:rsidRDefault="00447DEA" w:rsidP="00447DEA">
      <w:pPr>
        <w:spacing w:after="100" w:afterAutospacing="1"/>
        <w:ind w:left="476"/>
        <w:jc w:val="center"/>
        <w:rPr>
          <w:b/>
          <w:bCs/>
          <w:color w:val="auto"/>
          <w:szCs w:val="24"/>
        </w:rPr>
      </w:pPr>
      <w:r w:rsidRPr="00FC0490">
        <w:rPr>
          <w:b/>
          <w:bCs/>
          <w:color w:val="auto"/>
          <w:szCs w:val="24"/>
        </w:rPr>
        <w:t>FACULTY OF PUBLIC POLICY AND GOVERNANCE</w:t>
      </w:r>
    </w:p>
    <w:p w14:paraId="47FDB129" w14:textId="77777777" w:rsidR="00447DEA" w:rsidRPr="00FC0490" w:rsidRDefault="00447DEA" w:rsidP="00447DEA">
      <w:pPr>
        <w:spacing w:after="100" w:afterAutospacing="1"/>
        <w:ind w:left="476"/>
        <w:jc w:val="center"/>
        <w:rPr>
          <w:b/>
          <w:bCs/>
          <w:color w:val="auto"/>
          <w:szCs w:val="24"/>
        </w:rPr>
      </w:pPr>
      <w:r w:rsidRPr="00FC0490">
        <w:rPr>
          <w:b/>
          <w:bCs/>
          <w:color w:val="auto"/>
          <w:szCs w:val="24"/>
        </w:rPr>
        <w:t>DEPARTMENT OF GOVERNANCE AND DEVELOPMENT MANAGEMENT</w:t>
      </w:r>
    </w:p>
    <w:p w14:paraId="6A825420" w14:textId="77777777" w:rsidR="00447DEA" w:rsidRPr="00FC0490" w:rsidRDefault="00447DEA" w:rsidP="00447DEA">
      <w:pPr>
        <w:spacing w:after="100" w:afterAutospacing="1"/>
        <w:ind w:left="476"/>
        <w:jc w:val="center"/>
        <w:rPr>
          <w:b/>
          <w:bCs/>
          <w:color w:val="auto"/>
          <w:szCs w:val="24"/>
        </w:rPr>
      </w:pPr>
      <w:r w:rsidRPr="00FC0490">
        <w:rPr>
          <w:noProof/>
          <w:color w:val="auto"/>
          <w:szCs w:val="24"/>
        </w:rPr>
        <w:drawing>
          <wp:inline distT="0" distB="0" distL="0" distR="0" wp14:anchorId="4C4D14F7" wp14:editId="442A33B4">
            <wp:extent cx="865505" cy="800100"/>
            <wp:effectExtent l="0" t="0" r="0" b="0"/>
            <wp:docPr id="8" name="Picture 4" descr="C:\Users\MR. LUKMAN\Desktop\Ideapath FILE_ 2021\SDD-UBIDS Logo.jpeg"/>
            <wp:cNvGraphicFramePr/>
            <a:graphic xmlns:a="http://schemas.openxmlformats.org/drawingml/2006/main">
              <a:graphicData uri="http://schemas.openxmlformats.org/drawingml/2006/picture">
                <pic:pic xmlns:pic="http://schemas.openxmlformats.org/drawingml/2006/picture">
                  <pic:nvPicPr>
                    <pic:cNvPr id="5" name="Picture 4" descr="C:\Users\MR. LUKMAN\Desktop\Ideapath FILE_ 2021\SDD-UBIDS Logo.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90036" cy="822777"/>
                    </a:xfrm>
                    <a:prstGeom prst="rect">
                      <a:avLst/>
                    </a:prstGeom>
                    <a:noFill/>
                    <a:ln>
                      <a:noFill/>
                    </a:ln>
                  </pic:spPr>
                </pic:pic>
              </a:graphicData>
            </a:graphic>
          </wp:inline>
        </w:drawing>
      </w:r>
    </w:p>
    <w:p w14:paraId="24E22E7C" w14:textId="77777777" w:rsidR="00447DEA" w:rsidRPr="00FC0490" w:rsidRDefault="00447DEA" w:rsidP="00447DEA">
      <w:pPr>
        <w:spacing w:after="100" w:afterAutospacing="1"/>
        <w:ind w:left="476"/>
        <w:jc w:val="center"/>
        <w:rPr>
          <w:b/>
          <w:bCs/>
          <w:color w:val="auto"/>
          <w:szCs w:val="24"/>
          <w:u w:val="single"/>
        </w:rPr>
      </w:pPr>
      <w:r w:rsidRPr="00FC0490">
        <w:rPr>
          <w:b/>
          <w:bCs/>
          <w:color w:val="auto"/>
          <w:szCs w:val="24"/>
          <w:u w:val="single"/>
        </w:rPr>
        <w:t>IN-DEPTH PERSONAL INTERVIEW GUIDE FOR SMALLHOLDER FARMERS</w:t>
      </w:r>
    </w:p>
    <w:p w14:paraId="141E233E" w14:textId="77777777" w:rsidR="00447DEA" w:rsidRPr="00FC0490" w:rsidRDefault="00447DEA" w:rsidP="00CC09E2">
      <w:pPr>
        <w:spacing w:after="100" w:afterAutospacing="1"/>
        <w:rPr>
          <w:bCs/>
          <w:color w:val="auto"/>
          <w:szCs w:val="24"/>
        </w:rPr>
      </w:pPr>
      <w:r w:rsidRPr="00FC0490">
        <w:rPr>
          <w:bCs/>
          <w:color w:val="auto"/>
          <w:szCs w:val="24"/>
        </w:rPr>
        <w:t xml:space="preserve">I want to thank you for taking the time to talk with me today. I am a student at SDD-UBIDS. I am conducting a study to understand smallholder farmers’ knowledge of climate change, perceived risks, and farmers’ adaptation strategies/choices in </w:t>
      </w:r>
      <w:proofErr w:type="spellStart"/>
      <w:r w:rsidRPr="00FC0490">
        <w:rPr>
          <w:bCs/>
          <w:color w:val="auto"/>
          <w:szCs w:val="24"/>
        </w:rPr>
        <w:t>Nandom</w:t>
      </w:r>
      <w:proofErr w:type="spellEnd"/>
      <w:r w:rsidRPr="00FC0490">
        <w:rPr>
          <w:bCs/>
          <w:color w:val="auto"/>
          <w:szCs w:val="24"/>
        </w:rPr>
        <w:t xml:space="preserve"> Municipality, Ghana. I will be asking you to tell me about your personal experiences, but please, there are no right or wrong answers. You can also skip any questions you do not want to answer, and we can stop at any time. I won’t be writing down your name or any other information that could be used to identify you with the responses you provide, so please answer as honestly as you can. Your participation in this interview is voluntary and at no cost to you as an individual and your family. You may choose not to answer any question that you feel uncomfortable with. Please also note that your participation in this interview will not positively or negatively affect the interaction with Farmer Pride. In case you have any question (s) about the study at any time, please feel free to contact me on this telephone number 0548432740.</w:t>
      </w:r>
    </w:p>
    <w:p w14:paraId="633AACFB" w14:textId="77777777" w:rsidR="00447DEA" w:rsidRPr="00FC0490" w:rsidRDefault="00447DEA" w:rsidP="00CC09E2">
      <w:pPr>
        <w:spacing w:after="100" w:afterAutospacing="1"/>
        <w:rPr>
          <w:bCs/>
          <w:color w:val="auto"/>
          <w:szCs w:val="24"/>
        </w:rPr>
      </w:pPr>
      <w:r w:rsidRPr="00FC0490">
        <w:rPr>
          <w:bCs/>
          <w:color w:val="auto"/>
          <w:szCs w:val="24"/>
        </w:rPr>
        <w:t>At this point do you have any question(s) about the study? Do I have your agreement to proceed and audio record the interviews? Yes/No</w:t>
      </w:r>
    </w:p>
    <w:p w14:paraId="5D0B0082" w14:textId="77777777" w:rsidR="00447DEA" w:rsidRPr="00FC0490" w:rsidRDefault="00447DEA" w:rsidP="00447DEA">
      <w:pPr>
        <w:spacing w:after="100" w:afterAutospacing="1"/>
        <w:ind w:left="476"/>
        <w:rPr>
          <w:bCs/>
          <w:color w:val="auto"/>
          <w:szCs w:val="24"/>
        </w:rPr>
      </w:pPr>
    </w:p>
    <w:p w14:paraId="71D53EE7" w14:textId="77777777" w:rsidR="00447DEA" w:rsidRPr="00FC0490" w:rsidRDefault="00447DEA" w:rsidP="00447DEA">
      <w:pPr>
        <w:spacing w:after="100" w:afterAutospacing="1"/>
        <w:ind w:left="0" w:firstLine="466"/>
        <w:rPr>
          <w:b/>
          <w:color w:val="auto"/>
          <w:szCs w:val="24"/>
        </w:rPr>
      </w:pPr>
      <w:r w:rsidRPr="00FC0490">
        <w:rPr>
          <w:b/>
          <w:color w:val="auto"/>
          <w:szCs w:val="24"/>
        </w:rPr>
        <w:lastRenderedPageBreak/>
        <w:t>Section 1: Socio-demographic Characteristics of Respondents</w:t>
      </w:r>
    </w:p>
    <w:tbl>
      <w:tblPr>
        <w:tblStyle w:val="TableGrid0"/>
        <w:tblW w:w="8314" w:type="dxa"/>
        <w:tblLook w:val="04A0" w:firstRow="1" w:lastRow="0" w:firstColumn="1" w:lastColumn="0" w:noHBand="0" w:noVBand="1"/>
      </w:tblPr>
      <w:tblGrid>
        <w:gridCol w:w="593"/>
        <w:gridCol w:w="1992"/>
        <w:gridCol w:w="5729"/>
      </w:tblGrid>
      <w:tr w:rsidR="00447DEA" w:rsidRPr="00FC0490" w14:paraId="3C0EBFA2" w14:textId="77777777" w:rsidTr="00CC09E2">
        <w:trPr>
          <w:trHeight w:val="406"/>
        </w:trPr>
        <w:tc>
          <w:tcPr>
            <w:tcW w:w="497" w:type="dxa"/>
          </w:tcPr>
          <w:p w14:paraId="1CDB0F38" w14:textId="77777777" w:rsidR="00447DEA" w:rsidRPr="00FC0490" w:rsidRDefault="00447DEA" w:rsidP="004F17C1">
            <w:pPr>
              <w:spacing w:after="100" w:afterAutospacing="1"/>
              <w:rPr>
                <w:b/>
                <w:bCs/>
                <w:color w:val="auto"/>
                <w:szCs w:val="24"/>
              </w:rPr>
            </w:pPr>
            <w:r w:rsidRPr="00FC0490">
              <w:rPr>
                <w:b/>
                <w:bCs/>
                <w:color w:val="auto"/>
                <w:szCs w:val="24"/>
              </w:rPr>
              <w:t>S/N</w:t>
            </w:r>
          </w:p>
        </w:tc>
        <w:tc>
          <w:tcPr>
            <w:tcW w:w="1997" w:type="dxa"/>
          </w:tcPr>
          <w:p w14:paraId="1AE38F05" w14:textId="77777777" w:rsidR="00447DEA" w:rsidRPr="00FC0490" w:rsidRDefault="00447DEA" w:rsidP="004F17C1">
            <w:pPr>
              <w:spacing w:after="100" w:afterAutospacing="1"/>
              <w:rPr>
                <w:b/>
                <w:bCs/>
                <w:color w:val="auto"/>
                <w:szCs w:val="24"/>
              </w:rPr>
            </w:pPr>
            <w:r w:rsidRPr="00FC0490">
              <w:rPr>
                <w:b/>
                <w:bCs/>
                <w:color w:val="auto"/>
                <w:szCs w:val="24"/>
              </w:rPr>
              <w:t>Question</w:t>
            </w:r>
          </w:p>
        </w:tc>
        <w:tc>
          <w:tcPr>
            <w:tcW w:w="5820" w:type="dxa"/>
          </w:tcPr>
          <w:p w14:paraId="26F264B8" w14:textId="77777777" w:rsidR="00447DEA" w:rsidRPr="00FC0490" w:rsidRDefault="00447DEA" w:rsidP="004F17C1">
            <w:pPr>
              <w:spacing w:after="100" w:afterAutospacing="1"/>
              <w:rPr>
                <w:b/>
                <w:bCs/>
                <w:color w:val="auto"/>
                <w:szCs w:val="24"/>
              </w:rPr>
            </w:pPr>
            <w:r w:rsidRPr="00FC0490">
              <w:rPr>
                <w:b/>
                <w:bCs/>
                <w:color w:val="auto"/>
                <w:szCs w:val="24"/>
              </w:rPr>
              <w:t>Response Category</w:t>
            </w:r>
          </w:p>
        </w:tc>
      </w:tr>
      <w:tr w:rsidR="00447DEA" w:rsidRPr="00FC0490" w14:paraId="107A3F68" w14:textId="77777777" w:rsidTr="00CC09E2">
        <w:trPr>
          <w:trHeight w:val="421"/>
        </w:trPr>
        <w:tc>
          <w:tcPr>
            <w:tcW w:w="497" w:type="dxa"/>
          </w:tcPr>
          <w:p w14:paraId="1CDA8D0F" w14:textId="77777777" w:rsidR="00447DEA" w:rsidRPr="00FC0490" w:rsidRDefault="00447DEA" w:rsidP="004F17C1">
            <w:pPr>
              <w:spacing w:after="100" w:afterAutospacing="1"/>
              <w:rPr>
                <w:color w:val="auto"/>
                <w:szCs w:val="24"/>
              </w:rPr>
            </w:pPr>
            <w:r w:rsidRPr="00FC0490">
              <w:rPr>
                <w:color w:val="auto"/>
                <w:szCs w:val="24"/>
              </w:rPr>
              <w:t>1</w:t>
            </w:r>
          </w:p>
        </w:tc>
        <w:tc>
          <w:tcPr>
            <w:tcW w:w="1997" w:type="dxa"/>
          </w:tcPr>
          <w:p w14:paraId="07623ED0" w14:textId="77777777" w:rsidR="00447DEA" w:rsidRPr="00FC0490" w:rsidRDefault="00447DEA" w:rsidP="004F17C1">
            <w:pPr>
              <w:spacing w:after="100" w:afterAutospacing="1"/>
              <w:rPr>
                <w:color w:val="auto"/>
                <w:szCs w:val="24"/>
              </w:rPr>
            </w:pPr>
            <w:r w:rsidRPr="00FC0490">
              <w:rPr>
                <w:color w:val="auto"/>
                <w:szCs w:val="24"/>
              </w:rPr>
              <w:t>Name of Community?</w:t>
            </w:r>
          </w:p>
        </w:tc>
        <w:tc>
          <w:tcPr>
            <w:tcW w:w="5820" w:type="dxa"/>
          </w:tcPr>
          <w:p w14:paraId="5F10542E" w14:textId="77777777" w:rsidR="00447DEA" w:rsidRPr="00FC0490" w:rsidRDefault="00447DEA" w:rsidP="004F17C1">
            <w:pPr>
              <w:spacing w:after="100" w:afterAutospacing="1"/>
              <w:rPr>
                <w:color w:val="auto"/>
                <w:szCs w:val="24"/>
              </w:rPr>
            </w:pPr>
            <w:r w:rsidRPr="00FC0490">
              <w:rPr>
                <w:color w:val="auto"/>
                <w:szCs w:val="24"/>
              </w:rPr>
              <w:t xml:space="preserve">01. </w:t>
            </w:r>
            <w:proofErr w:type="spellStart"/>
            <w:r w:rsidRPr="00FC0490">
              <w:rPr>
                <w:color w:val="auto"/>
                <w:szCs w:val="24"/>
              </w:rPr>
              <w:t>Ketuo</w:t>
            </w:r>
            <w:proofErr w:type="spellEnd"/>
            <w:r w:rsidRPr="00FC0490">
              <w:rPr>
                <w:color w:val="auto"/>
                <w:szCs w:val="24"/>
              </w:rPr>
              <w:t xml:space="preserve"> [ </w:t>
            </w:r>
            <w:proofErr w:type="gramStart"/>
            <w:r w:rsidRPr="00FC0490">
              <w:rPr>
                <w:color w:val="auto"/>
                <w:szCs w:val="24"/>
              </w:rPr>
              <w:t xml:space="preserve">  ]</w:t>
            </w:r>
            <w:proofErr w:type="gramEnd"/>
            <w:r w:rsidRPr="00FC0490">
              <w:rPr>
                <w:color w:val="auto"/>
                <w:szCs w:val="24"/>
              </w:rPr>
              <w:t xml:space="preserve">  02. </w:t>
            </w:r>
            <w:proofErr w:type="spellStart"/>
            <w:r w:rsidRPr="00FC0490">
              <w:rPr>
                <w:color w:val="auto"/>
                <w:szCs w:val="24"/>
              </w:rPr>
              <w:t>Kusselle</w:t>
            </w:r>
            <w:proofErr w:type="spellEnd"/>
            <w:r w:rsidRPr="00FC0490">
              <w:rPr>
                <w:color w:val="auto"/>
                <w:szCs w:val="24"/>
              </w:rPr>
              <w:t xml:space="preserve"> [ </w:t>
            </w:r>
            <w:proofErr w:type="gramStart"/>
            <w:r w:rsidRPr="00FC0490">
              <w:rPr>
                <w:color w:val="auto"/>
                <w:szCs w:val="24"/>
              </w:rPr>
              <w:t xml:space="preserve">  ]</w:t>
            </w:r>
            <w:proofErr w:type="gramEnd"/>
            <w:r w:rsidRPr="00FC0490">
              <w:rPr>
                <w:color w:val="auto"/>
                <w:szCs w:val="24"/>
              </w:rPr>
              <w:t xml:space="preserve"> 03. Tom [ </w:t>
            </w:r>
            <w:proofErr w:type="gramStart"/>
            <w:r w:rsidRPr="00FC0490">
              <w:rPr>
                <w:color w:val="auto"/>
                <w:szCs w:val="24"/>
              </w:rPr>
              <w:t xml:space="preserve">  ]</w:t>
            </w:r>
            <w:proofErr w:type="gramEnd"/>
            <w:r w:rsidRPr="00FC0490">
              <w:rPr>
                <w:color w:val="auto"/>
                <w:szCs w:val="24"/>
              </w:rPr>
              <w:t xml:space="preserve"> </w:t>
            </w:r>
          </w:p>
        </w:tc>
      </w:tr>
      <w:tr w:rsidR="00447DEA" w:rsidRPr="00FC0490" w14:paraId="7EA8094F" w14:textId="77777777" w:rsidTr="00CC09E2">
        <w:trPr>
          <w:trHeight w:val="406"/>
        </w:trPr>
        <w:tc>
          <w:tcPr>
            <w:tcW w:w="497" w:type="dxa"/>
          </w:tcPr>
          <w:p w14:paraId="3CDF3254" w14:textId="77777777" w:rsidR="00447DEA" w:rsidRPr="00FC0490" w:rsidRDefault="00447DEA" w:rsidP="004F17C1">
            <w:pPr>
              <w:spacing w:after="100" w:afterAutospacing="1"/>
              <w:rPr>
                <w:color w:val="auto"/>
                <w:szCs w:val="24"/>
              </w:rPr>
            </w:pPr>
            <w:r w:rsidRPr="00FC0490">
              <w:rPr>
                <w:color w:val="auto"/>
                <w:szCs w:val="24"/>
              </w:rPr>
              <w:t>2</w:t>
            </w:r>
          </w:p>
        </w:tc>
        <w:tc>
          <w:tcPr>
            <w:tcW w:w="1997" w:type="dxa"/>
          </w:tcPr>
          <w:p w14:paraId="599A872C" w14:textId="77777777" w:rsidR="00447DEA" w:rsidRPr="00FC0490" w:rsidRDefault="00447DEA" w:rsidP="004F17C1">
            <w:pPr>
              <w:spacing w:after="100" w:afterAutospacing="1"/>
              <w:rPr>
                <w:color w:val="auto"/>
                <w:szCs w:val="24"/>
              </w:rPr>
            </w:pPr>
            <w:r w:rsidRPr="00FC0490">
              <w:rPr>
                <w:color w:val="auto"/>
                <w:szCs w:val="24"/>
              </w:rPr>
              <w:t xml:space="preserve">Age of respondent   </w:t>
            </w:r>
          </w:p>
        </w:tc>
        <w:tc>
          <w:tcPr>
            <w:tcW w:w="5820" w:type="dxa"/>
          </w:tcPr>
          <w:p w14:paraId="184087D7" w14:textId="77777777" w:rsidR="00447DEA" w:rsidRPr="00FC0490" w:rsidRDefault="00447DEA" w:rsidP="004F17C1">
            <w:pPr>
              <w:spacing w:after="100" w:afterAutospacing="1"/>
              <w:rPr>
                <w:color w:val="auto"/>
                <w:szCs w:val="24"/>
              </w:rPr>
            </w:pPr>
            <w:r w:rsidRPr="00FC0490">
              <w:rPr>
                <w:color w:val="auto"/>
                <w:szCs w:val="24"/>
              </w:rPr>
              <w:t xml:space="preserve">[     </w:t>
            </w:r>
            <w:proofErr w:type="gramStart"/>
            <w:r w:rsidRPr="00FC0490">
              <w:rPr>
                <w:color w:val="auto"/>
                <w:szCs w:val="24"/>
              </w:rPr>
              <w:t xml:space="preserve">  ]</w:t>
            </w:r>
            <w:proofErr w:type="gramEnd"/>
            <w:r w:rsidRPr="00FC0490">
              <w:rPr>
                <w:color w:val="auto"/>
                <w:szCs w:val="24"/>
              </w:rPr>
              <w:t xml:space="preserve"> years</w:t>
            </w:r>
          </w:p>
        </w:tc>
      </w:tr>
      <w:tr w:rsidR="00447DEA" w:rsidRPr="00FC0490" w14:paraId="29DCE398" w14:textId="77777777" w:rsidTr="00CC09E2">
        <w:trPr>
          <w:trHeight w:val="1233"/>
        </w:trPr>
        <w:tc>
          <w:tcPr>
            <w:tcW w:w="497" w:type="dxa"/>
          </w:tcPr>
          <w:p w14:paraId="0F7A2379" w14:textId="77777777" w:rsidR="00447DEA" w:rsidRPr="00FC0490" w:rsidRDefault="00447DEA" w:rsidP="004F17C1">
            <w:pPr>
              <w:spacing w:after="100" w:afterAutospacing="1"/>
              <w:rPr>
                <w:color w:val="auto"/>
                <w:szCs w:val="24"/>
              </w:rPr>
            </w:pPr>
            <w:r w:rsidRPr="00FC0490">
              <w:rPr>
                <w:color w:val="auto"/>
                <w:szCs w:val="24"/>
              </w:rPr>
              <w:t>3</w:t>
            </w:r>
          </w:p>
        </w:tc>
        <w:tc>
          <w:tcPr>
            <w:tcW w:w="1997" w:type="dxa"/>
          </w:tcPr>
          <w:p w14:paraId="5BAF9187" w14:textId="77777777" w:rsidR="00447DEA" w:rsidRPr="00FC0490" w:rsidRDefault="00447DEA" w:rsidP="004F17C1">
            <w:pPr>
              <w:spacing w:after="100" w:afterAutospacing="1"/>
              <w:rPr>
                <w:color w:val="auto"/>
                <w:szCs w:val="24"/>
              </w:rPr>
            </w:pPr>
            <w:r w:rsidRPr="00FC0490">
              <w:rPr>
                <w:color w:val="auto"/>
                <w:szCs w:val="24"/>
              </w:rPr>
              <w:t>What is your highest educational attainment?</w:t>
            </w:r>
          </w:p>
        </w:tc>
        <w:tc>
          <w:tcPr>
            <w:tcW w:w="5820" w:type="dxa"/>
          </w:tcPr>
          <w:p w14:paraId="796EC733" w14:textId="77777777" w:rsidR="00447DEA" w:rsidRPr="00FC0490" w:rsidRDefault="00447DEA" w:rsidP="004F17C1">
            <w:pPr>
              <w:spacing w:after="100" w:afterAutospacing="1"/>
              <w:rPr>
                <w:color w:val="auto"/>
                <w:szCs w:val="24"/>
              </w:rPr>
            </w:pPr>
            <w:r w:rsidRPr="00FC0490">
              <w:rPr>
                <w:color w:val="auto"/>
                <w:szCs w:val="24"/>
              </w:rPr>
              <w:t xml:space="preserve">01. No formal Education </w:t>
            </w:r>
            <w:proofErr w:type="gramStart"/>
            <w:r w:rsidRPr="00FC0490">
              <w:rPr>
                <w:color w:val="auto"/>
                <w:szCs w:val="24"/>
              </w:rPr>
              <w:t>[  ]</w:t>
            </w:r>
            <w:proofErr w:type="gramEnd"/>
            <w:r w:rsidRPr="00FC0490">
              <w:rPr>
                <w:color w:val="auto"/>
                <w:szCs w:val="24"/>
              </w:rPr>
              <w:t xml:space="preserve">  02. Primary </w:t>
            </w:r>
            <w:proofErr w:type="gramStart"/>
            <w:r w:rsidRPr="00FC0490">
              <w:rPr>
                <w:color w:val="auto"/>
                <w:szCs w:val="24"/>
              </w:rPr>
              <w:t>[  ]</w:t>
            </w:r>
            <w:proofErr w:type="gramEnd"/>
            <w:r w:rsidRPr="00FC0490">
              <w:rPr>
                <w:color w:val="auto"/>
                <w:szCs w:val="24"/>
              </w:rPr>
              <w:t xml:space="preserve"> 03. JHS/JSS/Middle School </w:t>
            </w:r>
            <w:proofErr w:type="gramStart"/>
            <w:r w:rsidRPr="00FC0490">
              <w:rPr>
                <w:color w:val="auto"/>
                <w:szCs w:val="24"/>
              </w:rPr>
              <w:t>[  ]</w:t>
            </w:r>
            <w:proofErr w:type="gramEnd"/>
            <w:r w:rsidRPr="00FC0490">
              <w:rPr>
                <w:color w:val="auto"/>
                <w:szCs w:val="24"/>
              </w:rPr>
              <w:t xml:space="preserve"> 04. SHS/SSS/</w:t>
            </w:r>
            <w:proofErr w:type="spellStart"/>
            <w:r w:rsidRPr="00FC0490">
              <w:rPr>
                <w:color w:val="auto"/>
                <w:szCs w:val="24"/>
              </w:rPr>
              <w:t>O’level</w:t>
            </w:r>
            <w:proofErr w:type="spellEnd"/>
            <w:r w:rsidRPr="00FC0490">
              <w:rPr>
                <w:color w:val="auto"/>
                <w:szCs w:val="24"/>
              </w:rPr>
              <w:t xml:space="preserve"> </w:t>
            </w:r>
            <w:proofErr w:type="gramStart"/>
            <w:r w:rsidRPr="00FC0490">
              <w:rPr>
                <w:color w:val="auto"/>
                <w:szCs w:val="24"/>
              </w:rPr>
              <w:t>[  ]</w:t>
            </w:r>
            <w:proofErr w:type="gramEnd"/>
            <w:r w:rsidRPr="00FC0490">
              <w:rPr>
                <w:color w:val="auto"/>
                <w:szCs w:val="24"/>
              </w:rPr>
              <w:t xml:space="preserve"> 05. Vocational/Technical Education </w:t>
            </w:r>
            <w:proofErr w:type="gramStart"/>
            <w:r w:rsidRPr="00FC0490">
              <w:rPr>
                <w:color w:val="auto"/>
                <w:szCs w:val="24"/>
              </w:rPr>
              <w:t>[  ]</w:t>
            </w:r>
            <w:proofErr w:type="gramEnd"/>
            <w:r w:rsidRPr="00FC0490">
              <w:rPr>
                <w:color w:val="auto"/>
                <w:szCs w:val="24"/>
              </w:rPr>
              <w:t xml:space="preserve"> 06. Tertiary </w:t>
            </w:r>
            <w:proofErr w:type="gramStart"/>
            <w:r w:rsidRPr="00FC0490">
              <w:rPr>
                <w:color w:val="auto"/>
                <w:szCs w:val="24"/>
              </w:rPr>
              <w:t>[  ]</w:t>
            </w:r>
            <w:proofErr w:type="gramEnd"/>
          </w:p>
        </w:tc>
      </w:tr>
      <w:tr w:rsidR="00447DEA" w:rsidRPr="00FC0490" w14:paraId="608C49CA" w14:textId="77777777" w:rsidTr="00CC09E2">
        <w:trPr>
          <w:trHeight w:val="1112"/>
        </w:trPr>
        <w:tc>
          <w:tcPr>
            <w:tcW w:w="497" w:type="dxa"/>
          </w:tcPr>
          <w:p w14:paraId="1A13FFA2" w14:textId="77777777" w:rsidR="00447DEA" w:rsidRPr="00FC0490" w:rsidRDefault="00447DEA" w:rsidP="004F17C1">
            <w:pPr>
              <w:spacing w:after="100" w:afterAutospacing="1"/>
              <w:rPr>
                <w:color w:val="auto"/>
                <w:szCs w:val="24"/>
              </w:rPr>
            </w:pPr>
            <w:r w:rsidRPr="00FC0490">
              <w:rPr>
                <w:color w:val="auto"/>
                <w:szCs w:val="24"/>
              </w:rPr>
              <w:t>4</w:t>
            </w:r>
          </w:p>
        </w:tc>
        <w:tc>
          <w:tcPr>
            <w:tcW w:w="1997" w:type="dxa"/>
          </w:tcPr>
          <w:p w14:paraId="0C42B349" w14:textId="77777777" w:rsidR="00447DEA" w:rsidRPr="00FC0490" w:rsidRDefault="00447DEA" w:rsidP="004F17C1">
            <w:pPr>
              <w:spacing w:after="100" w:afterAutospacing="1"/>
              <w:rPr>
                <w:color w:val="auto"/>
                <w:szCs w:val="24"/>
              </w:rPr>
            </w:pPr>
            <w:r w:rsidRPr="00FC0490">
              <w:rPr>
                <w:color w:val="auto"/>
                <w:szCs w:val="24"/>
              </w:rPr>
              <w:t>Marital status of respondent</w:t>
            </w:r>
          </w:p>
        </w:tc>
        <w:tc>
          <w:tcPr>
            <w:tcW w:w="5820" w:type="dxa"/>
          </w:tcPr>
          <w:p w14:paraId="75E4AB4B" w14:textId="77777777" w:rsidR="00447DEA" w:rsidRPr="00FC0490" w:rsidRDefault="00447DEA" w:rsidP="004F17C1">
            <w:pPr>
              <w:numPr>
                <w:ilvl w:val="1"/>
                <w:numId w:val="11"/>
              </w:numPr>
              <w:spacing w:after="100" w:afterAutospacing="1"/>
              <w:ind w:left="0"/>
              <w:rPr>
                <w:szCs w:val="24"/>
              </w:rPr>
            </w:pPr>
            <w:r w:rsidRPr="00FC0490">
              <w:rPr>
                <w:szCs w:val="24"/>
              </w:rPr>
              <w:t xml:space="preserve">01. Single [ </w:t>
            </w:r>
            <w:proofErr w:type="gramStart"/>
            <w:r w:rsidRPr="00FC0490">
              <w:rPr>
                <w:szCs w:val="24"/>
              </w:rPr>
              <w:t xml:space="preserve">  ]</w:t>
            </w:r>
            <w:proofErr w:type="gramEnd"/>
            <w:r w:rsidRPr="00FC0490">
              <w:rPr>
                <w:szCs w:val="24"/>
              </w:rPr>
              <w:t xml:space="preserve"> 02. Married </w:t>
            </w:r>
            <w:proofErr w:type="gramStart"/>
            <w:r w:rsidRPr="00FC0490">
              <w:rPr>
                <w:szCs w:val="24"/>
              </w:rPr>
              <w:t>[  ]</w:t>
            </w:r>
            <w:proofErr w:type="gramEnd"/>
            <w:r w:rsidRPr="00FC0490">
              <w:rPr>
                <w:szCs w:val="24"/>
              </w:rPr>
              <w:t xml:space="preserve"> 03. Co-</w:t>
            </w:r>
            <w:proofErr w:type="spellStart"/>
            <w:r w:rsidRPr="00FC0490">
              <w:rPr>
                <w:szCs w:val="24"/>
              </w:rPr>
              <w:t>habitating</w:t>
            </w:r>
            <w:proofErr w:type="spellEnd"/>
            <w:r w:rsidRPr="00FC0490">
              <w:rPr>
                <w:szCs w:val="24"/>
              </w:rPr>
              <w:t xml:space="preserve"> </w:t>
            </w:r>
            <w:proofErr w:type="gramStart"/>
            <w:r w:rsidRPr="00FC0490">
              <w:rPr>
                <w:szCs w:val="24"/>
              </w:rPr>
              <w:t>[  ]</w:t>
            </w:r>
            <w:proofErr w:type="gramEnd"/>
            <w:r w:rsidRPr="00FC0490">
              <w:rPr>
                <w:szCs w:val="24"/>
              </w:rPr>
              <w:t xml:space="preserve"> 04. Separated </w:t>
            </w:r>
            <w:proofErr w:type="gramStart"/>
            <w:r w:rsidRPr="00FC0490">
              <w:rPr>
                <w:szCs w:val="24"/>
              </w:rPr>
              <w:t>[  ]</w:t>
            </w:r>
            <w:proofErr w:type="gramEnd"/>
            <w:r w:rsidRPr="00FC0490">
              <w:rPr>
                <w:szCs w:val="24"/>
              </w:rPr>
              <w:t xml:space="preserve">  05. Widowed </w:t>
            </w:r>
            <w:proofErr w:type="gramStart"/>
            <w:r w:rsidRPr="00FC0490">
              <w:rPr>
                <w:szCs w:val="24"/>
              </w:rPr>
              <w:t>[  ]</w:t>
            </w:r>
            <w:proofErr w:type="gramEnd"/>
            <w:r w:rsidRPr="00FC0490">
              <w:rPr>
                <w:szCs w:val="24"/>
              </w:rPr>
              <w:t xml:space="preserve">  06. Divorced [ </w:t>
            </w:r>
            <w:proofErr w:type="gramStart"/>
            <w:r w:rsidRPr="00FC0490">
              <w:rPr>
                <w:szCs w:val="24"/>
              </w:rPr>
              <w:t xml:space="preserve">  ]</w:t>
            </w:r>
            <w:proofErr w:type="gramEnd"/>
          </w:p>
        </w:tc>
      </w:tr>
      <w:tr w:rsidR="00447DEA" w:rsidRPr="00FC0490" w14:paraId="7FDE66B7" w14:textId="77777777" w:rsidTr="00CC09E2">
        <w:trPr>
          <w:trHeight w:val="1097"/>
        </w:trPr>
        <w:tc>
          <w:tcPr>
            <w:tcW w:w="497" w:type="dxa"/>
          </w:tcPr>
          <w:p w14:paraId="00F7B9CE" w14:textId="77777777" w:rsidR="00447DEA" w:rsidRPr="00FC0490" w:rsidRDefault="00447DEA" w:rsidP="004F17C1">
            <w:pPr>
              <w:spacing w:after="100" w:afterAutospacing="1"/>
              <w:rPr>
                <w:color w:val="auto"/>
                <w:szCs w:val="24"/>
              </w:rPr>
            </w:pPr>
            <w:r w:rsidRPr="00FC0490">
              <w:rPr>
                <w:color w:val="auto"/>
                <w:szCs w:val="24"/>
              </w:rPr>
              <w:t>5</w:t>
            </w:r>
          </w:p>
        </w:tc>
        <w:tc>
          <w:tcPr>
            <w:tcW w:w="1997" w:type="dxa"/>
          </w:tcPr>
          <w:p w14:paraId="3A9FCB22" w14:textId="77777777" w:rsidR="00447DEA" w:rsidRPr="00FC0490" w:rsidRDefault="00447DEA" w:rsidP="004F17C1">
            <w:pPr>
              <w:spacing w:after="100" w:afterAutospacing="1"/>
              <w:rPr>
                <w:color w:val="auto"/>
                <w:szCs w:val="24"/>
              </w:rPr>
            </w:pPr>
            <w:r w:rsidRPr="00FC0490">
              <w:rPr>
                <w:color w:val="auto"/>
                <w:szCs w:val="24"/>
              </w:rPr>
              <w:t>Religious denomination?</w:t>
            </w:r>
          </w:p>
        </w:tc>
        <w:tc>
          <w:tcPr>
            <w:tcW w:w="5820" w:type="dxa"/>
          </w:tcPr>
          <w:p w14:paraId="1F40B324" w14:textId="77777777" w:rsidR="00447DEA" w:rsidRPr="00FC0490" w:rsidRDefault="00447DEA" w:rsidP="004F17C1">
            <w:pPr>
              <w:numPr>
                <w:ilvl w:val="1"/>
                <w:numId w:val="11"/>
              </w:numPr>
              <w:spacing w:after="100" w:afterAutospacing="1"/>
              <w:ind w:left="0"/>
              <w:rPr>
                <w:szCs w:val="24"/>
              </w:rPr>
            </w:pPr>
            <w:r w:rsidRPr="00FC0490">
              <w:rPr>
                <w:szCs w:val="24"/>
              </w:rPr>
              <w:t xml:space="preserve">01. Christianity [ </w:t>
            </w:r>
            <w:proofErr w:type="gramStart"/>
            <w:r w:rsidRPr="00FC0490">
              <w:rPr>
                <w:szCs w:val="24"/>
              </w:rPr>
              <w:t xml:space="preserve">  ]</w:t>
            </w:r>
            <w:proofErr w:type="gramEnd"/>
            <w:r w:rsidRPr="00FC0490">
              <w:rPr>
                <w:szCs w:val="24"/>
              </w:rPr>
              <w:t xml:space="preserve">  02. Islam [ </w:t>
            </w:r>
            <w:proofErr w:type="gramStart"/>
            <w:r w:rsidRPr="00FC0490">
              <w:rPr>
                <w:szCs w:val="24"/>
              </w:rPr>
              <w:t xml:space="preserve">  ]</w:t>
            </w:r>
            <w:proofErr w:type="gramEnd"/>
            <w:r w:rsidRPr="00FC0490">
              <w:rPr>
                <w:szCs w:val="24"/>
              </w:rPr>
              <w:t xml:space="preserve">   03. ATR [ </w:t>
            </w:r>
            <w:proofErr w:type="gramStart"/>
            <w:r w:rsidRPr="00FC0490">
              <w:rPr>
                <w:szCs w:val="24"/>
              </w:rPr>
              <w:t xml:space="preserve">  ]</w:t>
            </w:r>
            <w:proofErr w:type="gramEnd"/>
            <w:r w:rsidRPr="00FC0490">
              <w:rPr>
                <w:szCs w:val="24"/>
              </w:rPr>
              <w:t xml:space="preserve"> </w:t>
            </w:r>
          </w:p>
          <w:p w14:paraId="10253E94" w14:textId="77777777" w:rsidR="00447DEA" w:rsidRPr="00FC0490" w:rsidRDefault="00447DEA" w:rsidP="004F17C1">
            <w:pPr>
              <w:numPr>
                <w:ilvl w:val="1"/>
                <w:numId w:val="11"/>
              </w:numPr>
              <w:spacing w:after="100" w:afterAutospacing="1"/>
              <w:ind w:left="0"/>
              <w:rPr>
                <w:szCs w:val="24"/>
              </w:rPr>
            </w:pPr>
            <w:r w:rsidRPr="00FC0490">
              <w:rPr>
                <w:szCs w:val="24"/>
              </w:rPr>
              <w:t xml:space="preserve">04. Other, specify……………………  </w:t>
            </w:r>
          </w:p>
        </w:tc>
      </w:tr>
      <w:tr w:rsidR="00447DEA" w:rsidRPr="00FC0490" w14:paraId="04B78D57" w14:textId="77777777" w:rsidTr="00CC09E2">
        <w:trPr>
          <w:trHeight w:val="2075"/>
        </w:trPr>
        <w:tc>
          <w:tcPr>
            <w:tcW w:w="497" w:type="dxa"/>
          </w:tcPr>
          <w:p w14:paraId="1217681B" w14:textId="77777777" w:rsidR="00447DEA" w:rsidRPr="00FC0490" w:rsidRDefault="00447DEA" w:rsidP="004F17C1">
            <w:pPr>
              <w:spacing w:after="100" w:afterAutospacing="1"/>
              <w:rPr>
                <w:color w:val="auto"/>
                <w:szCs w:val="24"/>
              </w:rPr>
            </w:pPr>
            <w:r w:rsidRPr="00FC0490">
              <w:rPr>
                <w:color w:val="auto"/>
                <w:szCs w:val="24"/>
              </w:rPr>
              <w:t>6</w:t>
            </w:r>
          </w:p>
        </w:tc>
        <w:tc>
          <w:tcPr>
            <w:tcW w:w="1997" w:type="dxa"/>
          </w:tcPr>
          <w:p w14:paraId="27017D65" w14:textId="77777777" w:rsidR="00447DEA" w:rsidRPr="00FC0490" w:rsidRDefault="00447DEA" w:rsidP="004F17C1">
            <w:pPr>
              <w:spacing w:after="100" w:afterAutospacing="1"/>
              <w:rPr>
                <w:color w:val="auto"/>
                <w:szCs w:val="24"/>
              </w:rPr>
            </w:pPr>
            <w:r w:rsidRPr="00FC0490">
              <w:rPr>
                <w:color w:val="auto"/>
                <w:szCs w:val="24"/>
              </w:rPr>
              <w:t>Which of the following would you consider as your main/primary source of livelihood?</w:t>
            </w:r>
          </w:p>
        </w:tc>
        <w:tc>
          <w:tcPr>
            <w:tcW w:w="5820" w:type="dxa"/>
          </w:tcPr>
          <w:p w14:paraId="7F345E42" w14:textId="77777777" w:rsidR="00447DEA" w:rsidRPr="00FC0490" w:rsidRDefault="00447DEA" w:rsidP="004F17C1">
            <w:pPr>
              <w:numPr>
                <w:ilvl w:val="1"/>
                <w:numId w:val="11"/>
              </w:numPr>
              <w:spacing w:after="100" w:afterAutospacing="1"/>
              <w:ind w:left="0"/>
              <w:rPr>
                <w:szCs w:val="24"/>
              </w:rPr>
            </w:pPr>
            <w:r w:rsidRPr="00FC0490">
              <w:rPr>
                <w:szCs w:val="24"/>
              </w:rPr>
              <w:t xml:space="preserve">01. Farming </w:t>
            </w:r>
            <w:proofErr w:type="gramStart"/>
            <w:r w:rsidRPr="00FC0490">
              <w:rPr>
                <w:szCs w:val="24"/>
              </w:rPr>
              <w:t>[  ]</w:t>
            </w:r>
            <w:proofErr w:type="gramEnd"/>
            <w:r w:rsidRPr="00FC0490">
              <w:rPr>
                <w:szCs w:val="24"/>
              </w:rPr>
              <w:t xml:space="preserve"> 02. Hairdressing [ </w:t>
            </w:r>
            <w:proofErr w:type="gramStart"/>
            <w:r w:rsidRPr="00FC0490">
              <w:rPr>
                <w:szCs w:val="24"/>
              </w:rPr>
              <w:t xml:space="preserve">  ]</w:t>
            </w:r>
            <w:proofErr w:type="gramEnd"/>
            <w:r w:rsidRPr="00FC0490">
              <w:rPr>
                <w:szCs w:val="24"/>
              </w:rPr>
              <w:t xml:space="preserve"> 03. Petty trading [ </w:t>
            </w:r>
            <w:proofErr w:type="gramStart"/>
            <w:r w:rsidRPr="00FC0490">
              <w:rPr>
                <w:szCs w:val="24"/>
              </w:rPr>
              <w:t xml:space="preserve">  ]</w:t>
            </w:r>
            <w:proofErr w:type="gramEnd"/>
            <w:r w:rsidRPr="00FC0490">
              <w:rPr>
                <w:szCs w:val="24"/>
              </w:rPr>
              <w:t xml:space="preserve"> 04. </w:t>
            </w:r>
            <w:proofErr w:type="spellStart"/>
            <w:r w:rsidRPr="00FC0490">
              <w:rPr>
                <w:szCs w:val="24"/>
              </w:rPr>
              <w:t>Seamstressing</w:t>
            </w:r>
            <w:proofErr w:type="spellEnd"/>
            <w:r w:rsidRPr="00FC0490">
              <w:rPr>
                <w:szCs w:val="24"/>
              </w:rPr>
              <w:t xml:space="preserve"> [  </w:t>
            </w:r>
            <w:proofErr w:type="gramStart"/>
            <w:r w:rsidRPr="00FC0490">
              <w:rPr>
                <w:szCs w:val="24"/>
              </w:rPr>
              <w:t xml:space="preserve">  ]</w:t>
            </w:r>
            <w:proofErr w:type="gramEnd"/>
            <w:r w:rsidRPr="00FC0490">
              <w:rPr>
                <w:szCs w:val="24"/>
              </w:rPr>
              <w:t xml:space="preserve"> 05. Weaving [ </w:t>
            </w:r>
            <w:proofErr w:type="gramStart"/>
            <w:r w:rsidRPr="00FC0490">
              <w:rPr>
                <w:szCs w:val="24"/>
              </w:rPr>
              <w:t xml:space="preserve">  ]</w:t>
            </w:r>
            <w:proofErr w:type="gramEnd"/>
            <w:r w:rsidRPr="00FC0490">
              <w:rPr>
                <w:szCs w:val="24"/>
              </w:rPr>
              <w:t xml:space="preserve"> 06. Teaching [ </w:t>
            </w:r>
            <w:proofErr w:type="gramStart"/>
            <w:r w:rsidRPr="00FC0490">
              <w:rPr>
                <w:szCs w:val="24"/>
              </w:rPr>
              <w:t xml:space="preserve">  ]</w:t>
            </w:r>
            <w:proofErr w:type="gramEnd"/>
            <w:r w:rsidRPr="00FC0490">
              <w:rPr>
                <w:szCs w:val="24"/>
              </w:rPr>
              <w:t xml:space="preserve"> 07. Civil service [ </w:t>
            </w:r>
            <w:proofErr w:type="gramStart"/>
            <w:r w:rsidRPr="00FC0490">
              <w:rPr>
                <w:szCs w:val="24"/>
              </w:rPr>
              <w:t xml:space="preserve">  ]</w:t>
            </w:r>
            <w:proofErr w:type="gramEnd"/>
            <w:r w:rsidRPr="00FC0490">
              <w:rPr>
                <w:szCs w:val="24"/>
              </w:rPr>
              <w:t xml:space="preserve"> </w:t>
            </w:r>
          </w:p>
          <w:p w14:paraId="171110A0" w14:textId="77777777" w:rsidR="00447DEA" w:rsidRPr="00FC0490" w:rsidRDefault="00447DEA" w:rsidP="004F17C1">
            <w:pPr>
              <w:numPr>
                <w:ilvl w:val="1"/>
                <w:numId w:val="11"/>
              </w:numPr>
              <w:spacing w:after="100" w:afterAutospacing="1"/>
              <w:ind w:left="0"/>
              <w:rPr>
                <w:szCs w:val="24"/>
              </w:rPr>
            </w:pPr>
            <w:r w:rsidRPr="00FC0490">
              <w:rPr>
                <w:szCs w:val="24"/>
              </w:rPr>
              <w:t>08. Other, specify……………….</w:t>
            </w:r>
          </w:p>
        </w:tc>
      </w:tr>
      <w:tr w:rsidR="00447DEA" w:rsidRPr="00FC0490" w14:paraId="580736ED" w14:textId="77777777" w:rsidTr="00CC09E2">
        <w:trPr>
          <w:trHeight w:val="2075"/>
        </w:trPr>
        <w:tc>
          <w:tcPr>
            <w:tcW w:w="497" w:type="dxa"/>
          </w:tcPr>
          <w:p w14:paraId="10B5F376" w14:textId="77777777" w:rsidR="00447DEA" w:rsidRPr="00FC0490" w:rsidRDefault="00447DEA" w:rsidP="004F17C1">
            <w:pPr>
              <w:spacing w:after="100" w:afterAutospacing="1"/>
              <w:rPr>
                <w:color w:val="auto"/>
                <w:szCs w:val="24"/>
              </w:rPr>
            </w:pPr>
            <w:r w:rsidRPr="00FC0490">
              <w:rPr>
                <w:color w:val="auto"/>
                <w:szCs w:val="24"/>
              </w:rPr>
              <w:t>7</w:t>
            </w:r>
          </w:p>
        </w:tc>
        <w:tc>
          <w:tcPr>
            <w:tcW w:w="1997" w:type="dxa"/>
          </w:tcPr>
          <w:p w14:paraId="2F49B9D4" w14:textId="77777777" w:rsidR="00447DEA" w:rsidRPr="00FC0490" w:rsidRDefault="00447DEA" w:rsidP="004F17C1">
            <w:pPr>
              <w:spacing w:after="100" w:afterAutospacing="1"/>
              <w:rPr>
                <w:color w:val="auto"/>
                <w:szCs w:val="24"/>
              </w:rPr>
            </w:pPr>
            <w:r w:rsidRPr="00FC0490">
              <w:rPr>
                <w:color w:val="auto"/>
                <w:szCs w:val="24"/>
              </w:rPr>
              <w:t>Which of the following would you consider as your secondary source of livelihood?</w:t>
            </w:r>
          </w:p>
        </w:tc>
        <w:tc>
          <w:tcPr>
            <w:tcW w:w="5820" w:type="dxa"/>
          </w:tcPr>
          <w:p w14:paraId="3A6ACA31" w14:textId="77777777" w:rsidR="00447DEA" w:rsidRPr="00FC0490" w:rsidRDefault="00447DEA" w:rsidP="004F17C1">
            <w:pPr>
              <w:numPr>
                <w:ilvl w:val="1"/>
                <w:numId w:val="11"/>
              </w:numPr>
              <w:spacing w:after="100" w:afterAutospacing="1"/>
              <w:ind w:left="0"/>
              <w:rPr>
                <w:szCs w:val="24"/>
              </w:rPr>
            </w:pPr>
            <w:r w:rsidRPr="00FC0490">
              <w:rPr>
                <w:szCs w:val="24"/>
              </w:rPr>
              <w:t xml:space="preserve">01. Farming </w:t>
            </w:r>
            <w:proofErr w:type="gramStart"/>
            <w:r w:rsidRPr="00FC0490">
              <w:rPr>
                <w:szCs w:val="24"/>
              </w:rPr>
              <w:t>[  ]</w:t>
            </w:r>
            <w:proofErr w:type="gramEnd"/>
            <w:r w:rsidRPr="00FC0490">
              <w:rPr>
                <w:szCs w:val="24"/>
              </w:rPr>
              <w:t xml:space="preserve"> 02. Hairdressing [ </w:t>
            </w:r>
            <w:proofErr w:type="gramStart"/>
            <w:r w:rsidRPr="00FC0490">
              <w:rPr>
                <w:szCs w:val="24"/>
              </w:rPr>
              <w:t xml:space="preserve">  ]</w:t>
            </w:r>
            <w:proofErr w:type="gramEnd"/>
            <w:r w:rsidRPr="00FC0490">
              <w:rPr>
                <w:szCs w:val="24"/>
              </w:rPr>
              <w:t xml:space="preserve"> 03. Petty trading [ </w:t>
            </w:r>
            <w:proofErr w:type="gramStart"/>
            <w:r w:rsidRPr="00FC0490">
              <w:rPr>
                <w:szCs w:val="24"/>
              </w:rPr>
              <w:t xml:space="preserve">  ]</w:t>
            </w:r>
            <w:proofErr w:type="gramEnd"/>
            <w:r w:rsidRPr="00FC0490">
              <w:rPr>
                <w:szCs w:val="24"/>
              </w:rPr>
              <w:t xml:space="preserve"> 04. </w:t>
            </w:r>
            <w:proofErr w:type="spellStart"/>
            <w:r w:rsidRPr="00FC0490">
              <w:rPr>
                <w:szCs w:val="24"/>
              </w:rPr>
              <w:t>Seamstressing</w:t>
            </w:r>
            <w:proofErr w:type="spellEnd"/>
            <w:r w:rsidRPr="00FC0490">
              <w:rPr>
                <w:szCs w:val="24"/>
              </w:rPr>
              <w:t xml:space="preserve"> [  </w:t>
            </w:r>
            <w:proofErr w:type="gramStart"/>
            <w:r w:rsidRPr="00FC0490">
              <w:rPr>
                <w:szCs w:val="24"/>
              </w:rPr>
              <w:t xml:space="preserve">  ]</w:t>
            </w:r>
            <w:proofErr w:type="gramEnd"/>
            <w:r w:rsidRPr="00FC0490">
              <w:rPr>
                <w:szCs w:val="24"/>
              </w:rPr>
              <w:t xml:space="preserve"> 05. Weaving [ </w:t>
            </w:r>
            <w:proofErr w:type="gramStart"/>
            <w:r w:rsidRPr="00FC0490">
              <w:rPr>
                <w:szCs w:val="24"/>
              </w:rPr>
              <w:t xml:space="preserve">  ]</w:t>
            </w:r>
            <w:proofErr w:type="gramEnd"/>
            <w:r w:rsidRPr="00FC0490">
              <w:rPr>
                <w:szCs w:val="24"/>
              </w:rPr>
              <w:t xml:space="preserve"> 06. Teaching [ </w:t>
            </w:r>
            <w:proofErr w:type="gramStart"/>
            <w:r w:rsidRPr="00FC0490">
              <w:rPr>
                <w:szCs w:val="24"/>
              </w:rPr>
              <w:t xml:space="preserve">  ]</w:t>
            </w:r>
            <w:proofErr w:type="gramEnd"/>
            <w:r w:rsidRPr="00FC0490">
              <w:rPr>
                <w:szCs w:val="24"/>
              </w:rPr>
              <w:t xml:space="preserve"> 07. Civil service [ </w:t>
            </w:r>
            <w:proofErr w:type="gramStart"/>
            <w:r w:rsidRPr="00FC0490">
              <w:rPr>
                <w:szCs w:val="24"/>
              </w:rPr>
              <w:t xml:space="preserve">  ]</w:t>
            </w:r>
            <w:proofErr w:type="gramEnd"/>
            <w:r w:rsidRPr="00FC0490">
              <w:rPr>
                <w:szCs w:val="24"/>
              </w:rPr>
              <w:t xml:space="preserve"> </w:t>
            </w:r>
          </w:p>
          <w:p w14:paraId="2DDB7AEA" w14:textId="77777777" w:rsidR="00447DEA" w:rsidRPr="00FC0490" w:rsidRDefault="00447DEA" w:rsidP="004F17C1">
            <w:pPr>
              <w:spacing w:after="100" w:afterAutospacing="1"/>
              <w:rPr>
                <w:color w:val="auto"/>
                <w:szCs w:val="24"/>
              </w:rPr>
            </w:pPr>
            <w:r w:rsidRPr="00FC0490">
              <w:rPr>
                <w:color w:val="auto"/>
                <w:szCs w:val="24"/>
              </w:rPr>
              <w:t>08. Other, specify……………….</w:t>
            </w:r>
          </w:p>
        </w:tc>
      </w:tr>
      <w:tr w:rsidR="00447DEA" w:rsidRPr="00FC0490" w14:paraId="3BB5D4B5" w14:textId="77777777" w:rsidTr="00CC09E2">
        <w:trPr>
          <w:trHeight w:val="812"/>
        </w:trPr>
        <w:tc>
          <w:tcPr>
            <w:tcW w:w="497" w:type="dxa"/>
          </w:tcPr>
          <w:p w14:paraId="27D30CB9" w14:textId="77777777" w:rsidR="00447DEA" w:rsidRPr="00FC0490" w:rsidRDefault="00447DEA" w:rsidP="004F17C1">
            <w:pPr>
              <w:spacing w:after="100" w:afterAutospacing="1"/>
              <w:rPr>
                <w:color w:val="auto"/>
                <w:szCs w:val="24"/>
              </w:rPr>
            </w:pPr>
            <w:r w:rsidRPr="00FC0490">
              <w:rPr>
                <w:color w:val="auto"/>
                <w:szCs w:val="24"/>
              </w:rPr>
              <w:t>8</w:t>
            </w:r>
          </w:p>
        </w:tc>
        <w:tc>
          <w:tcPr>
            <w:tcW w:w="1997" w:type="dxa"/>
          </w:tcPr>
          <w:p w14:paraId="669BDAE3" w14:textId="77777777" w:rsidR="00447DEA" w:rsidRPr="00FC0490" w:rsidRDefault="00447DEA" w:rsidP="004F17C1">
            <w:pPr>
              <w:spacing w:after="100" w:afterAutospacing="1"/>
              <w:rPr>
                <w:color w:val="auto"/>
                <w:szCs w:val="24"/>
              </w:rPr>
            </w:pPr>
            <w:r w:rsidRPr="00FC0490">
              <w:rPr>
                <w:color w:val="auto"/>
                <w:szCs w:val="24"/>
              </w:rPr>
              <w:t>What is your household size</w:t>
            </w:r>
          </w:p>
        </w:tc>
        <w:tc>
          <w:tcPr>
            <w:tcW w:w="5820" w:type="dxa"/>
          </w:tcPr>
          <w:p w14:paraId="042933D3" w14:textId="77777777" w:rsidR="00447DEA" w:rsidRPr="00FC0490" w:rsidRDefault="00447DEA" w:rsidP="004F17C1">
            <w:pPr>
              <w:spacing w:after="100" w:afterAutospacing="1"/>
              <w:rPr>
                <w:szCs w:val="24"/>
              </w:rPr>
            </w:pPr>
            <w:r w:rsidRPr="00FC0490">
              <w:rPr>
                <w:szCs w:val="24"/>
              </w:rPr>
              <w:t xml:space="preserve">[       </w:t>
            </w:r>
            <w:proofErr w:type="gramStart"/>
            <w:r w:rsidRPr="00FC0490">
              <w:rPr>
                <w:szCs w:val="24"/>
              </w:rPr>
              <w:t xml:space="preserve">  ]</w:t>
            </w:r>
            <w:proofErr w:type="gramEnd"/>
            <w:r w:rsidRPr="00FC0490">
              <w:rPr>
                <w:szCs w:val="24"/>
              </w:rPr>
              <w:t xml:space="preserve"> People</w:t>
            </w:r>
          </w:p>
        </w:tc>
      </w:tr>
      <w:tr w:rsidR="00447DEA" w:rsidRPr="00FC0490" w14:paraId="4FB536DE" w14:textId="77777777" w:rsidTr="00CC09E2">
        <w:trPr>
          <w:trHeight w:val="1669"/>
        </w:trPr>
        <w:tc>
          <w:tcPr>
            <w:tcW w:w="497" w:type="dxa"/>
          </w:tcPr>
          <w:p w14:paraId="49AE004A" w14:textId="77777777" w:rsidR="00447DEA" w:rsidRPr="00FC0490" w:rsidRDefault="00447DEA" w:rsidP="004F17C1">
            <w:pPr>
              <w:spacing w:after="100" w:afterAutospacing="1"/>
              <w:rPr>
                <w:color w:val="auto"/>
                <w:szCs w:val="24"/>
              </w:rPr>
            </w:pPr>
            <w:r w:rsidRPr="00FC0490">
              <w:rPr>
                <w:color w:val="auto"/>
                <w:szCs w:val="24"/>
              </w:rPr>
              <w:lastRenderedPageBreak/>
              <w:t>9</w:t>
            </w:r>
          </w:p>
        </w:tc>
        <w:tc>
          <w:tcPr>
            <w:tcW w:w="1997" w:type="dxa"/>
          </w:tcPr>
          <w:p w14:paraId="334DFD3C" w14:textId="77777777" w:rsidR="00447DEA" w:rsidRPr="00FC0490" w:rsidRDefault="00447DEA" w:rsidP="004F17C1">
            <w:pPr>
              <w:spacing w:after="100" w:afterAutospacing="1"/>
              <w:rPr>
                <w:color w:val="auto"/>
                <w:szCs w:val="24"/>
              </w:rPr>
            </w:pPr>
            <w:r w:rsidRPr="00FC0490">
              <w:rPr>
                <w:color w:val="auto"/>
                <w:szCs w:val="24"/>
              </w:rPr>
              <w:t>Have you ever received any form of training/capacity building on farming?</w:t>
            </w:r>
          </w:p>
        </w:tc>
        <w:tc>
          <w:tcPr>
            <w:tcW w:w="5820" w:type="dxa"/>
          </w:tcPr>
          <w:p w14:paraId="51F8C548" w14:textId="77777777" w:rsidR="00447DEA" w:rsidRPr="00FC0490" w:rsidRDefault="00447DEA" w:rsidP="004F17C1">
            <w:pPr>
              <w:spacing w:after="100" w:afterAutospacing="1"/>
              <w:rPr>
                <w:szCs w:val="24"/>
              </w:rPr>
            </w:pPr>
            <w:r w:rsidRPr="00FC0490">
              <w:rPr>
                <w:szCs w:val="24"/>
              </w:rPr>
              <w:t xml:space="preserve">01. Yes </w:t>
            </w:r>
            <w:proofErr w:type="gramStart"/>
            <w:r w:rsidRPr="00FC0490">
              <w:rPr>
                <w:szCs w:val="24"/>
              </w:rPr>
              <w:t>[  ]</w:t>
            </w:r>
            <w:proofErr w:type="gramEnd"/>
            <w:r w:rsidRPr="00FC0490">
              <w:rPr>
                <w:szCs w:val="24"/>
              </w:rPr>
              <w:t xml:space="preserve"> 02. No [ </w:t>
            </w:r>
            <w:proofErr w:type="gramStart"/>
            <w:r w:rsidRPr="00FC0490">
              <w:rPr>
                <w:szCs w:val="24"/>
              </w:rPr>
              <w:t xml:space="preserve">  ]</w:t>
            </w:r>
            <w:proofErr w:type="gramEnd"/>
          </w:p>
        </w:tc>
      </w:tr>
      <w:tr w:rsidR="00447DEA" w:rsidRPr="00FC0490" w14:paraId="6ABF51CC" w14:textId="77777777" w:rsidTr="00CC09E2">
        <w:trPr>
          <w:trHeight w:val="441"/>
        </w:trPr>
        <w:tc>
          <w:tcPr>
            <w:tcW w:w="497" w:type="dxa"/>
          </w:tcPr>
          <w:p w14:paraId="7606C913" w14:textId="77777777" w:rsidR="00447DEA" w:rsidRPr="00FC0490" w:rsidRDefault="00447DEA" w:rsidP="004F17C1">
            <w:pPr>
              <w:spacing w:after="100" w:afterAutospacing="1"/>
              <w:rPr>
                <w:color w:val="auto"/>
                <w:szCs w:val="24"/>
              </w:rPr>
            </w:pPr>
            <w:r w:rsidRPr="00FC0490">
              <w:rPr>
                <w:color w:val="auto"/>
                <w:szCs w:val="24"/>
              </w:rPr>
              <w:t>10</w:t>
            </w:r>
          </w:p>
        </w:tc>
        <w:tc>
          <w:tcPr>
            <w:tcW w:w="7817" w:type="dxa"/>
            <w:gridSpan w:val="2"/>
          </w:tcPr>
          <w:p w14:paraId="7D5CC35A" w14:textId="77777777" w:rsidR="00447DEA" w:rsidRPr="00FC0490" w:rsidRDefault="00447DEA" w:rsidP="004F17C1">
            <w:pPr>
              <w:spacing w:after="100" w:afterAutospacing="1"/>
              <w:rPr>
                <w:szCs w:val="24"/>
              </w:rPr>
            </w:pPr>
            <w:r w:rsidRPr="00FC0490">
              <w:rPr>
                <w:szCs w:val="24"/>
              </w:rPr>
              <w:t>If yes in question 9, who provided you with the training?</w:t>
            </w:r>
          </w:p>
        </w:tc>
      </w:tr>
    </w:tbl>
    <w:p w14:paraId="48B1F3EC" w14:textId="77777777" w:rsidR="00447DEA" w:rsidRPr="00FC0490" w:rsidRDefault="00447DEA" w:rsidP="00447DEA">
      <w:pPr>
        <w:spacing w:after="100" w:afterAutospacing="1"/>
        <w:ind w:left="0" w:firstLine="0"/>
        <w:rPr>
          <w:b/>
          <w:color w:val="auto"/>
          <w:szCs w:val="24"/>
        </w:rPr>
      </w:pPr>
    </w:p>
    <w:p w14:paraId="6DE78564" w14:textId="77777777" w:rsidR="00447DEA" w:rsidRPr="00FC0490" w:rsidRDefault="00447DEA" w:rsidP="00447DEA">
      <w:pPr>
        <w:spacing w:after="100" w:afterAutospacing="1"/>
        <w:ind w:left="476"/>
        <w:rPr>
          <w:b/>
          <w:color w:val="auto"/>
          <w:szCs w:val="24"/>
        </w:rPr>
      </w:pPr>
      <w:r w:rsidRPr="00FC0490">
        <w:rPr>
          <w:b/>
          <w:color w:val="auto"/>
          <w:szCs w:val="24"/>
        </w:rPr>
        <w:t>Section 2: Climate Change Awareness among Smallholder Farmers</w:t>
      </w:r>
    </w:p>
    <w:p w14:paraId="65F5334E" w14:textId="77777777" w:rsidR="00447DEA" w:rsidRPr="00FC0490" w:rsidRDefault="00447DEA" w:rsidP="00447DEA">
      <w:pPr>
        <w:spacing w:after="100" w:afterAutospacing="1"/>
        <w:ind w:left="476"/>
        <w:rPr>
          <w:b/>
          <w:color w:val="auto"/>
          <w:szCs w:val="24"/>
        </w:rPr>
      </w:pPr>
      <w:r w:rsidRPr="00FC0490">
        <w:rPr>
          <w:i/>
          <w:iCs/>
          <w:color w:val="auto"/>
          <w:szCs w:val="24"/>
        </w:rPr>
        <w:t xml:space="preserve">I want to learn more about your farming experiences in the past. </w:t>
      </w:r>
    </w:p>
    <w:p w14:paraId="0ABE196C"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How many years have you been farming?</w:t>
      </w:r>
    </w:p>
    <w:p w14:paraId="39E1EECB"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 xml:space="preserve">How has been your farm productivity over the years? </w:t>
      </w:r>
      <w:r w:rsidRPr="00FC0490">
        <w:rPr>
          <w:i/>
          <w:iCs/>
          <w:color w:val="auto"/>
          <w:szCs w:val="24"/>
        </w:rPr>
        <w:t>Probe on whether there is a decline or increase in productivity.</w:t>
      </w:r>
    </w:p>
    <w:p w14:paraId="2B92C22E"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What kind of crops do you cultivate in the past?</w:t>
      </w:r>
    </w:p>
    <w:p w14:paraId="38302FC9"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Do you still cultivate the same crops nowadays?</w:t>
      </w:r>
    </w:p>
    <w:p w14:paraId="2BA5FA07" w14:textId="77777777" w:rsidR="00447DEA" w:rsidRPr="00FC0490" w:rsidRDefault="00447DEA" w:rsidP="00447DEA">
      <w:pPr>
        <w:numPr>
          <w:ilvl w:val="0"/>
          <w:numId w:val="10"/>
        </w:numPr>
        <w:spacing w:after="100" w:afterAutospacing="1"/>
        <w:ind w:left="826" w:right="0"/>
        <w:rPr>
          <w:i/>
          <w:iCs/>
          <w:color w:val="auto"/>
          <w:szCs w:val="24"/>
        </w:rPr>
      </w:pPr>
      <w:r w:rsidRPr="00FC0490">
        <w:rPr>
          <w:color w:val="auto"/>
          <w:szCs w:val="24"/>
        </w:rPr>
        <w:t xml:space="preserve">Do men and women cultivate the same crops? </w:t>
      </w:r>
      <w:r w:rsidRPr="00FC0490">
        <w:rPr>
          <w:i/>
          <w:iCs/>
          <w:color w:val="auto"/>
          <w:szCs w:val="24"/>
        </w:rPr>
        <w:t>Probe why men are likely to cultivate specific crops differently from women</w:t>
      </w:r>
    </w:p>
    <w:p w14:paraId="1975A760"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Could you explain why the same or different crops are being cultivated over time?</w:t>
      </w:r>
    </w:p>
    <w:p w14:paraId="51A2D6A1" w14:textId="77777777" w:rsidR="00447DEA" w:rsidRPr="00FC0490" w:rsidRDefault="00447DEA" w:rsidP="00447DEA">
      <w:pPr>
        <w:numPr>
          <w:ilvl w:val="0"/>
          <w:numId w:val="10"/>
        </w:numPr>
        <w:spacing w:after="100" w:afterAutospacing="1"/>
        <w:ind w:left="826" w:right="0"/>
        <w:rPr>
          <w:i/>
          <w:iCs/>
          <w:color w:val="auto"/>
          <w:szCs w:val="24"/>
        </w:rPr>
      </w:pPr>
      <w:r w:rsidRPr="00FC0490">
        <w:rPr>
          <w:color w:val="auto"/>
          <w:szCs w:val="24"/>
        </w:rPr>
        <w:t>Will you describe the climatic variability as being the same or there have been some changes over the period?</w:t>
      </w:r>
    </w:p>
    <w:p w14:paraId="6F10C6A3" w14:textId="77777777" w:rsidR="00447DEA" w:rsidRPr="00FC0490" w:rsidRDefault="00447DEA" w:rsidP="00447DEA">
      <w:pPr>
        <w:numPr>
          <w:ilvl w:val="0"/>
          <w:numId w:val="10"/>
        </w:numPr>
        <w:spacing w:after="100" w:afterAutospacing="1"/>
        <w:ind w:left="826" w:right="0"/>
        <w:rPr>
          <w:i/>
          <w:iCs/>
          <w:color w:val="auto"/>
          <w:szCs w:val="24"/>
        </w:rPr>
      </w:pPr>
      <w:r w:rsidRPr="00FC0490">
        <w:rPr>
          <w:color w:val="auto"/>
          <w:szCs w:val="24"/>
        </w:rPr>
        <w:t>Do you think that the weather patterns have any influence in determining the types of crops you cultivate?</w:t>
      </w:r>
    </w:p>
    <w:p w14:paraId="71A1477C" w14:textId="77777777" w:rsidR="00447DEA" w:rsidRPr="00FC0490" w:rsidRDefault="00447DEA" w:rsidP="00447DEA">
      <w:pPr>
        <w:spacing w:after="100" w:afterAutospacing="1"/>
        <w:ind w:left="476"/>
        <w:rPr>
          <w:b/>
          <w:color w:val="auto"/>
          <w:szCs w:val="24"/>
        </w:rPr>
      </w:pPr>
      <w:r w:rsidRPr="00FC0490">
        <w:rPr>
          <w:b/>
          <w:color w:val="auto"/>
          <w:szCs w:val="24"/>
        </w:rPr>
        <w:t>Section 3: Perceived Effects of climate change on smallholder agriculture</w:t>
      </w:r>
    </w:p>
    <w:p w14:paraId="53404C05" w14:textId="77777777" w:rsidR="00447DEA" w:rsidRPr="00FC0490" w:rsidRDefault="00447DEA" w:rsidP="00447DEA">
      <w:pPr>
        <w:numPr>
          <w:ilvl w:val="0"/>
          <w:numId w:val="10"/>
        </w:numPr>
        <w:spacing w:after="100" w:afterAutospacing="1"/>
        <w:ind w:left="826" w:right="0"/>
        <w:rPr>
          <w:i/>
          <w:iCs/>
          <w:color w:val="auto"/>
          <w:szCs w:val="24"/>
        </w:rPr>
      </w:pPr>
      <w:r w:rsidRPr="00FC0490">
        <w:rPr>
          <w:bCs/>
          <w:color w:val="auto"/>
          <w:szCs w:val="24"/>
        </w:rPr>
        <w:t>In your opinion, what are some of the effects of climate change on you as a man/woman?</w:t>
      </w:r>
    </w:p>
    <w:p w14:paraId="64B12BEA" w14:textId="77777777" w:rsidR="00447DEA" w:rsidRPr="00FC0490" w:rsidRDefault="00447DEA" w:rsidP="00447DEA">
      <w:pPr>
        <w:spacing w:after="100" w:afterAutospacing="1"/>
        <w:ind w:left="826"/>
        <w:rPr>
          <w:i/>
          <w:iCs/>
          <w:color w:val="auto"/>
          <w:szCs w:val="24"/>
        </w:rPr>
      </w:pPr>
      <w:r w:rsidRPr="00FC0490">
        <w:rPr>
          <w:color w:val="auto"/>
          <w:szCs w:val="24"/>
        </w:rPr>
        <w:t>-</w:t>
      </w:r>
      <w:r w:rsidRPr="00FC0490">
        <w:rPr>
          <w:i/>
          <w:iCs/>
          <w:color w:val="auto"/>
          <w:szCs w:val="24"/>
        </w:rPr>
        <w:t>Probe on whether climate change affects children: boys vs girls</w:t>
      </w:r>
    </w:p>
    <w:p w14:paraId="7BEE9083" w14:textId="77777777" w:rsidR="00447DEA" w:rsidRPr="00FC0490" w:rsidRDefault="00447DEA" w:rsidP="00447DEA">
      <w:pPr>
        <w:spacing w:after="100" w:afterAutospacing="1"/>
        <w:ind w:left="826"/>
        <w:rPr>
          <w:i/>
          <w:iCs/>
          <w:color w:val="auto"/>
          <w:szCs w:val="24"/>
        </w:rPr>
      </w:pPr>
      <w:r w:rsidRPr="00FC0490">
        <w:rPr>
          <w:i/>
          <w:iCs/>
          <w:color w:val="auto"/>
          <w:szCs w:val="24"/>
        </w:rPr>
        <w:t>-In what ways are these effects experienced by the different categories of people within the household?</w:t>
      </w:r>
    </w:p>
    <w:p w14:paraId="0A2AEFFF" w14:textId="77777777" w:rsidR="00447DEA" w:rsidRPr="00FC0490" w:rsidRDefault="00447DEA" w:rsidP="00447DEA">
      <w:pPr>
        <w:spacing w:after="100" w:afterAutospacing="1"/>
        <w:ind w:left="476"/>
        <w:rPr>
          <w:color w:val="auto"/>
          <w:szCs w:val="24"/>
        </w:rPr>
      </w:pPr>
      <w:r w:rsidRPr="00FC0490">
        <w:rPr>
          <w:color w:val="auto"/>
          <w:szCs w:val="24"/>
        </w:rPr>
        <w:lastRenderedPageBreak/>
        <w:t xml:space="preserve">10.  In your opinion, what are some of the impacts of climate change on the household in terms of decision-making among couples? </w:t>
      </w:r>
    </w:p>
    <w:p w14:paraId="2C45CD99" w14:textId="77777777" w:rsidR="00447DEA" w:rsidRPr="00FC0490" w:rsidRDefault="00447DEA" w:rsidP="00447DEA">
      <w:pPr>
        <w:spacing w:after="100" w:afterAutospacing="1"/>
        <w:ind w:left="476"/>
        <w:rPr>
          <w:color w:val="auto"/>
          <w:szCs w:val="24"/>
        </w:rPr>
      </w:pPr>
      <w:r w:rsidRPr="00FC0490">
        <w:rPr>
          <w:color w:val="auto"/>
          <w:szCs w:val="24"/>
        </w:rPr>
        <w:t xml:space="preserve">11. How will you describe the impacts of climate change in the community in terms of power relations among couples? </w:t>
      </w:r>
    </w:p>
    <w:p w14:paraId="0CED36C2"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How will you assess the impacts of climate change on male and female smallholder farmers in this community?</w:t>
      </w:r>
    </w:p>
    <w:p w14:paraId="035A7198"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Do you think there are differences in experiences regarding how male and female smallholder farmers negotiate climate change?</w:t>
      </w:r>
    </w:p>
    <w:p w14:paraId="3FC481C7" w14:textId="77777777" w:rsidR="00447DEA" w:rsidRPr="00FC0490" w:rsidRDefault="00447DEA" w:rsidP="00447DEA">
      <w:pPr>
        <w:numPr>
          <w:ilvl w:val="0"/>
          <w:numId w:val="10"/>
        </w:numPr>
        <w:spacing w:after="100" w:afterAutospacing="1"/>
        <w:ind w:left="826" w:right="0"/>
        <w:rPr>
          <w:i/>
          <w:iCs/>
          <w:color w:val="auto"/>
          <w:szCs w:val="24"/>
        </w:rPr>
      </w:pPr>
      <w:r w:rsidRPr="00FC0490">
        <w:rPr>
          <w:color w:val="auto"/>
          <w:szCs w:val="24"/>
        </w:rPr>
        <w:t>Who is more vulnerable to the vagaries of climate change variability? (e.g., men, women, boys, girls)</w:t>
      </w:r>
    </w:p>
    <w:p w14:paraId="70B3738D" w14:textId="77777777" w:rsidR="00447DEA" w:rsidRPr="00FC0490" w:rsidRDefault="00447DEA" w:rsidP="00447DEA">
      <w:pPr>
        <w:numPr>
          <w:ilvl w:val="0"/>
          <w:numId w:val="10"/>
        </w:numPr>
        <w:spacing w:after="100" w:afterAutospacing="1"/>
        <w:ind w:left="826" w:right="0"/>
        <w:rPr>
          <w:i/>
          <w:iCs/>
          <w:color w:val="auto"/>
          <w:szCs w:val="24"/>
        </w:rPr>
      </w:pPr>
      <w:r w:rsidRPr="00FC0490">
        <w:rPr>
          <w:color w:val="auto"/>
          <w:szCs w:val="24"/>
        </w:rPr>
        <w:t xml:space="preserve">What are your reflections on the impacts of climate change on gender relations in the household? </w:t>
      </w:r>
      <w:r w:rsidRPr="00FC0490">
        <w:rPr>
          <w:i/>
          <w:iCs/>
          <w:color w:val="auto"/>
          <w:szCs w:val="24"/>
        </w:rPr>
        <w:t xml:space="preserve">Probe the notion of male breadwinning roles, men as family providers, conjugal power dynamics, migration </w:t>
      </w:r>
      <w:proofErr w:type="gramStart"/>
      <w:r w:rsidRPr="00FC0490">
        <w:rPr>
          <w:i/>
          <w:iCs/>
          <w:color w:val="auto"/>
          <w:szCs w:val="24"/>
        </w:rPr>
        <w:t>dynamics,  etc.</w:t>
      </w:r>
      <w:proofErr w:type="gramEnd"/>
    </w:p>
    <w:p w14:paraId="2F64D445"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How will you describe men who fail to live up to their patriarchal roles and expectations as breadwinners as a result of the impacts of climate change?</w:t>
      </w:r>
    </w:p>
    <w:p w14:paraId="4A303235"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Do such men feel less of a man (e.g., less respected) vis-à-vis other men in the community?</w:t>
      </w:r>
    </w:p>
    <w:p w14:paraId="3602FE9C" w14:textId="77777777" w:rsidR="00447DEA" w:rsidRPr="00FC0490" w:rsidRDefault="00447DEA" w:rsidP="00447DEA">
      <w:pPr>
        <w:spacing w:after="100" w:afterAutospacing="1"/>
        <w:ind w:left="476"/>
        <w:rPr>
          <w:b/>
          <w:color w:val="auto"/>
          <w:szCs w:val="24"/>
        </w:rPr>
      </w:pPr>
      <w:r w:rsidRPr="00FC0490">
        <w:rPr>
          <w:b/>
          <w:color w:val="auto"/>
          <w:szCs w:val="24"/>
        </w:rPr>
        <w:t>Section 4: Smallholder Farmers’ Choice of climate change adaptation strategies and factors influencing the adopted strategies</w:t>
      </w:r>
    </w:p>
    <w:p w14:paraId="2BEE7AF8" w14:textId="77777777" w:rsidR="00447DEA" w:rsidRPr="00FC0490" w:rsidRDefault="00447DEA" w:rsidP="00447DEA">
      <w:pPr>
        <w:numPr>
          <w:ilvl w:val="0"/>
          <w:numId w:val="10"/>
        </w:numPr>
        <w:spacing w:after="100" w:afterAutospacing="1"/>
        <w:ind w:left="826" w:right="0"/>
        <w:rPr>
          <w:i/>
          <w:iCs/>
          <w:color w:val="auto"/>
          <w:szCs w:val="24"/>
        </w:rPr>
      </w:pPr>
      <w:r w:rsidRPr="00FC0490">
        <w:rPr>
          <w:bCs/>
          <w:color w:val="auto"/>
          <w:szCs w:val="24"/>
        </w:rPr>
        <w:t xml:space="preserve">In what ways do men and women manage climate change? </w:t>
      </w:r>
    </w:p>
    <w:p w14:paraId="76F03CD4"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What factors influence male and female farmers’ different adaptation strategies? e.g., socio-cultural, economic, and political structures, including decision-making dynamics/processes, education, access to assets/input/</w:t>
      </w:r>
      <w:proofErr w:type="spellStart"/>
      <w:r w:rsidRPr="00FC0490">
        <w:rPr>
          <w:color w:val="auto"/>
          <w:szCs w:val="24"/>
        </w:rPr>
        <w:t>labour</w:t>
      </w:r>
      <w:proofErr w:type="spellEnd"/>
      <w:r w:rsidRPr="00FC0490">
        <w:rPr>
          <w:color w:val="auto"/>
          <w:szCs w:val="24"/>
        </w:rPr>
        <w:t>, and social networks/capital.</w:t>
      </w:r>
    </w:p>
    <w:p w14:paraId="795A8ED1" w14:textId="77777777" w:rsidR="00447DEA" w:rsidRPr="00FC0490" w:rsidRDefault="00447DEA" w:rsidP="00447DEA">
      <w:pPr>
        <w:numPr>
          <w:ilvl w:val="0"/>
          <w:numId w:val="10"/>
        </w:numPr>
        <w:spacing w:after="100" w:afterAutospacing="1"/>
        <w:ind w:left="826" w:right="0"/>
        <w:rPr>
          <w:i/>
          <w:iCs/>
          <w:color w:val="auto"/>
          <w:szCs w:val="24"/>
        </w:rPr>
      </w:pPr>
      <w:r w:rsidRPr="00FC0490">
        <w:rPr>
          <w:color w:val="auto"/>
          <w:szCs w:val="24"/>
        </w:rPr>
        <w:t xml:space="preserve">How do male and female farmers adapt differently to climate change? </w:t>
      </w:r>
      <w:r w:rsidRPr="00FC0490">
        <w:rPr>
          <w:i/>
          <w:iCs/>
          <w:color w:val="auto"/>
          <w:szCs w:val="24"/>
        </w:rPr>
        <w:t>Probe for the causes of the differences/similarities in climate adaptation strategies</w:t>
      </w:r>
    </w:p>
    <w:p w14:paraId="2225E73B" w14:textId="77777777" w:rsidR="00447DEA" w:rsidRPr="00FC0490" w:rsidRDefault="00447DEA" w:rsidP="00447DEA">
      <w:pPr>
        <w:numPr>
          <w:ilvl w:val="0"/>
          <w:numId w:val="10"/>
        </w:numPr>
        <w:spacing w:after="100" w:afterAutospacing="1"/>
        <w:ind w:left="826" w:right="0"/>
        <w:rPr>
          <w:color w:val="auto"/>
          <w:szCs w:val="24"/>
        </w:rPr>
      </w:pPr>
      <w:r w:rsidRPr="00FC0490">
        <w:rPr>
          <w:color w:val="auto"/>
          <w:szCs w:val="24"/>
        </w:rPr>
        <w:t>Are there some cultural and gender norms influencing male and female farmers' adaptation choices?</w:t>
      </w:r>
    </w:p>
    <w:p w14:paraId="301D8DC7" w14:textId="2B02C935" w:rsidR="00447DEA" w:rsidRPr="00447DEA" w:rsidRDefault="00447DEA" w:rsidP="00863CEB">
      <w:pPr>
        <w:numPr>
          <w:ilvl w:val="0"/>
          <w:numId w:val="10"/>
        </w:numPr>
        <w:spacing w:after="100" w:afterAutospacing="1"/>
        <w:ind w:left="0" w:right="0" w:firstLine="0"/>
        <w:rPr>
          <w:color w:val="auto"/>
          <w:szCs w:val="24"/>
        </w:rPr>
      </w:pPr>
      <w:r w:rsidRPr="00447DEA">
        <w:rPr>
          <w:color w:val="auto"/>
          <w:szCs w:val="24"/>
        </w:rPr>
        <w:t>Any comments/suggestions about the research?</w:t>
      </w:r>
    </w:p>
    <w:bookmarkEnd w:id="128"/>
    <w:bookmarkEnd w:id="129"/>
    <w:bookmarkEnd w:id="130"/>
    <w:p w14:paraId="7299AF57" w14:textId="77777777" w:rsidR="00ED47C4" w:rsidRPr="00FC0490" w:rsidRDefault="00ED47C4" w:rsidP="001F7D74">
      <w:pPr>
        <w:spacing w:after="100" w:afterAutospacing="1"/>
        <w:ind w:left="0" w:firstLine="0"/>
        <w:rPr>
          <w:color w:val="auto"/>
          <w:szCs w:val="24"/>
        </w:rPr>
      </w:pPr>
    </w:p>
    <w:sectPr w:rsidR="00ED47C4" w:rsidRPr="00FC0490" w:rsidSect="0055320B">
      <w:pgSz w:w="11906" w:h="16838" w:code="9"/>
      <w:pgMar w:top="1440" w:right="1440" w:bottom="1440" w:left="2160"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138E9D" w14:textId="77777777" w:rsidR="00A054AC" w:rsidRDefault="00A054AC">
      <w:pPr>
        <w:spacing w:after="0" w:line="240" w:lineRule="auto"/>
      </w:pPr>
      <w:r>
        <w:separator/>
      </w:r>
    </w:p>
  </w:endnote>
  <w:endnote w:type="continuationSeparator" w:id="0">
    <w:p w14:paraId="65A03C88" w14:textId="77777777" w:rsidR="00A054AC" w:rsidRDefault="00A054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Italic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3061934"/>
      <w:docPartObj>
        <w:docPartGallery w:val="Page Numbers (Bottom of Page)"/>
        <w:docPartUnique/>
      </w:docPartObj>
    </w:sdtPr>
    <w:sdtEndPr>
      <w:rPr>
        <w:noProof/>
      </w:rPr>
    </w:sdtEndPr>
    <w:sdtContent>
      <w:p w14:paraId="4C1AD598" w14:textId="0C2A3F35" w:rsidR="000C664B" w:rsidRDefault="000C664B">
        <w:pPr>
          <w:pStyle w:val="Footer"/>
          <w:jc w:val="center"/>
        </w:pPr>
        <w:proofErr w:type="spellStart"/>
        <w:r>
          <w:t>i</w:t>
        </w:r>
        <w:proofErr w:type="spellEnd"/>
      </w:p>
    </w:sdtContent>
  </w:sdt>
  <w:p w14:paraId="7E0C146A" w14:textId="77777777" w:rsidR="007A3447" w:rsidRDefault="007A344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96FD2" w14:textId="77777777" w:rsidR="007A3447" w:rsidRDefault="007A3447">
    <w:pPr>
      <w:spacing w:after="0" w:line="259" w:lineRule="auto"/>
      <w:ind w:left="0" w:firstLine="0"/>
      <w:jc w:val="center"/>
    </w:pPr>
    <w:r>
      <w:fldChar w:fldCharType="begin"/>
    </w:r>
    <w:r>
      <w:instrText xml:space="preserve"> PAGE   \* MERGEFORMAT </w:instrText>
    </w:r>
    <w:r>
      <w:fldChar w:fldCharType="separate"/>
    </w:r>
    <w:r>
      <w:t>1</w:t>
    </w:r>
    <w:r>
      <w:fldChar w:fldCharType="end"/>
    </w:r>
    <w:r>
      <w:t xml:space="preserve"> </w:t>
    </w:r>
  </w:p>
  <w:p w14:paraId="3AA38D27" w14:textId="77777777" w:rsidR="007A3447" w:rsidRDefault="007A3447">
    <w:pPr>
      <w:spacing w:after="0" w:line="259" w:lineRule="auto"/>
      <w:ind w:left="0" w:right="0"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99502959"/>
      <w:docPartObj>
        <w:docPartGallery w:val="Page Numbers (Bottom of Page)"/>
        <w:docPartUnique/>
      </w:docPartObj>
    </w:sdtPr>
    <w:sdtEndPr>
      <w:rPr>
        <w:rFonts w:ascii="Times New Roman" w:hAnsi="Times New Roman" w:cs="Times New Roman"/>
        <w:b/>
        <w:bCs/>
        <w:noProof/>
        <w:sz w:val="24"/>
        <w:szCs w:val="24"/>
      </w:rPr>
    </w:sdtEndPr>
    <w:sdtContent>
      <w:p w14:paraId="4BA33189" w14:textId="58B69FCF" w:rsidR="005E1843" w:rsidRPr="005E1843" w:rsidRDefault="005E1843" w:rsidP="0055320B">
        <w:pPr>
          <w:pStyle w:val="Footer"/>
          <w:tabs>
            <w:tab w:val="clear" w:pos="4680"/>
          </w:tabs>
          <w:jc w:val="center"/>
          <w:rPr>
            <w:rFonts w:ascii="Times New Roman" w:hAnsi="Times New Roman" w:cs="Times New Roman"/>
            <w:b/>
            <w:bCs/>
            <w:sz w:val="24"/>
            <w:szCs w:val="24"/>
          </w:rPr>
        </w:pPr>
        <w:r w:rsidRPr="005E1843">
          <w:rPr>
            <w:rFonts w:ascii="Times New Roman" w:hAnsi="Times New Roman" w:cs="Times New Roman"/>
            <w:b/>
            <w:bCs/>
            <w:sz w:val="24"/>
            <w:szCs w:val="24"/>
          </w:rPr>
          <w:fldChar w:fldCharType="begin"/>
        </w:r>
        <w:r w:rsidRPr="005E1843">
          <w:rPr>
            <w:rFonts w:ascii="Times New Roman" w:hAnsi="Times New Roman" w:cs="Times New Roman"/>
            <w:b/>
            <w:bCs/>
            <w:sz w:val="24"/>
            <w:szCs w:val="24"/>
          </w:rPr>
          <w:instrText xml:space="preserve"> PAGE   \* MERGEFORMAT </w:instrText>
        </w:r>
        <w:r w:rsidRPr="005E1843">
          <w:rPr>
            <w:rFonts w:ascii="Times New Roman" w:hAnsi="Times New Roman" w:cs="Times New Roman"/>
            <w:b/>
            <w:bCs/>
            <w:sz w:val="24"/>
            <w:szCs w:val="24"/>
          </w:rPr>
          <w:fldChar w:fldCharType="separate"/>
        </w:r>
        <w:r w:rsidRPr="005E1843">
          <w:rPr>
            <w:rFonts w:ascii="Times New Roman" w:hAnsi="Times New Roman" w:cs="Times New Roman"/>
            <w:b/>
            <w:bCs/>
            <w:noProof/>
            <w:sz w:val="24"/>
            <w:szCs w:val="24"/>
          </w:rPr>
          <w:t>2</w:t>
        </w:r>
        <w:r w:rsidRPr="005E1843">
          <w:rPr>
            <w:rFonts w:ascii="Times New Roman" w:hAnsi="Times New Roman" w:cs="Times New Roman"/>
            <w:b/>
            <w:bCs/>
            <w:noProof/>
            <w:sz w:val="24"/>
            <w:szCs w:val="24"/>
          </w:rPr>
          <w:fldChar w:fldCharType="end"/>
        </w:r>
      </w:p>
    </w:sdtContent>
  </w:sdt>
  <w:p w14:paraId="5B2FFC5C" w14:textId="1CB44AB8" w:rsidR="007A3447" w:rsidRDefault="007A3447">
    <w:pPr>
      <w:spacing w:after="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b/>
        <w:bCs/>
        <w:sz w:val="24"/>
        <w:szCs w:val="24"/>
      </w:rPr>
      <w:id w:val="18617"/>
      <w:docPartObj>
        <w:docPartGallery w:val="Page Numbers (Bottom of Page)"/>
        <w:docPartUnique/>
      </w:docPartObj>
    </w:sdtPr>
    <w:sdtEndPr>
      <w:rPr>
        <w:noProof/>
      </w:rPr>
    </w:sdtEndPr>
    <w:sdtContent>
      <w:p w14:paraId="5C368A07" w14:textId="1FF7C9AA" w:rsidR="005E1843" w:rsidRPr="005E1843" w:rsidRDefault="005E1843">
        <w:pPr>
          <w:pStyle w:val="Footer"/>
          <w:jc w:val="center"/>
          <w:rPr>
            <w:rFonts w:ascii="Times New Roman" w:hAnsi="Times New Roman" w:cs="Times New Roman"/>
            <w:b/>
            <w:bCs/>
            <w:sz w:val="24"/>
            <w:szCs w:val="24"/>
          </w:rPr>
        </w:pPr>
        <w:r w:rsidRPr="005E1843">
          <w:rPr>
            <w:rFonts w:ascii="Times New Roman" w:hAnsi="Times New Roman" w:cs="Times New Roman"/>
            <w:b/>
            <w:bCs/>
            <w:sz w:val="24"/>
            <w:szCs w:val="24"/>
          </w:rPr>
          <w:fldChar w:fldCharType="begin"/>
        </w:r>
        <w:r w:rsidRPr="005E1843">
          <w:rPr>
            <w:rFonts w:ascii="Times New Roman" w:hAnsi="Times New Roman" w:cs="Times New Roman"/>
            <w:b/>
            <w:bCs/>
            <w:sz w:val="24"/>
            <w:szCs w:val="24"/>
          </w:rPr>
          <w:instrText xml:space="preserve"> PAGE   \* MERGEFORMAT </w:instrText>
        </w:r>
        <w:r w:rsidRPr="005E1843">
          <w:rPr>
            <w:rFonts w:ascii="Times New Roman" w:hAnsi="Times New Roman" w:cs="Times New Roman"/>
            <w:b/>
            <w:bCs/>
            <w:sz w:val="24"/>
            <w:szCs w:val="24"/>
          </w:rPr>
          <w:fldChar w:fldCharType="separate"/>
        </w:r>
        <w:r w:rsidRPr="005E1843">
          <w:rPr>
            <w:rFonts w:ascii="Times New Roman" w:hAnsi="Times New Roman" w:cs="Times New Roman"/>
            <w:b/>
            <w:bCs/>
            <w:noProof/>
            <w:sz w:val="24"/>
            <w:szCs w:val="24"/>
          </w:rPr>
          <w:t>2</w:t>
        </w:r>
        <w:r w:rsidRPr="005E1843">
          <w:rPr>
            <w:rFonts w:ascii="Times New Roman" w:hAnsi="Times New Roman" w:cs="Times New Roman"/>
            <w:b/>
            <w:bCs/>
            <w:noProof/>
            <w:sz w:val="24"/>
            <w:szCs w:val="24"/>
          </w:rPr>
          <w:fldChar w:fldCharType="end"/>
        </w:r>
      </w:p>
    </w:sdtContent>
  </w:sdt>
  <w:p w14:paraId="182DC70B" w14:textId="223531AC" w:rsidR="007A3447" w:rsidRPr="005E1843" w:rsidRDefault="007A3447">
    <w:pPr>
      <w:spacing w:after="0" w:line="259" w:lineRule="auto"/>
      <w:ind w:left="0" w:right="0" w:firstLine="0"/>
      <w:jc w:val="left"/>
      <w:rPr>
        <w:b/>
        <w:bCs/>
        <w:sz w:val="28"/>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ABE7A8" w14:textId="77777777" w:rsidR="00A054AC" w:rsidRDefault="00A054AC">
      <w:pPr>
        <w:spacing w:after="0" w:line="240" w:lineRule="auto"/>
      </w:pPr>
      <w:r>
        <w:separator/>
      </w:r>
    </w:p>
  </w:footnote>
  <w:footnote w:type="continuationSeparator" w:id="0">
    <w:p w14:paraId="013005B2" w14:textId="77777777" w:rsidR="00A054AC" w:rsidRDefault="00A054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15FC1"/>
    <w:multiLevelType w:val="multilevel"/>
    <w:tmpl w:val="859AC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C55C02"/>
    <w:multiLevelType w:val="multilevel"/>
    <w:tmpl w:val="0262BB22"/>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9616D98"/>
    <w:multiLevelType w:val="multilevel"/>
    <w:tmpl w:val="5576FA2E"/>
    <w:lvl w:ilvl="0">
      <w:start w:val="5"/>
      <w:numFmt w:val="decimal"/>
      <w:lvlText w:val="%1"/>
      <w:lvlJc w:val="left"/>
      <w:pPr>
        <w:ind w:left="360" w:hanging="360"/>
      </w:pPr>
      <w:rPr>
        <w:rFonts w:hint="default"/>
      </w:rPr>
    </w:lvl>
    <w:lvl w:ilvl="1">
      <w:start w:val="5"/>
      <w:numFmt w:val="decimal"/>
      <w:lvlText w:val="%1.%2"/>
      <w:lvlJc w:val="left"/>
      <w:pPr>
        <w:ind w:left="234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0E562E1"/>
    <w:multiLevelType w:val="hybridMultilevel"/>
    <w:tmpl w:val="CCA42C12"/>
    <w:lvl w:ilvl="0" w:tplc="DF345100">
      <w:start w:val="2"/>
      <w:numFmt w:val="bullet"/>
      <w:lvlText w:val="-"/>
      <w:lvlJc w:val="left"/>
      <w:pPr>
        <w:ind w:left="350" w:hanging="360"/>
      </w:pPr>
      <w:rPr>
        <w:rFonts w:ascii="Times New Roman" w:eastAsia="Times New Roman" w:hAnsi="Times New Roman" w:cs="Times New Roman" w:hint="default"/>
      </w:rPr>
    </w:lvl>
    <w:lvl w:ilvl="1" w:tplc="08090003" w:tentative="1">
      <w:start w:val="1"/>
      <w:numFmt w:val="bullet"/>
      <w:lvlText w:val="o"/>
      <w:lvlJc w:val="left"/>
      <w:pPr>
        <w:ind w:left="1070" w:hanging="360"/>
      </w:pPr>
      <w:rPr>
        <w:rFonts w:ascii="Courier New" w:hAnsi="Courier New" w:cs="Courier New" w:hint="default"/>
      </w:rPr>
    </w:lvl>
    <w:lvl w:ilvl="2" w:tplc="08090005" w:tentative="1">
      <w:start w:val="1"/>
      <w:numFmt w:val="bullet"/>
      <w:lvlText w:val=""/>
      <w:lvlJc w:val="left"/>
      <w:pPr>
        <w:ind w:left="1790" w:hanging="360"/>
      </w:pPr>
      <w:rPr>
        <w:rFonts w:ascii="Wingdings" w:hAnsi="Wingdings" w:hint="default"/>
      </w:rPr>
    </w:lvl>
    <w:lvl w:ilvl="3" w:tplc="08090001" w:tentative="1">
      <w:start w:val="1"/>
      <w:numFmt w:val="bullet"/>
      <w:lvlText w:val=""/>
      <w:lvlJc w:val="left"/>
      <w:pPr>
        <w:ind w:left="2510" w:hanging="360"/>
      </w:pPr>
      <w:rPr>
        <w:rFonts w:ascii="Symbol" w:hAnsi="Symbol" w:hint="default"/>
      </w:rPr>
    </w:lvl>
    <w:lvl w:ilvl="4" w:tplc="08090003" w:tentative="1">
      <w:start w:val="1"/>
      <w:numFmt w:val="bullet"/>
      <w:lvlText w:val="o"/>
      <w:lvlJc w:val="left"/>
      <w:pPr>
        <w:ind w:left="3230" w:hanging="360"/>
      </w:pPr>
      <w:rPr>
        <w:rFonts w:ascii="Courier New" w:hAnsi="Courier New" w:cs="Courier New" w:hint="default"/>
      </w:rPr>
    </w:lvl>
    <w:lvl w:ilvl="5" w:tplc="08090005" w:tentative="1">
      <w:start w:val="1"/>
      <w:numFmt w:val="bullet"/>
      <w:lvlText w:val=""/>
      <w:lvlJc w:val="left"/>
      <w:pPr>
        <w:ind w:left="3950" w:hanging="360"/>
      </w:pPr>
      <w:rPr>
        <w:rFonts w:ascii="Wingdings" w:hAnsi="Wingdings" w:hint="default"/>
      </w:rPr>
    </w:lvl>
    <w:lvl w:ilvl="6" w:tplc="08090001" w:tentative="1">
      <w:start w:val="1"/>
      <w:numFmt w:val="bullet"/>
      <w:lvlText w:val=""/>
      <w:lvlJc w:val="left"/>
      <w:pPr>
        <w:ind w:left="4670" w:hanging="360"/>
      </w:pPr>
      <w:rPr>
        <w:rFonts w:ascii="Symbol" w:hAnsi="Symbol" w:hint="default"/>
      </w:rPr>
    </w:lvl>
    <w:lvl w:ilvl="7" w:tplc="08090003" w:tentative="1">
      <w:start w:val="1"/>
      <w:numFmt w:val="bullet"/>
      <w:lvlText w:val="o"/>
      <w:lvlJc w:val="left"/>
      <w:pPr>
        <w:ind w:left="5390" w:hanging="360"/>
      </w:pPr>
      <w:rPr>
        <w:rFonts w:ascii="Courier New" w:hAnsi="Courier New" w:cs="Courier New" w:hint="default"/>
      </w:rPr>
    </w:lvl>
    <w:lvl w:ilvl="8" w:tplc="08090005" w:tentative="1">
      <w:start w:val="1"/>
      <w:numFmt w:val="bullet"/>
      <w:lvlText w:val=""/>
      <w:lvlJc w:val="left"/>
      <w:pPr>
        <w:ind w:left="6110" w:hanging="360"/>
      </w:pPr>
      <w:rPr>
        <w:rFonts w:ascii="Wingdings" w:hAnsi="Wingdings" w:hint="default"/>
      </w:rPr>
    </w:lvl>
  </w:abstractNum>
  <w:abstractNum w:abstractNumId="4" w15:restartNumberingAfterBreak="0">
    <w:nsid w:val="124D4FBA"/>
    <w:multiLevelType w:val="hybridMultilevel"/>
    <w:tmpl w:val="AB821EEA"/>
    <w:lvl w:ilvl="0" w:tplc="0409001B">
      <w:start w:val="1"/>
      <w:numFmt w:val="lowerRoman"/>
      <w:lvlText w:val="%1."/>
      <w:lvlJc w:val="right"/>
      <w:pPr>
        <w:ind w:left="928" w:hanging="360"/>
      </w:p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5" w15:restartNumberingAfterBreak="0">
    <w:nsid w:val="13920B5E"/>
    <w:multiLevelType w:val="multilevel"/>
    <w:tmpl w:val="86DE92FA"/>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8D4372C"/>
    <w:multiLevelType w:val="hybridMultilevel"/>
    <w:tmpl w:val="D2EA0C4E"/>
    <w:lvl w:ilvl="0" w:tplc="0902F230">
      <w:start w:val="2"/>
      <w:numFmt w:val="bullet"/>
      <w:lvlText w:val="-"/>
      <w:lvlJc w:val="left"/>
      <w:pPr>
        <w:ind w:left="350" w:hanging="360"/>
      </w:pPr>
      <w:rPr>
        <w:rFonts w:ascii="Times New Roman" w:eastAsia="Times New Roman" w:hAnsi="Times New Roman" w:cs="Times New Roman" w:hint="default"/>
      </w:rPr>
    </w:lvl>
    <w:lvl w:ilvl="1" w:tplc="08090003" w:tentative="1">
      <w:start w:val="1"/>
      <w:numFmt w:val="bullet"/>
      <w:lvlText w:val="o"/>
      <w:lvlJc w:val="left"/>
      <w:pPr>
        <w:ind w:left="1070" w:hanging="360"/>
      </w:pPr>
      <w:rPr>
        <w:rFonts w:ascii="Courier New" w:hAnsi="Courier New" w:cs="Courier New" w:hint="default"/>
      </w:rPr>
    </w:lvl>
    <w:lvl w:ilvl="2" w:tplc="08090005" w:tentative="1">
      <w:start w:val="1"/>
      <w:numFmt w:val="bullet"/>
      <w:lvlText w:val=""/>
      <w:lvlJc w:val="left"/>
      <w:pPr>
        <w:ind w:left="1790" w:hanging="360"/>
      </w:pPr>
      <w:rPr>
        <w:rFonts w:ascii="Wingdings" w:hAnsi="Wingdings" w:hint="default"/>
      </w:rPr>
    </w:lvl>
    <w:lvl w:ilvl="3" w:tplc="08090001" w:tentative="1">
      <w:start w:val="1"/>
      <w:numFmt w:val="bullet"/>
      <w:lvlText w:val=""/>
      <w:lvlJc w:val="left"/>
      <w:pPr>
        <w:ind w:left="2510" w:hanging="360"/>
      </w:pPr>
      <w:rPr>
        <w:rFonts w:ascii="Symbol" w:hAnsi="Symbol" w:hint="default"/>
      </w:rPr>
    </w:lvl>
    <w:lvl w:ilvl="4" w:tplc="08090003" w:tentative="1">
      <w:start w:val="1"/>
      <w:numFmt w:val="bullet"/>
      <w:lvlText w:val="o"/>
      <w:lvlJc w:val="left"/>
      <w:pPr>
        <w:ind w:left="3230" w:hanging="360"/>
      </w:pPr>
      <w:rPr>
        <w:rFonts w:ascii="Courier New" w:hAnsi="Courier New" w:cs="Courier New" w:hint="default"/>
      </w:rPr>
    </w:lvl>
    <w:lvl w:ilvl="5" w:tplc="08090005" w:tentative="1">
      <w:start w:val="1"/>
      <w:numFmt w:val="bullet"/>
      <w:lvlText w:val=""/>
      <w:lvlJc w:val="left"/>
      <w:pPr>
        <w:ind w:left="3950" w:hanging="360"/>
      </w:pPr>
      <w:rPr>
        <w:rFonts w:ascii="Wingdings" w:hAnsi="Wingdings" w:hint="default"/>
      </w:rPr>
    </w:lvl>
    <w:lvl w:ilvl="6" w:tplc="08090001" w:tentative="1">
      <w:start w:val="1"/>
      <w:numFmt w:val="bullet"/>
      <w:lvlText w:val=""/>
      <w:lvlJc w:val="left"/>
      <w:pPr>
        <w:ind w:left="4670" w:hanging="360"/>
      </w:pPr>
      <w:rPr>
        <w:rFonts w:ascii="Symbol" w:hAnsi="Symbol" w:hint="default"/>
      </w:rPr>
    </w:lvl>
    <w:lvl w:ilvl="7" w:tplc="08090003" w:tentative="1">
      <w:start w:val="1"/>
      <w:numFmt w:val="bullet"/>
      <w:lvlText w:val="o"/>
      <w:lvlJc w:val="left"/>
      <w:pPr>
        <w:ind w:left="5390" w:hanging="360"/>
      </w:pPr>
      <w:rPr>
        <w:rFonts w:ascii="Courier New" w:hAnsi="Courier New" w:cs="Courier New" w:hint="default"/>
      </w:rPr>
    </w:lvl>
    <w:lvl w:ilvl="8" w:tplc="08090005" w:tentative="1">
      <w:start w:val="1"/>
      <w:numFmt w:val="bullet"/>
      <w:lvlText w:val=""/>
      <w:lvlJc w:val="left"/>
      <w:pPr>
        <w:ind w:left="6110" w:hanging="360"/>
      </w:pPr>
      <w:rPr>
        <w:rFonts w:ascii="Wingdings" w:hAnsi="Wingdings" w:hint="default"/>
      </w:rPr>
    </w:lvl>
  </w:abstractNum>
  <w:abstractNum w:abstractNumId="7" w15:restartNumberingAfterBreak="0">
    <w:nsid w:val="1A433849"/>
    <w:multiLevelType w:val="multilevel"/>
    <w:tmpl w:val="4090200E"/>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b/>
        <w:bCs/>
        <w:i/>
        <w:i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1346EBD"/>
    <w:multiLevelType w:val="multilevel"/>
    <w:tmpl w:val="519C2A0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4D13208"/>
    <w:multiLevelType w:val="multilevel"/>
    <w:tmpl w:val="44E68A12"/>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6A12D60"/>
    <w:multiLevelType w:val="multilevel"/>
    <w:tmpl w:val="0F3E37F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8F1721A"/>
    <w:multiLevelType w:val="multilevel"/>
    <w:tmpl w:val="48302B32"/>
    <w:lvl w:ilvl="0">
      <w:start w:val="1"/>
      <w:numFmt w:val="lowerRoman"/>
      <w:lvlText w:val="%1."/>
      <w:lvlJc w:val="right"/>
      <w:pPr>
        <w:ind w:left="45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A0246AD"/>
    <w:multiLevelType w:val="multilevel"/>
    <w:tmpl w:val="2C8A2C6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D5F55C5"/>
    <w:multiLevelType w:val="multilevel"/>
    <w:tmpl w:val="CFD0124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E7918EC"/>
    <w:multiLevelType w:val="multilevel"/>
    <w:tmpl w:val="48302B32"/>
    <w:lvl w:ilvl="0">
      <w:start w:val="1"/>
      <w:numFmt w:val="lowerRoman"/>
      <w:lvlText w:val="%1."/>
      <w:lvlJc w:val="right"/>
      <w:pPr>
        <w:ind w:left="45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FFB6FA7"/>
    <w:multiLevelType w:val="multilevel"/>
    <w:tmpl w:val="5D14291A"/>
    <w:lvl w:ilvl="0">
      <w:start w:val="1"/>
      <w:numFmt w:val="decimal"/>
      <w:lvlText w:val="%1"/>
      <w:lvlJc w:val="left"/>
      <w:pPr>
        <w:ind w:left="480" w:hanging="480"/>
      </w:pPr>
      <w:rPr>
        <w:rFonts w:hint="default"/>
      </w:rPr>
    </w:lvl>
    <w:lvl w:ilvl="1">
      <w:start w:val="3"/>
      <w:numFmt w:val="decimal"/>
      <w:lvlText w:val="%1.%2"/>
      <w:lvlJc w:val="left"/>
      <w:pPr>
        <w:ind w:left="819" w:hanging="480"/>
      </w:pPr>
      <w:rPr>
        <w:rFonts w:hint="default"/>
      </w:rPr>
    </w:lvl>
    <w:lvl w:ilvl="2">
      <w:start w:val="2"/>
      <w:numFmt w:val="decimal"/>
      <w:lvlText w:val="%1.%2.%3"/>
      <w:lvlJc w:val="left"/>
      <w:pPr>
        <w:ind w:left="1398" w:hanging="720"/>
      </w:pPr>
      <w:rPr>
        <w:rFonts w:hint="default"/>
      </w:rPr>
    </w:lvl>
    <w:lvl w:ilvl="3">
      <w:start w:val="1"/>
      <w:numFmt w:val="decimal"/>
      <w:lvlText w:val="%1.%2.%3.%4"/>
      <w:lvlJc w:val="left"/>
      <w:pPr>
        <w:ind w:left="1737" w:hanging="720"/>
      </w:pPr>
      <w:rPr>
        <w:rFonts w:hint="default"/>
      </w:rPr>
    </w:lvl>
    <w:lvl w:ilvl="4">
      <w:start w:val="1"/>
      <w:numFmt w:val="decimal"/>
      <w:lvlText w:val="%1.%2.%3.%4.%5"/>
      <w:lvlJc w:val="left"/>
      <w:pPr>
        <w:ind w:left="2436" w:hanging="1080"/>
      </w:pPr>
      <w:rPr>
        <w:rFonts w:hint="default"/>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16" w15:restartNumberingAfterBreak="0">
    <w:nsid w:val="35DD2160"/>
    <w:multiLevelType w:val="hybridMultilevel"/>
    <w:tmpl w:val="0C36C774"/>
    <w:lvl w:ilvl="0" w:tplc="3B1AE0B6">
      <w:start w:val="1"/>
      <w:numFmt w:val="decimal"/>
      <w:lvlText w:val="%1."/>
      <w:lvlJc w:val="left"/>
      <w:pPr>
        <w:ind w:left="1020" w:hanging="360"/>
      </w:pPr>
    </w:lvl>
    <w:lvl w:ilvl="1" w:tplc="1FD2150C">
      <w:start w:val="1"/>
      <w:numFmt w:val="decimal"/>
      <w:lvlText w:val="%2."/>
      <w:lvlJc w:val="left"/>
      <w:pPr>
        <w:ind w:left="1020" w:hanging="360"/>
      </w:pPr>
    </w:lvl>
    <w:lvl w:ilvl="2" w:tplc="B8705912">
      <w:start w:val="1"/>
      <w:numFmt w:val="decimal"/>
      <w:lvlText w:val="%3."/>
      <w:lvlJc w:val="left"/>
      <w:pPr>
        <w:ind w:left="1020" w:hanging="360"/>
      </w:pPr>
    </w:lvl>
    <w:lvl w:ilvl="3" w:tplc="8B189498">
      <w:start w:val="1"/>
      <w:numFmt w:val="decimal"/>
      <w:lvlText w:val="%4."/>
      <w:lvlJc w:val="left"/>
      <w:pPr>
        <w:ind w:left="1020" w:hanging="360"/>
      </w:pPr>
    </w:lvl>
    <w:lvl w:ilvl="4" w:tplc="04B047DA">
      <w:start w:val="1"/>
      <w:numFmt w:val="decimal"/>
      <w:lvlText w:val="%5."/>
      <w:lvlJc w:val="left"/>
      <w:pPr>
        <w:ind w:left="1020" w:hanging="360"/>
      </w:pPr>
    </w:lvl>
    <w:lvl w:ilvl="5" w:tplc="FFE2498A">
      <w:start w:val="1"/>
      <w:numFmt w:val="decimal"/>
      <w:lvlText w:val="%6."/>
      <w:lvlJc w:val="left"/>
      <w:pPr>
        <w:ind w:left="1020" w:hanging="360"/>
      </w:pPr>
    </w:lvl>
    <w:lvl w:ilvl="6" w:tplc="AB5A28B2">
      <w:start w:val="1"/>
      <w:numFmt w:val="decimal"/>
      <w:lvlText w:val="%7."/>
      <w:lvlJc w:val="left"/>
      <w:pPr>
        <w:ind w:left="1020" w:hanging="360"/>
      </w:pPr>
    </w:lvl>
    <w:lvl w:ilvl="7" w:tplc="BC0CCE10">
      <w:start w:val="1"/>
      <w:numFmt w:val="decimal"/>
      <w:lvlText w:val="%8."/>
      <w:lvlJc w:val="left"/>
      <w:pPr>
        <w:ind w:left="1020" w:hanging="360"/>
      </w:pPr>
    </w:lvl>
    <w:lvl w:ilvl="8" w:tplc="F72AC71E">
      <w:start w:val="1"/>
      <w:numFmt w:val="decimal"/>
      <w:lvlText w:val="%9."/>
      <w:lvlJc w:val="left"/>
      <w:pPr>
        <w:ind w:left="1020" w:hanging="360"/>
      </w:pPr>
    </w:lvl>
  </w:abstractNum>
  <w:abstractNum w:abstractNumId="17" w15:restartNumberingAfterBreak="0">
    <w:nsid w:val="36581D97"/>
    <w:multiLevelType w:val="multilevel"/>
    <w:tmpl w:val="CE7ADA88"/>
    <w:lvl w:ilvl="0">
      <w:start w:val="2"/>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72A03B2"/>
    <w:multiLevelType w:val="hybridMultilevel"/>
    <w:tmpl w:val="8A067D36"/>
    <w:lvl w:ilvl="0" w:tplc="04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D9545CD"/>
    <w:multiLevelType w:val="multilevel"/>
    <w:tmpl w:val="3D3201C2"/>
    <w:lvl w:ilvl="0">
      <w:start w:val="1"/>
      <w:numFmt w:val="decimal"/>
      <w:lvlText w:val="%1"/>
      <w:lvlJc w:val="left"/>
      <w:pPr>
        <w:ind w:left="480" w:hanging="480"/>
      </w:pPr>
      <w:rPr>
        <w:rFonts w:hint="default"/>
      </w:rPr>
    </w:lvl>
    <w:lvl w:ilvl="1">
      <w:start w:val="4"/>
      <w:numFmt w:val="decimal"/>
      <w:lvlText w:val="%1.%2"/>
      <w:lvlJc w:val="left"/>
      <w:pPr>
        <w:ind w:left="819" w:hanging="480"/>
      </w:pPr>
      <w:rPr>
        <w:rFonts w:hint="default"/>
      </w:rPr>
    </w:lvl>
    <w:lvl w:ilvl="2">
      <w:start w:val="2"/>
      <w:numFmt w:val="decimal"/>
      <w:lvlText w:val="%1.%2.%3"/>
      <w:lvlJc w:val="left"/>
      <w:pPr>
        <w:ind w:left="1398" w:hanging="720"/>
      </w:pPr>
      <w:rPr>
        <w:rFonts w:hint="default"/>
      </w:rPr>
    </w:lvl>
    <w:lvl w:ilvl="3">
      <w:start w:val="1"/>
      <w:numFmt w:val="decimal"/>
      <w:lvlText w:val="%1.%2.%3.%4"/>
      <w:lvlJc w:val="left"/>
      <w:pPr>
        <w:ind w:left="1737" w:hanging="720"/>
      </w:pPr>
      <w:rPr>
        <w:rFonts w:hint="default"/>
      </w:rPr>
    </w:lvl>
    <w:lvl w:ilvl="4">
      <w:start w:val="1"/>
      <w:numFmt w:val="decimal"/>
      <w:lvlText w:val="%1.%2.%3.%4.%5"/>
      <w:lvlJc w:val="left"/>
      <w:pPr>
        <w:ind w:left="2436" w:hanging="1080"/>
      </w:pPr>
      <w:rPr>
        <w:rFonts w:hint="default"/>
      </w:rPr>
    </w:lvl>
    <w:lvl w:ilvl="5">
      <w:start w:val="1"/>
      <w:numFmt w:val="decimal"/>
      <w:lvlText w:val="%1.%2.%3.%4.%5.%6"/>
      <w:lvlJc w:val="left"/>
      <w:pPr>
        <w:ind w:left="2775" w:hanging="1080"/>
      </w:pPr>
      <w:rPr>
        <w:rFonts w:hint="default"/>
      </w:rPr>
    </w:lvl>
    <w:lvl w:ilvl="6">
      <w:start w:val="1"/>
      <w:numFmt w:val="decimal"/>
      <w:lvlText w:val="%1.%2.%3.%4.%5.%6.%7"/>
      <w:lvlJc w:val="left"/>
      <w:pPr>
        <w:ind w:left="3474" w:hanging="1440"/>
      </w:pPr>
      <w:rPr>
        <w:rFonts w:hint="default"/>
      </w:rPr>
    </w:lvl>
    <w:lvl w:ilvl="7">
      <w:start w:val="1"/>
      <w:numFmt w:val="decimal"/>
      <w:lvlText w:val="%1.%2.%3.%4.%5.%6.%7.%8"/>
      <w:lvlJc w:val="left"/>
      <w:pPr>
        <w:ind w:left="3813" w:hanging="1440"/>
      </w:pPr>
      <w:rPr>
        <w:rFonts w:hint="default"/>
      </w:rPr>
    </w:lvl>
    <w:lvl w:ilvl="8">
      <w:start w:val="1"/>
      <w:numFmt w:val="decimal"/>
      <w:lvlText w:val="%1.%2.%3.%4.%5.%6.%7.%8.%9"/>
      <w:lvlJc w:val="left"/>
      <w:pPr>
        <w:ind w:left="4512" w:hanging="1800"/>
      </w:pPr>
      <w:rPr>
        <w:rFonts w:hint="default"/>
      </w:rPr>
    </w:lvl>
  </w:abstractNum>
  <w:abstractNum w:abstractNumId="20" w15:restartNumberingAfterBreak="0">
    <w:nsid w:val="401F2941"/>
    <w:multiLevelType w:val="hybridMultilevel"/>
    <w:tmpl w:val="D82A6244"/>
    <w:lvl w:ilvl="0" w:tplc="43F81244">
      <w:start w:val="1"/>
      <w:numFmt w:val="decimal"/>
      <w:lvlText w:val="%1."/>
      <w:lvlJc w:val="left"/>
      <w:pPr>
        <w:ind w:left="1020" w:hanging="360"/>
      </w:pPr>
    </w:lvl>
    <w:lvl w:ilvl="1" w:tplc="11FA1862">
      <w:start w:val="1"/>
      <w:numFmt w:val="decimal"/>
      <w:lvlText w:val="%2."/>
      <w:lvlJc w:val="left"/>
      <w:pPr>
        <w:ind w:left="1020" w:hanging="360"/>
      </w:pPr>
    </w:lvl>
    <w:lvl w:ilvl="2" w:tplc="CE28492E">
      <w:start w:val="1"/>
      <w:numFmt w:val="decimal"/>
      <w:lvlText w:val="%3."/>
      <w:lvlJc w:val="left"/>
      <w:pPr>
        <w:ind w:left="1020" w:hanging="360"/>
      </w:pPr>
    </w:lvl>
    <w:lvl w:ilvl="3" w:tplc="B958EF10">
      <w:start w:val="1"/>
      <w:numFmt w:val="decimal"/>
      <w:lvlText w:val="%4."/>
      <w:lvlJc w:val="left"/>
      <w:pPr>
        <w:ind w:left="1020" w:hanging="360"/>
      </w:pPr>
    </w:lvl>
    <w:lvl w:ilvl="4" w:tplc="EF123C76">
      <w:start w:val="1"/>
      <w:numFmt w:val="decimal"/>
      <w:lvlText w:val="%5."/>
      <w:lvlJc w:val="left"/>
      <w:pPr>
        <w:ind w:left="1020" w:hanging="360"/>
      </w:pPr>
    </w:lvl>
    <w:lvl w:ilvl="5" w:tplc="E996AE04">
      <w:start w:val="1"/>
      <w:numFmt w:val="decimal"/>
      <w:lvlText w:val="%6."/>
      <w:lvlJc w:val="left"/>
      <w:pPr>
        <w:ind w:left="1020" w:hanging="360"/>
      </w:pPr>
    </w:lvl>
    <w:lvl w:ilvl="6" w:tplc="7F321F1C">
      <w:start w:val="1"/>
      <w:numFmt w:val="decimal"/>
      <w:lvlText w:val="%7."/>
      <w:lvlJc w:val="left"/>
      <w:pPr>
        <w:ind w:left="1020" w:hanging="360"/>
      </w:pPr>
    </w:lvl>
    <w:lvl w:ilvl="7" w:tplc="BE6A95D8">
      <w:start w:val="1"/>
      <w:numFmt w:val="decimal"/>
      <w:lvlText w:val="%8."/>
      <w:lvlJc w:val="left"/>
      <w:pPr>
        <w:ind w:left="1020" w:hanging="360"/>
      </w:pPr>
    </w:lvl>
    <w:lvl w:ilvl="8" w:tplc="01AEB0AE">
      <w:start w:val="1"/>
      <w:numFmt w:val="decimal"/>
      <w:lvlText w:val="%9."/>
      <w:lvlJc w:val="left"/>
      <w:pPr>
        <w:ind w:left="1020" w:hanging="360"/>
      </w:pPr>
    </w:lvl>
  </w:abstractNum>
  <w:abstractNum w:abstractNumId="21" w15:restartNumberingAfterBreak="0">
    <w:nsid w:val="40A83CED"/>
    <w:multiLevelType w:val="multilevel"/>
    <w:tmpl w:val="239EE98E"/>
    <w:lvl w:ilvl="0">
      <w:start w:val="1"/>
      <w:numFmt w:val="decimal"/>
      <w:lvlText w:val="%1"/>
      <w:lvlJc w:val="left"/>
      <w:pPr>
        <w:ind w:left="360" w:hanging="360"/>
      </w:pPr>
      <w:rPr>
        <w:rFonts w:hint="default"/>
      </w:rPr>
    </w:lvl>
    <w:lvl w:ilvl="1">
      <w:start w:val="1"/>
      <w:numFmt w:val="decimal"/>
      <w:lvlText w:val="%2."/>
      <w:lvlJc w:val="left"/>
      <w:pPr>
        <w:ind w:left="360" w:hanging="360"/>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420A440F"/>
    <w:multiLevelType w:val="hybridMultilevel"/>
    <w:tmpl w:val="10A01096"/>
    <w:lvl w:ilvl="0" w:tplc="A08806EC">
      <w:start w:val="1"/>
      <w:numFmt w:val="decimal"/>
      <w:lvlText w:val="%1."/>
      <w:lvlJc w:val="left"/>
      <w:pPr>
        <w:ind w:left="360" w:hanging="360"/>
      </w:pPr>
      <w:rPr>
        <w:rFonts w:hint="default"/>
        <w:b w:val="0"/>
        <w:bCs/>
        <w:i w:val="0"/>
        <w:i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32C358C"/>
    <w:multiLevelType w:val="multilevel"/>
    <w:tmpl w:val="0F3E37F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7221BB7"/>
    <w:multiLevelType w:val="multilevel"/>
    <w:tmpl w:val="D14AA79C"/>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8302B32"/>
    <w:multiLevelType w:val="multilevel"/>
    <w:tmpl w:val="48302B32"/>
    <w:lvl w:ilvl="0">
      <w:start w:val="1"/>
      <w:numFmt w:val="lowerRoman"/>
      <w:lvlText w:val="%1."/>
      <w:lvlJc w:val="right"/>
      <w:pPr>
        <w:ind w:left="36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486332D6"/>
    <w:multiLevelType w:val="hybridMultilevel"/>
    <w:tmpl w:val="8A067D36"/>
    <w:lvl w:ilvl="0" w:tplc="04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567E6C26"/>
    <w:multiLevelType w:val="hybridMultilevel"/>
    <w:tmpl w:val="9822CF06"/>
    <w:lvl w:ilvl="0" w:tplc="CC5C6A6E">
      <w:start w:val="1"/>
      <w:numFmt w:val="decimal"/>
      <w:lvlText w:val="%1."/>
      <w:lvlJc w:val="left"/>
      <w:pPr>
        <w:ind w:left="1020" w:hanging="360"/>
      </w:pPr>
    </w:lvl>
    <w:lvl w:ilvl="1" w:tplc="96162E82">
      <w:start w:val="1"/>
      <w:numFmt w:val="decimal"/>
      <w:lvlText w:val="%2."/>
      <w:lvlJc w:val="left"/>
      <w:pPr>
        <w:ind w:left="1020" w:hanging="360"/>
      </w:pPr>
    </w:lvl>
    <w:lvl w:ilvl="2" w:tplc="AADEAC64">
      <w:start w:val="1"/>
      <w:numFmt w:val="decimal"/>
      <w:lvlText w:val="%3."/>
      <w:lvlJc w:val="left"/>
      <w:pPr>
        <w:ind w:left="1020" w:hanging="360"/>
      </w:pPr>
    </w:lvl>
    <w:lvl w:ilvl="3" w:tplc="FAE6FFBA">
      <w:start w:val="1"/>
      <w:numFmt w:val="decimal"/>
      <w:lvlText w:val="%4."/>
      <w:lvlJc w:val="left"/>
      <w:pPr>
        <w:ind w:left="1020" w:hanging="360"/>
      </w:pPr>
    </w:lvl>
    <w:lvl w:ilvl="4" w:tplc="30B4D304">
      <w:start w:val="1"/>
      <w:numFmt w:val="decimal"/>
      <w:lvlText w:val="%5."/>
      <w:lvlJc w:val="left"/>
      <w:pPr>
        <w:ind w:left="1020" w:hanging="360"/>
      </w:pPr>
    </w:lvl>
    <w:lvl w:ilvl="5" w:tplc="FDB82F3A">
      <w:start w:val="1"/>
      <w:numFmt w:val="decimal"/>
      <w:lvlText w:val="%6."/>
      <w:lvlJc w:val="left"/>
      <w:pPr>
        <w:ind w:left="1020" w:hanging="360"/>
      </w:pPr>
    </w:lvl>
    <w:lvl w:ilvl="6" w:tplc="44F010E0">
      <w:start w:val="1"/>
      <w:numFmt w:val="decimal"/>
      <w:lvlText w:val="%7."/>
      <w:lvlJc w:val="left"/>
      <w:pPr>
        <w:ind w:left="1020" w:hanging="360"/>
      </w:pPr>
    </w:lvl>
    <w:lvl w:ilvl="7" w:tplc="E58017A6">
      <w:start w:val="1"/>
      <w:numFmt w:val="decimal"/>
      <w:lvlText w:val="%8."/>
      <w:lvlJc w:val="left"/>
      <w:pPr>
        <w:ind w:left="1020" w:hanging="360"/>
      </w:pPr>
    </w:lvl>
    <w:lvl w:ilvl="8" w:tplc="7E9CAB46">
      <w:start w:val="1"/>
      <w:numFmt w:val="decimal"/>
      <w:lvlText w:val="%9."/>
      <w:lvlJc w:val="left"/>
      <w:pPr>
        <w:ind w:left="1020" w:hanging="360"/>
      </w:pPr>
    </w:lvl>
  </w:abstractNum>
  <w:abstractNum w:abstractNumId="28" w15:restartNumberingAfterBreak="0">
    <w:nsid w:val="5EB052FC"/>
    <w:multiLevelType w:val="hybridMultilevel"/>
    <w:tmpl w:val="8A067D36"/>
    <w:lvl w:ilvl="0" w:tplc="04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5F0F000C"/>
    <w:multiLevelType w:val="multilevel"/>
    <w:tmpl w:val="080AD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8C2504"/>
    <w:multiLevelType w:val="hybridMultilevel"/>
    <w:tmpl w:val="6DCA5214"/>
    <w:lvl w:ilvl="0" w:tplc="238292BA">
      <w:start w:val="1"/>
      <w:numFmt w:val="decimal"/>
      <w:lvlText w:val="%1."/>
      <w:lvlJc w:val="left"/>
      <w:pPr>
        <w:ind w:left="1020" w:hanging="360"/>
      </w:pPr>
    </w:lvl>
    <w:lvl w:ilvl="1" w:tplc="85AEC7B0">
      <w:start w:val="1"/>
      <w:numFmt w:val="decimal"/>
      <w:lvlText w:val="%2."/>
      <w:lvlJc w:val="left"/>
      <w:pPr>
        <w:ind w:left="1020" w:hanging="360"/>
      </w:pPr>
    </w:lvl>
    <w:lvl w:ilvl="2" w:tplc="38F8090E">
      <w:start w:val="1"/>
      <w:numFmt w:val="decimal"/>
      <w:lvlText w:val="%3."/>
      <w:lvlJc w:val="left"/>
      <w:pPr>
        <w:ind w:left="1020" w:hanging="360"/>
      </w:pPr>
    </w:lvl>
    <w:lvl w:ilvl="3" w:tplc="AE649FCE">
      <w:start w:val="1"/>
      <w:numFmt w:val="decimal"/>
      <w:lvlText w:val="%4."/>
      <w:lvlJc w:val="left"/>
      <w:pPr>
        <w:ind w:left="1020" w:hanging="360"/>
      </w:pPr>
    </w:lvl>
    <w:lvl w:ilvl="4" w:tplc="11C40BBC">
      <w:start w:val="1"/>
      <w:numFmt w:val="decimal"/>
      <w:lvlText w:val="%5."/>
      <w:lvlJc w:val="left"/>
      <w:pPr>
        <w:ind w:left="1020" w:hanging="360"/>
      </w:pPr>
    </w:lvl>
    <w:lvl w:ilvl="5" w:tplc="76029BD6">
      <w:start w:val="1"/>
      <w:numFmt w:val="decimal"/>
      <w:lvlText w:val="%6."/>
      <w:lvlJc w:val="left"/>
      <w:pPr>
        <w:ind w:left="1020" w:hanging="360"/>
      </w:pPr>
    </w:lvl>
    <w:lvl w:ilvl="6" w:tplc="E262708A">
      <w:start w:val="1"/>
      <w:numFmt w:val="decimal"/>
      <w:lvlText w:val="%7."/>
      <w:lvlJc w:val="left"/>
      <w:pPr>
        <w:ind w:left="1020" w:hanging="360"/>
      </w:pPr>
    </w:lvl>
    <w:lvl w:ilvl="7" w:tplc="E4D8B53C">
      <w:start w:val="1"/>
      <w:numFmt w:val="decimal"/>
      <w:lvlText w:val="%8."/>
      <w:lvlJc w:val="left"/>
      <w:pPr>
        <w:ind w:left="1020" w:hanging="360"/>
      </w:pPr>
    </w:lvl>
    <w:lvl w:ilvl="8" w:tplc="5A0C02BE">
      <w:start w:val="1"/>
      <w:numFmt w:val="decimal"/>
      <w:lvlText w:val="%9."/>
      <w:lvlJc w:val="left"/>
      <w:pPr>
        <w:ind w:left="1020" w:hanging="360"/>
      </w:pPr>
    </w:lvl>
  </w:abstractNum>
  <w:abstractNum w:abstractNumId="31" w15:restartNumberingAfterBreak="0">
    <w:nsid w:val="614850E7"/>
    <w:multiLevelType w:val="multilevel"/>
    <w:tmpl w:val="DD80F98A"/>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2048" w:hanging="720"/>
      </w:pPr>
      <w:rPr>
        <w:rFonts w:hint="default"/>
      </w:rPr>
    </w:lvl>
    <w:lvl w:ilvl="3">
      <w:start w:val="1"/>
      <w:numFmt w:val="decimal"/>
      <w:lvlText w:val="%1.%2.%3.%4"/>
      <w:lvlJc w:val="left"/>
      <w:pPr>
        <w:ind w:left="2712" w:hanging="720"/>
      </w:pPr>
      <w:rPr>
        <w:rFonts w:hint="default"/>
      </w:rPr>
    </w:lvl>
    <w:lvl w:ilvl="4">
      <w:start w:val="1"/>
      <w:numFmt w:val="decimal"/>
      <w:lvlText w:val="%1.%2.%3.%4.%5"/>
      <w:lvlJc w:val="left"/>
      <w:pPr>
        <w:ind w:left="3736" w:hanging="1080"/>
      </w:pPr>
      <w:rPr>
        <w:rFonts w:hint="default"/>
      </w:rPr>
    </w:lvl>
    <w:lvl w:ilvl="5">
      <w:start w:val="1"/>
      <w:numFmt w:val="decimal"/>
      <w:lvlText w:val="%1.%2.%3.%4.%5.%6"/>
      <w:lvlJc w:val="left"/>
      <w:pPr>
        <w:ind w:left="4400" w:hanging="1080"/>
      </w:pPr>
      <w:rPr>
        <w:rFonts w:hint="default"/>
      </w:rPr>
    </w:lvl>
    <w:lvl w:ilvl="6">
      <w:start w:val="1"/>
      <w:numFmt w:val="decimal"/>
      <w:lvlText w:val="%1.%2.%3.%4.%5.%6.%7"/>
      <w:lvlJc w:val="left"/>
      <w:pPr>
        <w:ind w:left="5424" w:hanging="1440"/>
      </w:pPr>
      <w:rPr>
        <w:rFonts w:hint="default"/>
      </w:rPr>
    </w:lvl>
    <w:lvl w:ilvl="7">
      <w:start w:val="1"/>
      <w:numFmt w:val="decimal"/>
      <w:lvlText w:val="%1.%2.%3.%4.%5.%6.%7.%8"/>
      <w:lvlJc w:val="left"/>
      <w:pPr>
        <w:ind w:left="6088" w:hanging="1440"/>
      </w:pPr>
      <w:rPr>
        <w:rFonts w:hint="default"/>
      </w:rPr>
    </w:lvl>
    <w:lvl w:ilvl="8">
      <w:start w:val="1"/>
      <w:numFmt w:val="decimal"/>
      <w:lvlText w:val="%1.%2.%3.%4.%5.%6.%7.%8.%9"/>
      <w:lvlJc w:val="left"/>
      <w:pPr>
        <w:ind w:left="7112" w:hanging="1800"/>
      </w:pPr>
      <w:rPr>
        <w:rFonts w:hint="default"/>
      </w:rPr>
    </w:lvl>
  </w:abstractNum>
  <w:abstractNum w:abstractNumId="32" w15:restartNumberingAfterBreak="0">
    <w:nsid w:val="6A016590"/>
    <w:multiLevelType w:val="multilevel"/>
    <w:tmpl w:val="0F3E37F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B8804AC"/>
    <w:multiLevelType w:val="multilevel"/>
    <w:tmpl w:val="F33495C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BDD5C05"/>
    <w:multiLevelType w:val="multilevel"/>
    <w:tmpl w:val="DE38B2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BFF6F87"/>
    <w:multiLevelType w:val="multilevel"/>
    <w:tmpl w:val="0F3E37F8"/>
    <w:lvl w:ilvl="0">
      <w:start w:val="2"/>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0E43A68"/>
    <w:multiLevelType w:val="multilevel"/>
    <w:tmpl w:val="AC46A154"/>
    <w:lvl w:ilvl="0">
      <w:start w:val="1"/>
      <w:numFmt w:val="upperRoman"/>
      <w:lvlText w:val="%1."/>
      <w:lvlJc w:val="right"/>
      <w:pPr>
        <w:ind w:left="45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7" w15:restartNumberingAfterBreak="0">
    <w:nsid w:val="712B5074"/>
    <w:multiLevelType w:val="multilevel"/>
    <w:tmpl w:val="6DEC8CBE"/>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37F2094"/>
    <w:multiLevelType w:val="multilevel"/>
    <w:tmpl w:val="27C2B9EA"/>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56916DA"/>
    <w:multiLevelType w:val="multilevel"/>
    <w:tmpl w:val="9DDEC0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7D756D8"/>
    <w:multiLevelType w:val="multilevel"/>
    <w:tmpl w:val="EE6415F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A916437"/>
    <w:multiLevelType w:val="multilevel"/>
    <w:tmpl w:val="B0A2B9E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DFF7CA0"/>
    <w:multiLevelType w:val="hybridMultilevel"/>
    <w:tmpl w:val="B4F6B962"/>
    <w:lvl w:ilvl="0" w:tplc="04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2670967">
    <w:abstractNumId w:val="25"/>
  </w:num>
  <w:num w:numId="2" w16cid:durableId="1907572672">
    <w:abstractNumId w:val="11"/>
  </w:num>
  <w:num w:numId="3" w16cid:durableId="626350002">
    <w:abstractNumId w:val="10"/>
  </w:num>
  <w:num w:numId="4" w16cid:durableId="1386443578">
    <w:abstractNumId w:val="7"/>
  </w:num>
  <w:num w:numId="5" w16cid:durableId="866724672">
    <w:abstractNumId w:val="1"/>
  </w:num>
  <w:num w:numId="6" w16cid:durableId="1880900791">
    <w:abstractNumId w:val="5"/>
  </w:num>
  <w:num w:numId="7" w16cid:durableId="1512062209">
    <w:abstractNumId w:val="2"/>
  </w:num>
  <w:num w:numId="8" w16cid:durableId="617764921">
    <w:abstractNumId w:val="13"/>
  </w:num>
  <w:num w:numId="9" w16cid:durableId="454523062">
    <w:abstractNumId w:val="42"/>
  </w:num>
  <w:num w:numId="10" w16cid:durableId="992753566">
    <w:abstractNumId w:val="22"/>
  </w:num>
  <w:num w:numId="11" w16cid:durableId="926307211">
    <w:abstractNumId w:val="21"/>
  </w:num>
  <w:num w:numId="12" w16cid:durableId="485126218">
    <w:abstractNumId w:val="9"/>
  </w:num>
  <w:num w:numId="13" w16cid:durableId="2097162764">
    <w:abstractNumId w:val="12"/>
  </w:num>
  <w:num w:numId="14" w16cid:durableId="1823420975">
    <w:abstractNumId w:val="37"/>
  </w:num>
  <w:num w:numId="15" w16cid:durableId="1919752713">
    <w:abstractNumId w:val="39"/>
  </w:num>
  <w:num w:numId="16" w16cid:durableId="1125928525">
    <w:abstractNumId w:val="34"/>
  </w:num>
  <w:num w:numId="17" w16cid:durableId="1874805991">
    <w:abstractNumId w:val="16"/>
  </w:num>
  <w:num w:numId="18" w16cid:durableId="2028939801">
    <w:abstractNumId w:val="27"/>
  </w:num>
  <w:num w:numId="19" w16cid:durableId="1794522380">
    <w:abstractNumId w:val="20"/>
  </w:num>
  <w:num w:numId="20" w16cid:durableId="1066302619">
    <w:abstractNumId w:val="30"/>
  </w:num>
  <w:num w:numId="21" w16cid:durableId="280114444">
    <w:abstractNumId w:val="31"/>
  </w:num>
  <w:num w:numId="22" w16cid:durableId="1243102935">
    <w:abstractNumId w:val="14"/>
  </w:num>
  <w:num w:numId="23" w16cid:durableId="840463794">
    <w:abstractNumId w:val="36"/>
  </w:num>
  <w:num w:numId="24" w16cid:durableId="1743523325">
    <w:abstractNumId w:val="15"/>
  </w:num>
  <w:num w:numId="25" w16cid:durableId="1551382574">
    <w:abstractNumId w:val="4"/>
  </w:num>
  <w:num w:numId="26" w16cid:durableId="1696688699">
    <w:abstractNumId w:val="40"/>
  </w:num>
  <w:num w:numId="27" w16cid:durableId="1326011285">
    <w:abstractNumId w:val="29"/>
  </w:num>
  <w:num w:numId="28" w16cid:durableId="182937516">
    <w:abstractNumId w:val="24"/>
  </w:num>
  <w:num w:numId="29" w16cid:durableId="1689066656">
    <w:abstractNumId w:val="28"/>
  </w:num>
  <w:num w:numId="30" w16cid:durableId="2120878669">
    <w:abstractNumId w:val="26"/>
  </w:num>
  <w:num w:numId="31" w16cid:durableId="1645699157">
    <w:abstractNumId w:val="8"/>
  </w:num>
  <w:num w:numId="32" w16cid:durableId="2134131747">
    <w:abstractNumId w:val="18"/>
  </w:num>
  <w:num w:numId="33" w16cid:durableId="1928734194">
    <w:abstractNumId w:val="35"/>
  </w:num>
  <w:num w:numId="34" w16cid:durableId="75441182">
    <w:abstractNumId w:val="17"/>
  </w:num>
  <w:num w:numId="35" w16cid:durableId="738023107">
    <w:abstractNumId w:val="6"/>
  </w:num>
  <w:num w:numId="36" w16cid:durableId="621496121">
    <w:abstractNumId w:val="3"/>
  </w:num>
  <w:num w:numId="37" w16cid:durableId="1858084050">
    <w:abstractNumId w:val="19"/>
  </w:num>
  <w:num w:numId="38" w16cid:durableId="7559228">
    <w:abstractNumId w:val="33"/>
  </w:num>
  <w:num w:numId="39" w16cid:durableId="1813251951">
    <w:abstractNumId w:val="32"/>
  </w:num>
  <w:num w:numId="40" w16cid:durableId="1984770828">
    <w:abstractNumId w:val="23"/>
  </w:num>
  <w:num w:numId="41" w16cid:durableId="780539609">
    <w:abstractNumId w:val="41"/>
  </w:num>
  <w:num w:numId="42" w16cid:durableId="1864393261">
    <w:abstractNumId w:val="38"/>
  </w:num>
  <w:num w:numId="43" w16cid:durableId="887644585">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7AE"/>
    <w:rsid w:val="00000079"/>
    <w:rsid w:val="00000457"/>
    <w:rsid w:val="00000568"/>
    <w:rsid w:val="00000789"/>
    <w:rsid w:val="00000AF1"/>
    <w:rsid w:val="0000105E"/>
    <w:rsid w:val="000021AC"/>
    <w:rsid w:val="00002B88"/>
    <w:rsid w:val="00002D60"/>
    <w:rsid w:val="00003E2F"/>
    <w:rsid w:val="00005659"/>
    <w:rsid w:val="000079F3"/>
    <w:rsid w:val="00007A53"/>
    <w:rsid w:val="00007D4A"/>
    <w:rsid w:val="000116FF"/>
    <w:rsid w:val="0001182B"/>
    <w:rsid w:val="000124DB"/>
    <w:rsid w:val="00012F0F"/>
    <w:rsid w:val="00013B0F"/>
    <w:rsid w:val="0001480A"/>
    <w:rsid w:val="000156F7"/>
    <w:rsid w:val="000175D7"/>
    <w:rsid w:val="00017A17"/>
    <w:rsid w:val="0002082F"/>
    <w:rsid w:val="0002090D"/>
    <w:rsid w:val="0002267E"/>
    <w:rsid w:val="00022DC6"/>
    <w:rsid w:val="0002461A"/>
    <w:rsid w:val="00026F24"/>
    <w:rsid w:val="000270C6"/>
    <w:rsid w:val="00027510"/>
    <w:rsid w:val="000308B0"/>
    <w:rsid w:val="00031055"/>
    <w:rsid w:val="000313F5"/>
    <w:rsid w:val="000315B4"/>
    <w:rsid w:val="000320E3"/>
    <w:rsid w:val="0003249F"/>
    <w:rsid w:val="000325D8"/>
    <w:rsid w:val="00035811"/>
    <w:rsid w:val="00037036"/>
    <w:rsid w:val="000401C2"/>
    <w:rsid w:val="00040CA9"/>
    <w:rsid w:val="000423CB"/>
    <w:rsid w:val="000431C6"/>
    <w:rsid w:val="000439A9"/>
    <w:rsid w:val="00045157"/>
    <w:rsid w:val="00045AE2"/>
    <w:rsid w:val="00045C72"/>
    <w:rsid w:val="0004650E"/>
    <w:rsid w:val="000521B0"/>
    <w:rsid w:val="000537A3"/>
    <w:rsid w:val="0005438F"/>
    <w:rsid w:val="00054C0A"/>
    <w:rsid w:val="00057B66"/>
    <w:rsid w:val="00057EFF"/>
    <w:rsid w:val="00060D95"/>
    <w:rsid w:val="00061321"/>
    <w:rsid w:val="00061C6E"/>
    <w:rsid w:val="00062164"/>
    <w:rsid w:val="000623F7"/>
    <w:rsid w:val="0006245B"/>
    <w:rsid w:val="00062561"/>
    <w:rsid w:val="0006358A"/>
    <w:rsid w:val="000650EB"/>
    <w:rsid w:val="00065E93"/>
    <w:rsid w:val="00066A07"/>
    <w:rsid w:val="00067234"/>
    <w:rsid w:val="0006738A"/>
    <w:rsid w:val="00067EA5"/>
    <w:rsid w:val="000709E5"/>
    <w:rsid w:val="00070D28"/>
    <w:rsid w:val="0007109B"/>
    <w:rsid w:val="000712B3"/>
    <w:rsid w:val="000715AB"/>
    <w:rsid w:val="00071C2A"/>
    <w:rsid w:val="000726B1"/>
    <w:rsid w:val="00072872"/>
    <w:rsid w:val="000730F0"/>
    <w:rsid w:val="00073E04"/>
    <w:rsid w:val="00075AFA"/>
    <w:rsid w:val="00077BD8"/>
    <w:rsid w:val="00077D2E"/>
    <w:rsid w:val="000801E5"/>
    <w:rsid w:val="00080DEF"/>
    <w:rsid w:val="00080F50"/>
    <w:rsid w:val="00081907"/>
    <w:rsid w:val="00082FF4"/>
    <w:rsid w:val="0008300E"/>
    <w:rsid w:val="000840A6"/>
    <w:rsid w:val="0008497E"/>
    <w:rsid w:val="000849F7"/>
    <w:rsid w:val="00084D95"/>
    <w:rsid w:val="00084EEE"/>
    <w:rsid w:val="00085511"/>
    <w:rsid w:val="00086AEE"/>
    <w:rsid w:val="00086FDD"/>
    <w:rsid w:val="000872CA"/>
    <w:rsid w:val="00087D3C"/>
    <w:rsid w:val="000905B6"/>
    <w:rsid w:val="00091E03"/>
    <w:rsid w:val="00091F92"/>
    <w:rsid w:val="00092E2E"/>
    <w:rsid w:val="000933F3"/>
    <w:rsid w:val="00093895"/>
    <w:rsid w:val="0009526D"/>
    <w:rsid w:val="00097959"/>
    <w:rsid w:val="00097BE3"/>
    <w:rsid w:val="000A14DB"/>
    <w:rsid w:val="000A3685"/>
    <w:rsid w:val="000A375A"/>
    <w:rsid w:val="000A3D93"/>
    <w:rsid w:val="000A4FA6"/>
    <w:rsid w:val="000A5331"/>
    <w:rsid w:val="000A56CF"/>
    <w:rsid w:val="000A5ABC"/>
    <w:rsid w:val="000A5E9E"/>
    <w:rsid w:val="000A7EB4"/>
    <w:rsid w:val="000B229D"/>
    <w:rsid w:val="000B2436"/>
    <w:rsid w:val="000B280B"/>
    <w:rsid w:val="000B3A72"/>
    <w:rsid w:val="000B4035"/>
    <w:rsid w:val="000B5FE2"/>
    <w:rsid w:val="000B77A2"/>
    <w:rsid w:val="000B7A92"/>
    <w:rsid w:val="000C13E4"/>
    <w:rsid w:val="000C1973"/>
    <w:rsid w:val="000C1EFB"/>
    <w:rsid w:val="000C304B"/>
    <w:rsid w:val="000C3240"/>
    <w:rsid w:val="000C35D2"/>
    <w:rsid w:val="000C3BB5"/>
    <w:rsid w:val="000C3BEF"/>
    <w:rsid w:val="000C4817"/>
    <w:rsid w:val="000C4B28"/>
    <w:rsid w:val="000C52CF"/>
    <w:rsid w:val="000C5AA2"/>
    <w:rsid w:val="000C664B"/>
    <w:rsid w:val="000C6F2A"/>
    <w:rsid w:val="000C70FF"/>
    <w:rsid w:val="000D0002"/>
    <w:rsid w:val="000D07C2"/>
    <w:rsid w:val="000D0853"/>
    <w:rsid w:val="000D232E"/>
    <w:rsid w:val="000D2C4A"/>
    <w:rsid w:val="000D3F4B"/>
    <w:rsid w:val="000D41C5"/>
    <w:rsid w:val="000D4305"/>
    <w:rsid w:val="000D44C9"/>
    <w:rsid w:val="000D5480"/>
    <w:rsid w:val="000D6919"/>
    <w:rsid w:val="000D793A"/>
    <w:rsid w:val="000D7BB7"/>
    <w:rsid w:val="000D7DAF"/>
    <w:rsid w:val="000E1CC3"/>
    <w:rsid w:val="000E24EA"/>
    <w:rsid w:val="000E3157"/>
    <w:rsid w:val="000E576C"/>
    <w:rsid w:val="000F110F"/>
    <w:rsid w:val="000F444D"/>
    <w:rsid w:val="000F6187"/>
    <w:rsid w:val="000F76AE"/>
    <w:rsid w:val="000F7D74"/>
    <w:rsid w:val="00100B04"/>
    <w:rsid w:val="001032CA"/>
    <w:rsid w:val="00103CBF"/>
    <w:rsid w:val="00104142"/>
    <w:rsid w:val="00104222"/>
    <w:rsid w:val="0010438E"/>
    <w:rsid w:val="001056B2"/>
    <w:rsid w:val="00106268"/>
    <w:rsid w:val="001069B5"/>
    <w:rsid w:val="00111100"/>
    <w:rsid w:val="001119B5"/>
    <w:rsid w:val="00112531"/>
    <w:rsid w:val="00112ECA"/>
    <w:rsid w:val="00112FC7"/>
    <w:rsid w:val="00113708"/>
    <w:rsid w:val="00113D88"/>
    <w:rsid w:val="001144A9"/>
    <w:rsid w:val="001149AC"/>
    <w:rsid w:val="001150E1"/>
    <w:rsid w:val="0011516A"/>
    <w:rsid w:val="00115992"/>
    <w:rsid w:val="00116EE0"/>
    <w:rsid w:val="00116F4A"/>
    <w:rsid w:val="00117881"/>
    <w:rsid w:val="00117E99"/>
    <w:rsid w:val="00117EC4"/>
    <w:rsid w:val="001205CF"/>
    <w:rsid w:val="001207AE"/>
    <w:rsid w:val="001212EC"/>
    <w:rsid w:val="001218E4"/>
    <w:rsid w:val="00121BDB"/>
    <w:rsid w:val="0012506A"/>
    <w:rsid w:val="00125086"/>
    <w:rsid w:val="00126373"/>
    <w:rsid w:val="001271A4"/>
    <w:rsid w:val="00127678"/>
    <w:rsid w:val="00130AF4"/>
    <w:rsid w:val="00131024"/>
    <w:rsid w:val="00131562"/>
    <w:rsid w:val="001328A1"/>
    <w:rsid w:val="00132C41"/>
    <w:rsid w:val="00133317"/>
    <w:rsid w:val="001335E4"/>
    <w:rsid w:val="00134BC4"/>
    <w:rsid w:val="00135473"/>
    <w:rsid w:val="00135BC6"/>
    <w:rsid w:val="001360F4"/>
    <w:rsid w:val="00136B47"/>
    <w:rsid w:val="0013771E"/>
    <w:rsid w:val="00140BF3"/>
    <w:rsid w:val="00141FD6"/>
    <w:rsid w:val="001427AA"/>
    <w:rsid w:val="00142D19"/>
    <w:rsid w:val="001431C5"/>
    <w:rsid w:val="00143389"/>
    <w:rsid w:val="00143534"/>
    <w:rsid w:val="001442A4"/>
    <w:rsid w:val="00144404"/>
    <w:rsid w:val="00145310"/>
    <w:rsid w:val="0014571C"/>
    <w:rsid w:val="00145ACB"/>
    <w:rsid w:val="0014647D"/>
    <w:rsid w:val="0014672C"/>
    <w:rsid w:val="001467DA"/>
    <w:rsid w:val="00147353"/>
    <w:rsid w:val="00147E63"/>
    <w:rsid w:val="00150734"/>
    <w:rsid w:val="00150873"/>
    <w:rsid w:val="00151142"/>
    <w:rsid w:val="00151E37"/>
    <w:rsid w:val="00152B92"/>
    <w:rsid w:val="00153A05"/>
    <w:rsid w:val="001541CC"/>
    <w:rsid w:val="00154A84"/>
    <w:rsid w:val="00154DCD"/>
    <w:rsid w:val="001566D5"/>
    <w:rsid w:val="001604CB"/>
    <w:rsid w:val="0016065C"/>
    <w:rsid w:val="00160988"/>
    <w:rsid w:val="00160DFC"/>
    <w:rsid w:val="0016243D"/>
    <w:rsid w:val="001632BC"/>
    <w:rsid w:val="00163B23"/>
    <w:rsid w:val="00165FF8"/>
    <w:rsid w:val="00170029"/>
    <w:rsid w:val="0017032C"/>
    <w:rsid w:val="001713F5"/>
    <w:rsid w:val="00171991"/>
    <w:rsid w:val="00171BA7"/>
    <w:rsid w:val="00171CBB"/>
    <w:rsid w:val="00172BB8"/>
    <w:rsid w:val="00172F0E"/>
    <w:rsid w:val="00172F71"/>
    <w:rsid w:val="001744A0"/>
    <w:rsid w:val="00175DA5"/>
    <w:rsid w:val="00176C81"/>
    <w:rsid w:val="0017701B"/>
    <w:rsid w:val="0017763E"/>
    <w:rsid w:val="001803CE"/>
    <w:rsid w:val="001811D6"/>
    <w:rsid w:val="001812ED"/>
    <w:rsid w:val="0018154D"/>
    <w:rsid w:val="00181851"/>
    <w:rsid w:val="00182C8F"/>
    <w:rsid w:val="00183CB7"/>
    <w:rsid w:val="00184D78"/>
    <w:rsid w:val="00187DA5"/>
    <w:rsid w:val="001903F4"/>
    <w:rsid w:val="001908F1"/>
    <w:rsid w:val="00191118"/>
    <w:rsid w:val="00191926"/>
    <w:rsid w:val="00191ADD"/>
    <w:rsid w:val="00191B3F"/>
    <w:rsid w:val="00191DDD"/>
    <w:rsid w:val="001933FC"/>
    <w:rsid w:val="00193CA7"/>
    <w:rsid w:val="0019485E"/>
    <w:rsid w:val="00195D67"/>
    <w:rsid w:val="0019757F"/>
    <w:rsid w:val="001A0020"/>
    <w:rsid w:val="001A0A9A"/>
    <w:rsid w:val="001A1603"/>
    <w:rsid w:val="001A1EC8"/>
    <w:rsid w:val="001A2536"/>
    <w:rsid w:val="001A3556"/>
    <w:rsid w:val="001A4283"/>
    <w:rsid w:val="001A4DB5"/>
    <w:rsid w:val="001A5062"/>
    <w:rsid w:val="001A518B"/>
    <w:rsid w:val="001A5ED8"/>
    <w:rsid w:val="001A6241"/>
    <w:rsid w:val="001A6D1F"/>
    <w:rsid w:val="001A74B9"/>
    <w:rsid w:val="001A7FB3"/>
    <w:rsid w:val="001B0460"/>
    <w:rsid w:val="001B04D5"/>
    <w:rsid w:val="001B098A"/>
    <w:rsid w:val="001B0C98"/>
    <w:rsid w:val="001B1710"/>
    <w:rsid w:val="001B1AAF"/>
    <w:rsid w:val="001B1FCD"/>
    <w:rsid w:val="001B221A"/>
    <w:rsid w:val="001B2BEF"/>
    <w:rsid w:val="001B321B"/>
    <w:rsid w:val="001B4284"/>
    <w:rsid w:val="001B46C5"/>
    <w:rsid w:val="001B509E"/>
    <w:rsid w:val="001B643B"/>
    <w:rsid w:val="001B746B"/>
    <w:rsid w:val="001C0D95"/>
    <w:rsid w:val="001C1AB1"/>
    <w:rsid w:val="001C2C1D"/>
    <w:rsid w:val="001C2DE1"/>
    <w:rsid w:val="001C4923"/>
    <w:rsid w:val="001C4F0B"/>
    <w:rsid w:val="001C6539"/>
    <w:rsid w:val="001C6688"/>
    <w:rsid w:val="001C68B9"/>
    <w:rsid w:val="001C73F2"/>
    <w:rsid w:val="001D26E3"/>
    <w:rsid w:val="001D2F51"/>
    <w:rsid w:val="001D3DBA"/>
    <w:rsid w:val="001D45E8"/>
    <w:rsid w:val="001D4E51"/>
    <w:rsid w:val="001D5D0A"/>
    <w:rsid w:val="001D6761"/>
    <w:rsid w:val="001D76D4"/>
    <w:rsid w:val="001E19D2"/>
    <w:rsid w:val="001E2866"/>
    <w:rsid w:val="001E4454"/>
    <w:rsid w:val="001E46D3"/>
    <w:rsid w:val="001E52B0"/>
    <w:rsid w:val="001E591D"/>
    <w:rsid w:val="001E5ED1"/>
    <w:rsid w:val="001E62A4"/>
    <w:rsid w:val="001E683A"/>
    <w:rsid w:val="001E6FE2"/>
    <w:rsid w:val="001F06C0"/>
    <w:rsid w:val="001F09A5"/>
    <w:rsid w:val="001F1CBA"/>
    <w:rsid w:val="001F1D3B"/>
    <w:rsid w:val="001F220F"/>
    <w:rsid w:val="001F2F71"/>
    <w:rsid w:val="001F3B00"/>
    <w:rsid w:val="001F3D9F"/>
    <w:rsid w:val="001F5ABD"/>
    <w:rsid w:val="001F6C21"/>
    <w:rsid w:val="001F7D74"/>
    <w:rsid w:val="001F7FF6"/>
    <w:rsid w:val="00200027"/>
    <w:rsid w:val="002004D0"/>
    <w:rsid w:val="0020151F"/>
    <w:rsid w:val="00201A57"/>
    <w:rsid w:val="00201C59"/>
    <w:rsid w:val="00202B25"/>
    <w:rsid w:val="0020342F"/>
    <w:rsid w:val="00203A20"/>
    <w:rsid w:val="0020539C"/>
    <w:rsid w:val="00206172"/>
    <w:rsid w:val="002066E8"/>
    <w:rsid w:val="00206771"/>
    <w:rsid w:val="002067E7"/>
    <w:rsid w:val="002068F1"/>
    <w:rsid w:val="00206BA6"/>
    <w:rsid w:val="00206BED"/>
    <w:rsid w:val="00206DBF"/>
    <w:rsid w:val="00207B22"/>
    <w:rsid w:val="00207BF2"/>
    <w:rsid w:val="00207FA0"/>
    <w:rsid w:val="00210C79"/>
    <w:rsid w:val="00211054"/>
    <w:rsid w:val="00211701"/>
    <w:rsid w:val="00212A48"/>
    <w:rsid w:val="00212F7C"/>
    <w:rsid w:val="002155D9"/>
    <w:rsid w:val="00216A7F"/>
    <w:rsid w:val="0021704C"/>
    <w:rsid w:val="002208A3"/>
    <w:rsid w:val="00220FFF"/>
    <w:rsid w:val="0022115F"/>
    <w:rsid w:val="00222D76"/>
    <w:rsid w:val="00223DF4"/>
    <w:rsid w:val="0022400A"/>
    <w:rsid w:val="00226BB1"/>
    <w:rsid w:val="00227D29"/>
    <w:rsid w:val="00227E1B"/>
    <w:rsid w:val="00230E01"/>
    <w:rsid w:val="002358D1"/>
    <w:rsid w:val="00235BF9"/>
    <w:rsid w:val="0023646A"/>
    <w:rsid w:val="002372F3"/>
    <w:rsid w:val="0023782E"/>
    <w:rsid w:val="0024037B"/>
    <w:rsid w:val="00240428"/>
    <w:rsid w:val="002405AA"/>
    <w:rsid w:val="00240612"/>
    <w:rsid w:val="00240F4F"/>
    <w:rsid w:val="00241873"/>
    <w:rsid w:val="00241EE6"/>
    <w:rsid w:val="00242076"/>
    <w:rsid w:val="00243BF5"/>
    <w:rsid w:val="002446A9"/>
    <w:rsid w:val="00244BE5"/>
    <w:rsid w:val="002453D8"/>
    <w:rsid w:val="00245C9E"/>
    <w:rsid w:val="002508A6"/>
    <w:rsid w:val="00252A82"/>
    <w:rsid w:val="00252D29"/>
    <w:rsid w:val="00252E0C"/>
    <w:rsid w:val="00254556"/>
    <w:rsid w:val="0025780E"/>
    <w:rsid w:val="00257EEB"/>
    <w:rsid w:val="00260365"/>
    <w:rsid w:val="002603C3"/>
    <w:rsid w:val="002604B1"/>
    <w:rsid w:val="00260B8B"/>
    <w:rsid w:val="00260FBA"/>
    <w:rsid w:val="00261465"/>
    <w:rsid w:val="0026156A"/>
    <w:rsid w:val="002619B7"/>
    <w:rsid w:val="002630C6"/>
    <w:rsid w:val="002630F7"/>
    <w:rsid w:val="00263DDD"/>
    <w:rsid w:val="00264F3B"/>
    <w:rsid w:val="0026569D"/>
    <w:rsid w:val="00265B82"/>
    <w:rsid w:val="00266CF6"/>
    <w:rsid w:val="002704B3"/>
    <w:rsid w:val="0027081A"/>
    <w:rsid w:val="00270952"/>
    <w:rsid w:val="00270C59"/>
    <w:rsid w:val="002724C7"/>
    <w:rsid w:val="00272636"/>
    <w:rsid w:val="0027292B"/>
    <w:rsid w:val="00272DA2"/>
    <w:rsid w:val="002743B4"/>
    <w:rsid w:val="00274743"/>
    <w:rsid w:val="00275622"/>
    <w:rsid w:val="0027631D"/>
    <w:rsid w:val="00276CCC"/>
    <w:rsid w:val="00276ECC"/>
    <w:rsid w:val="00277658"/>
    <w:rsid w:val="00277B6E"/>
    <w:rsid w:val="0028008C"/>
    <w:rsid w:val="002800CA"/>
    <w:rsid w:val="00281E72"/>
    <w:rsid w:val="00282833"/>
    <w:rsid w:val="00282AAA"/>
    <w:rsid w:val="00283187"/>
    <w:rsid w:val="00284BFE"/>
    <w:rsid w:val="00285470"/>
    <w:rsid w:val="002855DC"/>
    <w:rsid w:val="00287002"/>
    <w:rsid w:val="0028700F"/>
    <w:rsid w:val="002875B3"/>
    <w:rsid w:val="00287EB4"/>
    <w:rsid w:val="0029054B"/>
    <w:rsid w:val="002908B2"/>
    <w:rsid w:val="00290DB2"/>
    <w:rsid w:val="0029160A"/>
    <w:rsid w:val="00291735"/>
    <w:rsid w:val="00291F92"/>
    <w:rsid w:val="00292BBD"/>
    <w:rsid w:val="00292DAD"/>
    <w:rsid w:val="002936C5"/>
    <w:rsid w:val="00293ACC"/>
    <w:rsid w:val="00293D0D"/>
    <w:rsid w:val="00293FD8"/>
    <w:rsid w:val="002964CA"/>
    <w:rsid w:val="00297456"/>
    <w:rsid w:val="002979A4"/>
    <w:rsid w:val="00297B0D"/>
    <w:rsid w:val="002A0A34"/>
    <w:rsid w:val="002A0AD9"/>
    <w:rsid w:val="002A0D3E"/>
    <w:rsid w:val="002A16FB"/>
    <w:rsid w:val="002A171B"/>
    <w:rsid w:val="002A1A17"/>
    <w:rsid w:val="002A31B1"/>
    <w:rsid w:val="002A4414"/>
    <w:rsid w:val="002A44DE"/>
    <w:rsid w:val="002A53F2"/>
    <w:rsid w:val="002A68E9"/>
    <w:rsid w:val="002A7582"/>
    <w:rsid w:val="002B124A"/>
    <w:rsid w:val="002B1BDB"/>
    <w:rsid w:val="002B2014"/>
    <w:rsid w:val="002B252A"/>
    <w:rsid w:val="002B3D0D"/>
    <w:rsid w:val="002B4CB0"/>
    <w:rsid w:val="002B599D"/>
    <w:rsid w:val="002B6DE4"/>
    <w:rsid w:val="002B7320"/>
    <w:rsid w:val="002B7649"/>
    <w:rsid w:val="002C1D60"/>
    <w:rsid w:val="002C1F96"/>
    <w:rsid w:val="002C2CC1"/>
    <w:rsid w:val="002C370B"/>
    <w:rsid w:val="002C4593"/>
    <w:rsid w:val="002C479A"/>
    <w:rsid w:val="002C4C4B"/>
    <w:rsid w:val="002C523D"/>
    <w:rsid w:val="002C5C5C"/>
    <w:rsid w:val="002C6513"/>
    <w:rsid w:val="002C6833"/>
    <w:rsid w:val="002C6B25"/>
    <w:rsid w:val="002C7348"/>
    <w:rsid w:val="002C7A69"/>
    <w:rsid w:val="002D0413"/>
    <w:rsid w:val="002D324B"/>
    <w:rsid w:val="002D4AA5"/>
    <w:rsid w:val="002D5006"/>
    <w:rsid w:val="002D62CE"/>
    <w:rsid w:val="002D6C24"/>
    <w:rsid w:val="002D73BB"/>
    <w:rsid w:val="002E0289"/>
    <w:rsid w:val="002E048D"/>
    <w:rsid w:val="002E092D"/>
    <w:rsid w:val="002E0BBC"/>
    <w:rsid w:val="002E24A8"/>
    <w:rsid w:val="002E2E6F"/>
    <w:rsid w:val="002E3CD9"/>
    <w:rsid w:val="002E3E4A"/>
    <w:rsid w:val="002E431A"/>
    <w:rsid w:val="002E44BE"/>
    <w:rsid w:val="002E46CD"/>
    <w:rsid w:val="002E4C6E"/>
    <w:rsid w:val="002E4F5E"/>
    <w:rsid w:val="002E7063"/>
    <w:rsid w:val="002E76A1"/>
    <w:rsid w:val="002E7AA8"/>
    <w:rsid w:val="002E7B07"/>
    <w:rsid w:val="002F12F9"/>
    <w:rsid w:val="002F13E5"/>
    <w:rsid w:val="002F2510"/>
    <w:rsid w:val="002F3978"/>
    <w:rsid w:val="002F3FFC"/>
    <w:rsid w:val="002F4139"/>
    <w:rsid w:val="002F4165"/>
    <w:rsid w:val="002F48C6"/>
    <w:rsid w:val="002F4BF4"/>
    <w:rsid w:val="002F57F7"/>
    <w:rsid w:val="002F697C"/>
    <w:rsid w:val="002F7BBE"/>
    <w:rsid w:val="00300705"/>
    <w:rsid w:val="0030242F"/>
    <w:rsid w:val="0030249C"/>
    <w:rsid w:val="00302772"/>
    <w:rsid w:val="00303400"/>
    <w:rsid w:val="00304D89"/>
    <w:rsid w:val="00307524"/>
    <w:rsid w:val="003076A4"/>
    <w:rsid w:val="00307892"/>
    <w:rsid w:val="00310645"/>
    <w:rsid w:val="00311235"/>
    <w:rsid w:val="00311706"/>
    <w:rsid w:val="00312938"/>
    <w:rsid w:val="00312C29"/>
    <w:rsid w:val="00312F77"/>
    <w:rsid w:val="00313BA6"/>
    <w:rsid w:val="00313E14"/>
    <w:rsid w:val="00314295"/>
    <w:rsid w:val="00317777"/>
    <w:rsid w:val="003203D6"/>
    <w:rsid w:val="00321F5D"/>
    <w:rsid w:val="00322252"/>
    <w:rsid w:val="00323BDD"/>
    <w:rsid w:val="003325D0"/>
    <w:rsid w:val="00332CFA"/>
    <w:rsid w:val="00333252"/>
    <w:rsid w:val="00333475"/>
    <w:rsid w:val="00333F2B"/>
    <w:rsid w:val="00335128"/>
    <w:rsid w:val="0033558C"/>
    <w:rsid w:val="00335E8E"/>
    <w:rsid w:val="00336596"/>
    <w:rsid w:val="00336A91"/>
    <w:rsid w:val="003377D4"/>
    <w:rsid w:val="00337F8E"/>
    <w:rsid w:val="0034061D"/>
    <w:rsid w:val="003415C4"/>
    <w:rsid w:val="003417F6"/>
    <w:rsid w:val="00342316"/>
    <w:rsid w:val="00342850"/>
    <w:rsid w:val="003456FC"/>
    <w:rsid w:val="00346371"/>
    <w:rsid w:val="0034644A"/>
    <w:rsid w:val="0034770A"/>
    <w:rsid w:val="0034781E"/>
    <w:rsid w:val="00350D78"/>
    <w:rsid w:val="00352566"/>
    <w:rsid w:val="00353FEB"/>
    <w:rsid w:val="00354303"/>
    <w:rsid w:val="00355A9C"/>
    <w:rsid w:val="00355E3D"/>
    <w:rsid w:val="00356C76"/>
    <w:rsid w:val="00360CE7"/>
    <w:rsid w:val="00360EDA"/>
    <w:rsid w:val="003615BC"/>
    <w:rsid w:val="00363212"/>
    <w:rsid w:val="00363E68"/>
    <w:rsid w:val="0036498D"/>
    <w:rsid w:val="00364F00"/>
    <w:rsid w:val="00367BBE"/>
    <w:rsid w:val="003709C4"/>
    <w:rsid w:val="0037104E"/>
    <w:rsid w:val="00371187"/>
    <w:rsid w:val="003715EF"/>
    <w:rsid w:val="0037277C"/>
    <w:rsid w:val="00372B67"/>
    <w:rsid w:val="003732A5"/>
    <w:rsid w:val="003742C8"/>
    <w:rsid w:val="00375F6A"/>
    <w:rsid w:val="00376352"/>
    <w:rsid w:val="00376569"/>
    <w:rsid w:val="003767B2"/>
    <w:rsid w:val="00376AD4"/>
    <w:rsid w:val="00376E85"/>
    <w:rsid w:val="00377189"/>
    <w:rsid w:val="0037783E"/>
    <w:rsid w:val="0038093A"/>
    <w:rsid w:val="0038177C"/>
    <w:rsid w:val="003818F6"/>
    <w:rsid w:val="00381ED5"/>
    <w:rsid w:val="00383026"/>
    <w:rsid w:val="00383C5E"/>
    <w:rsid w:val="00383CFC"/>
    <w:rsid w:val="00384928"/>
    <w:rsid w:val="0038506E"/>
    <w:rsid w:val="0038591D"/>
    <w:rsid w:val="00385B36"/>
    <w:rsid w:val="003861CE"/>
    <w:rsid w:val="003871A3"/>
    <w:rsid w:val="00391013"/>
    <w:rsid w:val="003913DC"/>
    <w:rsid w:val="0039185D"/>
    <w:rsid w:val="00391DA7"/>
    <w:rsid w:val="00391DF8"/>
    <w:rsid w:val="003922CC"/>
    <w:rsid w:val="003928C7"/>
    <w:rsid w:val="003929D1"/>
    <w:rsid w:val="00393940"/>
    <w:rsid w:val="00393D60"/>
    <w:rsid w:val="00393FDC"/>
    <w:rsid w:val="00394082"/>
    <w:rsid w:val="00394346"/>
    <w:rsid w:val="00394909"/>
    <w:rsid w:val="00394DF7"/>
    <w:rsid w:val="0039516B"/>
    <w:rsid w:val="00395E37"/>
    <w:rsid w:val="00395E47"/>
    <w:rsid w:val="00396DCF"/>
    <w:rsid w:val="00397054"/>
    <w:rsid w:val="0039774E"/>
    <w:rsid w:val="003A002A"/>
    <w:rsid w:val="003A186A"/>
    <w:rsid w:val="003A5107"/>
    <w:rsid w:val="003A5187"/>
    <w:rsid w:val="003A53C5"/>
    <w:rsid w:val="003A6094"/>
    <w:rsid w:val="003A60CC"/>
    <w:rsid w:val="003A6218"/>
    <w:rsid w:val="003A6C09"/>
    <w:rsid w:val="003A71F1"/>
    <w:rsid w:val="003A7226"/>
    <w:rsid w:val="003B0DE1"/>
    <w:rsid w:val="003B32AC"/>
    <w:rsid w:val="003B3FF7"/>
    <w:rsid w:val="003B4F4E"/>
    <w:rsid w:val="003B4FD1"/>
    <w:rsid w:val="003B5959"/>
    <w:rsid w:val="003B5E55"/>
    <w:rsid w:val="003B746F"/>
    <w:rsid w:val="003C064A"/>
    <w:rsid w:val="003C0C72"/>
    <w:rsid w:val="003C0CE5"/>
    <w:rsid w:val="003C14CD"/>
    <w:rsid w:val="003C15BD"/>
    <w:rsid w:val="003C221B"/>
    <w:rsid w:val="003C232F"/>
    <w:rsid w:val="003C2BC9"/>
    <w:rsid w:val="003C361D"/>
    <w:rsid w:val="003C374B"/>
    <w:rsid w:val="003C389A"/>
    <w:rsid w:val="003C4AB6"/>
    <w:rsid w:val="003C4E1E"/>
    <w:rsid w:val="003C6363"/>
    <w:rsid w:val="003C676B"/>
    <w:rsid w:val="003C781A"/>
    <w:rsid w:val="003C7F2B"/>
    <w:rsid w:val="003D0534"/>
    <w:rsid w:val="003D198E"/>
    <w:rsid w:val="003D1A1B"/>
    <w:rsid w:val="003D2B81"/>
    <w:rsid w:val="003D2C25"/>
    <w:rsid w:val="003D3F21"/>
    <w:rsid w:val="003D40D9"/>
    <w:rsid w:val="003D640D"/>
    <w:rsid w:val="003D752E"/>
    <w:rsid w:val="003D7F3C"/>
    <w:rsid w:val="003E0BB3"/>
    <w:rsid w:val="003E143A"/>
    <w:rsid w:val="003E2151"/>
    <w:rsid w:val="003E2D1D"/>
    <w:rsid w:val="003E340F"/>
    <w:rsid w:val="003E4118"/>
    <w:rsid w:val="003E4D7B"/>
    <w:rsid w:val="003E4F62"/>
    <w:rsid w:val="003E5470"/>
    <w:rsid w:val="003E5BFF"/>
    <w:rsid w:val="003F0A95"/>
    <w:rsid w:val="003F0D64"/>
    <w:rsid w:val="003F1DE7"/>
    <w:rsid w:val="003F2360"/>
    <w:rsid w:val="003F302C"/>
    <w:rsid w:val="003F3226"/>
    <w:rsid w:val="003F5D02"/>
    <w:rsid w:val="003F6608"/>
    <w:rsid w:val="003F7232"/>
    <w:rsid w:val="003F7AA3"/>
    <w:rsid w:val="00400176"/>
    <w:rsid w:val="00400EA5"/>
    <w:rsid w:val="00401DCD"/>
    <w:rsid w:val="00403C68"/>
    <w:rsid w:val="00404C41"/>
    <w:rsid w:val="004055AF"/>
    <w:rsid w:val="004071B2"/>
    <w:rsid w:val="004076B7"/>
    <w:rsid w:val="004100E0"/>
    <w:rsid w:val="004100F7"/>
    <w:rsid w:val="00410A08"/>
    <w:rsid w:val="00410AD0"/>
    <w:rsid w:val="00411B56"/>
    <w:rsid w:val="0041223B"/>
    <w:rsid w:val="00412805"/>
    <w:rsid w:val="004129A8"/>
    <w:rsid w:val="00412B8D"/>
    <w:rsid w:val="00413DF1"/>
    <w:rsid w:val="004142A1"/>
    <w:rsid w:val="00415C6F"/>
    <w:rsid w:val="0041689B"/>
    <w:rsid w:val="00416936"/>
    <w:rsid w:val="00416B14"/>
    <w:rsid w:val="00417140"/>
    <w:rsid w:val="00417DAF"/>
    <w:rsid w:val="00417FC3"/>
    <w:rsid w:val="00420FDB"/>
    <w:rsid w:val="00421880"/>
    <w:rsid w:val="00423697"/>
    <w:rsid w:val="00425F84"/>
    <w:rsid w:val="00427C5D"/>
    <w:rsid w:val="00427D97"/>
    <w:rsid w:val="0043171B"/>
    <w:rsid w:val="00432E1C"/>
    <w:rsid w:val="00433647"/>
    <w:rsid w:val="004345FB"/>
    <w:rsid w:val="00434DEF"/>
    <w:rsid w:val="00440BAA"/>
    <w:rsid w:val="00440F46"/>
    <w:rsid w:val="00441507"/>
    <w:rsid w:val="004417C9"/>
    <w:rsid w:val="004418D6"/>
    <w:rsid w:val="0044212B"/>
    <w:rsid w:val="004421CF"/>
    <w:rsid w:val="004430A1"/>
    <w:rsid w:val="00443367"/>
    <w:rsid w:val="00443599"/>
    <w:rsid w:val="00443B17"/>
    <w:rsid w:val="00445A17"/>
    <w:rsid w:val="004466E5"/>
    <w:rsid w:val="00446B71"/>
    <w:rsid w:val="00446D2A"/>
    <w:rsid w:val="00447DEA"/>
    <w:rsid w:val="004508A1"/>
    <w:rsid w:val="00450FD2"/>
    <w:rsid w:val="0045113B"/>
    <w:rsid w:val="00451F7B"/>
    <w:rsid w:val="00452C5B"/>
    <w:rsid w:val="00453229"/>
    <w:rsid w:val="00453ECF"/>
    <w:rsid w:val="00453EF4"/>
    <w:rsid w:val="00454C12"/>
    <w:rsid w:val="00454FD7"/>
    <w:rsid w:val="004555FF"/>
    <w:rsid w:val="00456373"/>
    <w:rsid w:val="00460930"/>
    <w:rsid w:val="00462165"/>
    <w:rsid w:val="00462898"/>
    <w:rsid w:val="004631F9"/>
    <w:rsid w:val="004644D9"/>
    <w:rsid w:val="00464B71"/>
    <w:rsid w:val="0046544A"/>
    <w:rsid w:val="00465464"/>
    <w:rsid w:val="00466DB8"/>
    <w:rsid w:val="00466E26"/>
    <w:rsid w:val="004727DE"/>
    <w:rsid w:val="00474462"/>
    <w:rsid w:val="004744DB"/>
    <w:rsid w:val="00474539"/>
    <w:rsid w:val="004745A4"/>
    <w:rsid w:val="00474CC6"/>
    <w:rsid w:val="00474EFB"/>
    <w:rsid w:val="00475287"/>
    <w:rsid w:val="0047596C"/>
    <w:rsid w:val="0047799D"/>
    <w:rsid w:val="00480474"/>
    <w:rsid w:val="00481550"/>
    <w:rsid w:val="004823B1"/>
    <w:rsid w:val="00482767"/>
    <w:rsid w:val="00482BEF"/>
    <w:rsid w:val="00482FD8"/>
    <w:rsid w:val="004830D7"/>
    <w:rsid w:val="0048482F"/>
    <w:rsid w:val="004852BE"/>
    <w:rsid w:val="004854AC"/>
    <w:rsid w:val="00485BF8"/>
    <w:rsid w:val="00486E38"/>
    <w:rsid w:val="00486FE0"/>
    <w:rsid w:val="00487464"/>
    <w:rsid w:val="0048778D"/>
    <w:rsid w:val="00487F34"/>
    <w:rsid w:val="004904C5"/>
    <w:rsid w:val="00490550"/>
    <w:rsid w:val="004905B4"/>
    <w:rsid w:val="00491D95"/>
    <w:rsid w:val="00492FC4"/>
    <w:rsid w:val="00494333"/>
    <w:rsid w:val="00495859"/>
    <w:rsid w:val="0049613F"/>
    <w:rsid w:val="0049779F"/>
    <w:rsid w:val="004977AA"/>
    <w:rsid w:val="004A0247"/>
    <w:rsid w:val="004A0835"/>
    <w:rsid w:val="004A0D3A"/>
    <w:rsid w:val="004A169B"/>
    <w:rsid w:val="004A2812"/>
    <w:rsid w:val="004A2CC6"/>
    <w:rsid w:val="004A3532"/>
    <w:rsid w:val="004A5B10"/>
    <w:rsid w:val="004A6DD0"/>
    <w:rsid w:val="004B03F4"/>
    <w:rsid w:val="004B0747"/>
    <w:rsid w:val="004B0B45"/>
    <w:rsid w:val="004B0B68"/>
    <w:rsid w:val="004B0E4D"/>
    <w:rsid w:val="004B1BEC"/>
    <w:rsid w:val="004B213D"/>
    <w:rsid w:val="004B351A"/>
    <w:rsid w:val="004B3A3F"/>
    <w:rsid w:val="004B3CA3"/>
    <w:rsid w:val="004B49A6"/>
    <w:rsid w:val="004B62CA"/>
    <w:rsid w:val="004B6846"/>
    <w:rsid w:val="004B7D30"/>
    <w:rsid w:val="004C01AF"/>
    <w:rsid w:val="004C01D0"/>
    <w:rsid w:val="004C23A3"/>
    <w:rsid w:val="004C2FF3"/>
    <w:rsid w:val="004C3F94"/>
    <w:rsid w:val="004C4056"/>
    <w:rsid w:val="004C477C"/>
    <w:rsid w:val="004C51B3"/>
    <w:rsid w:val="004C5D34"/>
    <w:rsid w:val="004C7085"/>
    <w:rsid w:val="004C7A40"/>
    <w:rsid w:val="004C7F86"/>
    <w:rsid w:val="004D182F"/>
    <w:rsid w:val="004D18EE"/>
    <w:rsid w:val="004D1D8C"/>
    <w:rsid w:val="004D229B"/>
    <w:rsid w:val="004D2CBF"/>
    <w:rsid w:val="004D31B1"/>
    <w:rsid w:val="004D3D71"/>
    <w:rsid w:val="004D5319"/>
    <w:rsid w:val="004D6DA1"/>
    <w:rsid w:val="004D6DDC"/>
    <w:rsid w:val="004E02E9"/>
    <w:rsid w:val="004E0827"/>
    <w:rsid w:val="004E28E5"/>
    <w:rsid w:val="004E4B65"/>
    <w:rsid w:val="004E7477"/>
    <w:rsid w:val="004E7B41"/>
    <w:rsid w:val="004F08DA"/>
    <w:rsid w:val="004F0FF1"/>
    <w:rsid w:val="004F126A"/>
    <w:rsid w:val="004F2E92"/>
    <w:rsid w:val="004F3169"/>
    <w:rsid w:val="004F3F0A"/>
    <w:rsid w:val="004F5D4C"/>
    <w:rsid w:val="004F659A"/>
    <w:rsid w:val="004F6633"/>
    <w:rsid w:val="004F6755"/>
    <w:rsid w:val="004F68F2"/>
    <w:rsid w:val="004F6FBB"/>
    <w:rsid w:val="004F7584"/>
    <w:rsid w:val="00502460"/>
    <w:rsid w:val="00502624"/>
    <w:rsid w:val="0050319C"/>
    <w:rsid w:val="005037E6"/>
    <w:rsid w:val="00503C0F"/>
    <w:rsid w:val="00505755"/>
    <w:rsid w:val="00505F59"/>
    <w:rsid w:val="0050609A"/>
    <w:rsid w:val="00506C90"/>
    <w:rsid w:val="00507CA9"/>
    <w:rsid w:val="00507CC0"/>
    <w:rsid w:val="005113F8"/>
    <w:rsid w:val="00511F63"/>
    <w:rsid w:val="005120A1"/>
    <w:rsid w:val="00513FD2"/>
    <w:rsid w:val="005141E3"/>
    <w:rsid w:val="005145A1"/>
    <w:rsid w:val="00515867"/>
    <w:rsid w:val="00516B5A"/>
    <w:rsid w:val="00516BC9"/>
    <w:rsid w:val="00516D7E"/>
    <w:rsid w:val="00517CBF"/>
    <w:rsid w:val="00517F06"/>
    <w:rsid w:val="005222FA"/>
    <w:rsid w:val="005225C8"/>
    <w:rsid w:val="005239A1"/>
    <w:rsid w:val="0052400F"/>
    <w:rsid w:val="005245C6"/>
    <w:rsid w:val="00524896"/>
    <w:rsid w:val="00524B14"/>
    <w:rsid w:val="005252FD"/>
    <w:rsid w:val="0052533E"/>
    <w:rsid w:val="00525802"/>
    <w:rsid w:val="00525869"/>
    <w:rsid w:val="00526F4A"/>
    <w:rsid w:val="005279C4"/>
    <w:rsid w:val="00527DC3"/>
    <w:rsid w:val="00530120"/>
    <w:rsid w:val="0053025C"/>
    <w:rsid w:val="005302FF"/>
    <w:rsid w:val="00530F06"/>
    <w:rsid w:val="00531A1B"/>
    <w:rsid w:val="00531BE4"/>
    <w:rsid w:val="00531F2E"/>
    <w:rsid w:val="00532C81"/>
    <w:rsid w:val="00532E32"/>
    <w:rsid w:val="0053416A"/>
    <w:rsid w:val="005350D8"/>
    <w:rsid w:val="00536E42"/>
    <w:rsid w:val="00537860"/>
    <w:rsid w:val="00537E0D"/>
    <w:rsid w:val="005406BA"/>
    <w:rsid w:val="005408CA"/>
    <w:rsid w:val="005408F3"/>
    <w:rsid w:val="00540C64"/>
    <w:rsid w:val="0054113A"/>
    <w:rsid w:val="0054344A"/>
    <w:rsid w:val="00543766"/>
    <w:rsid w:val="00544E28"/>
    <w:rsid w:val="00551E41"/>
    <w:rsid w:val="0055246B"/>
    <w:rsid w:val="00552920"/>
    <w:rsid w:val="005531C9"/>
    <w:rsid w:val="0055320B"/>
    <w:rsid w:val="005535B0"/>
    <w:rsid w:val="00553F84"/>
    <w:rsid w:val="00554127"/>
    <w:rsid w:val="005543B9"/>
    <w:rsid w:val="005549E4"/>
    <w:rsid w:val="00554BAA"/>
    <w:rsid w:val="00557F7A"/>
    <w:rsid w:val="00560AAE"/>
    <w:rsid w:val="00560E02"/>
    <w:rsid w:val="0056131A"/>
    <w:rsid w:val="0056135A"/>
    <w:rsid w:val="0056182D"/>
    <w:rsid w:val="00561E0C"/>
    <w:rsid w:val="0056306D"/>
    <w:rsid w:val="005637C1"/>
    <w:rsid w:val="00563928"/>
    <w:rsid w:val="00564DB9"/>
    <w:rsid w:val="00564E65"/>
    <w:rsid w:val="00567212"/>
    <w:rsid w:val="00567F7B"/>
    <w:rsid w:val="005700DC"/>
    <w:rsid w:val="005716F7"/>
    <w:rsid w:val="00572044"/>
    <w:rsid w:val="005743AD"/>
    <w:rsid w:val="00574918"/>
    <w:rsid w:val="005752D2"/>
    <w:rsid w:val="00575D8A"/>
    <w:rsid w:val="00576553"/>
    <w:rsid w:val="005774C0"/>
    <w:rsid w:val="00580C73"/>
    <w:rsid w:val="00580FDD"/>
    <w:rsid w:val="0058110E"/>
    <w:rsid w:val="005815E6"/>
    <w:rsid w:val="00583EC2"/>
    <w:rsid w:val="0059156F"/>
    <w:rsid w:val="005915FC"/>
    <w:rsid w:val="00592B16"/>
    <w:rsid w:val="005934E7"/>
    <w:rsid w:val="005939DC"/>
    <w:rsid w:val="00594960"/>
    <w:rsid w:val="00594A1F"/>
    <w:rsid w:val="00594F2F"/>
    <w:rsid w:val="005962E0"/>
    <w:rsid w:val="005963DF"/>
    <w:rsid w:val="005A0724"/>
    <w:rsid w:val="005A0B58"/>
    <w:rsid w:val="005A0D3E"/>
    <w:rsid w:val="005A27BD"/>
    <w:rsid w:val="005A318E"/>
    <w:rsid w:val="005A4B9F"/>
    <w:rsid w:val="005A59C1"/>
    <w:rsid w:val="005A6D8C"/>
    <w:rsid w:val="005B03B4"/>
    <w:rsid w:val="005B1F50"/>
    <w:rsid w:val="005B2897"/>
    <w:rsid w:val="005B307B"/>
    <w:rsid w:val="005B4892"/>
    <w:rsid w:val="005B69AB"/>
    <w:rsid w:val="005B6BC1"/>
    <w:rsid w:val="005B6E1E"/>
    <w:rsid w:val="005C0632"/>
    <w:rsid w:val="005C0FE9"/>
    <w:rsid w:val="005C114E"/>
    <w:rsid w:val="005C1D5B"/>
    <w:rsid w:val="005C21C6"/>
    <w:rsid w:val="005C23B7"/>
    <w:rsid w:val="005C2FA9"/>
    <w:rsid w:val="005C371B"/>
    <w:rsid w:val="005C3B56"/>
    <w:rsid w:val="005C498B"/>
    <w:rsid w:val="005C637F"/>
    <w:rsid w:val="005C69FE"/>
    <w:rsid w:val="005C6B08"/>
    <w:rsid w:val="005C7146"/>
    <w:rsid w:val="005C716C"/>
    <w:rsid w:val="005C75EF"/>
    <w:rsid w:val="005C7EDB"/>
    <w:rsid w:val="005D08C6"/>
    <w:rsid w:val="005D11EC"/>
    <w:rsid w:val="005D2148"/>
    <w:rsid w:val="005D2667"/>
    <w:rsid w:val="005D28D8"/>
    <w:rsid w:val="005D3EAC"/>
    <w:rsid w:val="005D3F90"/>
    <w:rsid w:val="005D4DBA"/>
    <w:rsid w:val="005D59D1"/>
    <w:rsid w:val="005E1843"/>
    <w:rsid w:val="005E2A14"/>
    <w:rsid w:val="005E584B"/>
    <w:rsid w:val="005E7034"/>
    <w:rsid w:val="005E7238"/>
    <w:rsid w:val="005F0100"/>
    <w:rsid w:val="005F047B"/>
    <w:rsid w:val="005F1267"/>
    <w:rsid w:val="005F1355"/>
    <w:rsid w:val="005F195D"/>
    <w:rsid w:val="005F20CE"/>
    <w:rsid w:val="005F2BB0"/>
    <w:rsid w:val="005F2EDE"/>
    <w:rsid w:val="005F3E03"/>
    <w:rsid w:val="005F42CC"/>
    <w:rsid w:val="005F51E7"/>
    <w:rsid w:val="005F65DF"/>
    <w:rsid w:val="005F72E4"/>
    <w:rsid w:val="00601EC3"/>
    <w:rsid w:val="00602897"/>
    <w:rsid w:val="006038CD"/>
    <w:rsid w:val="00605F35"/>
    <w:rsid w:val="00606510"/>
    <w:rsid w:val="00607A25"/>
    <w:rsid w:val="00607E34"/>
    <w:rsid w:val="00610357"/>
    <w:rsid w:val="006118D0"/>
    <w:rsid w:val="00612F82"/>
    <w:rsid w:val="006130DF"/>
    <w:rsid w:val="00613557"/>
    <w:rsid w:val="00614464"/>
    <w:rsid w:val="006147CE"/>
    <w:rsid w:val="00615327"/>
    <w:rsid w:val="00616F82"/>
    <w:rsid w:val="006200D7"/>
    <w:rsid w:val="00620503"/>
    <w:rsid w:val="00620F3F"/>
    <w:rsid w:val="006211BA"/>
    <w:rsid w:val="00622A31"/>
    <w:rsid w:val="006250BB"/>
    <w:rsid w:val="00630CB3"/>
    <w:rsid w:val="0063276C"/>
    <w:rsid w:val="006334F7"/>
    <w:rsid w:val="006339EC"/>
    <w:rsid w:val="00634B9C"/>
    <w:rsid w:val="00635A9E"/>
    <w:rsid w:val="00635DFA"/>
    <w:rsid w:val="00636082"/>
    <w:rsid w:val="00636780"/>
    <w:rsid w:val="00637E1D"/>
    <w:rsid w:val="006415B5"/>
    <w:rsid w:val="00641A85"/>
    <w:rsid w:val="006429F0"/>
    <w:rsid w:val="00643701"/>
    <w:rsid w:val="00643729"/>
    <w:rsid w:val="006437C1"/>
    <w:rsid w:val="00643DEC"/>
    <w:rsid w:val="00644D7F"/>
    <w:rsid w:val="00645108"/>
    <w:rsid w:val="00645350"/>
    <w:rsid w:val="006459F1"/>
    <w:rsid w:val="00645D2A"/>
    <w:rsid w:val="00645DAA"/>
    <w:rsid w:val="0064637F"/>
    <w:rsid w:val="006464B3"/>
    <w:rsid w:val="00647A60"/>
    <w:rsid w:val="006507CE"/>
    <w:rsid w:val="006509D6"/>
    <w:rsid w:val="00650C97"/>
    <w:rsid w:val="0065158A"/>
    <w:rsid w:val="00651E1C"/>
    <w:rsid w:val="006525ED"/>
    <w:rsid w:val="00653657"/>
    <w:rsid w:val="00653764"/>
    <w:rsid w:val="00653D2B"/>
    <w:rsid w:val="00653DF1"/>
    <w:rsid w:val="00654877"/>
    <w:rsid w:val="00654916"/>
    <w:rsid w:val="006568DB"/>
    <w:rsid w:val="00656CD7"/>
    <w:rsid w:val="00657F20"/>
    <w:rsid w:val="006602B5"/>
    <w:rsid w:val="0066195D"/>
    <w:rsid w:val="00661AD3"/>
    <w:rsid w:val="00661C0F"/>
    <w:rsid w:val="006622D5"/>
    <w:rsid w:val="0066254E"/>
    <w:rsid w:val="00664626"/>
    <w:rsid w:val="00664B10"/>
    <w:rsid w:val="00665390"/>
    <w:rsid w:val="00665D99"/>
    <w:rsid w:val="00666338"/>
    <w:rsid w:val="00667A0F"/>
    <w:rsid w:val="00667D86"/>
    <w:rsid w:val="00670AC2"/>
    <w:rsid w:val="006721A0"/>
    <w:rsid w:val="00672570"/>
    <w:rsid w:val="006725F6"/>
    <w:rsid w:val="00673486"/>
    <w:rsid w:val="00673A74"/>
    <w:rsid w:val="0067453C"/>
    <w:rsid w:val="00674B73"/>
    <w:rsid w:val="006772F6"/>
    <w:rsid w:val="0068051F"/>
    <w:rsid w:val="00680F4B"/>
    <w:rsid w:val="00681011"/>
    <w:rsid w:val="00681A53"/>
    <w:rsid w:val="006857B9"/>
    <w:rsid w:val="0068586C"/>
    <w:rsid w:val="006863E5"/>
    <w:rsid w:val="0068695D"/>
    <w:rsid w:val="0069057D"/>
    <w:rsid w:val="00690D92"/>
    <w:rsid w:val="00692B28"/>
    <w:rsid w:val="00694E39"/>
    <w:rsid w:val="006959CE"/>
    <w:rsid w:val="006968BE"/>
    <w:rsid w:val="006A0E9C"/>
    <w:rsid w:val="006A11E3"/>
    <w:rsid w:val="006A1267"/>
    <w:rsid w:val="006A204A"/>
    <w:rsid w:val="006A4058"/>
    <w:rsid w:val="006A40ED"/>
    <w:rsid w:val="006A42BA"/>
    <w:rsid w:val="006A5B15"/>
    <w:rsid w:val="006A7BB6"/>
    <w:rsid w:val="006A7ED9"/>
    <w:rsid w:val="006B1DF8"/>
    <w:rsid w:val="006B313E"/>
    <w:rsid w:val="006B3189"/>
    <w:rsid w:val="006B33F3"/>
    <w:rsid w:val="006B3DBA"/>
    <w:rsid w:val="006B3E9A"/>
    <w:rsid w:val="006B4206"/>
    <w:rsid w:val="006B461E"/>
    <w:rsid w:val="006B4D31"/>
    <w:rsid w:val="006B5222"/>
    <w:rsid w:val="006B529B"/>
    <w:rsid w:val="006B6DF3"/>
    <w:rsid w:val="006B7106"/>
    <w:rsid w:val="006B7BBE"/>
    <w:rsid w:val="006B7D24"/>
    <w:rsid w:val="006B7EEC"/>
    <w:rsid w:val="006C1651"/>
    <w:rsid w:val="006C16AC"/>
    <w:rsid w:val="006C2150"/>
    <w:rsid w:val="006C2D30"/>
    <w:rsid w:val="006C2F82"/>
    <w:rsid w:val="006C3608"/>
    <w:rsid w:val="006C3DB2"/>
    <w:rsid w:val="006C6550"/>
    <w:rsid w:val="006C699A"/>
    <w:rsid w:val="006C73D3"/>
    <w:rsid w:val="006C7570"/>
    <w:rsid w:val="006C770D"/>
    <w:rsid w:val="006D005F"/>
    <w:rsid w:val="006D0399"/>
    <w:rsid w:val="006D0EEA"/>
    <w:rsid w:val="006D11D9"/>
    <w:rsid w:val="006D2D2C"/>
    <w:rsid w:val="006D42D8"/>
    <w:rsid w:val="006D4D9A"/>
    <w:rsid w:val="006D5677"/>
    <w:rsid w:val="006D642C"/>
    <w:rsid w:val="006D677F"/>
    <w:rsid w:val="006E036C"/>
    <w:rsid w:val="006E1AD5"/>
    <w:rsid w:val="006E246B"/>
    <w:rsid w:val="006E355A"/>
    <w:rsid w:val="006E3EA3"/>
    <w:rsid w:val="006E4A45"/>
    <w:rsid w:val="006E5673"/>
    <w:rsid w:val="006E59B1"/>
    <w:rsid w:val="006E5E2F"/>
    <w:rsid w:val="006E5F47"/>
    <w:rsid w:val="006E6557"/>
    <w:rsid w:val="006E70EF"/>
    <w:rsid w:val="006E7164"/>
    <w:rsid w:val="006E769C"/>
    <w:rsid w:val="006E78CD"/>
    <w:rsid w:val="006F019A"/>
    <w:rsid w:val="006F04F0"/>
    <w:rsid w:val="006F1153"/>
    <w:rsid w:val="006F147B"/>
    <w:rsid w:val="006F191C"/>
    <w:rsid w:val="006F2516"/>
    <w:rsid w:val="006F2772"/>
    <w:rsid w:val="006F2C05"/>
    <w:rsid w:val="006F3C7F"/>
    <w:rsid w:val="006F447E"/>
    <w:rsid w:val="006F459A"/>
    <w:rsid w:val="006F46E0"/>
    <w:rsid w:val="006F535A"/>
    <w:rsid w:val="006F53CE"/>
    <w:rsid w:val="006F5521"/>
    <w:rsid w:val="006F6D3D"/>
    <w:rsid w:val="006F792E"/>
    <w:rsid w:val="006F7FA3"/>
    <w:rsid w:val="007008B8"/>
    <w:rsid w:val="007008BD"/>
    <w:rsid w:val="00703B00"/>
    <w:rsid w:val="00704670"/>
    <w:rsid w:val="007048E4"/>
    <w:rsid w:val="00704BE8"/>
    <w:rsid w:val="007050FE"/>
    <w:rsid w:val="0070757A"/>
    <w:rsid w:val="00707DF6"/>
    <w:rsid w:val="00710CD6"/>
    <w:rsid w:val="00711640"/>
    <w:rsid w:val="007121BB"/>
    <w:rsid w:val="0071274C"/>
    <w:rsid w:val="00714073"/>
    <w:rsid w:val="0071556A"/>
    <w:rsid w:val="00715601"/>
    <w:rsid w:val="00715BE0"/>
    <w:rsid w:val="00716A29"/>
    <w:rsid w:val="00721604"/>
    <w:rsid w:val="00722378"/>
    <w:rsid w:val="00722C1C"/>
    <w:rsid w:val="00722D1F"/>
    <w:rsid w:val="00723084"/>
    <w:rsid w:val="007236DF"/>
    <w:rsid w:val="00724C3A"/>
    <w:rsid w:val="00724DBB"/>
    <w:rsid w:val="00725292"/>
    <w:rsid w:val="007259D1"/>
    <w:rsid w:val="00731F6D"/>
    <w:rsid w:val="007320AD"/>
    <w:rsid w:val="0073246C"/>
    <w:rsid w:val="00732628"/>
    <w:rsid w:val="00732D20"/>
    <w:rsid w:val="007334A4"/>
    <w:rsid w:val="00733522"/>
    <w:rsid w:val="00736CD9"/>
    <w:rsid w:val="007378A4"/>
    <w:rsid w:val="00737E5C"/>
    <w:rsid w:val="0074109A"/>
    <w:rsid w:val="00741760"/>
    <w:rsid w:val="00741E6F"/>
    <w:rsid w:val="007421A5"/>
    <w:rsid w:val="00742A6F"/>
    <w:rsid w:val="00742E2C"/>
    <w:rsid w:val="00742F67"/>
    <w:rsid w:val="0074308E"/>
    <w:rsid w:val="00743226"/>
    <w:rsid w:val="00743981"/>
    <w:rsid w:val="00743F77"/>
    <w:rsid w:val="00744EF6"/>
    <w:rsid w:val="00744F70"/>
    <w:rsid w:val="007473B5"/>
    <w:rsid w:val="00747C77"/>
    <w:rsid w:val="0075088B"/>
    <w:rsid w:val="007511CB"/>
    <w:rsid w:val="007512D7"/>
    <w:rsid w:val="007513B7"/>
    <w:rsid w:val="00751592"/>
    <w:rsid w:val="0075193B"/>
    <w:rsid w:val="00752082"/>
    <w:rsid w:val="0075321A"/>
    <w:rsid w:val="00753493"/>
    <w:rsid w:val="00753E27"/>
    <w:rsid w:val="00754C01"/>
    <w:rsid w:val="0075553B"/>
    <w:rsid w:val="007558F7"/>
    <w:rsid w:val="00756559"/>
    <w:rsid w:val="007614A0"/>
    <w:rsid w:val="0076169E"/>
    <w:rsid w:val="007627D0"/>
    <w:rsid w:val="00764063"/>
    <w:rsid w:val="00764A0F"/>
    <w:rsid w:val="007650F9"/>
    <w:rsid w:val="007669E9"/>
    <w:rsid w:val="00766D57"/>
    <w:rsid w:val="00767037"/>
    <w:rsid w:val="00767881"/>
    <w:rsid w:val="00770C2B"/>
    <w:rsid w:val="007739CC"/>
    <w:rsid w:val="00775846"/>
    <w:rsid w:val="00776107"/>
    <w:rsid w:val="007763EE"/>
    <w:rsid w:val="00776D96"/>
    <w:rsid w:val="00776F18"/>
    <w:rsid w:val="00777859"/>
    <w:rsid w:val="00777A84"/>
    <w:rsid w:val="007800CC"/>
    <w:rsid w:val="0078011B"/>
    <w:rsid w:val="00780C74"/>
    <w:rsid w:val="0078134B"/>
    <w:rsid w:val="00782647"/>
    <w:rsid w:val="00785424"/>
    <w:rsid w:val="00785814"/>
    <w:rsid w:val="00786B23"/>
    <w:rsid w:val="00786E48"/>
    <w:rsid w:val="0078729C"/>
    <w:rsid w:val="0078791E"/>
    <w:rsid w:val="007901AB"/>
    <w:rsid w:val="00794D9D"/>
    <w:rsid w:val="00794F1B"/>
    <w:rsid w:val="00795BAB"/>
    <w:rsid w:val="00796292"/>
    <w:rsid w:val="007963BD"/>
    <w:rsid w:val="0079656C"/>
    <w:rsid w:val="007967A4"/>
    <w:rsid w:val="007969C8"/>
    <w:rsid w:val="00796EA7"/>
    <w:rsid w:val="00796ED8"/>
    <w:rsid w:val="00797247"/>
    <w:rsid w:val="007972DA"/>
    <w:rsid w:val="00797C64"/>
    <w:rsid w:val="007A1315"/>
    <w:rsid w:val="007A1420"/>
    <w:rsid w:val="007A3447"/>
    <w:rsid w:val="007A3D12"/>
    <w:rsid w:val="007A40F5"/>
    <w:rsid w:val="007A4252"/>
    <w:rsid w:val="007A5881"/>
    <w:rsid w:val="007A6197"/>
    <w:rsid w:val="007A6600"/>
    <w:rsid w:val="007A673A"/>
    <w:rsid w:val="007A69F1"/>
    <w:rsid w:val="007A6F01"/>
    <w:rsid w:val="007A6F8C"/>
    <w:rsid w:val="007A6FD7"/>
    <w:rsid w:val="007A79AB"/>
    <w:rsid w:val="007A7A34"/>
    <w:rsid w:val="007B0115"/>
    <w:rsid w:val="007B016D"/>
    <w:rsid w:val="007B3B4A"/>
    <w:rsid w:val="007B4D95"/>
    <w:rsid w:val="007B5D79"/>
    <w:rsid w:val="007B60FE"/>
    <w:rsid w:val="007B6197"/>
    <w:rsid w:val="007B6526"/>
    <w:rsid w:val="007C0EE8"/>
    <w:rsid w:val="007C1629"/>
    <w:rsid w:val="007C29A6"/>
    <w:rsid w:val="007C29D3"/>
    <w:rsid w:val="007C2B4C"/>
    <w:rsid w:val="007C3CFD"/>
    <w:rsid w:val="007C5FE4"/>
    <w:rsid w:val="007C7B98"/>
    <w:rsid w:val="007C7F54"/>
    <w:rsid w:val="007D049E"/>
    <w:rsid w:val="007D0C5D"/>
    <w:rsid w:val="007D15B5"/>
    <w:rsid w:val="007D1BCE"/>
    <w:rsid w:val="007D2077"/>
    <w:rsid w:val="007D2E4F"/>
    <w:rsid w:val="007D3E19"/>
    <w:rsid w:val="007D426E"/>
    <w:rsid w:val="007D54FD"/>
    <w:rsid w:val="007D586D"/>
    <w:rsid w:val="007D58BA"/>
    <w:rsid w:val="007D5A35"/>
    <w:rsid w:val="007D727A"/>
    <w:rsid w:val="007D73FC"/>
    <w:rsid w:val="007E0037"/>
    <w:rsid w:val="007E0169"/>
    <w:rsid w:val="007E03AE"/>
    <w:rsid w:val="007E0AA7"/>
    <w:rsid w:val="007E0C4F"/>
    <w:rsid w:val="007E0E21"/>
    <w:rsid w:val="007E0EEE"/>
    <w:rsid w:val="007E13FF"/>
    <w:rsid w:val="007E250F"/>
    <w:rsid w:val="007E5A95"/>
    <w:rsid w:val="007E60DF"/>
    <w:rsid w:val="007F139B"/>
    <w:rsid w:val="007F1D36"/>
    <w:rsid w:val="007F2598"/>
    <w:rsid w:val="007F2818"/>
    <w:rsid w:val="007F332B"/>
    <w:rsid w:val="007F336F"/>
    <w:rsid w:val="007F34F1"/>
    <w:rsid w:val="007F460E"/>
    <w:rsid w:val="007F4C0A"/>
    <w:rsid w:val="007F5085"/>
    <w:rsid w:val="007F6191"/>
    <w:rsid w:val="007F667E"/>
    <w:rsid w:val="007F6A42"/>
    <w:rsid w:val="007F6C84"/>
    <w:rsid w:val="007F74CD"/>
    <w:rsid w:val="007F7C61"/>
    <w:rsid w:val="007F7C9A"/>
    <w:rsid w:val="0080046F"/>
    <w:rsid w:val="00801597"/>
    <w:rsid w:val="00801919"/>
    <w:rsid w:val="00802462"/>
    <w:rsid w:val="00802ADF"/>
    <w:rsid w:val="0080401F"/>
    <w:rsid w:val="00804D28"/>
    <w:rsid w:val="0080506C"/>
    <w:rsid w:val="0080580F"/>
    <w:rsid w:val="00806A2C"/>
    <w:rsid w:val="008078BA"/>
    <w:rsid w:val="00810796"/>
    <w:rsid w:val="00811040"/>
    <w:rsid w:val="00811AD7"/>
    <w:rsid w:val="00811D22"/>
    <w:rsid w:val="00812D5C"/>
    <w:rsid w:val="008132B3"/>
    <w:rsid w:val="008147D1"/>
    <w:rsid w:val="00815D68"/>
    <w:rsid w:val="008166A7"/>
    <w:rsid w:val="008170FC"/>
    <w:rsid w:val="008172AE"/>
    <w:rsid w:val="00820087"/>
    <w:rsid w:val="008205BC"/>
    <w:rsid w:val="00820CB4"/>
    <w:rsid w:val="008215EA"/>
    <w:rsid w:val="0082274F"/>
    <w:rsid w:val="008232E3"/>
    <w:rsid w:val="0082388D"/>
    <w:rsid w:val="008245DF"/>
    <w:rsid w:val="0082489C"/>
    <w:rsid w:val="00827132"/>
    <w:rsid w:val="008306B0"/>
    <w:rsid w:val="00834251"/>
    <w:rsid w:val="0083494F"/>
    <w:rsid w:val="00834AE2"/>
    <w:rsid w:val="00835428"/>
    <w:rsid w:val="00836683"/>
    <w:rsid w:val="008374C0"/>
    <w:rsid w:val="00837504"/>
    <w:rsid w:val="00837577"/>
    <w:rsid w:val="00842B4E"/>
    <w:rsid w:val="00842DD3"/>
    <w:rsid w:val="00842EA8"/>
    <w:rsid w:val="00843068"/>
    <w:rsid w:val="00843340"/>
    <w:rsid w:val="00845AD5"/>
    <w:rsid w:val="00846D6C"/>
    <w:rsid w:val="0084786F"/>
    <w:rsid w:val="00850A9B"/>
    <w:rsid w:val="00850B92"/>
    <w:rsid w:val="008513E7"/>
    <w:rsid w:val="0085308E"/>
    <w:rsid w:val="00853188"/>
    <w:rsid w:val="00853B91"/>
    <w:rsid w:val="00856B09"/>
    <w:rsid w:val="00861CAC"/>
    <w:rsid w:val="00863583"/>
    <w:rsid w:val="0086410C"/>
    <w:rsid w:val="0086411D"/>
    <w:rsid w:val="0086458B"/>
    <w:rsid w:val="00864B92"/>
    <w:rsid w:val="0086590D"/>
    <w:rsid w:val="00865BEC"/>
    <w:rsid w:val="00867184"/>
    <w:rsid w:val="00870146"/>
    <w:rsid w:val="00870634"/>
    <w:rsid w:val="008707A1"/>
    <w:rsid w:val="00871019"/>
    <w:rsid w:val="0087165C"/>
    <w:rsid w:val="00871738"/>
    <w:rsid w:val="008730BA"/>
    <w:rsid w:val="00874E20"/>
    <w:rsid w:val="00874FEB"/>
    <w:rsid w:val="008755EB"/>
    <w:rsid w:val="00875ADC"/>
    <w:rsid w:val="00877683"/>
    <w:rsid w:val="0088055F"/>
    <w:rsid w:val="00882661"/>
    <w:rsid w:val="00883729"/>
    <w:rsid w:val="00884C03"/>
    <w:rsid w:val="008863E7"/>
    <w:rsid w:val="0088703A"/>
    <w:rsid w:val="00887192"/>
    <w:rsid w:val="008900BB"/>
    <w:rsid w:val="008908B2"/>
    <w:rsid w:val="0089120F"/>
    <w:rsid w:val="00891D65"/>
    <w:rsid w:val="00892813"/>
    <w:rsid w:val="00893421"/>
    <w:rsid w:val="00893FB9"/>
    <w:rsid w:val="00894782"/>
    <w:rsid w:val="008949C4"/>
    <w:rsid w:val="00895393"/>
    <w:rsid w:val="00895EAB"/>
    <w:rsid w:val="00895EEB"/>
    <w:rsid w:val="00896866"/>
    <w:rsid w:val="008A0C97"/>
    <w:rsid w:val="008A1071"/>
    <w:rsid w:val="008A149C"/>
    <w:rsid w:val="008A18B8"/>
    <w:rsid w:val="008A2E1B"/>
    <w:rsid w:val="008A3F41"/>
    <w:rsid w:val="008A5778"/>
    <w:rsid w:val="008A6583"/>
    <w:rsid w:val="008B0365"/>
    <w:rsid w:val="008B0E03"/>
    <w:rsid w:val="008B0E2B"/>
    <w:rsid w:val="008B192E"/>
    <w:rsid w:val="008B39A5"/>
    <w:rsid w:val="008B477E"/>
    <w:rsid w:val="008B4C2C"/>
    <w:rsid w:val="008B4F7F"/>
    <w:rsid w:val="008B50F6"/>
    <w:rsid w:val="008B5DEE"/>
    <w:rsid w:val="008B7440"/>
    <w:rsid w:val="008B7792"/>
    <w:rsid w:val="008C0F2C"/>
    <w:rsid w:val="008C14B4"/>
    <w:rsid w:val="008C26C5"/>
    <w:rsid w:val="008C4EFA"/>
    <w:rsid w:val="008C631E"/>
    <w:rsid w:val="008C672A"/>
    <w:rsid w:val="008C7680"/>
    <w:rsid w:val="008D0A4C"/>
    <w:rsid w:val="008D0BF6"/>
    <w:rsid w:val="008D2619"/>
    <w:rsid w:val="008D36E9"/>
    <w:rsid w:val="008D4C48"/>
    <w:rsid w:val="008D55B6"/>
    <w:rsid w:val="008D5AF8"/>
    <w:rsid w:val="008D66B5"/>
    <w:rsid w:val="008D67C0"/>
    <w:rsid w:val="008D70F1"/>
    <w:rsid w:val="008D7F76"/>
    <w:rsid w:val="008E076D"/>
    <w:rsid w:val="008E2459"/>
    <w:rsid w:val="008E2BF3"/>
    <w:rsid w:val="008E3898"/>
    <w:rsid w:val="008E4559"/>
    <w:rsid w:val="008E7786"/>
    <w:rsid w:val="008E7812"/>
    <w:rsid w:val="008E7C30"/>
    <w:rsid w:val="008F0A96"/>
    <w:rsid w:val="008F2A4B"/>
    <w:rsid w:val="008F35EE"/>
    <w:rsid w:val="008F3FDC"/>
    <w:rsid w:val="008F4AF4"/>
    <w:rsid w:val="008F5024"/>
    <w:rsid w:val="008F5A53"/>
    <w:rsid w:val="008F640D"/>
    <w:rsid w:val="008F655F"/>
    <w:rsid w:val="008F659D"/>
    <w:rsid w:val="008F6D1B"/>
    <w:rsid w:val="008F76A0"/>
    <w:rsid w:val="009005DB"/>
    <w:rsid w:val="00900764"/>
    <w:rsid w:val="00902488"/>
    <w:rsid w:val="009035F2"/>
    <w:rsid w:val="009036C0"/>
    <w:rsid w:val="009073C8"/>
    <w:rsid w:val="00907D43"/>
    <w:rsid w:val="0091188C"/>
    <w:rsid w:val="00911D50"/>
    <w:rsid w:val="00912917"/>
    <w:rsid w:val="009154C2"/>
    <w:rsid w:val="0091676A"/>
    <w:rsid w:val="0091698F"/>
    <w:rsid w:val="0092017B"/>
    <w:rsid w:val="00921A21"/>
    <w:rsid w:val="00921D26"/>
    <w:rsid w:val="0092480B"/>
    <w:rsid w:val="00924A83"/>
    <w:rsid w:val="009250F8"/>
    <w:rsid w:val="00926008"/>
    <w:rsid w:val="0092686A"/>
    <w:rsid w:val="00926CFB"/>
    <w:rsid w:val="00927C5C"/>
    <w:rsid w:val="00927FF9"/>
    <w:rsid w:val="00930205"/>
    <w:rsid w:val="00930EE0"/>
    <w:rsid w:val="00931C9F"/>
    <w:rsid w:val="00932B30"/>
    <w:rsid w:val="00933361"/>
    <w:rsid w:val="00933945"/>
    <w:rsid w:val="00933B0A"/>
    <w:rsid w:val="00935552"/>
    <w:rsid w:val="009355FA"/>
    <w:rsid w:val="00935817"/>
    <w:rsid w:val="0093687C"/>
    <w:rsid w:val="00936909"/>
    <w:rsid w:val="00937050"/>
    <w:rsid w:val="0094083D"/>
    <w:rsid w:val="00942015"/>
    <w:rsid w:val="00942912"/>
    <w:rsid w:val="00944759"/>
    <w:rsid w:val="009455B3"/>
    <w:rsid w:val="00946EE6"/>
    <w:rsid w:val="00946EEB"/>
    <w:rsid w:val="00947B28"/>
    <w:rsid w:val="00950A77"/>
    <w:rsid w:val="00952254"/>
    <w:rsid w:val="00952593"/>
    <w:rsid w:val="009529D2"/>
    <w:rsid w:val="0095331E"/>
    <w:rsid w:val="0095335A"/>
    <w:rsid w:val="00953D03"/>
    <w:rsid w:val="00954CE9"/>
    <w:rsid w:val="009552E6"/>
    <w:rsid w:val="00957334"/>
    <w:rsid w:val="00960A63"/>
    <w:rsid w:val="00962BBB"/>
    <w:rsid w:val="00963CEB"/>
    <w:rsid w:val="00963FA7"/>
    <w:rsid w:val="00964E77"/>
    <w:rsid w:val="00964F09"/>
    <w:rsid w:val="00966233"/>
    <w:rsid w:val="0096687B"/>
    <w:rsid w:val="009671C9"/>
    <w:rsid w:val="009672D5"/>
    <w:rsid w:val="009675F5"/>
    <w:rsid w:val="009713DA"/>
    <w:rsid w:val="009714FA"/>
    <w:rsid w:val="00972D75"/>
    <w:rsid w:val="00973D88"/>
    <w:rsid w:val="00973ED9"/>
    <w:rsid w:val="009752C0"/>
    <w:rsid w:val="009758A1"/>
    <w:rsid w:val="00976089"/>
    <w:rsid w:val="0097642A"/>
    <w:rsid w:val="00976E21"/>
    <w:rsid w:val="00977D1B"/>
    <w:rsid w:val="00977D32"/>
    <w:rsid w:val="0098120A"/>
    <w:rsid w:val="00981484"/>
    <w:rsid w:val="00981DA8"/>
    <w:rsid w:val="00981DC9"/>
    <w:rsid w:val="009822F8"/>
    <w:rsid w:val="00983FF7"/>
    <w:rsid w:val="009844BE"/>
    <w:rsid w:val="00984678"/>
    <w:rsid w:val="009852ED"/>
    <w:rsid w:val="00986C0D"/>
    <w:rsid w:val="00987163"/>
    <w:rsid w:val="00987766"/>
    <w:rsid w:val="00990093"/>
    <w:rsid w:val="009933CF"/>
    <w:rsid w:val="0099396E"/>
    <w:rsid w:val="00994140"/>
    <w:rsid w:val="00994895"/>
    <w:rsid w:val="00996B6F"/>
    <w:rsid w:val="009A04CC"/>
    <w:rsid w:val="009A152A"/>
    <w:rsid w:val="009A17DA"/>
    <w:rsid w:val="009A2040"/>
    <w:rsid w:val="009A2F00"/>
    <w:rsid w:val="009A341D"/>
    <w:rsid w:val="009A3A99"/>
    <w:rsid w:val="009A4405"/>
    <w:rsid w:val="009A5661"/>
    <w:rsid w:val="009A6420"/>
    <w:rsid w:val="009A7788"/>
    <w:rsid w:val="009A7D14"/>
    <w:rsid w:val="009B02AC"/>
    <w:rsid w:val="009B33A9"/>
    <w:rsid w:val="009B48AD"/>
    <w:rsid w:val="009B50CC"/>
    <w:rsid w:val="009B51ED"/>
    <w:rsid w:val="009B76AF"/>
    <w:rsid w:val="009B7DBE"/>
    <w:rsid w:val="009C07D1"/>
    <w:rsid w:val="009C0D4B"/>
    <w:rsid w:val="009C3812"/>
    <w:rsid w:val="009C3A78"/>
    <w:rsid w:val="009C3B47"/>
    <w:rsid w:val="009C46E8"/>
    <w:rsid w:val="009C58A6"/>
    <w:rsid w:val="009C6214"/>
    <w:rsid w:val="009C6884"/>
    <w:rsid w:val="009C6EB8"/>
    <w:rsid w:val="009C729D"/>
    <w:rsid w:val="009C7739"/>
    <w:rsid w:val="009C77C7"/>
    <w:rsid w:val="009C7CF4"/>
    <w:rsid w:val="009D040C"/>
    <w:rsid w:val="009D06E8"/>
    <w:rsid w:val="009D0955"/>
    <w:rsid w:val="009D1679"/>
    <w:rsid w:val="009D19E1"/>
    <w:rsid w:val="009D24D8"/>
    <w:rsid w:val="009D2EA7"/>
    <w:rsid w:val="009D3497"/>
    <w:rsid w:val="009D39BF"/>
    <w:rsid w:val="009D68F8"/>
    <w:rsid w:val="009E0028"/>
    <w:rsid w:val="009E0E4E"/>
    <w:rsid w:val="009E0EAA"/>
    <w:rsid w:val="009E13EE"/>
    <w:rsid w:val="009E18A5"/>
    <w:rsid w:val="009E1B1D"/>
    <w:rsid w:val="009E2ABC"/>
    <w:rsid w:val="009E5515"/>
    <w:rsid w:val="009E59E1"/>
    <w:rsid w:val="009E640B"/>
    <w:rsid w:val="009F026B"/>
    <w:rsid w:val="009F1A2F"/>
    <w:rsid w:val="009F2BC9"/>
    <w:rsid w:val="009F3B1C"/>
    <w:rsid w:val="009F6524"/>
    <w:rsid w:val="009F6648"/>
    <w:rsid w:val="009F750C"/>
    <w:rsid w:val="009F7FC9"/>
    <w:rsid w:val="00A001D9"/>
    <w:rsid w:val="00A00B38"/>
    <w:rsid w:val="00A00C32"/>
    <w:rsid w:val="00A00C3C"/>
    <w:rsid w:val="00A02A16"/>
    <w:rsid w:val="00A03058"/>
    <w:rsid w:val="00A0398E"/>
    <w:rsid w:val="00A04372"/>
    <w:rsid w:val="00A046A5"/>
    <w:rsid w:val="00A054AC"/>
    <w:rsid w:val="00A05E12"/>
    <w:rsid w:val="00A068D2"/>
    <w:rsid w:val="00A07338"/>
    <w:rsid w:val="00A07368"/>
    <w:rsid w:val="00A07925"/>
    <w:rsid w:val="00A07BDE"/>
    <w:rsid w:val="00A1000D"/>
    <w:rsid w:val="00A10156"/>
    <w:rsid w:val="00A1042B"/>
    <w:rsid w:val="00A10D41"/>
    <w:rsid w:val="00A1112C"/>
    <w:rsid w:val="00A11461"/>
    <w:rsid w:val="00A117A7"/>
    <w:rsid w:val="00A11848"/>
    <w:rsid w:val="00A11E7F"/>
    <w:rsid w:val="00A12634"/>
    <w:rsid w:val="00A13D42"/>
    <w:rsid w:val="00A13EB3"/>
    <w:rsid w:val="00A14791"/>
    <w:rsid w:val="00A154EC"/>
    <w:rsid w:val="00A1590B"/>
    <w:rsid w:val="00A15AF9"/>
    <w:rsid w:val="00A15B5F"/>
    <w:rsid w:val="00A15FC2"/>
    <w:rsid w:val="00A16A55"/>
    <w:rsid w:val="00A170CA"/>
    <w:rsid w:val="00A1772D"/>
    <w:rsid w:val="00A17AB7"/>
    <w:rsid w:val="00A17C63"/>
    <w:rsid w:val="00A17CAB"/>
    <w:rsid w:val="00A211F7"/>
    <w:rsid w:val="00A22178"/>
    <w:rsid w:val="00A22EE1"/>
    <w:rsid w:val="00A244D1"/>
    <w:rsid w:val="00A24E08"/>
    <w:rsid w:val="00A24F0D"/>
    <w:rsid w:val="00A25217"/>
    <w:rsid w:val="00A255F3"/>
    <w:rsid w:val="00A27B28"/>
    <w:rsid w:val="00A32F4C"/>
    <w:rsid w:val="00A331BE"/>
    <w:rsid w:val="00A336AB"/>
    <w:rsid w:val="00A35649"/>
    <w:rsid w:val="00A36A3E"/>
    <w:rsid w:val="00A3778E"/>
    <w:rsid w:val="00A3781E"/>
    <w:rsid w:val="00A37D40"/>
    <w:rsid w:val="00A41174"/>
    <w:rsid w:val="00A4169A"/>
    <w:rsid w:val="00A4174A"/>
    <w:rsid w:val="00A41F2B"/>
    <w:rsid w:val="00A422A8"/>
    <w:rsid w:val="00A42F87"/>
    <w:rsid w:val="00A43E25"/>
    <w:rsid w:val="00A44B4F"/>
    <w:rsid w:val="00A450E9"/>
    <w:rsid w:val="00A4514E"/>
    <w:rsid w:val="00A45CB2"/>
    <w:rsid w:val="00A47019"/>
    <w:rsid w:val="00A477AE"/>
    <w:rsid w:val="00A50221"/>
    <w:rsid w:val="00A51EF7"/>
    <w:rsid w:val="00A5273B"/>
    <w:rsid w:val="00A54533"/>
    <w:rsid w:val="00A54A0F"/>
    <w:rsid w:val="00A54DD8"/>
    <w:rsid w:val="00A55E3A"/>
    <w:rsid w:val="00A55F50"/>
    <w:rsid w:val="00A5623B"/>
    <w:rsid w:val="00A5663C"/>
    <w:rsid w:val="00A60803"/>
    <w:rsid w:val="00A62970"/>
    <w:rsid w:val="00A62ADB"/>
    <w:rsid w:val="00A6359C"/>
    <w:rsid w:val="00A64207"/>
    <w:rsid w:val="00A64C2F"/>
    <w:rsid w:val="00A64CC8"/>
    <w:rsid w:val="00A6616A"/>
    <w:rsid w:val="00A66FE9"/>
    <w:rsid w:val="00A7085F"/>
    <w:rsid w:val="00A7103E"/>
    <w:rsid w:val="00A71559"/>
    <w:rsid w:val="00A71CA7"/>
    <w:rsid w:val="00A72708"/>
    <w:rsid w:val="00A733F3"/>
    <w:rsid w:val="00A749D6"/>
    <w:rsid w:val="00A752D0"/>
    <w:rsid w:val="00A7605E"/>
    <w:rsid w:val="00A760BD"/>
    <w:rsid w:val="00A762AF"/>
    <w:rsid w:val="00A7649F"/>
    <w:rsid w:val="00A76E1F"/>
    <w:rsid w:val="00A81EC0"/>
    <w:rsid w:val="00A82560"/>
    <w:rsid w:val="00A82733"/>
    <w:rsid w:val="00A82E83"/>
    <w:rsid w:val="00A83063"/>
    <w:rsid w:val="00A834DB"/>
    <w:rsid w:val="00A838D6"/>
    <w:rsid w:val="00A83E84"/>
    <w:rsid w:val="00A84C4A"/>
    <w:rsid w:val="00A85FA4"/>
    <w:rsid w:val="00A869CD"/>
    <w:rsid w:val="00A86BD4"/>
    <w:rsid w:val="00A8715B"/>
    <w:rsid w:val="00A90267"/>
    <w:rsid w:val="00A905AC"/>
    <w:rsid w:val="00A90714"/>
    <w:rsid w:val="00A91CB8"/>
    <w:rsid w:val="00A92070"/>
    <w:rsid w:val="00A92647"/>
    <w:rsid w:val="00A92CD2"/>
    <w:rsid w:val="00A93AAC"/>
    <w:rsid w:val="00A93E9A"/>
    <w:rsid w:val="00A94761"/>
    <w:rsid w:val="00A94BF7"/>
    <w:rsid w:val="00A9523B"/>
    <w:rsid w:val="00A959B1"/>
    <w:rsid w:val="00A95CCB"/>
    <w:rsid w:val="00A95D82"/>
    <w:rsid w:val="00A95E42"/>
    <w:rsid w:val="00A9678D"/>
    <w:rsid w:val="00A97B8C"/>
    <w:rsid w:val="00AA3070"/>
    <w:rsid w:val="00AA4167"/>
    <w:rsid w:val="00AA41CB"/>
    <w:rsid w:val="00AA4C4E"/>
    <w:rsid w:val="00AA588F"/>
    <w:rsid w:val="00AA613A"/>
    <w:rsid w:val="00AA6602"/>
    <w:rsid w:val="00AA668A"/>
    <w:rsid w:val="00AA6DE9"/>
    <w:rsid w:val="00AA6DF5"/>
    <w:rsid w:val="00AA7291"/>
    <w:rsid w:val="00AA77C5"/>
    <w:rsid w:val="00AB10FE"/>
    <w:rsid w:val="00AB1EDC"/>
    <w:rsid w:val="00AB3458"/>
    <w:rsid w:val="00AB39DA"/>
    <w:rsid w:val="00AB4C49"/>
    <w:rsid w:val="00AB5B2F"/>
    <w:rsid w:val="00AB6CF7"/>
    <w:rsid w:val="00AC139F"/>
    <w:rsid w:val="00AC13B7"/>
    <w:rsid w:val="00AC1D4E"/>
    <w:rsid w:val="00AC254F"/>
    <w:rsid w:val="00AC279E"/>
    <w:rsid w:val="00AC507D"/>
    <w:rsid w:val="00AC5391"/>
    <w:rsid w:val="00AC5CC8"/>
    <w:rsid w:val="00AC5E99"/>
    <w:rsid w:val="00AC6DDE"/>
    <w:rsid w:val="00AC7086"/>
    <w:rsid w:val="00AC71D0"/>
    <w:rsid w:val="00AD0618"/>
    <w:rsid w:val="00AD124E"/>
    <w:rsid w:val="00AD35BA"/>
    <w:rsid w:val="00AD3A08"/>
    <w:rsid w:val="00AD3E2A"/>
    <w:rsid w:val="00AD49FB"/>
    <w:rsid w:val="00AD5A04"/>
    <w:rsid w:val="00AD65E2"/>
    <w:rsid w:val="00AD73EB"/>
    <w:rsid w:val="00AD7C22"/>
    <w:rsid w:val="00AD7F53"/>
    <w:rsid w:val="00AE1397"/>
    <w:rsid w:val="00AE14C0"/>
    <w:rsid w:val="00AE170D"/>
    <w:rsid w:val="00AE18D8"/>
    <w:rsid w:val="00AE2504"/>
    <w:rsid w:val="00AE3053"/>
    <w:rsid w:val="00AE42C0"/>
    <w:rsid w:val="00AE42D2"/>
    <w:rsid w:val="00AE4480"/>
    <w:rsid w:val="00AE4AFE"/>
    <w:rsid w:val="00AE564C"/>
    <w:rsid w:val="00AE57B2"/>
    <w:rsid w:val="00AE5B0A"/>
    <w:rsid w:val="00AE5FD6"/>
    <w:rsid w:val="00AE65F3"/>
    <w:rsid w:val="00AE6D13"/>
    <w:rsid w:val="00AE7402"/>
    <w:rsid w:val="00AE7EFA"/>
    <w:rsid w:val="00AF10D2"/>
    <w:rsid w:val="00AF1493"/>
    <w:rsid w:val="00AF2A60"/>
    <w:rsid w:val="00AF2C51"/>
    <w:rsid w:val="00AF2F9E"/>
    <w:rsid w:val="00AF32CF"/>
    <w:rsid w:val="00AF412D"/>
    <w:rsid w:val="00AF4471"/>
    <w:rsid w:val="00AF59D4"/>
    <w:rsid w:val="00AF5F35"/>
    <w:rsid w:val="00AF63D6"/>
    <w:rsid w:val="00AF670C"/>
    <w:rsid w:val="00AF73A5"/>
    <w:rsid w:val="00AF778F"/>
    <w:rsid w:val="00B006D2"/>
    <w:rsid w:val="00B00EA8"/>
    <w:rsid w:val="00B01391"/>
    <w:rsid w:val="00B01777"/>
    <w:rsid w:val="00B0220F"/>
    <w:rsid w:val="00B0243B"/>
    <w:rsid w:val="00B0301A"/>
    <w:rsid w:val="00B05224"/>
    <w:rsid w:val="00B0542B"/>
    <w:rsid w:val="00B055D5"/>
    <w:rsid w:val="00B059B1"/>
    <w:rsid w:val="00B06263"/>
    <w:rsid w:val="00B066FE"/>
    <w:rsid w:val="00B06CAD"/>
    <w:rsid w:val="00B078E4"/>
    <w:rsid w:val="00B11533"/>
    <w:rsid w:val="00B11ED9"/>
    <w:rsid w:val="00B12B5F"/>
    <w:rsid w:val="00B133AE"/>
    <w:rsid w:val="00B167E8"/>
    <w:rsid w:val="00B1680C"/>
    <w:rsid w:val="00B16D62"/>
    <w:rsid w:val="00B170B5"/>
    <w:rsid w:val="00B20CB7"/>
    <w:rsid w:val="00B21917"/>
    <w:rsid w:val="00B227EC"/>
    <w:rsid w:val="00B22DB6"/>
    <w:rsid w:val="00B2531A"/>
    <w:rsid w:val="00B25686"/>
    <w:rsid w:val="00B26B17"/>
    <w:rsid w:val="00B31157"/>
    <w:rsid w:val="00B31A5A"/>
    <w:rsid w:val="00B33B19"/>
    <w:rsid w:val="00B33CE9"/>
    <w:rsid w:val="00B34099"/>
    <w:rsid w:val="00B34873"/>
    <w:rsid w:val="00B34B26"/>
    <w:rsid w:val="00B374E4"/>
    <w:rsid w:val="00B3781E"/>
    <w:rsid w:val="00B427A3"/>
    <w:rsid w:val="00B42C9F"/>
    <w:rsid w:val="00B4475E"/>
    <w:rsid w:val="00B45B91"/>
    <w:rsid w:val="00B45D8E"/>
    <w:rsid w:val="00B45D99"/>
    <w:rsid w:val="00B46A0E"/>
    <w:rsid w:val="00B50647"/>
    <w:rsid w:val="00B50897"/>
    <w:rsid w:val="00B50939"/>
    <w:rsid w:val="00B51A94"/>
    <w:rsid w:val="00B51EF7"/>
    <w:rsid w:val="00B52283"/>
    <w:rsid w:val="00B530DE"/>
    <w:rsid w:val="00B53F75"/>
    <w:rsid w:val="00B54D8E"/>
    <w:rsid w:val="00B56C0B"/>
    <w:rsid w:val="00B573A3"/>
    <w:rsid w:val="00B57564"/>
    <w:rsid w:val="00B5792B"/>
    <w:rsid w:val="00B612BD"/>
    <w:rsid w:val="00B62C21"/>
    <w:rsid w:val="00B63E92"/>
    <w:rsid w:val="00B657F1"/>
    <w:rsid w:val="00B673B6"/>
    <w:rsid w:val="00B70A5E"/>
    <w:rsid w:val="00B7125C"/>
    <w:rsid w:val="00B7146D"/>
    <w:rsid w:val="00B71DF1"/>
    <w:rsid w:val="00B71FFB"/>
    <w:rsid w:val="00B72BBF"/>
    <w:rsid w:val="00B72D24"/>
    <w:rsid w:val="00B738B6"/>
    <w:rsid w:val="00B73E10"/>
    <w:rsid w:val="00B74AC3"/>
    <w:rsid w:val="00B74DF6"/>
    <w:rsid w:val="00B752DA"/>
    <w:rsid w:val="00B768C8"/>
    <w:rsid w:val="00B7780C"/>
    <w:rsid w:val="00B77B47"/>
    <w:rsid w:val="00B80E27"/>
    <w:rsid w:val="00B8113D"/>
    <w:rsid w:val="00B817DA"/>
    <w:rsid w:val="00B81E16"/>
    <w:rsid w:val="00B83487"/>
    <w:rsid w:val="00B842DD"/>
    <w:rsid w:val="00B85631"/>
    <w:rsid w:val="00B8606C"/>
    <w:rsid w:val="00B936B4"/>
    <w:rsid w:val="00B94167"/>
    <w:rsid w:val="00B94673"/>
    <w:rsid w:val="00B95603"/>
    <w:rsid w:val="00B95B8E"/>
    <w:rsid w:val="00B968E7"/>
    <w:rsid w:val="00B96CCD"/>
    <w:rsid w:val="00B9727E"/>
    <w:rsid w:val="00B9747E"/>
    <w:rsid w:val="00B9773C"/>
    <w:rsid w:val="00B97C45"/>
    <w:rsid w:val="00BA0CB0"/>
    <w:rsid w:val="00BA1213"/>
    <w:rsid w:val="00BA16FE"/>
    <w:rsid w:val="00BA1CC7"/>
    <w:rsid w:val="00BA2394"/>
    <w:rsid w:val="00BA2491"/>
    <w:rsid w:val="00BA34FC"/>
    <w:rsid w:val="00BA4B5B"/>
    <w:rsid w:val="00BA4C7F"/>
    <w:rsid w:val="00BA579A"/>
    <w:rsid w:val="00BA734E"/>
    <w:rsid w:val="00BA7B19"/>
    <w:rsid w:val="00BB0090"/>
    <w:rsid w:val="00BB00E2"/>
    <w:rsid w:val="00BB0569"/>
    <w:rsid w:val="00BB0B8B"/>
    <w:rsid w:val="00BB1BE4"/>
    <w:rsid w:val="00BB4628"/>
    <w:rsid w:val="00BB58FC"/>
    <w:rsid w:val="00BB5CC3"/>
    <w:rsid w:val="00BB7429"/>
    <w:rsid w:val="00BB7F8A"/>
    <w:rsid w:val="00BC0496"/>
    <w:rsid w:val="00BC0F0A"/>
    <w:rsid w:val="00BC0F6B"/>
    <w:rsid w:val="00BC10A7"/>
    <w:rsid w:val="00BC1B75"/>
    <w:rsid w:val="00BC1FFC"/>
    <w:rsid w:val="00BC2967"/>
    <w:rsid w:val="00BC3479"/>
    <w:rsid w:val="00BC4B43"/>
    <w:rsid w:val="00BC5E56"/>
    <w:rsid w:val="00BC60DC"/>
    <w:rsid w:val="00BC7A13"/>
    <w:rsid w:val="00BD1172"/>
    <w:rsid w:val="00BD14DD"/>
    <w:rsid w:val="00BD1E0D"/>
    <w:rsid w:val="00BD2B46"/>
    <w:rsid w:val="00BD2D17"/>
    <w:rsid w:val="00BD3184"/>
    <w:rsid w:val="00BD4444"/>
    <w:rsid w:val="00BD55CC"/>
    <w:rsid w:val="00BD56D2"/>
    <w:rsid w:val="00BD5BA8"/>
    <w:rsid w:val="00BD60C4"/>
    <w:rsid w:val="00BD69E6"/>
    <w:rsid w:val="00BD7E31"/>
    <w:rsid w:val="00BD7E54"/>
    <w:rsid w:val="00BE16A7"/>
    <w:rsid w:val="00BE1E31"/>
    <w:rsid w:val="00BE1E7C"/>
    <w:rsid w:val="00BE32DE"/>
    <w:rsid w:val="00BE3782"/>
    <w:rsid w:val="00BE49F7"/>
    <w:rsid w:val="00BE4A1A"/>
    <w:rsid w:val="00BE4E02"/>
    <w:rsid w:val="00BE613B"/>
    <w:rsid w:val="00BE6151"/>
    <w:rsid w:val="00BE69BD"/>
    <w:rsid w:val="00BE6C62"/>
    <w:rsid w:val="00BE77EC"/>
    <w:rsid w:val="00BE7997"/>
    <w:rsid w:val="00BF09DD"/>
    <w:rsid w:val="00BF210A"/>
    <w:rsid w:val="00BF297C"/>
    <w:rsid w:val="00BF2D88"/>
    <w:rsid w:val="00BF3285"/>
    <w:rsid w:val="00BF3BF8"/>
    <w:rsid w:val="00BF5474"/>
    <w:rsid w:val="00BF562D"/>
    <w:rsid w:val="00BF5F53"/>
    <w:rsid w:val="00BF71BF"/>
    <w:rsid w:val="00C0137A"/>
    <w:rsid w:val="00C01E2A"/>
    <w:rsid w:val="00C026BD"/>
    <w:rsid w:val="00C02CE7"/>
    <w:rsid w:val="00C035AB"/>
    <w:rsid w:val="00C035CF"/>
    <w:rsid w:val="00C037DA"/>
    <w:rsid w:val="00C042EF"/>
    <w:rsid w:val="00C044BC"/>
    <w:rsid w:val="00C04C15"/>
    <w:rsid w:val="00C059E2"/>
    <w:rsid w:val="00C1129C"/>
    <w:rsid w:val="00C1185E"/>
    <w:rsid w:val="00C12508"/>
    <w:rsid w:val="00C143C5"/>
    <w:rsid w:val="00C14D21"/>
    <w:rsid w:val="00C16B65"/>
    <w:rsid w:val="00C1701E"/>
    <w:rsid w:val="00C17667"/>
    <w:rsid w:val="00C17C43"/>
    <w:rsid w:val="00C204A9"/>
    <w:rsid w:val="00C20A4E"/>
    <w:rsid w:val="00C23012"/>
    <w:rsid w:val="00C23C06"/>
    <w:rsid w:val="00C23D78"/>
    <w:rsid w:val="00C23DE1"/>
    <w:rsid w:val="00C24597"/>
    <w:rsid w:val="00C24D2B"/>
    <w:rsid w:val="00C25BF4"/>
    <w:rsid w:val="00C2607E"/>
    <w:rsid w:val="00C30913"/>
    <w:rsid w:val="00C30D38"/>
    <w:rsid w:val="00C31C1C"/>
    <w:rsid w:val="00C3265A"/>
    <w:rsid w:val="00C32AE2"/>
    <w:rsid w:val="00C337F8"/>
    <w:rsid w:val="00C34C60"/>
    <w:rsid w:val="00C35069"/>
    <w:rsid w:val="00C3532F"/>
    <w:rsid w:val="00C358B0"/>
    <w:rsid w:val="00C3662B"/>
    <w:rsid w:val="00C367DD"/>
    <w:rsid w:val="00C36CBB"/>
    <w:rsid w:val="00C37563"/>
    <w:rsid w:val="00C41B09"/>
    <w:rsid w:val="00C42485"/>
    <w:rsid w:val="00C44D15"/>
    <w:rsid w:val="00C46D79"/>
    <w:rsid w:val="00C47828"/>
    <w:rsid w:val="00C47DF0"/>
    <w:rsid w:val="00C50299"/>
    <w:rsid w:val="00C502E7"/>
    <w:rsid w:val="00C507D6"/>
    <w:rsid w:val="00C521B5"/>
    <w:rsid w:val="00C53523"/>
    <w:rsid w:val="00C54307"/>
    <w:rsid w:val="00C54A13"/>
    <w:rsid w:val="00C54AA8"/>
    <w:rsid w:val="00C54C40"/>
    <w:rsid w:val="00C55107"/>
    <w:rsid w:val="00C5593B"/>
    <w:rsid w:val="00C5602F"/>
    <w:rsid w:val="00C56319"/>
    <w:rsid w:val="00C56A1C"/>
    <w:rsid w:val="00C56B31"/>
    <w:rsid w:val="00C575EE"/>
    <w:rsid w:val="00C60D99"/>
    <w:rsid w:val="00C612FC"/>
    <w:rsid w:val="00C6148B"/>
    <w:rsid w:val="00C61C57"/>
    <w:rsid w:val="00C62BD7"/>
    <w:rsid w:val="00C62BE4"/>
    <w:rsid w:val="00C62F8E"/>
    <w:rsid w:val="00C62FAD"/>
    <w:rsid w:val="00C63B80"/>
    <w:rsid w:val="00C64CB4"/>
    <w:rsid w:val="00C65842"/>
    <w:rsid w:val="00C66635"/>
    <w:rsid w:val="00C66B5B"/>
    <w:rsid w:val="00C66C32"/>
    <w:rsid w:val="00C67424"/>
    <w:rsid w:val="00C70561"/>
    <w:rsid w:val="00C74E42"/>
    <w:rsid w:val="00C74F39"/>
    <w:rsid w:val="00C75BEA"/>
    <w:rsid w:val="00C76277"/>
    <w:rsid w:val="00C7662A"/>
    <w:rsid w:val="00C769B7"/>
    <w:rsid w:val="00C779F3"/>
    <w:rsid w:val="00C8105F"/>
    <w:rsid w:val="00C811D5"/>
    <w:rsid w:val="00C814E3"/>
    <w:rsid w:val="00C82938"/>
    <w:rsid w:val="00C8351B"/>
    <w:rsid w:val="00C8426C"/>
    <w:rsid w:val="00C868DB"/>
    <w:rsid w:val="00C86BA1"/>
    <w:rsid w:val="00C86CF8"/>
    <w:rsid w:val="00C86F5F"/>
    <w:rsid w:val="00C8774B"/>
    <w:rsid w:val="00C87B9E"/>
    <w:rsid w:val="00C90B8C"/>
    <w:rsid w:val="00C90D9A"/>
    <w:rsid w:val="00C917BA"/>
    <w:rsid w:val="00C92DE9"/>
    <w:rsid w:val="00C92F98"/>
    <w:rsid w:val="00C931FE"/>
    <w:rsid w:val="00C93800"/>
    <w:rsid w:val="00C93C75"/>
    <w:rsid w:val="00C94483"/>
    <w:rsid w:val="00C957FD"/>
    <w:rsid w:val="00C958AE"/>
    <w:rsid w:val="00C959B4"/>
    <w:rsid w:val="00C959F7"/>
    <w:rsid w:val="00C975C2"/>
    <w:rsid w:val="00CA0165"/>
    <w:rsid w:val="00CA09A9"/>
    <w:rsid w:val="00CA13BD"/>
    <w:rsid w:val="00CA1A88"/>
    <w:rsid w:val="00CA1E93"/>
    <w:rsid w:val="00CA22F4"/>
    <w:rsid w:val="00CA2324"/>
    <w:rsid w:val="00CA329E"/>
    <w:rsid w:val="00CA585F"/>
    <w:rsid w:val="00CA58F9"/>
    <w:rsid w:val="00CA5B01"/>
    <w:rsid w:val="00CA67A6"/>
    <w:rsid w:val="00CA7CFF"/>
    <w:rsid w:val="00CA7FCC"/>
    <w:rsid w:val="00CB0235"/>
    <w:rsid w:val="00CB09F8"/>
    <w:rsid w:val="00CB1107"/>
    <w:rsid w:val="00CB3480"/>
    <w:rsid w:val="00CB4CDF"/>
    <w:rsid w:val="00CB61D1"/>
    <w:rsid w:val="00CB6758"/>
    <w:rsid w:val="00CB7ABA"/>
    <w:rsid w:val="00CC09E2"/>
    <w:rsid w:val="00CC0BA7"/>
    <w:rsid w:val="00CC1199"/>
    <w:rsid w:val="00CC1C04"/>
    <w:rsid w:val="00CC30D1"/>
    <w:rsid w:val="00CC349E"/>
    <w:rsid w:val="00CC5D3D"/>
    <w:rsid w:val="00CC651C"/>
    <w:rsid w:val="00CC65DA"/>
    <w:rsid w:val="00CC78B0"/>
    <w:rsid w:val="00CD0281"/>
    <w:rsid w:val="00CD0FB9"/>
    <w:rsid w:val="00CD35AB"/>
    <w:rsid w:val="00CD3E42"/>
    <w:rsid w:val="00CD4186"/>
    <w:rsid w:val="00CD419F"/>
    <w:rsid w:val="00CD51E9"/>
    <w:rsid w:val="00CE077F"/>
    <w:rsid w:val="00CE18B2"/>
    <w:rsid w:val="00CE1C41"/>
    <w:rsid w:val="00CE2176"/>
    <w:rsid w:val="00CE2549"/>
    <w:rsid w:val="00CE4FF0"/>
    <w:rsid w:val="00CE5184"/>
    <w:rsid w:val="00CE55F3"/>
    <w:rsid w:val="00CE5EC4"/>
    <w:rsid w:val="00CE6724"/>
    <w:rsid w:val="00CE6B5A"/>
    <w:rsid w:val="00CE7533"/>
    <w:rsid w:val="00CF1517"/>
    <w:rsid w:val="00CF2686"/>
    <w:rsid w:val="00CF4468"/>
    <w:rsid w:val="00CF51C6"/>
    <w:rsid w:val="00CF7DB3"/>
    <w:rsid w:val="00D005A9"/>
    <w:rsid w:val="00D01090"/>
    <w:rsid w:val="00D012A5"/>
    <w:rsid w:val="00D017C0"/>
    <w:rsid w:val="00D03224"/>
    <w:rsid w:val="00D03D60"/>
    <w:rsid w:val="00D0437F"/>
    <w:rsid w:val="00D05A1D"/>
    <w:rsid w:val="00D0622C"/>
    <w:rsid w:val="00D067C8"/>
    <w:rsid w:val="00D07B54"/>
    <w:rsid w:val="00D07CB4"/>
    <w:rsid w:val="00D106DC"/>
    <w:rsid w:val="00D109F9"/>
    <w:rsid w:val="00D10D83"/>
    <w:rsid w:val="00D10E72"/>
    <w:rsid w:val="00D12171"/>
    <w:rsid w:val="00D1240A"/>
    <w:rsid w:val="00D12821"/>
    <w:rsid w:val="00D129F8"/>
    <w:rsid w:val="00D132D6"/>
    <w:rsid w:val="00D13BC6"/>
    <w:rsid w:val="00D1465D"/>
    <w:rsid w:val="00D172C4"/>
    <w:rsid w:val="00D2107B"/>
    <w:rsid w:val="00D21F4A"/>
    <w:rsid w:val="00D22175"/>
    <w:rsid w:val="00D224E2"/>
    <w:rsid w:val="00D226A0"/>
    <w:rsid w:val="00D22732"/>
    <w:rsid w:val="00D23291"/>
    <w:rsid w:val="00D2505A"/>
    <w:rsid w:val="00D25FE8"/>
    <w:rsid w:val="00D26489"/>
    <w:rsid w:val="00D26C48"/>
    <w:rsid w:val="00D274B5"/>
    <w:rsid w:val="00D2799A"/>
    <w:rsid w:val="00D303D7"/>
    <w:rsid w:val="00D32AC4"/>
    <w:rsid w:val="00D32DB7"/>
    <w:rsid w:val="00D336CF"/>
    <w:rsid w:val="00D338F5"/>
    <w:rsid w:val="00D34249"/>
    <w:rsid w:val="00D34BF2"/>
    <w:rsid w:val="00D35353"/>
    <w:rsid w:val="00D37244"/>
    <w:rsid w:val="00D4112A"/>
    <w:rsid w:val="00D41489"/>
    <w:rsid w:val="00D417BE"/>
    <w:rsid w:val="00D43072"/>
    <w:rsid w:val="00D43E90"/>
    <w:rsid w:val="00D43F21"/>
    <w:rsid w:val="00D44559"/>
    <w:rsid w:val="00D4493F"/>
    <w:rsid w:val="00D4498F"/>
    <w:rsid w:val="00D44B5F"/>
    <w:rsid w:val="00D453BD"/>
    <w:rsid w:val="00D45D36"/>
    <w:rsid w:val="00D46384"/>
    <w:rsid w:val="00D46558"/>
    <w:rsid w:val="00D47A1A"/>
    <w:rsid w:val="00D5240E"/>
    <w:rsid w:val="00D539AE"/>
    <w:rsid w:val="00D53C11"/>
    <w:rsid w:val="00D54217"/>
    <w:rsid w:val="00D54EFF"/>
    <w:rsid w:val="00D55314"/>
    <w:rsid w:val="00D55E64"/>
    <w:rsid w:val="00D56185"/>
    <w:rsid w:val="00D5635D"/>
    <w:rsid w:val="00D5732E"/>
    <w:rsid w:val="00D573D6"/>
    <w:rsid w:val="00D6028A"/>
    <w:rsid w:val="00D61B46"/>
    <w:rsid w:val="00D6297A"/>
    <w:rsid w:val="00D62CD7"/>
    <w:rsid w:val="00D62EBC"/>
    <w:rsid w:val="00D63267"/>
    <w:rsid w:val="00D63F39"/>
    <w:rsid w:val="00D646DC"/>
    <w:rsid w:val="00D657D5"/>
    <w:rsid w:val="00D661C4"/>
    <w:rsid w:val="00D702A5"/>
    <w:rsid w:val="00D721E9"/>
    <w:rsid w:val="00D7283E"/>
    <w:rsid w:val="00D72ABF"/>
    <w:rsid w:val="00D72ADB"/>
    <w:rsid w:val="00D72B1F"/>
    <w:rsid w:val="00D734D6"/>
    <w:rsid w:val="00D73879"/>
    <w:rsid w:val="00D73BBB"/>
    <w:rsid w:val="00D743B8"/>
    <w:rsid w:val="00D74E65"/>
    <w:rsid w:val="00D750D5"/>
    <w:rsid w:val="00D762C1"/>
    <w:rsid w:val="00D766FF"/>
    <w:rsid w:val="00D771CD"/>
    <w:rsid w:val="00D772FF"/>
    <w:rsid w:val="00D77B5C"/>
    <w:rsid w:val="00D81CBB"/>
    <w:rsid w:val="00D82BD7"/>
    <w:rsid w:val="00D86F36"/>
    <w:rsid w:val="00D87BE3"/>
    <w:rsid w:val="00D87DDC"/>
    <w:rsid w:val="00D9038D"/>
    <w:rsid w:val="00D90AD1"/>
    <w:rsid w:val="00D92249"/>
    <w:rsid w:val="00D9405A"/>
    <w:rsid w:val="00D959DF"/>
    <w:rsid w:val="00D977ED"/>
    <w:rsid w:val="00D97FCB"/>
    <w:rsid w:val="00DA01E9"/>
    <w:rsid w:val="00DA0680"/>
    <w:rsid w:val="00DA096F"/>
    <w:rsid w:val="00DA1FCA"/>
    <w:rsid w:val="00DA4794"/>
    <w:rsid w:val="00DA4CDD"/>
    <w:rsid w:val="00DA57EC"/>
    <w:rsid w:val="00DA5D14"/>
    <w:rsid w:val="00DB102C"/>
    <w:rsid w:val="00DB2055"/>
    <w:rsid w:val="00DB3325"/>
    <w:rsid w:val="00DB334B"/>
    <w:rsid w:val="00DB370F"/>
    <w:rsid w:val="00DB3B0F"/>
    <w:rsid w:val="00DB40CC"/>
    <w:rsid w:val="00DB41E5"/>
    <w:rsid w:val="00DB4244"/>
    <w:rsid w:val="00DB4C9E"/>
    <w:rsid w:val="00DB5D50"/>
    <w:rsid w:val="00DB6979"/>
    <w:rsid w:val="00DB6AA9"/>
    <w:rsid w:val="00DB7759"/>
    <w:rsid w:val="00DC081D"/>
    <w:rsid w:val="00DC0AF5"/>
    <w:rsid w:val="00DC1B28"/>
    <w:rsid w:val="00DC2781"/>
    <w:rsid w:val="00DC27A3"/>
    <w:rsid w:val="00DC2FD1"/>
    <w:rsid w:val="00DC334C"/>
    <w:rsid w:val="00DC4D2A"/>
    <w:rsid w:val="00DC53E6"/>
    <w:rsid w:val="00DC6396"/>
    <w:rsid w:val="00DC78D7"/>
    <w:rsid w:val="00DD1451"/>
    <w:rsid w:val="00DD18B4"/>
    <w:rsid w:val="00DD233A"/>
    <w:rsid w:val="00DD23EB"/>
    <w:rsid w:val="00DE0909"/>
    <w:rsid w:val="00DE1CBD"/>
    <w:rsid w:val="00DE1D2B"/>
    <w:rsid w:val="00DE280F"/>
    <w:rsid w:val="00DE2A67"/>
    <w:rsid w:val="00DE2D15"/>
    <w:rsid w:val="00DE50FB"/>
    <w:rsid w:val="00DE77C2"/>
    <w:rsid w:val="00DE793C"/>
    <w:rsid w:val="00DE7F5C"/>
    <w:rsid w:val="00DF1077"/>
    <w:rsid w:val="00DF201C"/>
    <w:rsid w:val="00DF24C7"/>
    <w:rsid w:val="00DF24E8"/>
    <w:rsid w:val="00DF3BE3"/>
    <w:rsid w:val="00DF4774"/>
    <w:rsid w:val="00DF5B91"/>
    <w:rsid w:val="00DF7342"/>
    <w:rsid w:val="00DF770D"/>
    <w:rsid w:val="00DF7A1B"/>
    <w:rsid w:val="00E00708"/>
    <w:rsid w:val="00E007BC"/>
    <w:rsid w:val="00E00A6D"/>
    <w:rsid w:val="00E0167D"/>
    <w:rsid w:val="00E02308"/>
    <w:rsid w:val="00E02ABA"/>
    <w:rsid w:val="00E02E5B"/>
    <w:rsid w:val="00E02EB2"/>
    <w:rsid w:val="00E03595"/>
    <w:rsid w:val="00E048B6"/>
    <w:rsid w:val="00E04C9E"/>
    <w:rsid w:val="00E07686"/>
    <w:rsid w:val="00E1071D"/>
    <w:rsid w:val="00E10F04"/>
    <w:rsid w:val="00E11627"/>
    <w:rsid w:val="00E116AD"/>
    <w:rsid w:val="00E120E7"/>
    <w:rsid w:val="00E135D8"/>
    <w:rsid w:val="00E14D82"/>
    <w:rsid w:val="00E16057"/>
    <w:rsid w:val="00E1618B"/>
    <w:rsid w:val="00E1673D"/>
    <w:rsid w:val="00E212C9"/>
    <w:rsid w:val="00E23D1A"/>
    <w:rsid w:val="00E242FC"/>
    <w:rsid w:val="00E243A5"/>
    <w:rsid w:val="00E2482B"/>
    <w:rsid w:val="00E25B9C"/>
    <w:rsid w:val="00E2672F"/>
    <w:rsid w:val="00E26DA1"/>
    <w:rsid w:val="00E2793C"/>
    <w:rsid w:val="00E3054F"/>
    <w:rsid w:val="00E309A2"/>
    <w:rsid w:val="00E3116E"/>
    <w:rsid w:val="00E31B6E"/>
    <w:rsid w:val="00E32D6C"/>
    <w:rsid w:val="00E33134"/>
    <w:rsid w:val="00E33949"/>
    <w:rsid w:val="00E3399A"/>
    <w:rsid w:val="00E340E0"/>
    <w:rsid w:val="00E3466D"/>
    <w:rsid w:val="00E354A8"/>
    <w:rsid w:val="00E358FF"/>
    <w:rsid w:val="00E404C3"/>
    <w:rsid w:val="00E40654"/>
    <w:rsid w:val="00E4138A"/>
    <w:rsid w:val="00E42A51"/>
    <w:rsid w:val="00E43202"/>
    <w:rsid w:val="00E432B8"/>
    <w:rsid w:val="00E436A4"/>
    <w:rsid w:val="00E43B73"/>
    <w:rsid w:val="00E442DB"/>
    <w:rsid w:val="00E45450"/>
    <w:rsid w:val="00E45BC8"/>
    <w:rsid w:val="00E4696D"/>
    <w:rsid w:val="00E46AD3"/>
    <w:rsid w:val="00E4702F"/>
    <w:rsid w:val="00E47A90"/>
    <w:rsid w:val="00E47AD4"/>
    <w:rsid w:val="00E47B7B"/>
    <w:rsid w:val="00E50C59"/>
    <w:rsid w:val="00E50FD0"/>
    <w:rsid w:val="00E51494"/>
    <w:rsid w:val="00E53DA6"/>
    <w:rsid w:val="00E550C2"/>
    <w:rsid w:val="00E5651E"/>
    <w:rsid w:val="00E565FF"/>
    <w:rsid w:val="00E57C81"/>
    <w:rsid w:val="00E61974"/>
    <w:rsid w:val="00E63F89"/>
    <w:rsid w:val="00E646E8"/>
    <w:rsid w:val="00E64CBF"/>
    <w:rsid w:val="00E6503D"/>
    <w:rsid w:val="00E651D2"/>
    <w:rsid w:val="00E65599"/>
    <w:rsid w:val="00E657E0"/>
    <w:rsid w:val="00E65845"/>
    <w:rsid w:val="00E65E80"/>
    <w:rsid w:val="00E66F71"/>
    <w:rsid w:val="00E676ED"/>
    <w:rsid w:val="00E705E5"/>
    <w:rsid w:val="00E7081B"/>
    <w:rsid w:val="00E70EE6"/>
    <w:rsid w:val="00E71442"/>
    <w:rsid w:val="00E72782"/>
    <w:rsid w:val="00E72847"/>
    <w:rsid w:val="00E73495"/>
    <w:rsid w:val="00E73AB0"/>
    <w:rsid w:val="00E74396"/>
    <w:rsid w:val="00E744AF"/>
    <w:rsid w:val="00E745AD"/>
    <w:rsid w:val="00E74ED4"/>
    <w:rsid w:val="00E74F25"/>
    <w:rsid w:val="00E7500F"/>
    <w:rsid w:val="00E75171"/>
    <w:rsid w:val="00E82927"/>
    <w:rsid w:val="00E82FED"/>
    <w:rsid w:val="00E8362E"/>
    <w:rsid w:val="00E83A52"/>
    <w:rsid w:val="00E844B1"/>
    <w:rsid w:val="00E84E76"/>
    <w:rsid w:val="00E858A4"/>
    <w:rsid w:val="00E85AF0"/>
    <w:rsid w:val="00E8653D"/>
    <w:rsid w:val="00E86E89"/>
    <w:rsid w:val="00E87957"/>
    <w:rsid w:val="00E87E4C"/>
    <w:rsid w:val="00E903C3"/>
    <w:rsid w:val="00E91559"/>
    <w:rsid w:val="00E918B1"/>
    <w:rsid w:val="00E91E5C"/>
    <w:rsid w:val="00E93589"/>
    <w:rsid w:val="00E94D4F"/>
    <w:rsid w:val="00E969AB"/>
    <w:rsid w:val="00E96FB0"/>
    <w:rsid w:val="00E972CC"/>
    <w:rsid w:val="00E97ECF"/>
    <w:rsid w:val="00EA0377"/>
    <w:rsid w:val="00EA14AD"/>
    <w:rsid w:val="00EA18F3"/>
    <w:rsid w:val="00EA3A47"/>
    <w:rsid w:val="00EA4C14"/>
    <w:rsid w:val="00EA4C51"/>
    <w:rsid w:val="00EA7B99"/>
    <w:rsid w:val="00EB0F0F"/>
    <w:rsid w:val="00EB176D"/>
    <w:rsid w:val="00EB32B2"/>
    <w:rsid w:val="00EB3511"/>
    <w:rsid w:val="00EB36EF"/>
    <w:rsid w:val="00EB3A2A"/>
    <w:rsid w:val="00EB3EE9"/>
    <w:rsid w:val="00EB49B1"/>
    <w:rsid w:val="00EB4ADB"/>
    <w:rsid w:val="00EB5FAC"/>
    <w:rsid w:val="00EB6236"/>
    <w:rsid w:val="00EC0C90"/>
    <w:rsid w:val="00EC1161"/>
    <w:rsid w:val="00EC14D9"/>
    <w:rsid w:val="00EC185C"/>
    <w:rsid w:val="00EC437A"/>
    <w:rsid w:val="00EC517F"/>
    <w:rsid w:val="00EC7A61"/>
    <w:rsid w:val="00ED0828"/>
    <w:rsid w:val="00ED0E03"/>
    <w:rsid w:val="00ED0F72"/>
    <w:rsid w:val="00ED1B81"/>
    <w:rsid w:val="00ED213E"/>
    <w:rsid w:val="00ED229B"/>
    <w:rsid w:val="00ED2503"/>
    <w:rsid w:val="00ED34E7"/>
    <w:rsid w:val="00ED38A9"/>
    <w:rsid w:val="00ED3C7B"/>
    <w:rsid w:val="00ED3E80"/>
    <w:rsid w:val="00ED4318"/>
    <w:rsid w:val="00ED47BB"/>
    <w:rsid w:val="00ED47C4"/>
    <w:rsid w:val="00ED5C75"/>
    <w:rsid w:val="00ED664C"/>
    <w:rsid w:val="00ED75AF"/>
    <w:rsid w:val="00ED7BB2"/>
    <w:rsid w:val="00ED7E04"/>
    <w:rsid w:val="00EE005D"/>
    <w:rsid w:val="00EE0287"/>
    <w:rsid w:val="00EE0EA9"/>
    <w:rsid w:val="00EE273C"/>
    <w:rsid w:val="00EE3B54"/>
    <w:rsid w:val="00EE6361"/>
    <w:rsid w:val="00EE72BB"/>
    <w:rsid w:val="00EE7490"/>
    <w:rsid w:val="00EE7AFA"/>
    <w:rsid w:val="00EF0962"/>
    <w:rsid w:val="00EF0CA4"/>
    <w:rsid w:val="00EF124C"/>
    <w:rsid w:val="00EF1738"/>
    <w:rsid w:val="00EF1856"/>
    <w:rsid w:val="00EF2507"/>
    <w:rsid w:val="00EF2CDA"/>
    <w:rsid w:val="00EF31CE"/>
    <w:rsid w:val="00EF3FFD"/>
    <w:rsid w:val="00EF461A"/>
    <w:rsid w:val="00EF4824"/>
    <w:rsid w:val="00EF4E96"/>
    <w:rsid w:val="00EF5EF3"/>
    <w:rsid w:val="00EF707B"/>
    <w:rsid w:val="00EF7144"/>
    <w:rsid w:val="00F006DA"/>
    <w:rsid w:val="00F04500"/>
    <w:rsid w:val="00F05500"/>
    <w:rsid w:val="00F05710"/>
    <w:rsid w:val="00F06B5E"/>
    <w:rsid w:val="00F06F41"/>
    <w:rsid w:val="00F07665"/>
    <w:rsid w:val="00F11B96"/>
    <w:rsid w:val="00F13963"/>
    <w:rsid w:val="00F14885"/>
    <w:rsid w:val="00F159AD"/>
    <w:rsid w:val="00F20360"/>
    <w:rsid w:val="00F20C8F"/>
    <w:rsid w:val="00F21FCF"/>
    <w:rsid w:val="00F223C9"/>
    <w:rsid w:val="00F22769"/>
    <w:rsid w:val="00F23D97"/>
    <w:rsid w:val="00F2447F"/>
    <w:rsid w:val="00F24B0F"/>
    <w:rsid w:val="00F2501F"/>
    <w:rsid w:val="00F2741F"/>
    <w:rsid w:val="00F2746C"/>
    <w:rsid w:val="00F278E9"/>
    <w:rsid w:val="00F27D46"/>
    <w:rsid w:val="00F27FB4"/>
    <w:rsid w:val="00F30332"/>
    <w:rsid w:val="00F30EC2"/>
    <w:rsid w:val="00F3156D"/>
    <w:rsid w:val="00F32F3B"/>
    <w:rsid w:val="00F33B44"/>
    <w:rsid w:val="00F33B83"/>
    <w:rsid w:val="00F33BC8"/>
    <w:rsid w:val="00F33C2E"/>
    <w:rsid w:val="00F33D7C"/>
    <w:rsid w:val="00F34C34"/>
    <w:rsid w:val="00F36CD1"/>
    <w:rsid w:val="00F371EA"/>
    <w:rsid w:val="00F400B1"/>
    <w:rsid w:val="00F40EC3"/>
    <w:rsid w:val="00F4124B"/>
    <w:rsid w:val="00F41761"/>
    <w:rsid w:val="00F41E20"/>
    <w:rsid w:val="00F41EC2"/>
    <w:rsid w:val="00F46259"/>
    <w:rsid w:val="00F474A4"/>
    <w:rsid w:val="00F476A9"/>
    <w:rsid w:val="00F47909"/>
    <w:rsid w:val="00F50BD3"/>
    <w:rsid w:val="00F51D5B"/>
    <w:rsid w:val="00F52FBF"/>
    <w:rsid w:val="00F534D7"/>
    <w:rsid w:val="00F549D3"/>
    <w:rsid w:val="00F56127"/>
    <w:rsid w:val="00F565F7"/>
    <w:rsid w:val="00F57A77"/>
    <w:rsid w:val="00F57E69"/>
    <w:rsid w:val="00F57F32"/>
    <w:rsid w:val="00F60359"/>
    <w:rsid w:val="00F609DB"/>
    <w:rsid w:val="00F628DC"/>
    <w:rsid w:val="00F650DC"/>
    <w:rsid w:val="00F65F66"/>
    <w:rsid w:val="00F662D8"/>
    <w:rsid w:val="00F66DBD"/>
    <w:rsid w:val="00F66F89"/>
    <w:rsid w:val="00F67836"/>
    <w:rsid w:val="00F679E1"/>
    <w:rsid w:val="00F701AB"/>
    <w:rsid w:val="00F70C2E"/>
    <w:rsid w:val="00F710A5"/>
    <w:rsid w:val="00F7256E"/>
    <w:rsid w:val="00F725EE"/>
    <w:rsid w:val="00F72A52"/>
    <w:rsid w:val="00F73B12"/>
    <w:rsid w:val="00F74864"/>
    <w:rsid w:val="00F74AC5"/>
    <w:rsid w:val="00F75715"/>
    <w:rsid w:val="00F7581B"/>
    <w:rsid w:val="00F7614A"/>
    <w:rsid w:val="00F76368"/>
    <w:rsid w:val="00F809CC"/>
    <w:rsid w:val="00F81DE0"/>
    <w:rsid w:val="00F8226A"/>
    <w:rsid w:val="00F83B71"/>
    <w:rsid w:val="00F848A9"/>
    <w:rsid w:val="00F8496A"/>
    <w:rsid w:val="00F84A5C"/>
    <w:rsid w:val="00F859BD"/>
    <w:rsid w:val="00F86083"/>
    <w:rsid w:val="00F86945"/>
    <w:rsid w:val="00F86C85"/>
    <w:rsid w:val="00F86CB0"/>
    <w:rsid w:val="00F86D6B"/>
    <w:rsid w:val="00F870DE"/>
    <w:rsid w:val="00F8715B"/>
    <w:rsid w:val="00F9140B"/>
    <w:rsid w:val="00F9176F"/>
    <w:rsid w:val="00F91CA2"/>
    <w:rsid w:val="00F91ED8"/>
    <w:rsid w:val="00F9248D"/>
    <w:rsid w:val="00F93B2D"/>
    <w:rsid w:val="00F94070"/>
    <w:rsid w:val="00F94179"/>
    <w:rsid w:val="00F941F2"/>
    <w:rsid w:val="00F954C9"/>
    <w:rsid w:val="00F96CAE"/>
    <w:rsid w:val="00F96FD1"/>
    <w:rsid w:val="00F97711"/>
    <w:rsid w:val="00FA14DC"/>
    <w:rsid w:val="00FA3912"/>
    <w:rsid w:val="00FA4696"/>
    <w:rsid w:val="00FA52CF"/>
    <w:rsid w:val="00FA5F58"/>
    <w:rsid w:val="00FA63D1"/>
    <w:rsid w:val="00FA6562"/>
    <w:rsid w:val="00FA6EC2"/>
    <w:rsid w:val="00FA7F97"/>
    <w:rsid w:val="00FA7FD7"/>
    <w:rsid w:val="00FB005C"/>
    <w:rsid w:val="00FB0778"/>
    <w:rsid w:val="00FB0FB9"/>
    <w:rsid w:val="00FB1A95"/>
    <w:rsid w:val="00FB278A"/>
    <w:rsid w:val="00FB2867"/>
    <w:rsid w:val="00FB2EA4"/>
    <w:rsid w:val="00FB40AF"/>
    <w:rsid w:val="00FB5A30"/>
    <w:rsid w:val="00FB5F9E"/>
    <w:rsid w:val="00FB7037"/>
    <w:rsid w:val="00FB70FB"/>
    <w:rsid w:val="00FB7E32"/>
    <w:rsid w:val="00FC0490"/>
    <w:rsid w:val="00FC26BD"/>
    <w:rsid w:val="00FC3640"/>
    <w:rsid w:val="00FC444B"/>
    <w:rsid w:val="00FC520D"/>
    <w:rsid w:val="00FC6E9A"/>
    <w:rsid w:val="00FC7001"/>
    <w:rsid w:val="00FC78DC"/>
    <w:rsid w:val="00FC7D05"/>
    <w:rsid w:val="00FC7DD0"/>
    <w:rsid w:val="00FD0310"/>
    <w:rsid w:val="00FD079B"/>
    <w:rsid w:val="00FD0AD9"/>
    <w:rsid w:val="00FD0C4F"/>
    <w:rsid w:val="00FD325C"/>
    <w:rsid w:val="00FD3857"/>
    <w:rsid w:val="00FD42BA"/>
    <w:rsid w:val="00FD464C"/>
    <w:rsid w:val="00FE0BE8"/>
    <w:rsid w:val="00FE2007"/>
    <w:rsid w:val="00FE263E"/>
    <w:rsid w:val="00FE2CAC"/>
    <w:rsid w:val="00FE3080"/>
    <w:rsid w:val="00FE3F75"/>
    <w:rsid w:val="00FE4A30"/>
    <w:rsid w:val="00FE536A"/>
    <w:rsid w:val="00FE68BD"/>
    <w:rsid w:val="00FF0C36"/>
    <w:rsid w:val="00FF1C5C"/>
    <w:rsid w:val="00FF25B8"/>
    <w:rsid w:val="00FF32BF"/>
    <w:rsid w:val="00FF449E"/>
    <w:rsid w:val="00FF470F"/>
    <w:rsid w:val="00FF502C"/>
    <w:rsid w:val="00FF5E94"/>
    <w:rsid w:val="00FF67AB"/>
    <w:rsid w:val="00FF6992"/>
    <w:rsid w:val="00FF720D"/>
    <w:rsid w:val="00FF7E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35669B"/>
  <w15:docId w15:val="{804CA326-0740-4BA3-9A35-4281699EE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43" w:line="360" w:lineRule="auto"/>
      <w:ind w:left="10" w:right="3"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rsid w:val="00A869CD"/>
    <w:pPr>
      <w:keepNext/>
      <w:keepLines/>
      <w:spacing w:after="305" w:line="360" w:lineRule="auto"/>
      <w:ind w:left="14" w:hanging="14"/>
      <w:jc w:val="center"/>
      <w:outlineLvl w:val="0"/>
    </w:pPr>
    <w:rPr>
      <w:rFonts w:ascii="Times New Roman" w:eastAsia="Times New Roman" w:hAnsi="Times New Roman" w:cs="Times New Roman"/>
      <w:b/>
      <w:caps/>
      <w:color w:val="000000"/>
      <w:sz w:val="24"/>
    </w:rPr>
  </w:style>
  <w:style w:type="paragraph" w:styleId="Heading2">
    <w:name w:val="heading 2"/>
    <w:basedOn w:val="Normal"/>
    <w:next w:val="Normal"/>
    <w:link w:val="Heading2Char"/>
    <w:uiPriority w:val="9"/>
    <w:unhideWhenUsed/>
    <w:qFormat/>
    <w:rsid w:val="00A869CD"/>
    <w:pPr>
      <w:keepNext/>
      <w:keepLines/>
      <w:spacing w:before="40" w:after="0" w:line="480" w:lineRule="auto"/>
      <w:ind w:left="0" w:right="0" w:firstLine="0"/>
      <w:jc w:val="left"/>
      <w:outlineLvl w:val="1"/>
    </w:pPr>
    <w:rPr>
      <w:rFonts w:eastAsiaTheme="majorEastAsia" w:cstheme="majorBidi"/>
      <w:b/>
      <w:color w:val="000000" w:themeColor="text1"/>
      <w:szCs w:val="26"/>
    </w:rPr>
  </w:style>
  <w:style w:type="paragraph" w:styleId="Heading3">
    <w:name w:val="heading 3"/>
    <w:basedOn w:val="Normal"/>
    <w:next w:val="Normal"/>
    <w:link w:val="Heading3Char"/>
    <w:autoRedefine/>
    <w:uiPriority w:val="9"/>
    <w:unhideWhenUsed/>
    <w:qFormat/>
    <w:rsid w:val="00A869CD"/>
    <w:pPr>
      <w:keepNext/>
      <w:keepLines/>
      <w:spacing w:after="100" w:afterAutospacing="1"/>
      <w:ind w:left="14" w:right="0" w:hanging="14"/>
      <w:outlineLvl w:val="2"/>
    </w:pPr>
    <w:rPr>
      <w:b/>
      <w:bCs/>
      <w:i/>
      <w:iCs/>
      <w:color w:val="auto"/>
      <w:szCs w:val="24"/>
      <w:lang w:val="en-GB" w:eastAsia="en-GB"/>
    </w:rPr>
  </w:style>
  <w:style w:type="paragraph" w:styleId="Heading4">
    <w:name w:val="heading 4"/>
    <w:basedOn w:val="Normal"/>
    <w:next w:val="Normal"/>
    <w:link w:val="Heading4Char"/>
    <w:uiPriority w:val="9"/>
    <w:unhideWhenUsed/>
    <w:qFormat/>
    <w:rsid w:val="00CC09E2"/>
    <w:pPr>
      <w:keepNext/>
      <w:keepLines/>
      <w:spacing w:before="40" w:after="0"/>
      <w:ind w:left="0" w:right="0" w:firstLine="0"/>
      <w:jc w:val="left"/>
      <w:outlineLvl w:val="3"/>
    </w:pPr>
    <w:rPr>
      <w:rFonts w:eastAsiaTheme="majorEastAsia" w:cstheme="majorBidi"/>
      <w:b/>
      <w:i/>
      <w:iCs/>
      <w:color w:val="000000" w:themeColor="text1"/>
      <w:lang w:val="en-GB"/>
    </w:rPr>
  </w:style>
  <w:style w:type="paragraph" w:styleId="Heading5">
    <w:name w:val="heading 5"/>
    <w:basedOn w:val="Normal"/>
    <w:next w:val="Normal"/>
    <w:link w:val="Heading5Char"/>
    <w:uiPriority w:val="9"/>
    <w:unhideWhenUsed/>
    <w:qFormat/>
    <w:rsid w:val="00A869CD"/>
    <w:pPr>
      <w:keepNext/>
      <w:keepLines/>
      <w:spacing w:before="40" w:after="0"/>
      <w:ind w:left="14" w:right="0" w:hanging="14"/>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CC09E2"/>
    <w:pPr>
      <w:keepNext/>
      <w:keepLines/>
      <w:spacing w:before="40" w:after="0"/>
      <w:ind w:left="14" w:right="0" w:hanging="14"/>
      <w:outlineLvl w:val="5"/>
    </w:pPr>
    <w:rPr>
      <w:rFonts w:eastAsiaTheme="majorEastAsia"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qFormat/>
    <w:rsid w:val="00A869CD"/>
    <w:rPr>
      <w:rFonts w:ascii="Times New Roman" w:eastAsia="Times New Roman" w:hAnsi="Times New Roman" w:cs="Times New Roman"/>
      <w:b/>
      <w:caps/>
      <w:color w:val="000000"/>
      <w:sz w:val="24"/>
    </w:rPr>
  </w:style>
  <w:style w:type="character" w:customStyle="1" w:styleId="Heading2Char">
    <w:name w:val="Heading 2 Char"/>
    <w:basedOn w:val="DefaultParagraphFont"/>
    <w:link w:val="Heading2"/>
    <w:uiPriority w:val="9"/>
    <w:qFormat/>
    <w:rsid w:val="00A869CD"/>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A869CD"/>
    <w:rPr>
      <w:rFonts w:ascii="Times New Roman" w:eastAsia="Times New Roman" w:hAnsi="Times New Roman" w:cs="Times New Roman"/>
      <w:b/>
      <w:bCs/>
      <w:i/>
      <w:iCs/>
      <w:sz w:val="24"/>
      <w:szCs w:val="24"/>
      <w:lang w:val="en-GB" w:eastAsia="en-GB"/>
    </w:rPr>
  </w:style>
  <w:style w:type="character" w:customStyle="1" w:styleId="Heading4Char">
    <w:name w:val="Heading 4 Char"/>
    <w:basedOn w:val="DefaultParagraphFont"/>
    <w:link w:val="Heading4"/>
    <w:uiPriority w:val="9"/>
    <w:rsid w:val="00CC09E2"/>
    <w:rPr>
      <w:rFonts w:ascii="Times New Roman" w:eastAsiaTheme="majorEastAsia" w:hAnsi="Times New Roman" w:cstheme="majorBidi"/>
      <w:b/>
      <w:i/>
      <w:iCs/>
      <w:color w:val="000000" w:themeColor="text1"/>
      <w:sz w:val="24"/>
      <w:lang w:val="en-GB"/>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6602B5"/>
    <w:pPr>
      <w:ind w:left="720"/>
      <w:contextualSpacing/>
    </w:pPr>
  </w:style>
  <w:style w:type="table" w:styleId="TableGrid0">
    <w:name w:val="Table Grid"/>
    <w:basedOn w:val="TableNormal"/>
    <w:uiPriority w:val="39"/>
    <w:qFormat/>
    <w:rsid w:val="00895393"/>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qFormat/>
    <w:rsid w:val="001A0A9A"/>
    <w:rPr>
      <w:color w:val="0563C1" w:themeColor="hyperlink"/>
      <w:u w:val="single"/>
    </w:rPr>
  </w:style>
  <w:style w:type="paragraph" w:styleId="Header">
    <w:name w:val="header"/>
    <w:basedOn w:val="Normal"/>
    <w:link w:val="HeaderChar"/>
    <w:uiPriority w:val="99"/>
    <w:unhideWhenUsed/>
    <w:qFormat/>
    <w:rsid w:val="00DB3B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3B0F"/>
    <w:rPr>
      <w:rFonts w:ascii="Times New Roman" w:eastAsia="Times New Roman" w:hAnsi="Times New Roman" w:cs="Times New Roman"/>
      <w:color w:val="000000"/>
      <w:sz w:val="24"/>
    </w:rPr>
  </w:style>
  <w:style w:type="character" w:customStyle="1" w:styleId="UnresolvedMention1">
    <w:name w:val="Unresolved Mention1"/>
    <w:basedOn w:val="DefaultParagraphFont"/>
    <w:uiPriority w:val="99"/>
    <w:semiHidden/>
    <w:unhideWhenUsed/>
    <w:rsid w:val="00721604"/>
    <w:rPr>
      <w:color w:val="605E5C"/>
      <w:shd w:val="clear" w:color="auto" w:fill="E1DFDD"/>
    </w:rPr>
  </w:style>
  <w:style w:type="character" w:styleId="FollowedHyperlink">
    <w:name w:val="FollowedHyperlink"/>
    <w:basedOn w:val="DefaultParagraphFont"/>
    <w:uiPriority w:val="99"/>
    <w:semiHidden/>
    <w:unhideWhenUsed/>
    <w:rsid w:val="004C3F94"/>
    <w:rPr>
      <w:color w:val="954F72" w:themeColor="followedHyperlink"/>
      <w:u w:val="single"/>
    </w:rPr>
  </w:style>
  <w:style w:type="character" w:styleId="Emphasis">
    <w:name w:val="Emphasis"/>
    <w:basedOn w:val="DefaultParagraphFont"/>
    <w:uiPriority w:val="20"/>
    <w:qFormat/>
    <w:rsid w:val="00954CE9"/>
    <w:rPr>
      <w:i/>
      <w:iCs/>
    </w:rPr>
  </w:style>
  <w:style w:type="character" w:styleId="CommentReference">
    <w:name w:val="annotation reference"/>
    <w:basedOn w:val="DefaultParagraphFont"/>
    <w:uiPriority w:val="99"/>
    <w:semiHidden/>
    <w:unhideWhenUsed/>
    <w:qFormat/>
    <w:rsid w:val="00D12171"/>
    <w:rPr>
      <w:sz w:val="16"/>
      <w:szCs w:val="16"/>
    </w:rPr>
  </w:style>
  <w:style w:type="paragraph" w:styleId="BalloonText">
    <w:name w:val="Balloon Text"/>
    <w:basedOn w:val="Normal"/>
    <w:link w:val="BalloonTextChar"/>
    <w:uiPriority w:val="99"/>
    <w:semiHidden/>
    <w:unhideWhenUsed/>
    <w:qFormat/>
    <w:rsid w:val="0014571C"/>
    <w:pPr>
      <w:spacing w:after="0" w:line="240" w:lineRule="auto"/>
      <w:ind w:left="0" w:right="0" w:firstLine="0"/>
      <w:jc w:val="left"/>
    </w:pPr>
    <w:rPr>
      <w:rFonts w:ascii="Segoe UI" w:eastAsiaTheme="minorHAnsi" w:hAnsi="Segoe UI" w:cs="Segoe UI"/>
      <w:color w:val="auto"/>
      <w:sz w:val="18"/>
      <w:szCs w:val="18"/>
      <w:lang w:val="en-GB"/>
    </w:rPr>
  </w:style>
  <w:style w:type="character" w:customStyle="1" w:styleId="BalloonTextChar">
    <w:name w:val="Balloon Text Char"/>
    <w:basedOn w:val="DefaultParagraphFont"/>
    <w:link w:val="BalloonText"/>
    <w:uiPriority w:val="99"/>
    <w:semiHidden/>
    <w:qFormat/>
    <w:rsid w:val="0014571C"/>
    <w:rPr>
      <w:rFonts w:ascii="Segoe UI" w:eastAsiaTheme="minorHAnsi" w:hAnsi="Segoe UI" w:cs="Segoe UI"/>
      <w:sz w:val="18"/>
      <w:szCs w:val="18"/>
      <w:lang w:val="en-GB"/>
    </w:rPr>
  </w:style>
  <w:style w:type="paragraph" w:styleId="BodyText">
    <w:name w:val="Body Text"/>
    <w:basedOn w:val="Normal"/>
    <w:link w:val="BodyTextChar"/>
    <w:uiPriority w:val="1"/>
    <w:qFormat/>
    <w:rsid w:val="0014571C"/>
    <w:pPr>
      <w:widowControl w:val="0"/>
      <w:autoSpaceDE w:val="0"/>
      <w:autoSpaceDN w:val="0"/>
      <w:spacing w:after="0" w:line="240" w:lineRule="auto"/>
      <w:ind w:left="0" w:right="0" w:firstLine="0"/>
      <w:jc w:val="left"/>
    </w:pPr>
    <w:rPr>
      <w:color w:val="auto"/>
      <w:szCs w:val="24"/>
      <w:lang w:val="en-GB"/>
    </w:rPr>
  </w:style>
  <w:style w:type="character" w:customStyle="1" w:styleId="BodyTextChar">
    <w:name w:val="Body Text Char"/>
    <w:basedOn w:val="DefaultParagraphFont"/>
    <w:link w:val="BodyText"/>
    <w:uiPriority w:val="1"/>
    <w:qFormat/>
    <w:rsid w:val="0014571C"/>
    <w:rPr>
      <w:rFonts w:ascii="Times New Roman" w:eastAsia="Times New Roman" w:hAnsi="Times New Roman" w:cs="Times New Roman"/>
      <w:sz w:val="24"/>
      <w:szCs w:val="24"/>
      <w:lang w:val="en-GB"/>
    </w:rPr>
  </w:style>
  <w:style w:type="paragraph" w:styleId="CommentText">
    <w:name w:val="annotation text"/>
    <w:basedOn w:val="Normal"/>
    <w:link w:val="CommentTextChar"/>
    <w:uiPriority w:val="99"/>
    <w:unhideWhenUsed/>
    <w:qFormat/>
    <w:rsid w:val="0014571C"/>
    <w:pPr>
      <w:spacing w:after="160" w:line="240" w:lineRule="auto"/>
      <w:ind w:left="0" w:right="0" w:firstLine="0"/>
      <w:jc w:val="left"/>
    </w:pPr>
    <w:rPr>
      <w:rFonts w:asciiTheme="minorHAnsi" w:eastAsiaTheme="minorHAnsi" w:hAnsiTheme="minorHAnsi" w:cstheme="minorBidi"/>
      <w:color w:val="auto"/>
      <w:sz w:val="20"/>
      <w:szCs w:val="20"/>
      <w:lang w:val="en-GB"/>
    </w:rPr>
  </w:style>
  <w:style w:type="character" w:customStyle="1" w:styleId="CommentTextChar">
    <w:name w:val="Comment Text Char"/>
    <w:basedOn w:val="DefaultParagraphFont"/>
    <w:link w:val="CommentText"/>
    <w:uiPriority w:val="99"/>
    <w:qFormat/>
    <w:rsid w:val="0014571C"/>
    <w:rPr>
      <w:rFonts w:eastAsiaTheme="minorHAnsi"/>
      <w:sz w:val="20"/>
      <w:szCs w:val="20"/>
      <w:lang w:val="en-GB"/>
    </w:rPr>
  </w:style>
  <w:style w:type="paragraph" w:styleId="CommentSubject">
    <w:name w:val="annotation subject"/>
    <w:basedOn w:val="CommentText"/>
    <w:next w:val="CommentText"/>
    <w:link w:val="CommentSubjectChar"/>
    <w:uiPriority w:val="99"/>
    <w:semiHidden/>
    <w:unhideWhenUsed/>
    <w:qFormat/>
    <w:rsid w:val="0014571C"/>
    <w:pPr>
      <w:widowControl w:val="0"/>
      <w:autoSpaceDE w:val="0"/>
      <w:autoSpaceDN w:val="0"/>
      <w:spacing w:after="0"/>
    </w:pPr>
    <w:rPr>
      <w:rFonts w:ascii="Times New Roman" w:eastAsia="Times New Roman" w:hAnsi="Times New Roman" w:cs="Times New Roman"/>
      <w:b/>
      <w:bCs/>
    </w:rPr>
  </w:style>
  <w:style w:type="character" w:customStyle="1" w:styleId="CommentSubjectChar">
    <w:name w:val="Comment Subject Char"/>
    <w:basedOn w:val="CommentTextChar"/>
    <w:link w:val="CommentSubject"/>
    <w:uiPriority w:val="99"/>
    <w:semiHidden/>
    <w:qFormat/>
    <w:rsid w:val="0014571C"/>
    <w:rPr>
      <w:rFonts w:ascii="Times New Roman" w:eastAsia="Times New Roman" w:hAnsi="Times New Roman" w:cs="Times New Roman"/>
      <w:b/>
      <w:bCs/>
      <w:sz w:val="20"/>
      <w:szCs w:val="20"/>
      <w:lang w:val="en-GB"/>
    </w:rPr>
  </w:style>
  <w:style w:type="paragraph" w:styleId="Footer">
    <w:name w:val="footer"/>
    <w:basedOn w:val="Normal"/>
    <w:link w:val="FooterChar"/>
    <w:uiPriority w:val="99"/>
    <w:unhideWhenUsed/>
    <w:rsid w:val="0014571C"/>
    <w:pPr>
      <w:tabs>
        <w:tab w:val="center" w:pos="4680"/>
        <w:tab w:val="right" w:pos="9360"/>
      </w:tabs>
      <w:spacing w:after="0" w:line="240" w:lineRule="auto"/>
      <w:ind w:left="0" w:right="0" w:firstLine="0"/>
      <w:jc w:val="left"/>
    </w:pPr>
    <w:rPr>
      <w:rFonts w:asciiTheme="minorHAnsi" w:eastAsiaTheme="minorHAnsi" w:hAnsiTheme="minorHAnsi" w:cstheme="minorBidi"/>
      <w:color w:val="auto"/>
      <w:sz w:val="22"/>
      <w:lang w:val="en-GB"/>
    </w:rPr>
  </w:style>
  <w:style w:type="character" w:customStyle="1" w:styleId="FooterChar">
    <w:name w:val="Footer Char"/>
    <w:basedOn w:val="DefaultParagraphFont"/>
    <w:link w:val="Footer"/>
    <w:uiPriority w:val="99"/>
    <w:qFormat/>
    <w:rsid w:val="0014571C"/>
    <w:rPr>
      <w:rFonts w:eastAsiaTheme="minorHAnsi"/>
      <w:lang w:val="en-GB"/>
    </w:rPr>
  </w:style>
  <w:style w:type="character" w:styleId="Strong">
    <w:name w:val="Strong"/>
    <w:basedOn w:val="DefaultParagraphFont"/>
    <w:uiPriority w:val="22"/>
    <w:qFormat/>
    <w:rsid w:val="0014571C"/>
    <w:rPr>
      <w:b/>
      <w:bCs/>
    </w:rPr>
  </w:style>
  <w:style w:type="paragraph" w:styleId="Title">
    <w:name w:val="Title"/>
    <w:basedOn w:val="Normal"/>
    <w:next w:val="Normal"/>
    <w:link w:val="TitleChar"/>
    <w:uiPriority w:val="10"/>
    <w:qFormat/>
    <w:rsid w:val="0014571C"/>
    <w:pPr>
      <w:widowControl w:val="0"/>
      <w:autoSpaceDE w:val="0"/>
      <w:autoSpaceDN w:val="0"/>
      <w:spacing w:after="0" w:line="240" w:lineRule="auto"/>
      <w:ind w:left="0" w:right="0" w:firstLine="0"/>
      <w:contextualSpacing/>
      <w:jc w:val="left"/>
    </w:pPr>
    <w:rPr>
      <w:rFonts w:asciiTheme="majorHAnsi" w:eastAsiaTheme="majorEastAsia" w:hAnsiTheme="majorHAnsi" w:cstheme="majorBidi"/>
      <w:color w:val="auto"/>
      <w:spacing w:val="-10"/>
      <w:kern w:val="28"/>
      <w:sz w:val="56"/>
      <w:szCs w:val="56"/>
      <w:lang w:val="en-GB"/>
    </w:rPr>
  </w:style>
  <w:style w:type="character" w:customStyle="1" w:styleId="TitleChar">
    <w:name w:val="Title Char"/>
    <w:basedOn w:val="DefaultParagraphFont"/>
    <w:link w:val="Title"/>
    <w:uiPriority w:val="10"/>
    <w:qFormat/>
    <w:rsid w:val="0014571C"/>
    <w:rPr>
      <w:rFonts w:asciiTheme="majorHAnsi" w:eastAsiaTheme="majorEastAsia" w:hAnsiTheme="majorHAnsi" w:cstheme="majorBidi"/>
      <w:spacing w:val="-10"/>
      <w:kern w:val="28"/>
      <w:sz w:val="56"/>
      <w:szCs w:val="56"/>
      <w:lang w:val="en-GB"/>
    </w:rPr>
  </w:style>
  <w:style w:type="paragraph" w:customStyle="1" w:styleId="TableParagraph">
    <w:name w:val="Table Paragraph"/>
    <w:basedOn w:val="Normal"/>
    <w:uiPriority w:val="1"/>
    <w:qFormat/>
    <w:rsid w:val="0014571C"/>
    <w:pPr>
      <w:widowControl w:val="0"/>
      <w:autoSpaceDE w:val="0"/>
      <w:autoSpaceDN w:val="0"/>
      <w:spacing w:after="0" w:line="266" w:lineRule="exact"/>
      <w:ind w:left="112" w:right="0" w:firstLine="0"/>
      <w:jc w:val="left"/>
    </w:pPr>
    <w:rPr>
      <w:color w:val="auto"/>
      <w:sz w:val="22"/>
      <w:lang w:val="en-GB"/>
    </w:rPr>
  </w:style>
  <w:style w:type="paragraph" w:customStyle="1" w:styleId="Style1">
    <w:name w:val="Style1"/>
    <w:basedOn w:val="Heading2"/>
    <w:link w:val="Style1Char"/>
    <w:uiPriority w:val="1"/>
    <w:qFormat/>
    <w:rsid w:val="0014571C"/>
    <w:pPr>
      <w:keepNext w:val="0"/>
      <w:keepLines w:val="0"/>
      <w:widowControl w:val="0"/>
      <w:tabs>
        <w:tab w:val="left" w:pos="842"/>
      </w:tabs>
      <w:autoSpaceDE w:val="0"/>
      <w:autoSpaceDN w:val="0"/>
      <w:spacing w:before="158" w:line="240" w:lineRule="auto"/>
      <w:ind w:left="121"/>
      <w:jc w:val="both"/>
    </w:pPr>
    <w:rPr>
      <w:rFonts w:eastAsia="Times New Roman" w:cs="Times New Roman"/>
      <w:b w:val="0"/>
      <w:bCs/>
      <w:i/>
      <w:iCs/>
      <w:szCs w:val="24"/>
      <w:lang w:val="en-GB"/>
    </w:rPr>
  </w:style>
  <w:style w:type="character" w:customStyle="1" w:styleId="Style1Char">
    <w:name w:val="Style1 Char"/>
    <w:basedOn w:val="Heading2Char"/>
    <w:link w:val="Style1"/>
    <w:uiPriority w:val="1"/>
    <w:qFormat/>
    <w:rsid w:val="0014571C"/>
    <w:rPr>
      <w:rFonts w:ascii="Times New Roman" w:eastAsia="Times New Roman" w:hAnsi="Times New Roman" w:cs="Times New Roman"/>
      <w:b w:val="0"/>
      <w:bCs/>
      <w:i/>
      <w:iCs/>
      <w:color w:val="2E74B5" w:themeColor="accent1" w:themeShade="BF"/>
      <w:sz w:val="24"/>
      <w:szCs w:val="24"/>
      <w:lang w:val="en-GB"/>
    </w:rPr>
  </w:style>
  <w:style w:type="paragraph" w:styleId="NormalWeb">
    <w:name w:val="Normal (Web)"/>
    <w:basedOn w:val="Normal"/>
    <w:uiPriority w:val="99"/>
    <w:unhideWhenUsed/>
    <w:rsid w:val="0014571C"/>
    <w:pPr>
      <w:spacing w:before="100" w:beforeAutospacing="1" w:after="100" w:afterAutospacing="1" w:line="240" w:lineRule="auto"/>
      <w:ind w:left="0" w:right="0" w:firstLine="0"/>
      <w:jc w:val="left"/>
    </w:pPr>
    <w:rPr>
      <w:color w:val="auto"/>
      <w:szCs w:val="24"/>
    </w:rPr>
  </w:style>
  <w:style w:type="character" w:styleId="PlaceholderText">
    <w:name w:val="Placeholder Text"/>
    <w:basedOn w:val="DefaultParagraphFont"/>
    <w:uiPriority w:val="99"/>
    <w:semiHidden/>
    <w:rsid w:val="0014571C"/>
    <w:rPr>
      <w:color w:val="808080"/>
    </w:rPr>
  </w:style>
  <w:style w:type="character" w:customStyle="1" w:styleId="bold">
    <w:name w:val="bold"/>
    <w:basedOn w:val="DefaultParagraphFont"/>
    <w:rsid w:val="0014571C"/>
  </w:style>
  <w:style w:type="paragraph" w:styleId="BodyText3">
    <w:name w:val="Body Text 3"/>
    <w:basedOn w:val="Normal"/>
    <w:link w:val="BodyText3Char"/>
    <w:uiPriority w:val="99"/>
    <w:semiHidden/>
    <w:unhideWhenUsed/>
    <w:rsid w:val="0014571C"/>
    <w:pPr>
      <w:spacing w:after="120" w:line="259" w:lineRule="auto"/>
      <w:ind w:left="0" w:right="0" w:firstLine="0"/>
      <w:jc w:val="left"/>
    </w:pPr>
    <w:rPr>
      <w:rFonts w:asciiTheme="minorHAnsi" w:eastAsiaTheme="minorHAnsi" w:hAnsiTheme="minorHAnsi" w:cstheme="minorBidi"/>
      <w:color w:val="auto"/>
      <w:sz w:val="16"/>
      <w:szCs w:val="16"/>
      <w:lang w:val="en-GB"/>
    </w:rPr>
  </w:style>
  <w:style w:type="character" w:customStyle="1" w:styleId="BodyText3Char">
    <w:name w:val="Body Text 3 Char"/>
    <w:basedOn w:val="DefaultParagraphFont"/>
    <w:link w:val="BodyText3"/>
    <w:uiPriority w:val="99"/>
    <w:semiHidden/>
    <w:rsid w:val="0014571C"/>
    <w:rPr>
      <w:rFonts w:eastAsiaTheme="minorHAnsi"/>
      <w:sz w:val="16"/>
      <w:szCs w:val="16"/>
      <w:lang w:val="en-GB"/>
    </w:rPr>
  </w:style>
  <w:style w:type="paragraph" w:customStyle="1" w:styleId="Default">
    <w:name w:val="Default"/>
    <w:rsid w:val="0014571C"/>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fontstyle21">
    <w:name w:val="fontstyle21"/>
    <w:basedOn w:val="DefaultParagraphFont"/>
    <w:rsid w:val="0014571C"/>
    <w:rPr>
      <w:rFonts w:ascii="TimesNewRomanPS-ItalicMT" w:hAnsi="TimesNewRomanPS-ItalicMT" w:hint="default"/>
      <w:b w:val="0"/>
      <w:bCs w:val="0"/>
      <w:i/>
      <w:iCs/>
      <w:color w:val="000000"/>
      <w:sz w:val="24"/>
      <w:szCs w:val="24"/>
    </w:rPr>
  </w:style>
  <w:style w:type="paragraph" w:styleId="Caption">
    <w:name w:val="caption"/>
    <w:basedOn w:val="Normal"/>
    <w:next w:val="Normal"/>
    <w:uiPriority w:val="35"/>
    <w:unhideWhenUsed/>
    <w:qFormat/>
    <w:rsid w:val="0014571C"/>
    <w:pPr>
      <w:spacing w:after="200" w:line="240" w:lineRule="auto"/>
      <w:ind w:left="0" w:right="0" w:firstLine="0"/>
      <w:jc w:val="left"/>
    </w:pPr>
    <w:rPr>
      <w:rFonts w:asciiTheme="minorHAnsi" w:eastAsiaTheme="minorHAnsi" w:hAnsiTheme="minorHAnsi" w:cstheme="minorBidi"/>
      <w:i/>
      <w:iCs/>
      <w:color w:val="44546A" w:themeColor="text2"/>
      <w:sz w:val="18"/>
      <w:szCs w:val="18"/>
    </w:rPr>
  </w:style>
  <w:style w:type="paragraph" w:styleId="Bibliography">
    <w:name w:val="Bibliography"/>
    <w:basedOn w:val="Normal"/>
    <w:next w:val="Normal"/>
    <w:uiPriority w:val="37"/>
    <w:unhideWhenUsed/>
    <w:rsid w:val="0014571C"/>
    <w:pPr>
      <w:spacing w:after="160" w:line="259" w:lineRule="auto"/>
      <w:ind w:left="0" w:right="0" w:firstLine="0"/>
      <w:jc w:val="left"/>
    </w:pPr>
    <w:rPr>
      <w:rFonts w:asciiTheme="minorHAnsi" w:eastAsiaTheme="minorHAnsi" w:hAnsiTheme="minorHAnsi" w:cstheme="minorBidi"/>
      <w:color w:val="auto"/>
      <w:sz w:val="22"/>
    </w:rPr>
  </w:style>
  <w:style w:type="paragraph" w:styleId="TOC1">
    <w:name w:val="toc 1"/>
    <w:basedOn w:val="Normal"/>
    <w:next w:val="Normal"/>
    <w:autoRedefine/>
    <w:uiPriority w:val="39"/>
    <w:unhideWhenUsed/>
    <w:rsid w:val="00CC09E2"/>
    <w:pPr>
      <w:tabs>
        <w:tab w:val="right" w:leader="dot" w:pos="10070"/>
      </w:tabs>
      <w:spacing w:before="120" w:after="0"/>
      <w:ind w:left="0" w:firstLine="0"/>
      <w:jc w:val="left"/>
    </w:pPr>
    <w:rPr>
      <w:b/>
      <w:noProof/>
      <w:color w:val="auto"/>
      <w:szCs w:val="24"/>
      <w:lang w:val="en-GB" w:eastAsia="en-GB"/>
    </w:rPr>
  </w:style>
  <w:style w:type="paragraph" w:styleId="TOC2">
    <w:name w:val="toc 2"/>
    <w:basedOn w:val="Normal"/>
    <w:next w:val="Normal"/>
    <w:autoRedefine/>
    <w:uiPriority w:val="39"/>
    <w:unhideWhenUsed/>
    <w:rsid w:val="0055320B"/>
    <w:pPr>
      <w:tabs>
        <w:tab w:val="right" w:leader="dot" w:pos="10070"/>
      </w:tabs>
      <w:spacing w:before="120" w:after="0"/>
      <w:ind w:left="230" w:right="0" w:hanging="14"/>
      <w:jc w:val="left"/>
    </w:pPr>
    <w:rPr>
      <w:bCs/>
    </w:rPr>
  </w:style>
  <w:style w:type="paragraph" w:styleId="TOC3">
    <w:name w:val="toc 3"/>
    <w:basedOn w:val="Normal"/>
    <w:next w:val="Normal"/>
    <w:autoRedefine/>
    <w:uiPriority w:val="39"/>
    <w:unhideWhenUsed/>
    <w:rsid w:val="0055320B"/>
    <w:pPr>
      <w:tabs>
        <w:tab w:val="left" w:pos="1200"/>
        <w:tab w:val="right" w:leader="dot" w:pos="10070"/>
      </w:tabs>
      <w:spacing w:after="0"/>
      <w:ind w:left="460" w:right="0" w:hanging="14"/>
      <w:jc w:val="left"/>
    </w:pPr>
    <w:rPr>
      <w:rFonts w:eastAsiaTheme="majorEastAsia"/>
      <w:noProof/>
      <w:szCs w:val="24"/>
    </w:rPr>
  </w:style>
  <w:style w:type="paragraph" w:styleId="TOC4">
    <w:name w:val="toc 4"/>
    <w:basedOn w:val="Normal"/>
    <w:next w:val="Normal"/>
    <w:autoRedefine/>
    <w:uiPriority w:val="39"/>
    <w:unhideWhenUsed/>
    <w:rsid w:val="0055320B"/>
    <w:pPr>
      <w:spacing w:after="0"/>
      <w:ind w:left="676" w:right="0" w:hanging="14"/>
      <w:jc w:val="left"/>
    </w:pPr>
    <w:rPr>
      <w:szCs w:val="20"/>
    </w:rPr>
  </w:style>
  <w:style w:type="paragraph" w:styleId="Revision">
    <w:name w:val="Revision"/>
    <w:hidden/>
    <w:uiPriority w:val="99"/>
    <w:semiHidden/>
    <w:rsid w:val="00AB10FE"/>
    <w:pPr>
      <w:spacing w:after="0" w:line="240" w:lineRule="auto"/>
    </w:pPr>
    <w:rPr>
      <w:rFonts w:ascii="Times New Roman" w:eastAsia="Times New Roman" w:hAnsi="Times New Roman" w:cs="Times New Roman"/>
      <w:color w:val="000000"/>
      <w:sz w:val="24"/>
    </w:rPr>
  </w:style>
  <w:style w:type="character" w:customStyle="1" w:styleId="authors-list-item">
    <w:name w:val="authors-list-item"/>
    <w:basedOn w:val="DefaultParagraphFont"/>
    <w:rsid w:val="00E74ED4"/>
  </w:style>
  <w:style w:type="character" w:customStyle="1" w:styleId="comma">
    <w:name w:val="comma"/>
    <w:basedOn w:val="DefaultParagraphFont"/>
    <w:rsid w:val="00E74ED4"/>
  </w:style>
  <w:style w:type="paragraph" w:styleId="TOC5">
    <w:name w:val="toc 5"/>
    <w:basedOn w:val="Normal"/>
    <w:next w:val="Normal"/>
    <w:autoRedefine/>
    <w:uiPriority w:val="39"/>
    <w:unhideWhenUsed/>
    <w:rsid w:val="005531C9"/>
    <w:pPr>
      <w:spacing w:after="0"/>
      <w:ind w:left="960"/>
      <w:jc w:val="left"/>
    </w:pPr>
    <w:rPr>
      <w:rFonts w:asciiTheme="minorHAnsi" w:hAnsiTheme="minorHAnsi"/>
      <w:sz w:val="20"/>
      <w:szCs w:val="20"/>
    </w:rPr>
  </w:style>
  <w:style w:type="paragraph" w:styleId="TOC6">
    <w:name w:val="toc 6"/>
    <w:basedOn w:val="Normal"/>
    <w:next w:val="Normal"/>
    <w:autoRedefine/>
    <w:uiPriority w:val="39"/>
    <w:unhideWhenUsed/>
    <w:rsid w:val="005531C9"/>
    <w:pPr>
      <w:spacing w:after="0"/>
      <w:ind w:left="1200"/>
      <w:jc w:val="left"/>
    </w:pPr>
    <w:rPr>
      <w:rFonts w:asciiTheme="minorHAnsi" w:hAnsiTheme="minorHAnsi"/>
      <w:sz w:val="20"/>
      <w:szCs w:val="20"/>
    </w:rPr>
  </w:style>
  <w:style w:type="paragraph" w:styleId="TOC7">
    <w:name w:val="toc 7"/>
    <w:basedOn w:val="Normal"/>
    <w:next w:val="Normal"/>
    <w:autoRedefine/>
    <w:uiPriority w:val="39"/>
    <w:unhideWhenUsed/>
    <w:rsid w:val="005531C9"/>
    <w:pPr>
      <w:spacing w:after="0"/>
      <w:ind w:left="1440"/>
      <w:jc w:val="left"/>
    </w:pPr>
    <w:rPr>
      <w:rFonts w:asciiTheme="minorHAnsi" w:hAnsiTheme="minorHAnsi"/>
      <w:sz w:val="20"/>
      <w:szCs w:val="20"/>
    </w:rPr>
  </w:style>
  <w:style w:type="paragraph" w:styleId="TOC8">
    <w:name w:val="toc 8"/>
    <w:basedOn w:val="Normal"/>
    <w:next w:val="Normal"/>
    <w:autoRedefine/>
    <w:uiPriority w:val="39"/>
    <w:unhideWhenUsed/>
    <w:rsid w:val="005531C9"/>
    <w:pPr>
      <w:spacing w:after="0"/>
      <w:ind w:left="1680"/>
      <w:jc w:val="left"/>
    </w:pPr>
    <w:rPr>
      <w:rFonts w:asciiTheme="minorHAnsi" w:hAnsiTheme="minorHAnsi"/>
      <w:sz w:val="20"/>
      <w:szCs w:val="20"/>
    </w:rPr>
  </w:style>
  <w:style w:type="paragraph" w:styleId="TOC9">
    <w:name w:val="toc 9"/>
    <w:basedOn w:val="Normal"/>
    <w:next w:val="Normal"/>
    <w:autoRedefine/>
    <w:uiPriority w:val="39"/>
    <w:unhideWhenUsed/>
    <w:rsid w:val="005531C9"/>
    <w:pPr>
      <w:spacing w:after="0"/>
      <w:ind w:left="1920"/>
      <w:jc w:val="left"/>
    </w:pPr>
    <w:rPr>
      <w:rFonts w:asciiTheme="minorHAnsi" w:hAnsiTheme="minorHAnsi"/>
      <w:sz w:val="20"/>
      <w:szCs w:val="20"/>
    </w:rPr>
  </w:style>
  <w:style w:type="character" w:customStyle="1" w:styleId="UnresolvedMention11">
    <w:name w:val="Unresolved Mention11"/>
    <w:basedOn w:val="DefaultParagraphFont"/>
    <w:uiPriority w:val="99"/>
    <w:semiHidden/>
    <w:unhideWhenUsed/>
    <w:rsid w:val="004C51B3"/>
    <w:rPr>
      <w:color w:val="605E5C"/>
      <w:shd w:val="clear" w:color="auto" w:fill="E1DFDD"/>
    </w:rPr>
  </w:style>
  <w:style w:type="character" w:customStyle="1" w:styleId="personname">
    <w:name w:val="person_name"/>
    <w:basedOn w:val="DefaultParagraphFont"/>
    <w:rsid w:val="00447DEA"/>
  </w:style>
  <w:style w:type="character" w:styleId="UnresolvedMention">
    <w:name w:val="Unresolved Mention"/>
    <w:basedOn w:val="DefaultParagraphFont"/>
    <w:uiPriority w:val="99"/>
    <w:semiHidden/>
    <w:unhideWhenUsed/>
    <w:rsid w:val="00C53523"/>
    <w:rPr>
      <w:color w:val="605E5C"/>
      <w:shd w:val="clear" w:color="auto" w:fill="E1DFDD"/>
    </w:rPr>
  </w:style>
  <w:style w:type="character" w:customStyle="1" w:styleId="anchor-text">
    <w:name w:val="anchor-text"/>
    <w:basedOn w:val="DefaultParagraphFont"/>
    <w:rsid w:val="00270C59"/>
  </w:style>
  <w:style w:type="character" w:customStyle="1" w:styleId="doilabel">
    <w:name w:val="doi__label"/>
    <w:basedOn w:val="DefaultParagraphFont"/>
    <w:rsid w:val="00270C59"/>
  </w:style>
  <w:style w:type="character" w:customStyle="1" w:styleId="Heading5Char">
    <w:name w:val="Heading 5 Char"/>
    <w:basedOn w:val="DefaultParagraphFont"/>
    <w:link w:val="Heading5"/>
    <w:uiPriority w:val="9"/>
    <w:rsid w:val="00A869CD"/>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CC09E2"/>
    <w:rPr>
      <w:rFonts w:ascii="Times New Roman" w:eastAsiaTheme="majorEastAsia" w:hAnsi="Times New Roman" w:cstheme="majorBidi"/>
      <w:b/>
      <w:color w:val="000000" w:themeColor="text1"/>
      <w:sz w:val="24"/>
    </w:rPr>
  </w:style>
  <w:style w:type="paragraph" w:styleId="TableofFigures">
    <w:name w:val="table of figures"/>
    <w:basedOn w:val="Normal"/>
    <w:next w:val="Normal"/>
    <w:uiPriority w:val="99"/>
    <w:unhideWhenUsed/>
    <w:rsid w:val="0055320B"/>
    <w:pPr>
      <w:spacing w:after="0"/>
      <w:ind w:left="0" w:right="0" w:hanging="1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44349">
      <w:bodyDiv w:val="1"/>
      <w:marLeft w:val="0"/>
      <w:marRight w:val="0"/>
      <w:marTop w:val="0"/>
      <w:marBottom w:val="0"/>
      <w:divBdr>
        <w:top w:val="none" w:sz="0" w:space="0" w:color="auto"/>
        <w:left w:val="none" w:sz="0" w:space="0" w:color="auto"/>
        <w:bottom w:val="none" w:sz="0" w:space="0" w:color="auto"/>
        <w:right w:val="none" w:sz="0" w:space="0" w:color="auto"/>
      </w:divBdr>
    </w:div>
    <w:div w:id="6518016">
      <w:bodyDiv w:val="1"/>
      <w:marLeft w:val="0"/>
      <w:marRight w:val="0"/>
      <w:marTop w:val="0"/>
      <w:marBottom w:val="0"/>
      <w:divBdr>
        <w:top w:val="none" w:sz="0" w:space="0" w:color="auto"/>
        <w:left w:val="none" w:sz="0" w:space="0" w:color="auto"/>
        <w:bottom w:val="none" w:sz="0" w:space="0" w:color="auto"/>
        <w:right w:val="none" w:sz="0" w:space="0" w:color="auto"/>
      </w:divBdr>
    </w:div>
    <w:div w:id="11343833">
      <w:bodyDiv w:val="1"/>
      <w:marLeft w:val="0"/>
      <w:marRight w:val="0"/>
      <w:marTop w:val="0"/>
      <w:marBottom w:val="0"/>
      <w:divBdr>
        <w:top w:val="none" w:sz="0" w:space="0" w:color="auto"/>
        <w:left w:val="none" w:sz="0" w:space="0" w:color="auto"/>
        <w:bottom w:val="none" w:sz="0" w:space="0" w:color="auto"/>
        <w:right w:val="none" w:sz="0" w:space="0" w:color="auto"/>
      </w:divBdr>
    </w:div>
    <w:div w:id="11883605">
      <w:bodyDiv w:val="1"/>
      <w:marLeft w:val="0"/>
      <w:marRight w:val="0"/>
      <w:marTop w:val="0"/>
      <w:marBottom w:val="0"/>
      <w:divBdr>
        <w:top w:val="none" w:sz="0" w:space="0" w:color="auto"/>
        <w:left w:val="none" w:sz="0" w:space="0" w:color="auto"/>
        <w:bottom w:val="none" w:sz="0" w:space="0" w:color="auto"/>
        <w:right w:val="none" w:sz="0" w:space="0" w:color="auto"/>
      </w:divBdr>
    </w:div>
    <w:div w:id="24908854">
      <w:bodyDiv w:val="1"/>
      <w:marLeft w:val="0"/>
      <w:marRight w:val="0"/>
      <w:marTop w:val="0"/>
      <w:marBottom w:val="0"/>
      <w:divBdr>
        <w:top w:val="none" w:sz="0" w:space="0" w:color="auto"/>
        <w:left w:val="none" w:sz="0" w:space="0" w:color="auto"/>
        <w:bottom w:val="none" w:sz="0" w:space="0" w:color="auto"/>
        <w:right w:val="none" w:sz="0" w:space="0" w:color="auto"/>
      </w:divBdr>
    </w:div>
    <w:div w:id="31006647">
      <w:bodyDiv w:val="1"/>
      <w:marLeft w:val="0"/>
      <w:marRight w:val="0"/>
      <w:marTop w:val="0"/>
      <w:marBottom w:val="0"/>
      <w:divBdr>
        <w:top w:val="none" w:sz="0" w:space="0" w:color="auto"/>
        <w:left w:val="none" w:sz="0" w:space="0" w:color="auto"/>
        <w:bottom w:val="none" w:sz="0" w:space="0" w:color="auto"/>
        <w:right w:val="none" w:sz="0" w:space="0" w:color="auto"/>
      </w:divBdr>
    </w:div>
    <w:div w:id="47579938">
      <w:bodyDiv w:val="1"/>
      <w:marLeft w:val="0"/>
      <w:marRight w:val="0"/>
      <w:marTop w:val="0"/>
      <w:marBottom w:val="0"/>
      <w:divBdr>
        <w:top w:val="none" w:sz="0" w:space="0" w:color="auto"/>
        <w:left w:val="none" w:sz="0" w:space="0" w:color="auto"/>
        <w:bottom w:val="none" w:sz="0" w:space="0" w:color="auto"/>
        <w:right w:val="none" w:sz="0" w:space="0" w:color="auto"/>
      </w:divBdr>
    </w:div>
    <w:div w:id="48848607">
      <w:bodyDiv w:val="1"/>
      <w:marLeft w:val="0"/>
      <w:marRight w:val="0"/>
      <w:marTop w:val="0"/>
      <w:marBottom w:val="0"/>
      <w:divBdr>
        <w:top w:val="none" w:sz="0" w:space="0" w:color="auto"/>
        <w:left w:val="none" w:sz="0" w:space="0" w:color="auto"/>
        <w:bottom w:val="none" w:sz="0" w:space="0" w:color="auto"/>
        <w:right w:val="none" w:sz="0" w:space="0" w:color="auto"/>
      </w:divBdr>
    </w:div>
    <w:div w:id="54201287">
      <w:bodyDiv w:val="1"/>
      <w:marLeft w:val="0"/>
      <w:marRight w:val="0"/>
      <w:marTop w:val="0"/>
      <w:marBottom w:val="0"/>
      <w:divBdr>
        <w:top w:val="none" w:sz="0" w:space="0" w:color="auto"/>
        <w:left w:val="none" w:sz="0" w:space="0" w:color="auto"/>
        <w:bottom w:val="none" w:sz="0" w:space="0" w:color="auto"/>
        <w:right w:val="none" w:sz="0" w:space="0" w:color="auto"/>
      </w:divBdr>
    </w:div>
    <w:div w:id="87503998">
      <w:bodyDiv w:val="1"/>
      <w:marLeft w:val="0"/>
      <w:marRight w:val="0"/>
      <w:marTop w:val="0"/>
      <w:marBottom w:val="0"/>
      <w:divBdr>
        <w:top w:val="none" w:sz="0" w:space="0" w:color="auto"/>
        <w:left w:val="none" w:sz="0" w:space="0" w:color="auto"/>
        <w:bottom w:val="none" w:sz="0" w:space="0" w:color="auto"/>
        <w:right w:val="none" w:sz="0" w:space="0" w:color="auto"/>
      </w:divBdr>
    </w:div>
    <w:div w:id="91367771">
      <w:bodyDiv w:val="1"/>
      <w:marLeft w:val="0"/>
      <w:marRight w:val="0"/>
      <w:marTop w:val="0"/>
      <w:marBottom w:val="0"/>
      <w:divBdr>
        <w:top w:val="none" w:sz="0" w:space="0" w:color="auto"/>
        <w:left w:val="none" w:sz="0" w:space="0" w:color="auto"/>
        <w:bottom w:val="none" w:sz="0" w:space="0" w:color="auto"/>
        <w:right w:val="none" w:sz="0" w:space="0" w:color="auto"/>
      </w:divBdr>
    </w:div>
    <w:div w:id="92090446">
      <w:bodyDiv w:val="1"/>
      <w:marLeft w:val="0"/>
      <w:marRight w:val="0"/>
      <w:marTop w:val="0"/>
      <w:marBottom w:val="0"/>
      <w:divBdr>
        <w:top w:val="none" w:sz="0" w:space="0" w:color="auto"/>
        <w:left w:val="none" w:sz="0" w:space="0" w:color="auto"/>
        <w:bottom w:val="none" w:sz="0" w:space="0" w:color="auto"/>
        <w:right w:val="none" w:sz="0" w:space="0" w:color="auto"/>
      </w:divBdr>
    </w:div>
    <w:div w:id="95373234">
      <w:bodyDiv w:val="1"/>
      <w:marLeft w:val="0"/>
      <w:marRight w:val="0"/>
      <w:marTop w:val="0"/>
      <w:marBottom w:val="0"/>
      <w:divBdr>
        <w:top w:val="none" w:sz="0" w:space="0" w:color="auto"/>
        <w:left w:val="none" w:sz="0" w:space="0" w:color="auto"/>
        <w:bottom w:val="none" w:sz="0" w:space="0" w:color="auto"/>
        <w:right w:val="none" w:sz="0" w:space="0" w:color="auto"/>
      </w:divBdr>
    </w:div>
    <w:div w:id="106119107">
      <w:bodyDiv w:val="1"/>
      <w:marLeft w:val="0"/>
      <w:marRight w:val="0"/>
      <w:marTop w:val="0"/>
      <w:marBottom w:val="0"/>
      <w:divBdr>
        <w:top w:val="none" w:sz="0" w:space="0" w:color="auto"/>
        <w:left w:val="none" w:sz="0" w:space="0" w:color="auto"/>
        <w:bottom w:val="none" w:sz="0" w:space="0" w:color="auto"/>
        <w:right w:val="none" w:sz="0" w:space="0" w:color="auto"/>
      </w:divBdr>
    </w:div>
    <w:div w:id="107504355">
      <w:bodyDiv w:val="1"/>
      <w:marLeft w:val="0"/>
      <w:marRight w:val="0"/>
      <w:marTop w:val="0"/>
      <w:marBottom w:val="0"/>
      <w:divBdr>
        <w:top w:val="none" w:sz="0" w:space="0" w:color="auto"/>
        <w:left w:val="none" w:sz="0" w:space="0" w:color="auto"/>
        <w:bottom w:val="none" w:sz="0" w:space="0" w:color="auto"/>
        <w:right w:val="none" w:sz="0" w:space="0" w:color="auto"/>
      </w:divBdr>
    </w:div>
    <w:div w:id="121852058">
      <w:bodyDiv w:val="1"/>
      <w:marLeft w:val="0"/>
      <w:marRight w:val="0"/>
      <w:marTop w:val="0"/>
      <w:marBottom w:val="0"/>
      <w:divBdr>
        <w:top w:val="none" w:sz="0" w:space="0" w:color="auto"/>
        <w:left w:val="none" w:sz="0" w:space="0" w:color="auto"/>
        <w:bottom w:val="none" w:sz="0" w:space="0" w:color="auto"/>
        <w:right w:val="none" w:sz="0" w:space="0" w:color="auto"/>
      </w:divBdr>
    </w:div>
    <w:div w:id="126776911">
      <w:bodyDiv w:val="1"/>
      <w:marLeft w:val="0"/>
      <w:marRight w:val="0"/>
      <w:marTop w:val="0"/>
      <w:marBottom w:val="0"/>
      <w:divBdr>
        <w:top w:val="none" w:sz="0" w:space="0" w:color="auto"/>
        <w:left w:val="none" w:sz="0" w:space="0" w:color="auto"/>
        <w:bottom w:val="none" w:sz="0" w:space="0" w:color="auto"/>
        <w:right w:val="none" w:sz="0" w:space="0" w:color="auto"/>
      </w:divBdr>
    </w:div>
    <w:div w:id="130634598">
      <w:bodyDiv w:val="1"/>
      <w:marLeft w:val="0"/>
      <w:marRight w:val="0"/>
      <w:marTop w:val="0"/>
      <w:marBottom w:val="0"/>
      <w:divBdr>
        <w:top w:val="none" w:sz="0" w:space="0" w:color="auto"/>
        <w:left w:val="none" w:sz="0" w:space="0" w:color="auto"/>
        <w:bottom w:val="none" w:sz="0" w:space="0" w:color="auto"/>
        <w:right w:val="none" w:sz="0" w:space="0" w:color="auto"/>
      </w:divBdr>
    </w:div>
    <w:div w:id="133765681">
      <w:bodyDiv w:val="1"/>
      <w:marLeft w:val="0"/>
      <w:marRight w:val="0"/>
      <w:marTop w:val="0"/>
      <w:marBottom w:val="0"/>
      <w:divBdr>
        <w:top w:val="none" w:sz="0" w:space="0" w:color="auto"/>
        <w:left w:val="none" w:sz="0" w:space="0" w:color="auto"/>
        <w:bottom w:val="none" w:sz="0" w:space="0" w:color="auto"/>
        <w:right w:val="none" w:sz="0" w:space="0" w:color="auto"/>
      </w:divBdr>
    </w:div>
    <w:div w:id="147941860">
      <w:bodyDiv w:val="1"/>
      <w:marLeft w:val="0"/>
      <w:marRight w:val="0"/>
      <w:marTop w:val="0"/>
      <w:marBottom w:val="0"/>
      <w:divBdr>
        <w:top w:val="none" w:sz="0" w:space="0" w:color="auto"/>
        <w:left w:val="none" w:sz="0" w:space="0" w:color="auto"/>
        <w:bottom w:val="none" w:sz="0" w:space="0" w:color="auto"/>
        <w:right w:val="none" w:sz="0" w:space="0" w:color="auto"/>
      </w:divBdr>
    </w:div>
    <w:div w:id="149296831">
      <w:bodyDiv w:val="1"/>
      <w:marLeft w:val="0"/>
      <w:marRight w:val="0"/>
      <w:marTop w:val="0"/>
      <w:marBottom w:val="0"/>
      <w:divBdr>
        <w:top w:val="none" w:sz="0" w:space="0" w:color="auto"/>
        <w:left w:val="none" w:sz="0" w:space="0" w:color="auto"/>
        <w:bottom w:val="none" w:sz="0" w:space="0" w:color="auto"/>
        <w:right w:val="none" w:sz="0" w:space="0" w:color="auto"/>
      </w:divBdr>
    </w:div>
    <w:div w:id="164248156">
      <w:bodyDiv w:val="1"/>
      <w:marLeft w:val="0"/>
      <w:marRight w:val="0"/>
      <w:marTop w:val="0"/>
      <w:marBottom w:val="0"/>
      <w:divBdr>
        <w:top w:val="none" w:sz="0" w:space="0" w:color="auto"/>
        <w:left w:val="none" w:sz="0" w:space="0" w:color="auto"/>
        <w:bottom w:val="none" w:sz="0" w:space="0" w:color="auto"/>
        <w:right w:val="none" w:sz="0" w:space="0" w:color="auto"/>
      </w:divBdr>
    </w:div>
    <w:div w:id="173614502">
      <w:bodyDiv w:val="1"/>
      <w:marLeft w:val="0"/>
      <w:marRight w:val="0"/>
      <w:marTop w:val="0"/>
      <w:marBottom w:val="0"/>
      <w:divBdr>
        <w:top w:val="none" w:sz="0" w:space="0" w:color="auto"/>
        <w:left w:val="none" w:sz="0" w:space="0" w:color="auto"/>
        <w:bottom w:val="none" w:sz="0" w:space="0" w:color="auto"/>
        <w:right w:val="none" w:sz="0" w:space="0" w:color="auto"/>
      </w:divBdr>
    </w:div>
    <w:div w:id="174267002">
      <w:bodyDiv w:val="1"/>
      <w:marLeft w:val="0"/>
      <w:marRight w:val="0"/>
      <w:marTop w:val="0"/>
      <w:marBottom w:val="0"/>
      <w:divBdr>
        <w:top w:val="none" w:sz="0" w:space="0" w:color="auto"/>
        <w:left w:val="none" w:sz="0" w:space="0" w:color="auto"/>
        <w:bottom w:val="none" w:sz="0" w:space="0" w:color="auto"/>
        <w:right w:val="none" w:sz="0" w:space="0" w:color="auto"/>
      </w:divBdr>
    </w:div>
    <w:div w:id="186139802">
      <w:bodyDiv w:val="1"/>
      <w:marLeft w:val="0"/>
      <w:marRight w:val="0"/>
      <w:marTop w:val="0"/>
      <w:marBottom w:val="0"/>
      <w:divBdr>
        <w:top w:val="none" w:sz="0" w:space="0" w:color="auto"/>
        <w:left w:val="none" w:sz="0" w:space="0" w:color="auto"/>
        <w:bottom w:val="none" w:sz="0" w:space="0" w:color="auto"/>
        <w:right w:val="none" w:sz="0" w:space="0" w:color="auto"/>
      </w:divBdr>
    </w:div>
    <w:div w:id="195001498">
      <w:bodyDiv w:val="1"/>
      <w:marLeft w:val="0"/>
      <w:marRight w:val="0"/>
      <w:marTop w:val="0"/>
      <w:marBottom w:val="0"/>
      <w:divBdr>
        <w:top w:val="none" w:sz="0" w:space="0" w:color="auto"/>
        <w:left w:val="none" w:sz="0" w:space="0" w:color="auto"/>
        <w:bottom w:val="none" w:sz="0" w:space="0" w:color="auto"/>
        <w:right w:val="none" w:sz="0" w:space="0" w:color="auto"/>
      </w:divBdr>
    </w:div>
    <w:div w:id="195049385">
      <w:bodyDiv w:val="1"/>
      <w:marLeft w:val="0"/>
      <w:marRight w:val="0"/>
      <w:marTop w:val="0"/>
      <w:marBottom w:val="0"/>
      <w:divBdr>
        <w:top w:val="none" w:sz="0" w:space="0" w:color="auto"/>
        <w:left w:val="none" w:sz="0" w:space="0" w:color="auto"/>
        <w:bottom w:val="none" w:sz="0" w:space="0" w:color="auto"/>
        <w:right w:val="none" w:sz="0" w:space="0" w:color="auto"/>
      </w:divBdr>
    </w:div>
    <w:div w:id="208224490">
      <w:bodyDiv w:val="1"/>
      <w:marLeft w:val="0"/>
      <w:marRight w:val="0"/>
      <w:marTop w:val="0"/>
      <w:marBottom w:val="0"/>
      <w:divBdr>
        <w:top w:val="none" w:sz="0" w:space="0" w:color="auto"/>
        <w:left w:val="none" w:sz="0" w:space="0" w:color="auto"/>
        <w:bottom w:val="none" w:sz="0" w:space="0" w:color="auto"/>
        <w:right w:val="none" w:sz="0" w:space="0" w:color="auto"/>
      </w:divBdr>
    </w:div>
    <w:div w:id="208340022">
      <w:bodyDiv w:val="1"/>
      <w:marLeft w:val="0"/>
      <w:marRight w:val="0"/>
      <w:marTop w:val="0"/>
      <w:marBottom w:val="0"/>
      <w:divBdr>
        <w:top w:val="none" w:sz="0" w:space="0" w:color="auto"/>
        <w:left w:val="none" w:sz="0" w:space="0" w:color="auto"/>
        <w:bottom w:val="none" w:sz="0" w:space="0" w:color="auto"/>
        <w:right w:val="none" w:sz="0" w:space="0" w:color="auto"/>
      </w:divBdr>
    </w:div>
    <w:div w:id="210044060">
      <w:bodyDiv w:val="1"/>
      <w:marLeft w:val="0"/>
      <w:marRight w:val="0"/>
      <w:marTop w:val="0"/>
      <w:marBottom w:val="0"/>
      <w:divBdr>
        <w:top w:val="none" w:sz="0" w:space="0" w:color="auto"/>
        <w:left w:val="none" w:sz="0" w:space="0" w:color="auto"/>
        <w:bottom w:val="none" w:sz="0" w:space="0" w:color="auto"/>
        <w:right w:val="none" w:sz="0" w:space="0" w:color="auto"/>
      </w:divBdr>
    </w:div>
    <w:div w:id="215820114">
      <w:bodyDiv w:val="1"/>
      <w:marLeft w:val="0"/>
      <w:marRight w:val="0"/>
      <w:marTop w:val="0"/>
      <w:marBottom w:val="0"/>
      <w:divBdr>
        <w:top w:val="none" w:sz="0" w:space="0" w:color="auto"/>
        <w:left w:val="none" w:sz="0" w:space="0" w:color="auto"/>
        <w:bottom w:val="none" w:sz="0" w:space="0" w:color="auto"/>
        <w:right w:val="none" w:sz="0" w:space="0" w:color="auto"/>
      </w:divBdr>
    </w:div>
    <w:div w:id="231425413">
      <w:bodyDiv w:val="1"/>
      <w:marLeft w:val="0"/>
      <w:marRight w:val="0"/>
      <w:marTop w:val="0"/>
      <w:marBottom w:val="0"/>
      <w:divBdr>
        <w:top w:val="none" w:sz="0" w:space="0" w:color="auto"/>
        <w:left w:val="none" w:sz="0" w:space="0" w:color="auto"/>
        <w:bottom w:val="none" w:sz="0" w:space="0" w:color="auto"/>
        <w:right w:val="none" w:sz="0" w:space="0" w:color="auto"/>
      </w:divBdr>
    </w:div>
    <w:div w:id="238758765">
      <w:bodyDiv w:val="1"/>
      <w:marLeft w:val="0"/>
      <w:marRight w:val="0"/>
      <w:marTop w:val="0"/>
      <w:marBottom w:val="0"/>
      <w:divBdr>
        <w:top w:val="none" w:sz="0" w:space="0" w:color="auto"/>
        <w:left w:val="none" w:sz="0" w:space="0" w:color="auto"/>
        <w:bottom w:val="none" w:sz="0" w:space="0" w:color="auto"/>
        <w:right w:val="none" w:sz="0" w:space="0" w:color="auto"/>
      </w:divBdr>
    </w:div>
    <w:div w:id="255940219">
      <w:bodyDiv w:val="1"/>
      <w:marLeft w:val="0"/>
      <w:marRight w:val="0"/>
      <w:marTop w:val="0"/>
      <w:marBottom w:val="0"/>
      <w:divBdr>
        <w:top w:val="none" w:sz="0" w:space="0" w:color="auto"/>
        <w:left w:val="none" w:sz="0" w:space="0" w:color="auto"/>
        <w:bottom w:val="none" w:sz="0" w:space="0" w:color="auto"/>
        <w:right w:val="none" w:sz="0" w:space="0" w:color="auto"/>
      </w:divBdr>
    </w:div>
    <w:div w:id="283537061">
      <w:bodyDiv w:val="1"/>
      <w:marLeft w:val="0"/>
      <w:marRight w:val="0"/>
      <w:marTop w:val="0"/>
      <w:marBottom w:val="0"/>
      <w:divBdr>
        <w:top w:val="none" w:sz="0" w:space="0" w:color="auto"/>
        <w:left w:val="none" w:sz="0" w:space="0" w:color="auto"/>
        <w:bottom w:val="none" w:sz="0" w:space="0" w:color="auto"/>
        <w:right w:val="none" w:sz="0" w:space="0" w:color="auto"/>
      </w:divBdr>
    </w:div>
    <w:div w:id="287048866">
      <w:bodyDiv w:val="1"/>
      <w:marLeft w:val="0"/>
      <w:marRight w:val="0"/>
      <w:marTop w:val="0"/>
      <w:marBottom w:val="0"/>
      <w:divBdr>
        <w:top w:val="none" w:sz="0" w:space="0" w:color="auto"/>
        <w:left w:val="none" w:sz="0" w:space="0" w:color="auto"/>
        <w:bottom w:val="none" w:sz="0" w:space="0" w:color="auto"/>
        <w:right w:val="none" w:sz="0" w:space="0" w:color="auto"/>
      </w:divBdr>
    </w:div>
    <w:div w:id="294995141">
      <w:bodyDiv w:val="1"/>
      <w:marLeft w:val="0"/>
      <w:marRight w:val="0"/>
      <w:marTop w:val="0"/>
      <w:marBottom w:val="0"/>
      <w:divBdr>
        <w:top w:val="none" w:sz="0" w:space="0" w:color="auto"/>
        <w:left w:val="none" w:sz="0" w:space="0" w:color="auto"/>
        <w:bottom w:val="none" w:sz="0" w:space="0" w:color="auto"/>
        <w:right w:val="none" w:sz="0" w:space="0" w:color="auto"/>
      </w:divBdr>
    </w:div>
    <w:div w:id="307829740">
      <w:bodyDiv w:val="1"/>
      <w:marLeft w:val="0"/>
      <w:marRight w:val="0"/>
      <w:marTop w:val="0"/>
      <w:marBottom w:val="0"/>
      <w:divBdr>
        <w:top w:val="none" w:sz="0" w:space="0" w:color="auto"/>
        <w:left w:val="none" w:sz="0" w:space="0" w:color="auto"/>
        <w:bottom w:val="none" w:sz="0" w:space="0" w:color="auto"/>
        <w:right w:val="none" w:sz="0" w:space="0" w:color="auto"/>
      </w:divBdr>
    </w:div>
    <w:div w:id="313071593">
      <w:bodyDiv w:val="1"/>
      <w:marLeft w:val="0"/>
      <w:marRight w:val="0"/>
      <w:marTop w:val="0"/>
      <w:marBottom w:val="0"/>
      <w:divBdr>
        <w:top w:val="none" w:sz="0" w:space="0" w:color="auto"/>
        <w:left w:val="none" w:sz="0" w:space="0" w:color="auto"/>
        <w:bottom w:val="none" w:sz="0" w:space="0" w:color="auto"/>
        <w:right w:val="none" w:sz="0" w:space="0" w:color="auto"/>
      </w:divBdr>
    </w:div>
    <w:div w:id="321351277">
      <w:bodyDiv w:val="1"/>
      <w:marLeft w:val="0"/>
      <w:marRight w:val="0"/>
      <w:marTop w:val="0"/>
      <w:marBottom w:val="0"/>
      <w:divBdr>
        <w:top w:val="none" w:sz="0" w:space="0" w:color="auto"/>
        <w:left w:val="none" w:sz="0" w:space="0" w:color="auto"/>
        <w:bottom w:val="none" w:sz="0" w:space="0" w:color="auto"/>
        <w:right w:val="none" w:sz="0" w:space="0" w:color="auto"/>
      </w:divBdr>
    </w:div>
    <w:div w:id="341396493">
      <w:bodyDiv w:val="1"/>
      <w:marLeft w:val="0"/>
      <w:marRight w:val="0"/>
      <w:marTop w:val="0"/>
      <w:marBottom w:val="0"/>
      <w:divBdr>
        <w:top w:val="none" w:sz="0" w:space="0" w:color="auto"/>
        <w:left w:val="none" w:sz="0" w:space="0" w:color="auto"/>
        <w:bottom w:val="none" w:sz="0" w:space="0" w:color="auto"/>
        <w:right w:val="none" w:sz="0" w:space="0" w:color="auto"/>
      </w:divBdr>
    </w:div>
    <w:div w:id="371658229">
      <w:bodyDiv w:val="1"/>
      <w:marLeft w:val="0"/>
      <w:marRight w:val="0"/>
      <w:marTop w:val="0"/>
      <w:marBottom w:val="0"/>
      <w:divBdr>
        <w:top w:val="none" w:sz="0" w:space="0" w:color="auto"/>
        <w:left w:val="none" w:sz="0" w:space="0" w:color="auto"/>
        <w:bottom w:val="none" w:sz="0" w:space="0" w:color="auto"/>
        <w:right w:val="none" w:sz="0" w:space="0" w:color="auto"/>
      </w:divBdr>
    </w:div>
    <w:div w:id="372580904">
      <w:bodyDiv w:val="1"/>
      <w:marLeft w:val="0"/>
      <w:marRight w:val="0"/>
      <w:marTop w:val="0"/>
      <w:marBottom w:val="0"/>
      <w:divBdr>
        <w:top w:val="none" w:sz="0" w:space="0" w:color="auto"/>
        <w:left w:val="none" w:sz="0" w:space="0" w:color="auto"/>
        <w:bottom w:val="none" w:sz="0" w:space="0" w:color="auto"/>
        <w:right w:val="none" w:sz="0" w:space="0" w:color="auto"/>
      </w:divBdr>
    </w:div>
    <w:div w:id="379747994">
      <w:bodyDiv w:val="1"/>
      <w:marLeft w:val="0"/>
      <w:marRight w:val="0"/>
      <w:marTop w:val="0"/>
      <w:marBottom w:val="0"/>
      <w:divBdr>
        <w:top w:val="none" w:sz="0" w:space="0" w:color="auto"/>
        <w:left w:val="none" w:sz="0" w:space="0" w:color="auto"/>
        <w:bottom w:val="none" w:sz="0" w:space="0" w:color="auto"/>
        <w:right w:val="none" w:sz="0" w:space="0" w:color="auto"/>
      </w:divBdr>
    </w:div>
    <w:div w:id="398871349">
      <w:bodyDiv w:val="1"/>
      <w:marLeft w:val="0"/>
      <w:marRight w:val="0"/>
      <w:marTop w:val="0"/>
      <w:marBottom w:val="0"/>
      <w:divBdr>
        <w:top w:val="none" w:sz="0" w:space="0" w:color="auto"/>
        <w:left w:val="none" w:sz="0" w:space="0" w:color="auto"/>
        <w:bottom w:val="none" w:sz="0" w:space="0" w:color="auto"/>
        <w:right w:val="none" w:sz="0" w:space="0" w:color="auto"/>
      </w:divBdr>
    </w:div>
    <w:div w:id="403601899">
      <w:bodyDiv w:val="1"/>
      <w:marLeft w:val="0"/>
      <w:marRight w:val="0"/>
      <w:marTop w:val="0"/>
      <w:marBottom w:val="0"/>
      <w:divBdr>
        <w:top w:val="none" w:sz="0" w:space="0" w:color="auto"/>
        <w:left w:val="none" w:sz="0" w:space="0" w:color="auto"/>
        <w:bottom w:val="none" w:sz="0" w:space="0" w:color="auto"/>
        <w:right w:val="none" w:sz="0" w:space="0" w:color="auto"/>
      </w:divBdr>
    </w:div>
    <w:div w:id="405566460">
      <w:bodyDiv w:val="1"/>
      <w:marLeft w:val="0"/>
      <w:marRight w:val="0"/>
      <w:marTop w:val="0"/>
      <w:marBottom w:val="0"/>
      <w:divBdr>
        <w:top w:val="none" w:sz="0" w:space="0" w:color="auto"/>
        <w:left w:val="none" w:sz="0" w:space="0" w:color="auto"/>
        <w:bottom w:val="none" w:sz="0" w:space="0" w:color="auto"/>
        <w:right w:val="none" w:sz="0" w:space="0" w:color="auto"/>
      </w:divBdr>
    </w:div>
    <w:div w:id="416559307">
      <w:bodyDiv w:val="1"/>
      <w:marLeft w:val="0"/>
      <w:marRight w:val="0"/>
      <w:marTop w:val="0"/>
      <w:marBottom w:val="0"/>
      <w:divBdr>
        <w:top w:val="none" w:sz="0" w:space="0" w:color="auto"/>
        <w:left w:val="none" w:sz="0" w:space="0" w:color="auto"/>
        <w:bottom w:val="none" w:sz="0" w:space="0" w:color="auto"/>
        <w:right w:val="none" w:sz="0" w:space="0" w:color="auto"/>
      </w:divBdr>
    </w:div>
    <w:div w:id="419911200">
      <w:bodyDiv w:val="1"/>
      <w:marLeft w:val="0"/>
      <w:marRight w:val="0"/>
      <w:marTop w:val="0"/>
      <w:marBottom w:val="0"/>
      <w:divBdr>
        <w:top w:val="none" w:sz="0" w:space="0" w:color="auto"/>
        <w:left w:val="none" w:sz="0" w:space="0" w:color="auto"/>
        <w:bottom w:val="none" w:sz="0" w:space="0" w:color="auto"/>
        <w:right w:val="none" w:sz="0" w:space="0" w:color="auto"/>
      </w:divBdr>
    </w:div>
    <w:div w:id="424083769">
      <w:bodyDiv w:val="1"/>
      <w:marLeft w:val="0"/>
      <w:marRight w:val="0"/>
      <w:marTop w:val="0"/>
      <w:marBottom w:val="0"/>
      <w:divBdr>
        <w:top w:val="none" w:sz="0" w:space="0" w:color="auto"/>
        <w:left w:val="none" w:sz="0" w:space="0" w:color="auto"/>
        <w:bottom w:val="none" w:sz="0" w:space="0" w:color="auto"/>
        <w:right w:val="none" w:sz="0" w:space="0" w:color="auto"/>
      </w:divBdr>
    </w:div>
    <w:div w:id="435056411">
      <w:bodyDiv w:val="1"/>
      <w:marLeft w:val="0"/>
      <w:marRight w:val="0"/>
      <w:marTop w:val="0"/>
      <w:marBottom w:val="0"/>
      <w:divBdr>
        <w:top w:val="none" w:sz="0" w:space="0" w:color="auto"/>
        <w:left w:val="none" w:sz="0" w:space="0" w:color="auto"/>
        <w:bottom w:val="none" w:sz="0" w:space="0" w:color="auto"/>
        <w:right w:val="none" w:sz="0" w:space="0" w:color="auto"/>
      </w:divBdr>
    </w:div>
    <w:div w:id="472674248">
      <w:bodyDiv w:val="1"/>
      <w:marLeft w:val="0"/>
      <w:marRight w:val="0"/>
      <w:marTop w:val="0"/>
      <w:marBottom w:val="0"/>
      <w:divBdr>
        <w:top w:val="none" w:sz="0" w:space="0" w:color="auto"/>
        <w:left w:val="none" w:sz="0" w:space="0" w:color="auto"/>
        <w:bottom w:val="none" w:sz="0" w:space="0" w:color="auto"/>
        <w:right w:val="none" w:sz="0" w:space="0" w:color="auto"/>
      </w:divBdr>
    </w:div>
    <w:div w:id="472912734">
      <w:bodyDiv w:val="1"/>
      <w:marLeft w:val="0"/>
      <w:marRight w:val="0"/>
      <w:marTop w:val="0"/>
      <w:marBottom w:val="0"/>
      <w:divBdr>
        <w:top w:val="none" w:sz="0" w:space="0" w:color="auto"/>
        <w:left w:val="none" w:sz="0" w:space="0" w:color="auto"/>
        <w:bottom w:val="none" w:sz="0" w:space="0" w:color="auto"/>
        <w:right w:val="none" w:sz="0" w:space="0" w:color="auto"/>
      </w:divBdr>
    </w:div>
    <w:div w:id="474181459">
      <w:bodyDiv w:val="1"/>
      <w:marLeft w:val="0"/>
      <w:marRight w:val="0"/>
      <w:marTop w:val="0"/>
      <w:marBottom w:val="0"/>
      <w:divBdr>
        <w:top w:val="none" w:sz="0" w:space="0" w:color="auto"/>
        <w:left w:val="none" w:sz="0" w:space="0" w:color="auto"/>
        <w:bottom w:val="none" w:sz="0" w:space="0" w:color="auto"/>
        <w:right w:val="none" w:sz="0" w:space="0" w:color="auto"/>
      </w:divBdr>
    </w:div>
    <w:div w:id="474419104">
      <w:bodyDiv w:val="1"/>
      <w:marLeft w:val="0"/>
      <w:marRight w:val="0"/>
      <w:marTop w:val="0"/>
      <w:marBottom w:val="0"/>
      <w:divBdr>
        <w:top w:val="none" w:sz="0" w:space="0" w:color="auto"/>
        <w:left w:val="none" w:sz="0" w:space="0" w:color="auto"/>
        <w:bottom w:val="none" w:sz="0" w:space="0" w:color="auto"/>
        <w:right w:val="none" w:sz="0" w:space="0" w:color="auto"/>
      </w:divBdr>
    </w:div>
    <w:div w:id="484855723">
      <w:bodyDiv w:val="1"/>
      <w:marLeft w:val="0"/>
      <w:marRight w:val="0"/>
      <w:marTop w:val="0"/>
      <w:marBottom w:val="0"/>
      <w:divBdr>
        <w:top w:val="none" w:sz="0" w:space="0" w:color="auto"/>
        <w:left w:val="none" w:sz="0" w:space="0" w:color="auto"/>
        <w:bottom w:val="none" w:sz="0" w:space="0" w:color="auto"/>
        <w:right w:val="none" w:sz="0" w:space="0" w:color="auto"/>
      </w:divBdr>
    </w:div>
    <w:div w:id="486899582">
      <w:bodyDiv w:val="1"/>
      <w:marLeft w:val="0"/>
      <w:marRight w:val="0"/>
      <w:marTop w:val="0"/>
      <w:marBottom w:val="0"/>
      <w:divBdr>
        <w:top w:val="none" w:sz="0" w:space="0" w:color="auto"/>
        <w:left w:val="none" w:sz="0" w:space="0" w:color="auto"/>
        <w:bottom w:val="none" w:sz="0" w:space="0" w:color="auto"/>
        <w:right w:val="none" w:sz="0" w:space="0" w:color="auto"/>
      </w:divBdr>
    </w:div>
    <w:div w:id="501966874">
      <w:bodyDiv w:val="1"/>
      <w:marLeft w:val="0"/>
      <w:marRight w:val="0"/>
      <w:marTop w:val="0"/>
      <w:marBottom w:val="0"/>
      <w:divBdr>
        <w:top w:val="none" w:sz="0" w:space="0" w:color="auto"/>
        <w:left w:val="none" w:sz="0" w:space="0" w:color="auto"/>
        <w:bottom w:val="none" w:sz="0" w:space="0" w:color="auto"/>
        <w:right w:val="none" w:sz="0" w:space="0" w:color="auto"/>
      </w:divBdr>
    </w:div>
    <w:div w:id="504789502">
      <w:bodyDiv w:val="1"/>
      <w:marLeft w:val="0"/>
      <w:marRight w:val="0"/>
      <w:marTop w:val="0"/>
      <w:marBottom w:val="0"/>
      <w:divBdr>
        <w:top w:val="none" w:sz="0" w:space="0" w:color="auto"/>
        <w:left w:val="none" w:sz="0" w:space="0" w:color="auto"/>
        <w:bottom w:val="none" w:sz="0" w:space="0" w:color="auto"/>
        <w:right w:val="none" w:sz="0" w:space="0" w:color="auto"/>
      </w:divBdr>
    </w:div>
    <w:div w:id="510529269">
      <w:bodyDiv w:val="1"/>
      <w:marLeft w:val="0"/>
      <w:marRight w:val="0"/>
      <w:marTop w:val="0"/>
      <w:marBottom w:val="0"/>
      <w:divBdr>
        <w:top w:val="none" w:sz="0" w:space="0" w:color="auto"/>
        <w:left w:val="none" w:sz="0" w:space="0" w:color="auto"/>
        <w:bottom w:val="none" w:sz="0" w:space="0" w:color="auto"/>
        <w:right w:val="none" w:sz="0" w:space="0" w:color="auto"/>
      </w:divBdr>
    </w:div>
    <w:div w:id="529685042">
      <w:bodyDiv w:val="1"/>
      <w:marLeft w:val="0"/>
      <w:marRight w:val="0"/>
      <w:marTop w:val="0"/>
      <w:marBottom w:val="0"/>
      <w:divBdr>
        <w:top w:val="none" w:sz="0" w:space="0" w:color="auto"/>
        <w:left w:val="none" w:sz="0" w:space="0" w:color="auto"/>
        <w:bottom w:val="none" w:sz="0" w:space="0" w:color="auto"/>
        <w:right w:val="none" w:sz="0" w:space="0" w:color="auto"/>
      </w:divBdr>
    </w:div>
    <w:div w:id="552619029">
      <w:bodyDiv w:val="1"/>
      <w:marLeft w:val="0"/>
      <w:marRight w:val="0"/>
      <w:marTop w:val="0"/>
      <w:marBottom w:val="0"/>
      <w:divBdr>
        <w:top w:val="none" w:sz="0" w:space="0" w:color="auto"/>
        <w:left w:val="none" w:sz="0" w:space="0" w:color="auto"/>
        <w:bottom w:val="none" w:sz="0" w:space="0" w:color="auto"/>
        <w:right w:val="none" w:sz="0" w:space="0" w:color="auto"/>
      </w:divBdr>
    </w:div>
    <w:div w:id="553808223">
      <w:bodyDiv w:val="1"/>
      <w:marLeft w:val="0"/>
      <w:marRight w:val="0"/>
      <w:marTop w:val="0"/>
      <w:marBottom w:val="0"/>
      <w:divBdr>
        <w:top w:val="none" w:sz="0" w:space="0" w:color="auto"/>
        <w:left w:val="none" w:sz="0" w:space="0" w:color="auto"/>
        <w:bottom w:val="none" w:sz="0" w:space="0" w:color="auto"/>
        <w:right w:val="none" w:sz="0" w:space="0" w:color="auto"/>
      </w:divBdr>
    </w:div>
    <w:div w:id="567305518">
      <w:bodyDiv w:val="1"/>
      <w:marLeft w:val="0"/>
      <w:marRight w:val="0"/>
      <w:marTop w:val="0"/>
      <w:marBottom w:val="0"/>
      <w:divBdr>
        <w:top w:val="none" w:sz="0" w:space="0" w:color="auto"/>
        <w:left w:val="none" w:sz="0" w:space="0" w:color="auto"/>
        <w:bottom w:val="none" w:sz="0" w:space="0" w:color="auto"/>
        <w:right w:val="none" w:sz="0" w:space="0" w:color="auto"/>
      </w:divBdr>
    </w:div>
    <w:div w:id="587689357">
      <w:bodyDiv w:val="1"/>
      <w:marLeft w:val="0"/>
      <w:marRight w:val="0"/>
      <w:marTop w:val="0"/>
      <w:marBottom w:val="0"/>
      <w:divBdr>
        <w:top w:val="none" w:sz="0" w:space="0" w:color="auto"/>
        <w:left w:val="none" w:sz="0" w:space="0" w:color="auto"/>
        <w:bottom w:val="none" w:sz="0" w:space="0" w:color="auto"/>
        <w:right w:val="none" w:sz="0" w:space="0" w:color="auto"/>
      </w:divBdr>
    </w:div>
    <w:div w:id="591668095">
      <w:bodyDiv w:val="1"/>
      <w:marLeft w:val="0"/>
      <w:marRight w:val="0"/>
      <w:marTop w:val="0"/>
      <w:marBottom w:val="0"/>
      <w:divBdr>
        <w:top w:val="none" w:sz="0" w:space="0" w:color="auto"/>
        <w:left w:val="none" w:sz="0" w:space="0" w:color="auto"/>
        <w:bottom w:val="none" w:sz="0" w:space="0" w:color="auto"/>
        <w:right w:val="none" w:sz="0" w:space="0" w:color="auto"/>
      </w:divBdr>
    </w:div>
    <w:div w:id="623730480">
      <w:bodyDiv w:val="1"/>
      <w:marLeft w:val="0"/>
      <w:marRight w:val="0"/>
      <w:marTop w:val="0"/>
      <w:marBottom w:val="0"/>
      <w:divBdr>
        <w:top w:val="none" w:sz="0" w:space="0" w:color="auto"/>
        <w:left w:val="none" w:sz="0" w:space="0" w:color="auto"/>
        <w:bottom w:val="none" w:sz="0" w:space="0" w:color="auto"/>
        <w:right w:val="none" w:sz="0" w:space="0" w:color="auto"/>
      </w:divBdr>
    </w:div>
    <w:div w:id="630017760">
      <w:bodyDiv w:val="1"/>
      <w:marLeft w:val="0"/>
      <w:marRight w:val="0"/>
      <w:marTop w:val="0"/>
      <w:marBottom w:val="0"/>
      <w:divBdr>
        <w:top w:val="none" w:sz="0" w:space="0" w:color="auto"/>
        <w:left w:val="none" w:sz="0" w:space="0" w:color="auto"/>
        <w:bottom w:val="none" w:sz="0" w:space="0" w:color="auto"/>
        <w:right w:val="none" w:sz="0" w:space="0" w:color="auto"/>
      </w:divBdr>
    </w:div>
    <w:div w:id="631518641">
      <w:bodyDiv w:val="1"/>
      <w:marLeft w:val="0"/>
      <w:marRight w:val="0"/>
      <w:marTop w:val="0"/>
      <w:marBottom w:val="0"/>
      <w:divBdr>
        <w:top w:val="none" w:sz="0" w:space="0" w:color="auto"/>
        <w:left w:val="none" w:sz="0" w:space="0" w:color="auto"/>
        <w:bottom w:val="none" w:sz="0" w:space="0" w:color="auto"/>
        <w:right w:val="none" w:sz="0" w:space="0" w:color="auto"/>
      </w:divBdr>
    </w:div>
    <w:div w:id="634795393">
      <w:bodyDiv w:val="1"/>
      <w:marLeft w:val="0"/>
      <w:marRight w:val="0"/>
      <w:marTop w:val="0"/>
      <w:marBottom w:val="0"/>
      <w:divBdr>
        <w:top w:val="none" w:sz="0" w:space="0" w:color="auto"/>
        <w:left w:val="none" w:sz="0" w:space="0" w:color="auto"/>
        <w:bottom w:val="none" w:sz="0" w:space="0" w:color="auto"/>
        <w:right w:val="none" w:sz="0" w:space="0" w:color="auto"/>
      </w:divBdr>
    </w:div>
    <w:div w:id="666711305">
      <w:bodyDiv w:val="1"/>
      <w:marLeft w:val="0"/>
      <w:marRight w:val="0"/>
      <w:marTop w:val="0"/>
      <w:marBottom w:val="0"/>
      <w:divBdr>
        <w:top w:val="none" w:sz="0" w:space="0" w:color="auto"/>
        <w:left w:val="none" w:sz="0" w:space="0" w:color="auto"/>
        <w:bottom w:val="none" w:sz="0" w:space="0" w:color="auto"/>
        <w:right w:val="none" w:sz="0" w:space="0" w:color="auto"/>
      </w:divBdr>
    </w:div>
    <w:div w:id="675570188">
      <w:bodyDiv w:val="1"/>
      <w:marLeft w:val="0"/>
      <w:marRight w:val="0"/>
      <w:marTop w:val="0"/>
      <w:marBottom w:val="0"/>
      <w:divBdr>
        <w:top w:val="none" w:sz="0" w:space="0" w:color="auto"/>
        <w:left w:val="none" w:sz="0" w:space="0" w:color="auto"/>
        <w:bottom w:val="none" w:sz="0" w:space="0" w:color="auto"/>
        <w:right w:val="none" w:sz="0" w:space="0" w:color="auto"/>
      </w:divBdr>
    </w:div>
    <w:div w:id="675883675">
      <w:bodyDiv w:val="1"/>
      <w:marLeft w:val="0"/>
      <w:marRight w:val="0"/>
      <w:marTop w:val="0"/>
      <w:marBottom w:val="0"/>
      <w:divBdr>
        <w:top w:val="none" w:sz="0" w:space="0" w:color="auto"/>
        <w:left w:val="none" w:sz="0" w:space="0" w:color="auto"/>
        <w:bottom w:val="none" w:sz="0" w:space="0" w:color="auto"/>
        <w:right w:val="none" w:sz="0" w:space="0" w:color="auto"/>
      </w:divBdr>
    </w:div>
    <w:div w:id="684862389">
      <w:bodyDiv w:val="1"/>
      <w:marLeft w:val="0"/>
      <w:marRight w:val="0"/>
      <w:marTop w:val="0"/>
      <w:marBottom w:val="0"/>
      <w:divBdr>
        <w:top w:val="none" w:sz="0" w:space="0" w:color="auto"/>
        <w:left w:val="none" w:sz="0" w:space="0" w:color="auto"/>
        <w:bottom w:val="none" w:sz="0" w:space="0" w:color="auto"/>
        <w:right w:val="none" w:sz="0" w:space="0" w:color="auto"/>
      </w:divBdr>
    </w:div>
    <w:div w:id="694118818">
      <w:bodyDiv w:val="1"/>
      <w:marLeft w:val="0"/>
      <w:marRight w:val="0"/>
      <w:marTop w:val="0"/>
      <w:marBottom w:val="0"/>
      <w:divBdr>
        <w:top w:val="none" w:sz="0" w:space="0" w:color="auto"/>
        <w:left w:val="none" w:sz="0" w:space="0" w:color="auto"/>
        <w:bottom w:val="none" w:sz="0" w:space="0" w:color="auto"/>
        <w:right w:val="none" w:sz="0" w:space="0" w:color="auto"/>
      </w:divBdr>
    </w:div>
    <w:div w:id="721178878">
      <w:bodyDiv w:val="1"/>
      <w:marLeft w:val="0"/>
      <w:marRight w:val="0"/>
      <w:marTop w:val="0"/>
      <w:marBottom w:val="0"/>
      <w:divBdr>
        <w:top w:val="none" w:sz="0" w:space="0" w:color="auto"/>
        <w:left w:val="none" w:sz="0" w:space="0" w:color="auto"/>
        <w:bottom w:val="none" w:sz="0" w:space="0" w:color="auto"/>
        <w:right w:val="none" w:sz="0" w:space="0" w:color="auto"/>
      </w:divBdr>
    </w:div>
    <w:div w:id="723527715">
      <w:bodyDiv w:val="1"/>
      <w:marLeft w:val="0"/>
      <w:marRight w:val="0"/>
      <w:marTop w:val="0"/>
      <w:marBottom w:val="0"/>
      <w:divBdr>
        <w:top w:val="none" w:sz="0" w:space="0" w:color="auto"/>
        <w:left w:val="none" w:sz="0" w:space="0" w:color="auto"/>
        <w:bottom w:val="none" w:sz="0" w:space="0" w:color="auto"/>
        <w:right w:val="none" w:sz="0" w:space="0" w:color="auto"/>
      </w:divBdr>
    </w:div>
    <w:div w:id="738790458">
      <w:bodyDiv w:val="1"/>
      <w:marLeft w:val="0"/>
      <w:marRight w:val="0"/>
      <w:marTop w:val="0"/>
      <w:marBottom w:val="0"/>
      <w:divBdr>
        <w:top w:val="none" w:sz="0" w:space="0" w:color="auto"/>
        <w:left w:val="none" w:sz="0" w:space="0" w:color="auto"/>
        <w:bottom w:val="none" w:sz="0" w:space="0" w:color="auto"/>
        <w:right w:val="none" w:sz="0" w:space="0" w:color="auto"/>
      </w:divBdr>
    </w:div>
    <w:div w:id="740251155">
      <w:bodyDiv w:val="1"/>
      <w:marLeft w:val="0"/>
      <w:marRight w:val="0"/>
      <w:marTop w:val="0"/>
      <w:marBottom w:val="0"/>
      <w:divBdr>
        <w:top w:val="none" w:sz="0" w:space="0" w:color="auto"/>
        <w:left w:val="none" w:sz="0" w:space="0" w:color="auto"/>
        <w:bottom w:val="none" w:sz="0" w:space="0" w:color="auto"/>
        <w:right w:val="none" w:sz="0" w:space="0" w:color="auto"/>
      </w:divBdr>
    </w:div>
    <w:div w:id="761292304">
      <w:bodyDiv w:val="1"/>
      <w:marLeft w:val="0"/>
      <w:marRight w:val="0"/>
      <w:marTop w:val="0"/>
      <w:marBottom w:val="0"/>
      <w:divBdr>
        <w:top w:val="none" w:sz="0" w:space="0" w:color="auto"/>
        <w:left w:val="none" w:sz="0" w:space="0" w:color="auto"/>
        <w:bottom w:val="none" w:sz="0" w:space="0" w:color="auto"/>
        <w:right w:val="none" w:sz="0" w:space="0" w:color="auto"/>
      </w:divBdr>
    </w:div>
    <w:div w:id="764811161">
      <w:bodyDiv w:val="1"/>
      <w:marLeft w:val="0"/>
      <w:marRight w:val="0"/>
      <w:marTop w:val="0"/>
      <w:marBottom w:val="0"/>
      <w:divBdr>
        <w:top w:val="none" w:sz="0" w:space="0" w:color="auto"/>
        <w:left w:val="none" w:sz="0" w:space="0" w:color="auto"/>
        <w:bottom w:val="none" w:sz="0" w:space="0" w:color="auto"/>
        <w:right w:val="none" w:sz="0" w:space="0" w:color="auto"/>
      </w:divBdr>
    </w:div>
    <w:div w:id="765492313">
      <w:bodyDiv w:val="1"/>
      <w:marLeft w:val="0"/>
      <w:marRight w:val="0"/>
      <w:marTop w:val="0"/>
      <w:marBottom w:val="0"/>
      <w:divBdr>
        <w:top w:val="none" w:sz="0" w:space="0" w:color="auto"/>
        <w:left w:val="none" w:sz="0" w:space="0" w:color="auto"/>
        <w:bottom w:val="none" w:sz="0" w:space="0" w:color="auto"/>
        <w:right w:val="none" w:sz="0" w:space="0" w:color="auto"/>
      </w:divBdr>
    </w:div>
    <w:div w:id="772433605">
      <w:bodyDiv w:val="1"/>
      <w:marLeft w:val="0"/>
      <w:marRight w:val="0"/>
      <w:marTop w:val="0"/>
      <w:marBottom w:val="0"/>
      <w:divBdr>
        <w:top w:val="none" w:sz="0" w:space="0" w:color="auto"/>
        <w:left w:val="none" w:sz="0" w:space="0" w:color="auto"/>
        <w:bottom w:val="none" w:sz="0" w:space="0" w:color="auto"/>
        <w:right w:val="none" w:sz="0" w:space="0" w:color="auto"/>
      </w:divBdr>
    </w:div>
    <w:div w:id="777915681">
      <w:bodyDiv w:val="1"/>
      <w:marLeft w:val="0"/>
      <w:marRight w:val="0"/>
      <w:marTop w:val="0"/>
      <w:marBottom w:val="0"/>
      <w:divBdr>
        <w:top w:val="none" w:sz="0" w:space="0" w:color="auto"/>
        <w:left w:val="none" w:sz="0" w:space="0" w:color="auto"/>
        <w:bottom w:val="none" w:sz="0" w:space="0" w:color="auto"/>
        <w:right w:val="none" w:sz="0" w:space="0" w:color="auto"/>
      </w:divBdr>
    </w:div>
    <w:div w:id="798492319">
      <w:bodyDiv w:val="1"/>
      <w:marLeft w:val="0"/>
      <w:marRight w:val="0"/>
      <w:marTop w:val="0"/>
      <w:marBottom w:val="0"/>
      <w:divBdr>
        <w:top w:val="none" w:sz="0" w:space="0" w:color="auto"/>
        <w:left w:val="none" w:sz="0" w:space="0" w:color="auto"/>
        <w:bottom w:val="none" w:sz="0" w:space="0" w:color="auto"/>
        <w:right w:val="none" w:sz="0" w:space="0" w:color="auto"/>
      </w:divBdr>
    </w:div>
    <w:div w:id="798914165">
      <w:bodyDiv w:val="1"/>
      <w:marLeft w:val="0"/>
      <w:marRight w:val="0"/>
      <w:marTop w:val="0"/>
      <w:marBottom w:val="0"/>
      <w:divBdr>
        <w:top w:val="none" w:sz="0" w:space="0" w:color="auto"/>
        <w:left w:val="none" w:sz="0" w:space="0" w:color="auto"/>
        <w:bottom w:val="none" w:sz="0" w:space="0" w:color="auto"/>
        <w:right w:val="none" w:sz="0" w:space="0" w:color="auto"/>
      </w:divBdr>
    </w:div>
    <w:div w:id="804541264">
      <w:bodyDiv w:val="1"/>
      <w:marLeft w:val="0"/>
      <w:marRight w:val="0"/>
      <w:marTop w:val="0"/>
      <w:marBottom w:val="0"/>
      <w:divBdr>
        <w:top w:val="none" w:sz="0" w:space="0" w:color="auto"/>
        <w:left w:val="none" w:sz="0" w:space="0" w:color="auto"/>
        <w:bottom w:val="none" w:sz="0" w:space="0" w:color="auto"/>
        <w:right w:val="none" w:sz="0" w:space="0" w:color="auto"/>
      </w:divBdr>
    </w:div>
    <w:div w:id="809325030">
      <w:bodyDiv w:val="1"/>
      <w:marLeft w:val="0"/>
      <w:marRight w:val="0"/>
      <w:marTop w:val="0"/>
      <w:marBottom w:val="0"/>
      <w:divBdr>
        <w:top w:val="none" w:sz="0" w:space="0" w:color="auto"/>
        <w:left w:val="none" w:sz="0" w:space="0" w:color="auto"/>
        <w:bottom w:val="none" w:sz="0" w:space="0" w:color="auto"/>
        <w:right w:val="none" w:sz="0" w:space="0" w:color="auto"/>
      </w:divBdr>
    </w:div>
    <w:div w:id="819346106">
      <w:bodyDiv w:val="1"/>
      <w:marLeft w:val="0"/>
      <w:marRight w:val="0"/>
      <w:marTop w:val="0"/>
      <w:marBottom w:val="0"/>
      <w:divBdr>
        <w:top w:val="none" w:sz="0" w:space="0" w:color="auto"/>
        <w:left w:val="none" w:sz="0" w:space="0" w:color="auto"/>
        <w:bottom w:val="none" w:sz="0" w:space="0" w:color="auto"/>
        <w:right w:val="none" w:sz="0" w:space="0" w:color="auto"/>
      </w:divBdr>
    </w:div>
    <w:div w:id="849874714">
      <w:bodyDiv w:val="1"/>
      <w:marLeft w:val="0"/>
      <w:marRight w:val="0"/>
      <w:marTop w:val="0"/>
      <w:marBottom w:val="0"/>
      <w:divBdr>
        <w:top w:val="none" w:sz="0" w:space="0" w:color="auto"/>
        <w:left w:val="none" w:sz="0" w:space="0" w:color="auto"/>
        <w:bottom w:val="none" w:sz="0" w:space="0" w:color="auto"/>
        <w:right w:val="none" w:sz="0" w:space="0" w:color="auto"/>
      </w:divBdr>
    </w:div>
    <w:div w:id="861675235">
      <w:bodyDiv w:val="1"/>
      <w:marLeft w:val="0"/>
      <w:marRight w:val="0"/>
      <w:marTop w:val="0"/>
      <w:marBottom w:val="0"/>
      <w:divBdr>
        <w:top w:val="none" w:sz="0" w:space="0" w:color="auto"/>
        <w:left w:val="none" w:sz="0" w:space="0" w:color="auto"/>
        <w:bottom w:val="none" w:sz="0" w:space="0" w:color="auto"/>
        <w:right w:val="none" w:sz="0" w:space="0" w:color="auto"/>
      </w:divBdr>
    </w:div>
    <w:div w:id="878859508">
      <w:bodyDiv w:val="1"/>
      <w:marLeft w:val="0"/>
      <w:marRight w:val="0"/>
      <w:marTop w:val="0"/>
      <w:marBottom w:val="0"/>
      <w:divBdr>
        <w:top w:val="none" w:sz="0" w:space="0" w:color="auto"/>
        <w:left w:val="none" w:sz="0" w:space="0" w:color="auto"/>
        <w:bottom w:val="none" w:sz="0" w:space="0" w:color="auto"/>
        <w:right w:val="none" w:sz="0" w:space="0" w:color="auto"/>
      </w:divBdr>
    </w:div>
    <w:div w:id="885028213">
      <w:bodyDiv w:val="1"/>
      <w:marLeft w:val="0"/>
      <w:marRight w:val="0"/>
      <w:marTop w:val="0"/>
      <w:marBottom w:val="0"/>
      <w:divBdr>
        <w:top w:val="none" w:sz="0" w:space="0" w:color="auto"/>
        <w:left w:val="none" w:sz="0" w:space="0" w:color="auto"/>
        <w:bottom w:val="none" w:sz="0" w:space="0" w:color="auto"/>
        <w:right w:val="none" w:sz="0" w:space="0" w:color="auto"/>
      </w:divBdr>
    </w:div>
    <w:div w:id="896667471">
      <w:bodyDiv w:val="1"/>
      <w:marLeft w:val="0"/>
      <w:marRight w:val="0"/>
      <w:marTop w:val="0"/>
      <w:marBottom w:val="0"/>
      <w:divBdr>
        <w:top w:val="none" w:sz="0" w:space="0" w:color="auto"/>
        <w:left w:val="none" w:sz="0" w:space="0" w:color="auto"/>
        <w:bottom w:val="none" w:sz="0" w:space="0" w:color="auto"/>
        <w:right w:val="none" w:sz="0" w:space="0" w:color="auto"/>
      </w:divBdr>
    </w:div>
    <w:div w:id="900792982">
      <w:bodyDiv w:val="1"/>
      <w:marLeft w:val="0"/>
      <w:marRight w:val="0"/>
      <w:marTop w:val="0"/>
      <w:marBottom w:val="0"/>
      <w:divBdr>
        <w:top w:val="none" w:sz="0" w:space="0" w:color="auto"/>
        <w:left w:val="none" w:sz="0" w:space="0" w:color="auto"/>
        <w:bottom w:val="none" w:sz="0" w:space="0" w:color="auto"/>
        <w:right w:val="none" w:sz="0" w:space="0" w:color="auto"/>
      </w:divBdr>
    </w:div>
    <w:div w:id="904223709">
      <w:bodyDiv w:val="1"/>
      <w:marLeft w:val="0"/>
      <w:marRight w:val="0"/>
      <w:marTop w:val="0"/>
      <w:marBottom w:val="0"/>
      <w:divBdr>
        <w:top w:val="none" w:sz="0" w:space="0" w:color="auto"/>
        <w:left w:val="none" w:sz="0" w:space="0" w:color="auto"/>
        <w:bottom w:val="none" w:sz="0" w:space="0" w:color="auto"/>
        <w:right w:val="none" w:sz="0" w:space="0" w:color="auto"/>
      </w:divBdr>
    </w:div>
    <w:div w:id="910239371">
      <w:bodyDiv w:val="1"/>
      <w:marLeft w:val="0"/>
      <w:marRight w:val="0"/>
      <w:marTop w:val="0"/>
      <w:marBottom w:val="0"/>
      <w:divBdr>
        <w:top w:val="none" w:sz="0" w:space="0" w:color="auto"/>
        <w:left w:val="none" w:sz="0" w:space="0" w:color="auto"/>
        <w:bottom w:val="none" w:sz="0" w:space="0" w:color="auto"/>
        <w:right w:val="none" w:sz="0" w:space="0" w:color="auto"/>
      </w:divBdr>
    </w:div>
    <w:div w:id="933587670">
      <w:bodyDiv w:val="1"/>
      <w:marLeft w:val="0"/>
      <w:marRight w:val="0"/>
      <w:marTop w:val="0"/>
      <w:marBottom w:val="0"/>
      <w:divBdr>
        <w:top w:val="none" w:sz="0" w:space="0" w:color="auto"/>
        <w:left w:val="none" w:sz="0" w:space="0" w:color="auto"/>
        <w:bottom w:val="none" w:sz="0" w:space="0" w:color="auto"/>
        <w:right w:val="none" w:sz="0" w:space="0" w:color="auto"/>
      </w:divBdr>
    </w:div>
    <w:div w:id="940062756">
      <w:bodyDiv w:val="1"/>
      <w:marLeft w:val="0"/>
      <w:marRight w:val="0"/>
      <w:marTop w:val="0"/>
      <w:marBottom w:val="0"/>
      <w:divBdr>
        <w:top w:val="none" w:sz="0" w:space="0" w:color="auto"/>
        <w:left w:val="none" w:sz="0" w:space="0" w:color="auto"/>
        <w:bottom w:val="none" w:sz="0" w:space="0" w:color="auto"/>
        <w:right w:val="none" w:sz="0" w:space="0" w:color="auto"/>
      </w:divBdr>
    </w:div>
    <w:div w:id="942028640">
      <w:bodyDiv w:val="1"/>
      <w:marLeft w:val="0"/>
      <w:marRight w:val="0"/>
      <w:marTop w:val="0"/>
      <w:marBottom w:val="0"/>
      <w:divBdr>
        <w:top w:val="none" w:sz="0" w:space="0" w:color="auto"/>
        <w:left w:val="none" w:sz="0" w:space="0" w:color="auto"/>
        <w:bottom w:val="none" w:sz="0" w:space="0" w:color="auto"/>
        <w:right w:val="none" w:sz="0" w:space="0" w:color="auto"/>
      </w:divBdr>
    </w:div>
    <w:div w:id="947468594">
      <w:bodyDiv w:val="1"/>
      <w:marLeft w:val="0"/>
      <w:marRight w:val="0"/>
      <w:marTop w:val="0"/>
      <w:marBottom w:val="0"/>
      <w:divBdr>
        <w:top w:val="none" w:sz="0" w:space="0" w:color="auto"/>
        <w:left w:val="none" w:sz="0" w:space="0" w:color="auto"/>
        <w:bottom w:val="none" w:sz="0" w:space="0" w:color="auto"/>
        <w:right w:val="none" w:sz="0" w:space="0" w:color="auto"/>
      </w:divBdr>
    </w:div>
    <w:div w:id="956060326">
      <w:bodyDiv w:val="1"/>
      <w:marLeft w:val="0"/>
      <w:marRight w:val="0"/>
      <w:marTop w:val="0"/>
      <w:marBottom w:val="0"/>
      <w:divBdr>
        <w:top w:val="none" w:sz="0" w:space="0" w:color="auto"/>
        <w:left w:val="none" w:sz="0" w:space="0" w:color="auto"/>
        <w:bottom w:val="none" w:sz="0" w:space="0" w:color="auto"/>
        <w:right w:val="none" w:sz="0" w:space="0" w:color="auto"/>
      </w:divBdr>
    </w:div>
    <w:div w:id="969945436">
      <w:bodyDiv w:val="1"/>
      <w:marLeft w:val="0"/>
      <w:marRight w:val="0"/>
      <w:marTop w:val="0"/>
      <w:marBottom w:val="0"/>
      <w:divBdr>
        <w:top w:val="none" w:sz="0" w:space="0" w:color="auto"/>
        <w:left w:val="none" w:sz="0" w:space="0" w:color="auto"/>
        <w:bottom w:val="none" w:sz="0" w:space="0" w:color="auto"/>
        <w:right w:val="none" w:sz="0" w:space="0" w:color="auto"/>
      </w:divBdr>
    </w:div>
    <w:div w:id="1016927927">
      <w:bodyDiv w:val="1"/>
      <w:marLeft w:val="0"/>
      <w:marRight w:val="0"/>
      <w:marTop w:val="0"/>
      <w:marBottom w:val="0"/>
      <w:divBdr>
        <w:top w:val="none" w:sz="0" w:space="0" w:color="auto"/>
        <w:left w:val="none" w:sz="0" w:space="0" w:color="auto"/>
        <w:bottom w:val="none" w:sz="0" w:space="0" w:color="auto"/>
        <w:right w:val="none" w:sz="0" w:space="0" w:color="auto"/>
      </w:divBdr>
    </w:div>
    <w:div w:id="1023436427">
      <w:bodyDiv w:val="1"/>
      <w:marLeft w:val="0"/>
      <w:marRight w:val="0"/>
      <w:marTop w:val="0"/>
      <w:marBottom w:val="0"/>
      <w:divBdr>
        <w:top w:val="none" w:sz="0" w:space="0" w:color="auto"/>
        <w:left w:val="none" w:sz="0" w:space="0" w:color="auto"/>
        <w:bottom w:val="none" w:sz="0" w:space="0" w:color="auto"/>
        <w:right w:val="none" w:sz="0" w:space="0" w:color="auto"/>
      </w:divBdr>
    </w:div>
    <w:div w:id="1025398907">
      <w:bodyDiv w:val="1"/>
      <w:marLeft w:val="0"/>
      <w:marRight w:val="0"/>
      <w:marTop w:val="0"/>
      <w:marBottom w:val="0"/>
      <w:divBdr>
        <w:top w:val="none" w:sz="0" w:space="0" w:color="auto"/>
        <w:left w:val="none" w:sz="0" w:space="0" w:color="auto"/>
        <w:bottom w:val="none" w:sz="0" w:space="0" w:color="auto"/>
        <w:right w:val="none" w:sz="0" w:space="0" w:color="auto"/>
      </w:divBdr>
    </w:div>
    <w:div w:id="1036348742">
      <w:bodyDiv w:val="1"/>
      <w:marLeft w:val="0"/>
      <w:marRight w:val="0"/>
      <w:marTop w:val="0"/>
      <w:marBottom w:val="0"/>
      <w:divBdr>
        <w:top w:val="none" w:sz="0" w:space="0" w:color="auto"/>
        <w:left w:val="none" w:sz="0" w:space="0" w:color="auto"/>
        <w:bottom w:val="none" w:sz="0" w:space="0" w:color="auto"/>
        <w:right w:val="none" w:sz="0" w:space="0" w:color="auto"/>
      </w:divBdr>
    </w:div>
    <w:div w:id="1042289933">
      <w:bodyDiv w:val="1"/>
      <w:marLeft w:val="0"/>
      <w:marRight w:val="0"/>
      <w:marTop w:val="0"/>
      <w:marBottom w:val="0"/>
      <w:divBdr>
        <w:top w:val="none" w:sz="0" w:space="0" w:color="auto"/>
        <w:left w:val="none" w:sz="0" w:space="0" w:color="auto"/>
        <w:bottom w:val="none" w:sz="0" w:space="0" w:color="auto"/>
        <w:right w:val="none" w:sz="0" w:space="0" w:color="auto"/>
      </w:divBdr>
    </w:div>
    <w:div w:id="1058020354">
      <w:bodyDiv w:val="1"/>
      <w:marLeft w:val="0"/>
      <w:marRight w:val="0"/>
      <w:marTop w:val="0"/>
      <w:marBottom w:val="0"/>
      <w:divBdr>
        <w:top w:val="none" w:sz="0" w:space="0" w:color="auto"/>
        <w:left w:val="none" w:sz="0" w:space="0" w:color="auto"/>
        <w:bottom w:val="none" w:sz="0" w:space="0" w:color="auto"/>
        <w:right w:val="none" w:sz="0" w:space="0" w:color="auto"/>
      </w:divBdr>
    </w:div>
    <w:div w:id="1058548490">
      <w:bodyDiv w:val="1"/>
      <w:marLeft w:val="0"/>
      <w:marRight w:val="0"/>
      <w:marTop w:val="0"/>
      <w:marBottom w:val="0"/>
      <w:divBdr>
        <w:top w:val="none" w:sz="0" w:space="0" w:color="auto"/>
        <w:left w:val="none" w:sz="0" w:space="0" w:color="auto"/>
        <w:bottom w:val="none" w:sz="0" w:space="0" w:color="auto"/>
        <w:right w:val="none" w:sz="0" w:space="0" w:color="auto"/>
      </w:divBdr>
    </w:div>
    <w:div w:id="1059941618">
      <w:bodyDiv w:val="1"/>
      <w:marLeft w:val="0"/>
      <w:marRight w:val="0"/>
      <w:marTop w:val="0"/>
      <w:marBottom w:val="0"/>
      <w:divBdr>
        <w:top w:val="none" w:sz="0" w:space="0" w:color="auto"/>
        <w:left w:val="none" w:sz="0" w:space="0" w:color="auto"/>
        <w:bottom w:val="none" w:sz="0" w:space="0" w:color="auto"/>
        <w:right w:val="none" w:sz="0" w:space="0" w:color="auto"/>
      </w:divBdr>
    </w:div>
    <w:div w:id="1067729483">
      <w:bodyDiv w:val="1"/>
      <w:marLeft w:val="0"/>
      <w:marRight w:val="0"/>
      <w:marTop w:val="0"/>
      <w:marBottom w:val="0"/>
      <w:divBdr>
        <w:top w:val="none" w:sz="0" w:space="0" w:color="auto"/>
        <w:left w:val="none" w:sz="0" w:space="0" w:color="auto"/>
        <w:bottom w:val="none" w:sz="0" w:space="0" w:color="auto"/>
        <w:right w:val="none" w:sz="0" w:space="0" w:color="auto"/>
      </w:divBdr>
    </w:div>
    <w:div w:id="1073117891">
      <w:bodyDiv w:val="1"/>
      <w:marLeft w:val="0"/>
      <w:marRight w:val="0"/>
      <w:marTop w:val="0"/>
      <w:marBottom w:val="0"/>
      <w:divBdr>
        <w:top w:val="none" w:sz="0" w:space="0" w:color="auto"/>
        <w:left w:val="none" w:sz="0" w:space="0" w:color="auto"/>
        <w:bottom w:val="none" w:sz="0" w:space="0" w:color="auto"/>
        <w:right w:val="none" w:sz="0" w:space="0" w:color="auto"/>
      </w:divBdr>
    </w:div>
    <w:div w:id="1076050530">
      <w:bodyDiv w:val="1"/>
      <w:marLeft w:val="0"/>
      <w:marRight w:val="0"/>
      <w:marTop w:val="0"/>
      <w:marBottom w:val="0"/>
      <w:divBdr>
        <w:top w:val="none" w:sz="0" w:space="0" w:color="auto"/>
        <w:left w:val="none" w:sz="0" w:space="0" w:color="auto"/>
        <w:bottom w:val="none" w:sz="0" w:space="0" w:color="auto"/>
        <w:right w:val="none" w:sz="0" w:space="0" w:color="auto"/>
      </w:divBdr>
    </w:div>
    <w:div w:id="1092698347">
      <w:bodyDiv w:val="1"/>
      <w:marLeft w:val="0"/>
      <w:marRight w:val="0"/>
      <w:marTop w:val="0"/>
      <w:marBottom w:val="0"/>
      <w:divBdr>
        <w:top w:val="none" w:sz="0" w:space="0" w:color="auto"/>
        <w:left w:val="none" w:sz="0" w:space="0" w:color="auto"/>
        <w:bottom w:val="none" w:sz="0" w:space="0" w:color="auto"/>
        <w:right w:val="none" w:sz="0" w:space="0" w:color="auto"/>
      </w:divBdr>
    </w:div>
    <w:div w:id="1097482672">
      <w:bodyDiv w:val="1"/>
      <w:marLeft w:val="0"/>
      <w:marRight w:val="0"/>
      <w:marTop w:val="0"/>
      <w:marBottom w:val="0"/>
      <w:divBdr>
        <w:top w:val="none" w:sz="0" w:space="0" w:color="auto"/>
        <w:left w:val="none" w:sz="0" w:space="0" w:color="auto"/>
        <w:bottom w:val="none" w:sz="0" w:space="0" w:color="auto"/>
        <w:right w:val="none" w:sz="0" w:space="0" w:color="auto"/>
      </w:divBdr>
    </w:div>
    <w:div w:id="1107387909">
      <w:bodyDiv w:val="1"/>
      <w:marLeft w:val="0"/>
      <w:marRight w:val="0"/>
      <w:marTop w:val="0"/>
      <w:marBottom w:val="0"/>
      <w:divBdr>
        <w:top w:val="none" w:sz="0" w:space="0" w:color="auto"/>
        <w:left w:val="none" w:sz="0" w:space="0" w:color="auto"/>
        <w:bottom w:val="none" w:sz="0" w:space="0" w:color="auto"/>
        <w:right w:val="none" w:sz="0" w:space="0" w:color="auto"/>
      </w:divBdr>
    </w:div>
    <w:div w:id="1113674746">
      <w:bodyDiv w:val="1"/>
      <w:marLeft w:val="0"/>
      <w:marRight w:val="0"/>
      <w:marTop w:val="0"/>
      <w:marBottom w:val="0"/>
      <w:divBdr>
        <w:top w:val="none" w:sz="0" w:space="0" w:color="auto"/>
        <w:left w:val="none" w:sz="0" w:space="0" w:color="auto"/>
        <w:bottom w:val="none" w:sz="0" w:space="0" w:color="auto"/>
        <w:right w:val="none" w:sz="0" w:space="0" w:color="auto"/>
      </w:divBdr>
    </w:div>
    <w:div w:id="1115829920">
      <w:bodyDiv w:val="1"/>
      <w:marLeft w:val="0"/>
      <w:marRight w:val="0"/>
      <w:marTop w:val="0"/>
      <w:marBottom w:val="0"/>
      <w:divBdr>
        <w:top w:val="none" w:sz="0" w:space="0" w:color="auto"/>
        <w:left w:val="none" w:sz="0" w:space="0" w:color="auto"/>
        <w:bottom w:val="none" w:sz="0" w:space="0" w:color="auto"/>
        <w:right w:val="none" w:sz="0" w:space="0" w:color="auto"/>
      </w:divBdr>
    </w:div>
    <w:div w:id="1118065563">
      <w:bodyDiv w:val="1"/>
      <w:marLeft w:val="0"/>
      <w:marRight w:val="0"/>
      <w:marTop w:val="0"/>
      <w:marBottom w:val="0"/>
      <w:divBdr>
        <w:top w:val="none" w:sz="0" w:space="0" w:color="auto"/>
        <w:left w:val="none" w:sz="0" w:space="0" w:color="auto"/>
        <w:bottom w:val="none" w:sz="0" w:space="0" w:color="auto"/>
        <w:right w:val="none" w:sz="0" w:space="0" w:color="auto"/>
      </w:divBdr>
    </w:div>
    <w:div w:id="1120150920">
      <w:bodyDiv w:val="1"/>
      <w:marLeft w:val="0"/>
      <w:marRight w:val="0"/>
      <w:marTop w:val="0"/>
      <w:marBottom w:val="0"/>
      <w:divBdr>
        <w:top w:val="none" w:sz="0" w:space="0" w:color="auto"/>
        <w:left w:val="none" w:sz="0" w:space="0" w:color="auto"/>
        <w:bottom w:val="none" w:sz="0" w:space="0" w:color="auto"/>
        <w:right w:val="none" w:sz="0" w:space="0" w:color="auto"/>
      </w:divBdr>
    </w:div>
    <w:div w:id="1126778819">
      <w:bodyDiv w:val="1"/>
      <w:marLeft w:val="0"/>
      <w:marRight w:val="0"/>
      <w:marTop w:val="0"/>
      <w:marBottom w:val="0"/>
      <w:divBdr>
        <w:top w:val="none" w:sz="0" w:space="0" w:color="auto"/>
        <w:left w:val="none" w:sz="0" w:space="0" w:color="auto"/>
        <w:bottom w:val="none" w:sz="0" w:space="0" w:color="auto"/>
        <w:right w:val="none" w:sz="0" w:space="0" w:color="auto"/>
      </w:divBdr>
    </w:div>
    <w:div w:id="1132018902">
      <w:bodyDiv w:val="1"/>
      <w:marLeft w:val="0"/>
      <w:marRight w:val="0"/>
      <w:marTop w:val="0"/>
      <w:marBottom w:val="0"/>
      <w:divBdr>
        <w:top w:val="none" w:sz="0" w:space="0" w:color="auto"/>
        <w:left w:val="none" w:sz="0" w:space="0" w:color="auto"/>
        <w:bottom w:val="none" w:sz="0" w:space="0" w:color="auto"/>
        <w:right w:val="none" w:sz="0" w:space="0" w:color="auto"/>
      </w:divBdr>
    </w:div>
    <w:div w:id="1133333210">
      <w:bodyDiv w:val="1"/>
      <w:marLeft w:val="0"/>
      <w:marRight w:val="0"/>
      <w:marTop w:val="0"/>
      <w:marBottom w:val="0"/>
      <w:divBdr>
        <w:top w:val="none" w:sz="0" w:space="0" w:color="auto"/>
        <w:left w:val="none" w:sz="0" w:space="0" w:color="auto"/>
        <w:bottom w:val="none" w:sz="0" w:space="0" w:color="auto"/>
        <w:right w:val="none" w:sz="0" w:space="0" w:color="auto"/>
      </w:divBdr>
    </w:div>
    <w:div w:id="1169564428">
      <w:bodyDiv w:val="1"/>
      <w:marLeft w:val="0"/>
      <w:marRight w:val="0"/>
      <w:marTop w:val="0"/>
      <w:marBottom w:val="0"/>
      <w:divBdr>
        <w:top w:val="none" w:sz="0" w:space="0" w:color="auto"/>
        <w:left w:val="none" w:sz="0" w:space="0" w:color="auto"/>
        <w:bottom w:val="none" w:sz="0" w:space="0" w:color="auto"/>
        <w:right w:val="none" w:sz="0" w:space="0" w:color="auto"/>
      </w:divBdr>
    </w:div>
    <w:div w:id="1189443469">
      <w:bodyDiv w:val="1"/>
      <w:marLeft w:val="0"/>
      <w:marRight w:val="0"/>
      <w:marTop w:val="0"/>
      <w:marBottom w:val="0"/>
      <w:divBdr>
        <w:top w:val="none" w:sz="0" w:space="0" w:color="auto"/>
        <w:left w:val="none" w:sz="0" w:space="0" w:color="auto"/>
        <w:bottom w:val="none" w:sz="0" w:space="0" w:color="auto"/>
        <w:right w:val="none" w:sz="0" w:space="0" w:color="auto"/>
      </w:divBdr>
    </w:div>
    <w:div w:id="1218978891">
      <w:bodyDiv w:val="1"/>
      <w:marLeft w:val="0"/>
      <w:marRight w:val="0"/>
      <w:marTop w:val="0"/>
      <w:marBottom w:val="0"/>
      <w:divBdr>
        <w:top w:val="none" w:sz="0" w:space="0" w:color="auto"/>
        <w:left w:val="none" w:sz="0" w:space="0" w:color="auto"/>
        <w:bottom w:val="none" w:sz="0" w:space="0" w:color="auto"/>
        <w:right w:val="none" w:sz="0" w:space="0" w:color="auto"/>
      </w:divBdr>
    </w:div>
    <w:div w:id="1224096632">
      <w:bodyDiv w:val="1"/>
      <w:marLeft w:val="0"/>
      <w:marRight w:val="0"/>
      <w:marTop w:val="0"/>
      <w:marBottom w:val="0"/>
      <w:divBdr>
        <w:top w:val="none" w:sz="0" w:space="0" w:color="auto"/>
        <w:left w:val="none" w:sz="0" w:space="0" w:color="auto"/>
        <w:bottom w:val="none" w:sz="0" w:space="0" w:color="auto"/>
        <w:right w:val="none" w:sz="0" w:space="0" w:color="auto"/>
      </w:divBdr>
    </w:div>
    <w:div w:id="1246650241">
      <w:bodyDiv w:val="1"/>
      <w:marLeft w:val="0"/>
      <w:marRight w:val="0"/>
      <w:marTop w:val="0"/>
      <w:marBottom w:val="0"/>
      <w:divBdr>
        <w:top w:val="none" w:sz="0" w:space="0" w:color="auto"/>
        <w:left w:val="none" w:sz="0" w:space="0" w:color="auto"/>
        <w:bottom w:val="none" w:sz="0" w:space="0" w:color="auto"/>
        <w:right w:val="none" w:sz="0" w:space="0" w:color="auto"/>
      </w:divBdr>
    </w:div>
    <w:div w:id="1248809598">
      <w:bodyDiv w:val="1"/>
      <w:marLeft w:val="0"/>
      <w:marRight w:val="0"/>
      <w:marTop w:val="0"/>
      <w:marBottom w:val="0"/>
      <w:divBdr>
        <w:top w:val="none" w:sz="0" w:space="0" w:color="auto"/>
        <w:left w:val="none" w:sz="0" w:space="0" w:color="auto"/>
        <w:bottom w:val="none" w:sz="0" w:space="0" w:color="auto"/>
        <w:right w:val="none" w:sz="0" w:space="0" w:color="auto"/>
      </w:divBdr>
    </w:div>
    <w:div w:id="1268736018">
      <w:bodyDiv w:val="1"/>
      <w:marLeft w:val="0"/>
      <w:marRight w:val="0"/>
      <w:marTop w:val="0"/>
      <w:marBottom w:val="0"/>
      <w:divBdr>
        <w:top w:val="none" w:sz="0" w:space="0" w:color="auto"/>
        <w:left w:val="none" w:sz="0" w:space="0" w:color="auto"/>
        <w:bottom w:val="none" w:sz="0" w:space="0" w:color="auto"/>
        <w:right w:val="none" w:sz="0" w:space="0" w:color="auto"/>
      </w:divBdr>
    </w:div>
    <w:div w:id="1273433944">
      <w:bodyDiv w:val="1"/>
      <w:marLeft w:val="0"/>
      <w:marRight w:val="0"/>
      <w:marTop w:val="0"/>
      <w:marBottom w:val="0"/>
      <w:divBdr>
        <w:top w:val="none" w:sz="0" w:space="0" w:color="auto"/>
        <w:left w:val="none" w:sz="0" w:space="0" w:color="auto"/>
        <w:bottom w:val="none" w:sz="0" w:space="0" w:color="auto"/>
        <w:right w:val="none" w:sz="0" w:space="0" w:color="auto"/>
      </w:divBdr>
    </w:div>
    <w:div w:id="1278683152">
      <w:bodyDiv w:val="1"/>
      <w:marLeft w:val="0"/>
      <w:marRight w:val="0"/>
      <w:marTop w:val="0"/>
      <w:marBottom w:val="0"/>
      <w:divBdr>
        <w:top w:val="none" w:sz="0" w:space="0" w:color="auto"/>
        <w:left w:val="none" w:sz="0" w:space="0" w:color="auto"/>
        <w:bottom w:val="none" w:sz="0" w:space="0" w:color="auto"/>
        <w:right w:val="none" w:sz="0" w:space="0" w:color="auto"/>
      </w:divBdr>
    </w:div>
    <w:div w:id="1283272576">
      <w:bodyDiv w:val="1"/>
      <w:marLeft w:val="0"/>
      <w:marRight w:val="0"/>
      <w:marTop w:val="0"/>
      <w:marBottom w:val="0"/>
      <w:divBdr>
        <w:top w:val="none" w:sz="0" w:space="0" w:color="auto"/>
        <w:left w:val="none" w:sz="0" w:space="0" w:color="auto"/>
        <w:bottom w:val="none" w:sz="0" w:space="0" w:color="auto"/>
        <w:right w:val="none" w:sz="0" w:space="0" w:color="auto"/>
      </w:divBdr>
    </w:div>
    <w:div w:id="1302468005">
      <w:bodyDiv w:val="1"/>
      <w:marLeft w:val="0"/>
      <w:marRight w:val="0"/>
      <w:marTop w:val="0"/>
      <w:marBottom w:val="0"/>
      <w:divBdr>
        <w:top w:val="none" w:sz="0" w:space="0" w:color="auto"/>
        <w:left w:val="none" w:sz="0" w:space="0" w:color="auto"/>
        <w:bottom w:val="none" w:sz="0" w:space="0" w:color="auto"/>
        <w:right w:val="none" w:sz="0" w:space="0" w:color="auto"/>
      </w:divBdr>
    </w:div>
    <w:div w:id="1324892624">
      <w:bodyDiv w:val="1"/>
      <w:marLeft w:val="0"/>
      <w:marRight w:val="0"/>
      <w:marTop w:val="0"/>
      <w:marBottom w:val="0"/>
      <w:divBdr>
        <w:top w:val="none" w:sz="0" w:space="0" w:color="auto"/>
        <w:left w:val="none" w:sz="0" w:space="0" w:color="auto"/>
        <w:bottom w:val="none" w:sz="0" w:space="0" w:color="auto"/>
        <w:right w:val="none" w:sz="0" w:space="0" w:color="auto"/>
      </w:divBdr>
    </w:div>
    <w:div w:id="1374383612">
      <w:bodyDiv w:val="1"/>
      <w:marLeft w:val="0"/>
      <w:marRight w:val="0"/>
      <w:marTop w:val="0"/>
      <w:marBottom w:val="0"/>
      <w:divBdr>
        <w:top w:val="none" w:sz="0" w:space="0" w:color="auto"/>
        <w:left w:val="none" w:sz="0" w:space="0" w:color="auto"/>
        <w:bottom w:val="none" w:sz="0" w:space="0" w:color="auto"/>
        <w:right w:val="none" w:sz="0" w:space="0" w:color="auto"/>
      </w:divBdr>
    </w:div>
    <w:div w:id="1387334019">
      <w:bodyDiv w:val="1"/>
      <w:marLeft w:val="0"/>
      <w:marRight w:val="0"/>
      <w:marTop w:val="0"/>
      <w:marBottom w:val="0"/>
      <w:divBdr>
        <w:top w:val="none" w:sz="0" w:space="0" w:color="auto"/>
        <w:left w:val="none" w:sz="0" w:space="0" w:color="auto"/>
        <w:bottom w:val="none" w:sz="0" w:space="0" w:color="auto"/>
        <w:right w:val="none" w:sz="0" w:space="0" w:color="auto"/>
      </w:divBdr>
    </w:div>
    <w:div w:id="1389375953">
      <w:bodyDiv w:val="1"/>
      <w:marLeft w:val="0"/>
      <w:marRight w:val="0"/>
      <w:marTop w:val="0"/>
      <w:marBottom w:val="0"/>
      <w:divBdr>
        <w:top w:val="none" w:sz="0" w:space="0" w:color="auto"/>
        <w:left w:val="none" w:sz="0" w:space="0" w:color="auto"/>
        <w:bottom w:val="none" w:sz="0" w:space="0" w:color="auto"/>
        <w:right w:val="none" w:sz="0" w:space="0" w:color="auto"/>
      </w:divBdr>
    </w:div>
    <w:div w:id="1432430178">
      <w:bodyDiv w:val="1"/>
      <w:marLeft w:val="0"/>
      <w:marRight w:val="0"/>
      <w:marTop w:val="0"/>
      <w:marBottom w:val="0"/>
      <w:divBdr>
        <w:top w:val="none" w:sz="0" w:space="0" w:color="auto"/>
        <w:left w:val="none" w:sz="0" w:space="0" w:color="auto"/>
        <w:bottom w:val="none" w:sz="0" w:space="0" w:color="auto"/>
        <w:right w:val="none" w:sz="0" w:space="0" w:color="auto"/>
      </w:divBdr>
    </w:div>
    <w:div w:id="1449277337">
      <w:bodyDiv w:val="1"/>
      <w:marLeft w:val="0"/>
      <w:marRight w:val="0"/>
      <w:marTop w:val="0"/>
      <w:marBottom w:val="0"/>
      <w:divBdr>
        <w:top w:val="none" w:sz="0" w:space="0" w:color="auto"/>
        <w:left w:val="none" w:sz="0" w:space="0" w:color="auto"/>
        <w:bottom w:val="none" w:sz="0" w:space="0" w:color="auto"/>
        <w:right w:val="none" w:sz="0" w:space="0" w:color="auto"/>
      </w:divBdr>
    </w:div>
    <w:div w:id="1451122414">
      <w:bodyDiv w:val="1"/>
      <w:marLeft w:val="0"/>
      <w:marRight w:val="0"/>
      <w:marTop w:val="0"/>
      <w:marBottom w:val="0"/>
      <w:divBdr>
        <w:top w:val="none" w:sz="0" w:space="0" w:color="auto"/>
        <w:left w:val="none" w:sz="0" w:space="0" w:color="auto"/>
        <w:bottom w:val="none" w:sz="0" w:space="0" w:color="auto"/>
        <w:right w:val="none" w:sz="0" w:space="0" w:color="auto"/>
      </w:divBdr>
    </w:div>
    <w:div w:id="1458064563">
      <w:bodyDiv w:val="1"/>
      <w:marLeft w:val="0"/>
      <w:marRight w:val="0"/>
      <w:marTop w:val="0"/>
      <w:marBottom w:val="0"/>
      <w:divBdr>
        <w:top w:val="none" w:sz="0" w:space="0" w:color="auto"/>
        <w:left w:val="none" w:sz="0" w:space="0" w:color="auto"/>
        <w:bottom w:val="none" w:sz="0" w:space="0" w:color="auto"/>
        <w:right w:val="none" w:sz="0" w:space="0" w:color="auto"/>
      </w:divBdr>
    </w:div>
    <w:div w:id="1462460768">
      <w:bodyDiv w:val="1"/>
      <w:marLeft w:val="0"/>
      <w:marRight w:val="0"/>
      <w:marTop w:val="0"/>
      <w:marBottom w:val="0"/>
      <w:divBdr>
        <w:top w:val="none" w:sz="0" w:space="0" w:color="auto"/>
        <w:left w:val="none" w:sz="0" w:space="0" w:color="auto"/>
        <w:bottom w:val="none" w:sz="0" w:space="0" w:color="auto"/>
        <w:right w:val="none" w:sz="0" w:space="0" w:color="auto"/>
      </w:divBdr>
    </w:div>
    <w:div w:id="1465199382">
      <w:bodyDiv w:val="1"/>
      <w:marLeft w:val="0"/>
      <w:marRight w:val="0"/>
      <w:marTop w:val="0"/>
      <w:marBottom w:val="0"/>
      <w:divBdr>
        <w:top w:val="none" w:sz="0" w:space="0" w:color="auto"/>
        <w:left w:val="none" w:sz="0" w:space="0" w:color="auto"/>
        <w:bottom w:val="none" w:sz="0" w:space="0" w:color="auto"/>
        <w:right w:val="none" w:sz="0" w:space="0" w:color="auto"/>
      </w:divBdr>
    </w:div>
    <w:div w:id="1469126869">
      <w:bodyDiv w:val="1"/>
      <w:marLeft w:val="0"/>
      <w:marRight w:val="0"/>
      <w:marTop w:val="0"/>
      <w:marBottom w:val="0"/>
      <w:divBdr>
        <w:top w:val="none" w:sz="0" w:space="0" w:color="auto"/>
        <w:left w:val="none" w:sz="0" w:space="0" w:color="auto"/>
        <w:bottom w:val="none" w:sz="0" w:space="0" w:color="auto"/>
        <w:right w:val="none" w:sz="0" w:space="0" w:color="auto"/>
      </w:divBdr>
    </w:div>
    <w:div w:id="1470783221">
      <w:bodyDiv w:val="1"/>
      <w:marLeft w:val="0"/>
      <w:marRight w:val="0"/>
      <w:marTop w:val="0"/>
      <w:marBottom w:val="0"/>
      <w:divBdr>
        <w:top w:val="none" w:sz="0" w:space="0" w:color="auto"/>
        <w:left w:val="none" w:sz="0" w:space="0" w:color="auto"/>
        <w:bottom w:val="none" w:sz="0" w:space="0" w:color="auto"/>
        <w:right w:val="none" w:sz="0" w:space="0" w:color="auto"/>
      </w:divBdr>
    </w:div>
    <w:div w:id="1471511675">
      <w:bodyDiv w:val="1"/>
      <w:marLeft w:val="0"/>
      <w:marRight w:val="0"/>
      <w:marTop w:val="0"/>
      <w:marBottom w:val="0"/>
      <w:divBdr>
        <w:top w:val="none" w:sz="0" w:space="0" w:color="auto"/>
        <w:left w:val="none" w:sz="0" w:space="0" w:color="auto"/>
        <w:bottom w:val="none" w:sz="0" w:space="0" w:color="auto"/>
        <w:right w:val="none" w:sz="0" w:space="0" w:color="auto"/>
      </w:divBdr>
    </w:div>
    <w:div w:id="1472097680">
      <w:bodyDiv w:val="1"/>
      <w:marLeft w:val="0"/>
      <w:marRight w:val="0"/>
      <w:marTop w:val="0"/>
      <w:marBottom w:val="0"/>
      <w:divBdr>
        <w:top w:val="none" w:sz="0" w:space="0" w:color="auto"/>
        <w:left w:val="none" w:sz="0" w:space="0" w:color="auto"/>
        <w:bottom w:val="none" w:sz="0" w:space="0" w:color="auto"/>
        <w:right w:val="none" w:sz="0" w:space="0" w:color="auto"/>
      </w:divBdr>
    </w:div>
    <w:div w:id="1496646525">
      <w:bodyDiv w:val="1"/>
      <w:marLeft w:val="0"/>
      <w:marRight w:val="0"/>
      <w:marTop w:val="0"/>
      <w:marBottom w:val="0"/>
      <w:divBdr>
        <w:top w:val="none" w:sz="0" w:space="0" w:color="auto"/>
        <w:left w:val="none" w:sz="0" w:space="0" w:color="auto"/>
        <w:bottom w:val="none" w:sz="0" w:space="0" w:color="auto"/>
        <w:right w:val="none" w:sz="0" w:space="0" w:color="auto"/>
      </w:divBdr>
    </w:div>
    <w:div w:id="1512913771">
      <w:bodyDiv w:val="1"/>
      <w:marLeft w:val="0"/>
      <w:marRight w:val="0"/>
      <w:marTop w:val="0"/>
      <w:marBottom w:val="0"/>
      <w:divBdr>
        <w:top w:val="none" w:sz="0" w:space="0" w:color="auto"/>
        <w:left w:val="none" w:sz="0" w:space="0" w:color="auto"/>
        <w:bottom w:val="none" w:sz="0" w:space="0" w:color="auto"/>
        <w:right w:val="none" w:sz="0" w:space="0" w:color="auto"/>
      </w:divBdr>
    </w:div>
    <w:div w:id="1516967707">
      <w:bodyDiv w:val="1"/>
      <w:marLeft w:val="0"/>
      <w:marRight w:val="0"/>
      <w:marTop w:val="0"/>
      <w:marBottom w:val="0"/>
      <w:divBdr>
        <w:top w:val="none" w:sz="0" w:space="0" w:color="auto"/>
        <w:left w:val="none" w:sz="0" w:space="0" w:color="auto"/>
        <w:bottom w:val="none" w:sz="0" w:space="0" w:color="auto"/>
        <w:right w:val="none" w:sz="0" w:space="0" w:color="auto"/>
      </w:divBdr>
    </w:div>
    <w:div w:id="1530412658">
      <w:bodyDiv w:val="1"/>
      <w:marLeft w:val="0"/>
      <w:marRight w:val="0"/>
      <w:marTop w:val="0"/>
      <w:marBottom w:val="0"/>
      <w:divBdr>
        <w:top w:val="none" w:sz="0" w:space="0" w:color="auto"/>
        <w:left w:val="none" w:sz="0" w:space="0" w:color="auto"/>
        <w:bottom w:val="none" w:sz="0" w:space="0" w:color="auto"/>
        <w:right w:val="none" w:sz="0" w:space="0" w:color="auto"/>
      </w:divBdr>
    </w:div>
    <w:div w:id="1555390995">
      <w:bodyDiv w:val="1"/>
      <w:marLeft w:val="0"/>
      <w:marRight w:val="0"/>
      <w:marTop w:val="0"/>
      <w:marBottom w:val="0"/>
      <w:divBdr>
        <w:top w:val="none" w:sz="0" w:space="0" w:color="auto"/>
        <w:left w:val="none" w:sz="0" w:space="0" w:color="auto"/>
        <w:bottom w:val="none" w:sz="0" w:space="0" w:color="auto"/>
        <w:right w:val="none" w:sz="0" w:space="0" w:color="auto"/>
      </w:divBdr>
    </w:div>
    <w:div w:id="1556433041">
      <w:bodyDiv w:val="1"/>
      <w:marLeft w:val="0"/>
      <w:marRight w:val="0"/>
      <w:marTop w:val="0"/>
      <w:marBottom w:val="0"/>
      <w:divBdr>
        <w:top w:val="none" w:sz="0" w:space="0" w:color="auto"/>
        <w:left w:val="none" w:sz="0" w:space="0" w:color="auto"/>
        <w:bottom w:val="none" w:sz="0" w:space="0" w:color="auto"/>
        <w:right w:val="none" w:sz="0" w:space="0" w:color="auto"/>
      </w:divBdr>
    </w:div>
    <w:div w:id="1578321602">
      <w:bodyDiv w:val="1"/>
      <w:marLeft w:val="0"/>
      <w:marRight w:val="0"/>
      <w:marTop w:val="0"/>
      <w:marBottom w:val="0"/>
      <w:divBdr>
        <w:top w:val="none" w:sz="0" w:space="0" w:color="auto"/>
        <w:left w:val="none" w:sz="0" w:space="0" w:color="auto"/>
        <w:bottom w:val="none" w:sz="0" w:space="0" w:color="auto"/>
        <w:right w:val="none" w:sz="0" w:space="0" w:color="auto"/>
      </w:divBdr>
    </w:div>
    <w:div w:id="1583441729">
      <w:bodyDiv w:val="1"/>
      <w:marLeft w:val="0"/>
      <w:marRight w:val="0"/>
      <w:marTop w:val="0"/>
      <w:marBottom w:val="0"/>
      <w:divBdr>
        <w:top w:val="none" w:sz="0" w:space="0" w:color="auto"/>
        <w:left w:val="none" w:sz="0" w:space="0" w:color="auto"/>
        <w:bottom w:val="none" w:sz="0" w:space="0" w:color="auto"/>
        <w:right w:val="none" w:sz="0" w:space="0" w:color="auto"/>
      </w:divBdr>
    </w:div>
    <w:div w:id="1590698975">
      <w:bodyDiv w:val="1"/>
      <w:marLeft w:val="0"/>
      <w:marRight w:val="0"/>
      <w:marTop w:val="0"/>
      <w:marBottom w:val="0"/>
      <w:divBdr>
        <w:top w:val="none" w:sz="0" w:space="0" w:color="auto"/>
        <w:left w:val="none" w:sz="0" w:space="0" w:color="auto"/>
        <w:bottom w:val="none" w:sz="0" w:space="0" w:color="auto"/>
        <w:right w:val="none" w:sz="0" w:space="0" w:color="auto"/>
      </w:divBdr>
    </w:div>
    <w:div w:id="1607493393">
      <w:bodyDiv w:val="1"/>
      <w:marLeft w:val="0"/>
      <w:marRight w:val="0"/>
      <w:marTop w:val="0"/>
      <w:marBottom w:val="0"/>
      <w:divBdr>
        <w:top w:val="none" w:sz="0" w:space="0" w:color="auto"/>
        <w:left w:val="none" w:sz="0" w:space="0" w:color="auto"/>
        <w:bottom w:val="none" w:sz="0" w:space="0" w:color="auto"/>
        <w:right w:val="none" w:sz="0" w:space="0" w:color="auto"/>
      </w:divBdr>
    </w:div>
    <w:div w:id="1613706349">
      <w:bodyDiv w:val="1"/>
      <w:marLeft w:val="0"/>
      <w:marRight w:val="0"/>
      <w:marTop w:val="0"/>
      <w:marBottom w:val="0"/>
      <w:divBdr>
        <w:top w:val="none" w:sz="0" w:space="0" w:color="auto"/>
        <w:left w:val="none" w:sz="0" w:space="0" w:color="auto"/>
        <w:bottom w:val="none" w:sz="0" w:space="0" w:color="auto"/>
        <w:right w:val="none" w:sz="0" w:space="0" w:color="auto"/>
      </w:divBdr>
    </w:div>
    <w:div w:id="1619095818">
      <w:bodyDiv w:val="1"/>
      <w:marLeft w:val="0"/>
      <w:marRight w:val="0"/>
      <w:marTop w:val="0"/>
      <w:marBottom w:val="0"/>
      <w:divBdr>
        <w:top w:val="none" w:sz="0" w:space="0" w:color="auto"/>
        <w:left w:val="none" w:sz="0" w:space="0" w:color="auto"/>
        <w:bottom w:val="none" w:sz="0" w:space="0" w:color="auto"/>
        <w:right w:val="none" w:sz="0" w:space="0" w:color="auto"/>
      </w:divBdr>
    </w:div>
    <w:div w:id="1633747978">
      <w:bodyDiv w:val="1"/>
      <w:marLeft w:val="0"/>
      <w:marRight w:val="0"/>
      <w:marTop w:val="0"/>
      <w:marBottom w:val="0"/>
      <w:divBdr>
        <w:top w:val="none" w:sz="0" w:space="0" w:color="auto"/>
        <w:left w:val="none" w:sz="0" w:space="0" w:color="auto"/>
        <w:bottom w:val="none" w:sz="0" w:space="0" w:color="auto"/>
        <w:right w:val="none" w:sz="0" w:space="0" w:color="auto"/>
      </w:divBdr>
    </w:div>
    <w:div w:id="1642420850">
      <w:bodyDiv w:val="1"/>
      <w:marLeft w:val="0"/>
      <w:marRight w:val="0"/>
      <w:marTop w:val="0"/>
      <w:marBottom w:val="0"/>
      <w:divBdr>
        <w:top w:val="none" w:sz="0" w:space="0" w:color="auto"/>
        <w:left w:val="none" w:sz="0" w:space="0" w:color="auto"/>
        <w:bottom w:val="none" w:sz="0" w:space="0" w:color="auto"/>
        <w:right w:val="none" w:sz="0" w:space="0" w:color="auto"/>
      </w:divBdr>
    </w:div>
    <w:div w:id="1656370845">
      <w:bodyDiv w:val="1"/>
      <w:marLeft w:val="0"/>
      <w:marRight w:val="0"/>
      <w:marTop w:val="0"/>
      <w:marBottom w:val="0"/>
      <w:divBdr>
        <w:top w:val="none" w:sz="0" w:space="0" w:color="auto"/>
        <w:left w:val="none" w:sz="0" w:space="0" w:color="auto"/>
        <w:bottom w:val="none" w:sz="0" w:space="0" w:color="auto"/>
        <w:right w:val="none" w:sz="0" w:space="0" w:color="auto"/>
      </w:divBdr>
    </w:div>
    <w:div w:id="1657222280">
      <w:bodyDiv w:val="1"/>
      <w:marLeft w:val="0"/>
      <w:marRight w:val="0"/>
      <w:marTop w:val="0"/>
      <w:marBottom w:val="0"/>
      <w:divBdr>
        <w:top w:val="none" w:sz="0" w:space="0" w:color="auto"/>
        <w:left w:val="none" w:sz="0" w:space="0" w:color="auto"/>
        <w:bottom w:val="none" w:sz="0" w:space="0" w:color="auto"/>
        <w:right w:val="none" w:sz="0" w:space="0" w:color="auto"/>
      </w:divBdr>
      <w:divsChild>
        <w:div w:id="315576665">
          <w:marLeft w:val="0"/>
          <w:marRight w:val="0"/>
          <w:marTop w:val="0"/>
          <w:marBottom w:val="0"/>
          <w:divBdr>
            <w:top w:val="none" w:sz="0" w:space="0" w:color="auto"/>
            <w:left w:val="none" w:sz="0" w:space="0" w:color="auto"/>
            <w:bottom w:val="none" w:sz="0" w:space="0" w:color="auto"/>
            <w:right w:val="none" w:sz="0" w:space="0" w:color="auto"/>
          </w:divBdr>
        </w:div>
      </w:divsChild>
    </w:div>
    <w:div w:id="1678074600">
      <w:bodyDiv w:val="1"/>
      <w:marLeft w:val="0"/>
      <w:marRight w:val="0"/>
      <w:marTop w:val="0"/>
      <w:marBottom w:val="0"/>
      <w:divBdr>
        <w:top w:val="none" w:sz="0" w:space="0" w:color="auto"/>
        <w:left w:val="none" w:sz="0" w:space="0" w:color="auto"/>
        <w:bottom w:val="none" w:sz="0" w:space="0" w:color="auto"/>
        <w:right w:val="none" w:sz="0" w:space="0" w:color="auto"/>
      </w:divBdr>
    </w:div>
    <w:div w:id="1682509069">
      <w:bodyDiv w:val="1"/>
      <w:marLeft w:val="0"/>
      <w:marRight w:val="0"/>
      <w:marTop w:val="0"/>
      <w:marBottom w:val="0"/>
      <w:divBdr>
        <w:top w:val="none" w:sz="0" w:space="0" w:color="auto"/>
        <w:left w:val="none" w:sz="0" w:space="0" w:color="auto"/>
        <w:bottom w:val="none" w:sz="0" w:space="0" w:color="auto"/>
        <w:right w:val="none" w:sz="0" w:space="0" w:color="auto"/>
      </w:divBdr>
    </w:div>
    <w:div w:id="1703049482">
      <w:bodyDiv w:val="1"/>
      <w:marLeft w:val="0"/>
      <w:marRight w:val="0"/>
      <w:marTop w:val="0"/>
      <w:marBottom w:val="0"/>
      <w:divBdr>
        <w:top w:val="none" w:sz="0" w:space="0" w:color="auto"/>
        <w:left w:val="none" w:sz="0" w:space="0" w:color="auto"/>
        <w:bottom w:val="none" w:sz="0" w:space="0" w:color="auto"/>
        <w:right w:val="none" w:sz="0" w:space="0" w:color="auto"/>
      </w:divBdr>
    </w:div>
    <w:div w:id="1719940317">
      <w:bodyDiv w:val="1"/>
      <w:marLeft w:val="0"/>
      <w:marRight w:val="0"/>
      <w:marTop w:val="0"/>
      <w:marBottom w:val="0"/>
      <w:divBdr>
        <w:top w:val="none" w:sz="0" w:space="0" w:color="auto"/>
        <w:left w:val="none" w:sz="0" w:space="0" w:color="auto"/>
        <w:bottom w:val="none" w:sz="0" w:space="0" w:color="auto"/>
        <w:right w:val="none" w:sz="0" w:space="0" w:color="auto"/>
      </w:divBdr>
    </w:div>
    <w:div w:id="1720475885">
      <w:bodyDiv w:val="1"/>
      <w:marLeft w:val="0"/>
      <w:marRight w:val="0"/>
      <w:marTop w:val="0"/>
      <w:marBottom w:val="0"/>
      <w:divBdr>
        <w:top w:val="none" w:sz="0" w:space="0" w:color="auto"/>
        <w:left w:val="none" w:sz="0" w:space="0" w:color="auto"/>
        <w:bottom w:val="none" w:sz="0" w:space="0" w:color="auto"/>
        <w:right w:val="none" w:sz="0" w:space="0" w:color="auto"/>
      </w:divBdr>
    </w:div>
    <w:div w:id="1739159698">
      <w:bodyDiv w:val="1"/>
      <w:marLeft w:val="0"/>
      <w:marRight w:val="0"/>
      <w:marTop w:val="0"/>
      <w:marBottom w:val="0"/>
      <w:divBdr>
        <w:top w:val="none" w:sz="0" w:space="0" w:color="auto"/>
        <w:left w:val="none" w:sz="0" w:space="0" w:color="auto"/>
        <w:bottom w:val="none" w:sz="0" w:space="0" w:color="auto"/>
        <w:right w:val="none" w:sz="0" w:space="0" w:color="auto"/>
      </w:divBdr>
    </w:div>
    <w:div w:id="1763918273">
      <w:bodyDiv w:val="1"/>
      <w:marLeft w:val="0"/>
      <w:marRight w:val="0"/>
      <w:marTop w:val="0"/>
      <w:marBottom w:val="0"/>
      <w:divBdr>
        <w:top w:val="none" w:sz="0" w:space="0" w:color="auto"/>
        <w:left w:val="none" w:sz="0" w:space="0" w:color="auto"/>
        <w:bottom w:val="none" w:sz="0" w:space="0" w:color="auto"/>
        <w:right w:val="none" w:sz="0" w:space="0" w:color="auto"/>
      </w:divBdr>
    </w:div>
    <w:div w:id="1787920067">
      <w:bodyDiv w:val="1"/>
      <w:marLeft w:val="0"/>
      <w:marRight w:val="0"/>
      <w:marTop w:val="0"/>
      <w:marBottom w:val="0"/>
      <w:divBdr>
        <w:top w:val="none" w:sz="0" w:space="0" w:color="auto"/>
        <w:left w:val="none" w:sz="0" w:space="0" w:color="auto"/>
        <w:bottom w:val="none" w:sz="0" w:space="0" w:color="auto"/>
        <w:right w:val="none" w:sz="0" w:space="0" w:color="auto"/>
      </w:divBdr>
    </w:div>
    <w:div w:id="1805273463">
      <w:bodyDiv w:val="1"/>
      <w:marLeft w:val="0"/>
      <w:marRight w:val="0"/>
      <w:marTop w:val="0"/>
      <w:marBottom w:val="0"/>
      <w:divBdr>
        <w:top w:val="none" w:sz="0" w:space="0" w:color="auto"/>
        <w:left w:val="none" w:sz="0" w:space="0" w:color="auto"/>
        <w:bottom w:val="none" w:sz="0" w:space="0" w:color="auto"/>
        <w:right w:val="none" w:sz="0" w:space="0" w:color="auto"/>
      </w:divBdr>
    </w:div>
    <w:div w:id="1808546404">
      <w:bodyDiv w:val="1"/>
      <w:marLeft w:val="0"/>
      <w:marRight w:val="0"/>
      <w:marTop w:val="0"/>
      <w:marBottom w:val="0"/>
      <w:divBdr>
        <w:top w:val="none" w:sz="0" w:space="0" w:color="auto"/>
        <w:left w:val="none" w:sz="0" w:space="0" w:color="auto"/>
        <w:bottom w:val="none" w:sz="0" w:space="0" w:color="auto"/>
        <w:right w:val="none" w:sz="0" w:space="0" w:color="auto"/>
      </w:divBdr>
    </w:div>
    <w:div w:id="1814759471">
      <w:bodyDiv w:val="1"/>
      <w:marLeft w:val="0"/>
      <w:marRight w:val="0"/>
      <w:marTop w:val="0"/>
      <w:marBottom w:val="0"/>
      <w:divBdr>
        <w:top w:val="none" w:sz="0" w:space="0" w:color="auto"/>
        <w:left w:val="none" w:sz="0" w:space="0" w:color="auto"/>
        <w:bottom w:val="none" w:sz="0" w:space="0" w:color="auto"/>
        <w:right w:val="none" w:sz="0" w:space="0" w:color="auto"/>
      </w:divBdr>
    </w:div>
    <w:div w:id="1818911194">
      <w:bodyDiv w:val="1"/>
      <w:marLeft w:val="0"/>
      <w:marRight w:val="0"/>
      <w:marTop w:val="0"/>
      <w:marBottom w:val="0"/>
      <w:divBdr>
        <w:top w:val="none" w:sz="0" w:space="0" w:color="auto"/>
        <w:left w:val="none" w:sz="0" w:space="0" w:color="auto"/>
        <w:bottom w:val="none" w:sz="0" w:space="0" w:color="auto"/>
        <w:right w:val="none" w:sz="0" w:space="0" w:color="auto"/>
      </w:divBdr>
    </w:div>
    <w:div w:id="1820225265">
      <w:bodyDiv w:val="1"/>
      <w:marLeft w:val="0"/>
      <w:marRight w:val="0"/>
      <w:marTop w:val="0"/>
      <w:marBottom w:val="0"/>
      <w:divBdr>
        <w:top w:val="none" w:sz="0" w:space="0" w:color="auto"/>
        <w:left w:val="none" w:sz="0" w:space="0" w:color="auto"/>
        <w:bottom w:val="none" w:sz="0" w:space="0" w:color="auto"/>
        <w:right w:val="none" w:sz="0" w:space="0" w:color="auto"/>
      </w:divBdr>
    </w:div>
    <w:div w:id="1820463934">
      <w:bodyDiv w:val="1"/>
      <w:marLeft w:val="0"/>
      <w:marRight w:val="0"/>
      <w:marTop w:val="0"/>
      <w:marBottom w:val="0"/>
      <w:divBdr>
        <w:top w:val="none" w:sz="0" w:space="0" w:color="auto"/>
        <w:left w:val="none" w:sz="0" w:space="0" w:color="auto"/>
        <w:bottom w:val="none" w:sz="0" w:space="0" w:color="auto"/>
        <w:right w:val="none" w:sz="0" w:space="0" w:color="auto"/>
      </w:divBdr>
    </w:div>
    <w:div w:id="1825705459">
      <w:bodyDiv w:val="1"/>
      <w:marLeft w:val="0"/>
      <w:marRight w:val="0"/>
      <w:marTop w:val="0"/>
      <w:marBottom w:val="0"/>
      <w:divBdr>
        <w:top w:val="none" w:sz="0" w:space="0" w:color="auto"/>
        <w:left w:val="none" w:sz="0" w:space="0" w:color="auto"/>
        <w:bottom w:val="none" w:sz="0" w:space="0" w:color="auto"/>
        <w:right w:val="none" w:sz="0" w:space="0" w:color="auto"/>
      </w:divBdr>
    </w:div>
    <w:div w:id="1826192654">
      <w:bodyDiv w:val="1"/>
      <w:marLeft w:val="0"/>
      <w:marRight w:val="0"/>
      <w:marTop w:val="0"/>
      <w:marBottom w:val="0"/>
      <w:divBdr>
        <w:top w:val="none" w:sz="0" w:space="0" w:color="auto"/>
        <w:left w:val="none" w:sz="0" w:space="0" w:color="auto"/>
        <w:bottom w:val="none" w:sz="0" w:space="0" w:color="auto"/>
        <w:right w:val="none" w:sz="0" w:space="0" w:color="auto"/>
      </w:divBdr>
    </w:div>
    <w:div w:id="1846745015">
      <w:bodyDiv w:val="1"/>
      <w:marLeft w:val="0"/>
      <w:marRight w:val="0"/>
      <w:marTop w:val="0"/>
      <w:marBottom w:val="0"/>
      <w:divBdr>
        <w:top w:val="none" w:sz="0" w:space="0" w:color="auto"/>
        <w:left w:val="none" w:sz="0" w:space="0" w:color="auto"/>
        <w:bottom w:val="none" w:sz="0" w:space="0" w:color="auto"/>
        <w:right w:val="none" w:sz="0" w:space="0" w:color="auto"/>
      </w:divBdr>
    </w:div>
    <w:div w:id="1857841476">
      <w:bodyDiv w:val="1"/>
      <w:marLeft w:val="0"/>
      <w:marRight w:val="0"/>
      <w:marTop w:val="0"/>
      <w:marBottom w:val="0"/>
      <w:divBdr>
        <w:top w:val="none" w:sz="0" w:space="0" w:color="auto"/>
        <w:left w:val="none" w:sz="0" w:space="0" w:color="auto"/>
        <w:bottom w:val="none" w:sz="0" w:space="0" w:color="auto"/>
        <w:right w:val="none" w:sz="0" w:space="0" w:color="auto"/>
      </w:divBdr>
    </w:div>
    <w:div w:id="1872260402">
      <w:bodyDiv w:val="1"/>
      <w:marLeft w:val="0"/>
      <w:marRight w:val="0"/>
      <w:marTop w:val="0"/>
      <w:marBottom w:val="0"/>
      <w:divBdr>
        <w:top w:val="none" w:sz="0" w:space="0" w:color="auto"/>
        <w:left w:val="none" w:sz="0" w:space="0" w:color="auto"/>
        <w:bottom w:val="none" w:sz="0" w:space="0" w:color="auto"/>
        <w:right w:val="none" w:sz="0" w:space="0" w:color="auto"/>
      </w:divBdr>
    </w:div>
    <w:div w:id="1882017983">
      <w:bodyDiv w:val="1"/>
      <w:marLeft w:val="0"/>
      <w:marRight w:val="0"/>
      <w:marTop w:val="0"/>
      <w:marBottom w:val="0"/>
      <w:divBdr>
        <w:top w:val="none" w:sz="0" w:space="0" w:color="auto"/>
        <w:left w:val="none" w:sz="0" w:space="0" w:color="auto"/>
        <w:bottom w:val="none" w:sz="0" w:space="0" w:color="auto"/>
        <w:right w:val="none" w:sz="0" w:space="0" w:color="auto"/>
      </w:divBdr>
    </w:div>
    <w:div w:id="1885016786">
      <w:bodyDiv w:val="1"/>
      <w:marLeft w:val="0"/>
      <w:marRight w:val="0"/>
      <w:marTop w:val="0"/>
      <w:marBottom w:val="0"/>
      <w:divBdr>
        <w:top w:val="none" w:sz="0" w:space="0" w:color="auto"/>
        <w:left w:val="none" w:sz="0" w:space="0" w:color="auto"/>
        <w:bottom w:val="none" w:sz="0" w:space="0" w:color="auto"/>
        <w:right w:val="none" w:sz="0" w:space="0" w:color="auto"/>
      </w:divBdr>
    </w:div>
    <w:div w:id="1910655604">
      <w:bodyDiv w:val="1"/>
      <w:marLeft w:val="0"/>
      <w:marRight w:val="0"/>
      <w:marTop w:val="0"/>
      <w:marBottom w:val="0"/>
      <w:divBdr>
        <w:top w:val="none" w:sz="0" w:space="0" w:color="auto"/>
        <w:left w:val="none" w:sz="0" w:space="0" w:color="auto"/>
        <w:bottom w:val="none" w:sz="0" w:space="0" w:color="auto"/>
        <w:right w:val="none" w:sz="0" w:space="0" w:color="auto"/>
      </w:divBdr>
    </w:div>
    <w:div w:id="1932230250">
      <w:bodyDiv w:val="1"/>
      <w:marLeft w:val="0"/>
      <w:marRight w:val="0"/>
      <w:marTop w:val="0"/>
      <w:marBottom w:val="0"/>
      <w:divBdr>
        <w:top w:val="none" w:sz="0" w:space="0" w:color="auto"/>
        <w:left w:val="none" w:sz="0" w:space="0" w:color="auto"/>
        <w:bottom w:val="none" w:sz="0" w:space="0" w:color="auto"/>
        <w:right w:val="none" w:sz="0" w:space="0" w:color="auto"/>
      </w:divBdr>
    </w:div>
    <w:div w:id="1934701601">
      <w:bodyDiv w:val="1"/>
      <w:marLeft w:val="0"/>
      <w:marRight w:val="0"/>
      <w:marTop w:val="0"/>
      <w:marBottom w:val="0"/>
      <w:divBdr>
        <w:top w:val="none" w:sz="0" w:space="0" w:color="auto"/>
        <w:left w:val="none" w:sz="0" w:space="0" w:color="auto"/>
        <w:bottom w:val="none" w:sz="0" w:space="0" w:color="auto"/>
        <w:right w:val="none" w:sz="0" w:space="0" w:color="auto"/>
      </w:divBdr>
    </w:div>
    <w:div w:id="1936941203">
      <w:bodyDiv w:val="1"/>
      <w:marLeft w:val="0"/>
      <w:marRight w:val="0"/>
      <w:marTop w:val="0"/>
      <w:marBottom w:val="0"/>
      <w:divBdr>
        <w:top w:val="none" w:sz="0" w:space="0" w:color="auto"/>
        <w:left w:val="none" w:sz="0" w:space="0" w:color="auto"/>
        <w:bottom w:val="none" w:sz="0" w:space="0" w:color="auto"/>
        <w:right w:val="none" w:sz="0" w:space="0" w:color="auto"/>
      </w:divBdr>
    </w:div>
    <w:div w:id="1940411806">
      <w:bodyDiv w:val="1"/>
      <w:marLeft w:val="0"/>
      <w:marRight w:val="0"/>
      <w:marTop w:val="0"/>
      <w:marBottom w:val="0"/>
      <w:divBdr>
        <w:top w:val="none" w:sz="0" w:space="0" w:color="auto"/>
        <w:left w:val="none" w:sz="0" w:space="0" w:color="auto"/>
        <w:bottom w:val="none" w:sz="0" w:space="0" w:color="auto"/>
        <w:right w:val="none" w:sz="0" w:space="0" w:color="auto"/>
      </w:divBdr>
    </w:div>
    <w:div w:id="1940750334">
      <w:bodyDiv w:val="1"/>
      <w:marLeft w:val="0"/>
      <w:marRight w:val="0"/>
      <w:marTop w:val="0"/>
      <w:marBottom w:val="0"/>
      <w:divBdr>
        <w:top w:val="none" w:sz="0" w:space="0" w:color="auto"/>
        <w:left w:val="none" w:sz="0" w:space="0" w:color="auto"/>
        <w:bottom w:val="none" w:sz="0" w:space="0" w:color="auto"/>
        <w:right w:val="none" w:sz="0" w:space="0" w:color="auto"/>
      </w:divBdr>
    </w:div>
    <w:div w:id="1945579226">
      <w:bodyDiv w:val="1"/>
      <w:marLeft w:val="0"/>
      <w:marRight w:val="0"/>
      <w:marTop w:val="0"/>
      <w:marBottom w:val="0"/>
      <w:divBdr>
        <w:top w:val="none" w:sz="0" w:space="0" w:color="auto"/>
        <w:left w:val="none" w:sz="0" w:space="0" w:color="auto"/>
        <w:bottom w:val="none" w:sz="0" w:space="0" w:color="auto"/>
        <w:right w:val="none" w:sz="0" w:space="0" w:color="auto"/>
      </w:divBdr>
    </w:div>
    <w:div w:id="1949003962">
      <w:bodyDiv w:val="1"/>
      <w:marLeft w:val="0"/>
      <w:marRight w:val="0"/>
      <w:marTop w:val="0"/>
      <w:marBottom w:val="0"/>
      <w:divBdr>
        <w:top w:val="none" w:sz="0" w:space="0" w:color="auto"/>
        <w:left w:val="none" w:sz="0" w:space="0" w:color="auto"/>
        <w:bottom w:val="none" w:sz="0" w:space="0" w:color="auto"/>
        <w:right w:val="none" w:sz="0" w:space="0" w:color="auto"/>
      </w:divBdr>
    </w:div>
    <w:div w:id="1951929333">
      <w:bodyDiv w:val="1"/>
      <w:marLeft w:val="0"/>
      <w:marRight w:val="0"/>
      <w:marTop w:val="0"/>
      <w:marBottom w:val="0"/>
      <w:divBdr>
        <w:top w:val="none" w:sz="0" w:space="0" w:color="auto"/>
        <w:left w:val="none" w:sz="0" w:space="0" w:color="auto"/>
        <w:bottom w:val="none" w:sz="0" w:space="0" w:color="auto"/>
        <w:right w:val="none" w:sz="0" w:space="0" w:color="auto"/>
      </w:divBdr>
    </w:div>
    <w:div w:id="1983533333">
      <w:bodyDiv w:val="1"/>
      <w:marLeft w:val="0"/>
      <w:marRight w:val="0"/>
      <w:marTop w:val="0"/>
      <w:marBottom w:val="0"/>
      <w:divBdr>
        <w:top w:val="none" w:sz="0" w:space="0" w:color="auto"/>
        <w:left w:val="none" w:sz="0" w:space="0" w:color="auto"/>
        <w:bottom w:val="none" w:sz="0" w:space="0" w:color="auto"/>
        <w:right w:val="none" w:sz="0" w:space="0" w:color="auto"/>
      </w:divBdr>
    </w:div>
    <w:div w:id="1984037085">
      <w:bodyDiv w:val="1"/>
      <w:marLeft w:val="0"/>
      <w:marRight w:val="0"/>
      <w:marTop w:val="0"/>
      <w:marBottom w:val="0"/>
      <w:divBdr>
        <w:top w:val="none" w:sz="0" w:space="0" w:color="auto"/>
        <w:left w:val="none" w:sz="0" w:space="0" w:color="auto"/>
        <w:bottom w:val="none" w:sz="0" w:space="0" w:color="auto"/>
        <w:right w:val="none" w:sz="0" w:space="0" w:color="auto"/>
      </w:divBdr>
    </w:div>
    <w:div w:id="1985960858">
      <w:bodyDiv w:val="1"/>
      <w:marLeft w:val="0"/>
      <w:marRight w:val="0"/>
      <w:marTop w:val="0"/>
      <w:marBottom w:val="0"/>
      <w:divBdr>
        <w:top w:val="none" w:sz="0" w:space="0" w:color="auto"/>
        <w:left w:val="none" w:sz="0" w:space="0" w:color="auto"/>
        <w:bottom w:val="none" w:sz="0" w:space="0" w:color="auto"/>
        <w:right w:val="none" w:sz="0" w:space="0" w:color="auto"/>
      </w:divBdr>
    </w:div>
    <w:div w:id="2014721755">
      <w:bodyDiv w:val="1"/>
      <w:marLeft w:val="0"/>
      <w:marRight w:val="0"/>
      <w:marTop w:val="0"/>
      <w:marBottom w:val="0"/>
      <w:divBdr>
        <w:top w:val="none" w:sz="0" w:space="0" w:color="auto"/>
        <w:left w:val="none" w:sz="0" w:space="0" w:color="auto"/>
        <w:bottom w:val="none" w:sz="0" w:space="0" w:color="auto"/>
        <w:right w:val="none" w:sz="0" w:space="0" w:color="auto"/>
      </w:divBdr>
    </w:div>
    <w:div w:id="2017993028">
      <w:bodyDiv w:val="1"/>
      <w:marLeft w:val="0"/>
      <w:marRight w:val="0"/>
      <w:marTop w:val="0"/>
      <w:marBottom w:val="0"/>
      <w:divBdr>
        <w:top w:val="none" w:sz="0" w:space="0" w:color="auto"/>
        <w:left w:val="none" w:sz="0" w:space="0" w:color="auto"/>
        <w:bottom w:val="none" w:sz="0" w:space="0" w:color="auto"/>
        <w:right w:val="none" w:sz="0" w:space="0" w:color="auto"/>
      </w:divBdr>
    </w:div>
    <w:div w:id="2028553675">
      <w:bodyDiv w:val="1"/>
      <w:marLeft w:val="0"/>
      <w:marRight w:val="0"/>
      <w:marTop w:val="0"/>
      <w:marBottom w:val="0"/>
      <w:divBdr>
        <w:top w:val="none" w:sz="0" w:space="0" w:color="auto"/>
        <w:left w:val="none" w:sz="0" w:space="0" w:color="auto"/>
        <w:bottom w:val="none" w:sz="0" w:space="0" w:color="auto"/>
        <w:right w:val="none" w:sz="0" w:space="0" w:color="auto"/>
      </w:divBdr>
    </w:div>
    <w:div w:id="2034260815">
      <w:bodyDiv w:val="1"/>
      <w:marLeft w:val="0"/>
      <w:marRight w:val="0"/>
      <w:marTop w:val="0"/>
      <w:marBottom w:val="0"/>
      <w:divBdr>
        <w:top w:val="none" w:sz="0" w:space="0" w:color="auto"/>
        <w:left w:val="none" w:sz="0" w:space="0" w:color="auto"/>
        <w:bottom w:val="none" w:sz="0" w:space="0" w:color="auto"/>
        <w:right w:val="none" w:sz="0" w:space="0" w:color="auto"/>
      </w:divBdr>
    </w:div>
    <w:div w:id="2039887492">
      <w:bodyDiv w:val="1"/>
      <w:marLeft w:val="0"/>
      <w:marRight w:val="0"/>
      <w:marTop w:val="0"/>
      <w:marBottom w:val="0"/>
      <w:divBdr>
        <w:top w:val="none" w:sz="0" w:space="0" w:color="auto"/>
        <w:left w:val="none" w:sz="0" w:space="0" w:color="auto"/>
        <w:bottom w:val="none" w:sz="0" w:space="0" w:color="auto"/>
        <w:right w:val="none" w:sz="0" w:space="0" w:color="auto"/>
      </w:divBdr>
    </w:div>
    <w:div w:id="2049180680">
      <w:bodyDiv w:val="1"/>
      <w:marLeft w:val="0"/>
      <w:marRight w:val="0"/>
      <w:marTop w:val="0"/>
      <w:marBottom w:val="0"/>
      <w:divBdr>
        <w:top w:val="none" w:sz="0" w:space="0" w:color="auto"/>
        <w:left w:val="none" w:sz="0" w:space="0" w:color="auto"/>
        <w:bottom w:val="none" w:sz="0" w:space="0" w:color="auto"/>
        <w:right w:val="none" w:sz="0" w:space="0" w:color="auto"/>
      </w:divBdr>
    </w:div>
    <w:div w:id="2050102700">
      <w:bodyDiv w:val="1"/>
      <w:marLeft w:val="0"/>
      <w:marRight w:val="0"/>
      <w:marTop w:val="0"/>
      <w:marBottom w:val="0"/>
      <w:divBdr>
        <w:top w:val="none" w:sz="0" w:space="0" w:color="auto"/>
        <w:left w:val="none" w:sz="0" w:space="0" w:color="auto"/>
        <w:bottom w:val="none" w:sz="0" w:space="0" w:color="auto"/>
        <w:right w:val="none" w:sz="0" w:space="0" w:color="auto"/>
      </w:divBdr>
    </w:div>
    <w:div w:id="2051571585">
      <w:bodyDiv w:val="1"/>
      <w:marLeft w:val="0"/>
      <w:marRight w:val="0"/>
      <w:marTop w:val="0"/>
      <w:marBottom w:val="0"/>
      <w:divBdr>
        <w:top w:val="none" w:sz="0" w:space="0" w:color="auto"/>
        <w:left w:val="none" w:sz="0" w:space="0" w:color="auto"/>
        <w:bottom w:val="none" w:sz="0" w:space="0" w:color="auto"/>
        <w:right w:val="none" w:sz="0" w:space="0" w:color="auto"/>
      </w:divBdr>
    </w:div>
    <w:div w:id="2052724477">
      <w:bodyDiv w:val="1"/>
      <w:marLeft w:val="0"/>
      <w:marRight w:val="0"/>
      <w:marTop w:val="0"/>
      <w:marBottom w:val="0"/>
      <w:divBdr>
        <w:top w:val="none" w:sz="0" w:space="0" w:color="auto"/>
        <w:left w:val="none" w:sz="0" w:space="0" w:color="auto"/>
        <w:bottom w:val="none" w:sz="0" w:space="0" w:color="auto"/>
        <w:right w:val="none" w:sz="0" w:space="0" w:color="auto"/>
      </w:divBdr>
    </w:div>
    <w:div w:id="2053536862">
      <w:bodyDiv w:val="1"/>
      <w:marLeft w:val="0"/>
      <w:marRight w:val="0"/>
      <w:marTop w:val="0"/>
      <w:marBottom w:val="0"/>
      <w:divBdr>
        <w:top w:val="none" w:sz="0" w:space="0" w:color="auto"/>
        <w:left w:val="none" w:sz="0" w:space="0" w:color="auto"/>
        <w:bottom w:val="none" w:sz="0" w:space="0" w:color="auto"/>
        <w:right w:val="none" w:sz="0" w:space="0" w:color="auto"/>
      </w:divBdr>
    </w:div>
    <w:div w:id="2068604660">
      <w:bodyDiv w:val="1"/>
      <w:marLeft w:val="0"/>
      <w:marRight w:val="0"/>
      <w:marTop w:val="0"/>
      <w:marBottom w:val="0"/>
      <w:divBdr>
        <w:top w:val="none" w:sz="0" w:space="0" w:color="auto"/>
        <w:left w:val="none" w:sz="0" w:space="0" w:color="auto"/>
        <w:bottom w:val="none" w:sz="0" w:space="0" w:color="auto"/>
        <w:right w:val="none" w:sz="0" w:space="0" w:color="auto"/>
      </w:divBdr>
    </w:div>
    <w:div w:id="2072653176">
      <w:bodyDiv w:val="1"/>
      <w:marLeft w:val="0"/>
      <w:marRight w:val="0"/>
      <w:marTop w:val="0"/>
      <w:marBottom w:val="0"/>
      <w:divBdr>
        <w:top w:val="none" w:sz="0" w:space="0" w:color="auto"/>
        <w:left w:val="none" w:sz="0" w:space="0" w:color="auto"/>
        <w:bottom w:val="none" w:sz="0" w:space="0" w:color="auto"/>
        <w:right w:val="none" w:sz="0" w:space="0" w:color="auto"/>
      </w:divBdr>
    </w:div>
    <w:div w:id="2077123699">
      <w:bodyDiv w:val="1"/>
      <w:marLeft w:val="0"/>
      <w:marRight w:val="0"/>
      <w:marTop w:val="0"/>
      <w:marBottom w:val="0"/>
      <w:divBdr>
        <w:top w:val="none" w:sz="0" w:space="0" w:color="auto"/>
        <w:left w:val="none" w:sz="0" w:space="0" w:color="auto"/>
        <w:bottom w:val="none" w:sz="0" w:space="0" w:color="auto"/>
        <w:right w:val="none" w:sz="0" w:space="0" w:color="auto"/>
      </w:divBdr>
    </w:div>
    <w:div w:id="2086026910">
      <w:bodyDiv w:val="1"/>
      <w:marLeft w:val="0"/>
      <w:marRight w:val="0"/>
      <w:marTop w:val="0"/>
      <w:marBottom w:val="0"/>
      <w:divBdr>
        <w:top w:val="none" w:sz="0" w:space="0" w:color="auto"/>
        <w:left w:val="none" w:sz="0" w:space="0" w:color="auto"/>
        <w:bottom w:val="none" w:sz="0" w:space="0" w:color="auto"/>
        <w:right w:val="none" w:sz="0" w:space="0" w:color="auto"/>
      </w:divBdr>
    </w:div>
    <w:div w:id="2087723205">
      <w:bodyDiv w:val="1"/>
      <w:marLeft w:val="0"/>
      <w:marRight w:val="0"/>
      <w:marTop w:val="0"/>
      <w:marBottom w:val="0"/>
      <w:divBdr>
        <w:top w:val="none" w:sz="0" w:space="0" w:color="auto"/>
        <w:left w:val="none" w:sz="0" w:space="0" w:color="auto"/>
        <w:bottom w:val="none" w:sz="0" w:space="0" w:color="auto"/>
        <w:right w:val="none" w:sz="0" w:space="0" w:color="auto"/>
      </w:divBdr>
    </w:div>
    <w:div w:id="2104105472">
      <w:bodyDiv w:val="1"/>
      <w:marLeft w:val="0"/>
      <w:marRight w:val="0"/>
      <w:marTop w:val="0"/>
      <w:marBottom w:val="0"/>
      <w:divBdr>
        <w:top w:val="none" w:sz="0" w:space="0" w:color="auto"/>
        <w:left w:val="none" w:sz="0" w:space="0" w:color="auto"/>
        <w:bottom w:val="none" w:sz="0" w:space="0" w:color="auto"/>
        <w:right w:val="none" w:sz="0" w:space="0" w:color="auto"/>
      </w:divBdr>
    </w:div>
    <w:div w:id="2126806584">
      <w:bodyDiv w:val="1"/>
      <w:marLeft w:val="0"/>
      <w:marRight w:val="0"/>
      <w:marTop w:val="0"/>
      <w:marBottom w:val="0"/>
      <w:divBdr>
        <w:top w:val="none" w:sz="0" w:space="0" w:color="auto"/>
        <w:left w:val="none" w:sz="0" w:space="0" w:color="auto"/>
        <w:bottom w:val="none" w:sz="0" w:space="0" w:color="auto"/>
        <w:right w:val="none" w:sz="0" w:space="0" w:color="auto"/>
      </w:divBdr>
    </w:div>
    <w:div w:id="2128429736">
      <w:bodyDiv w:val="1"/>
      <w:marLeft w:val="0"/>
      <w:marRight w:val="0"/>
      <w:marTop w:val="0"/>
      <w:marBottom w:val="0"/>
      <w:divBdr>
        <w:top w:val="none" w:sz="0" w:space="0" w:color="auto"/>
        <w:left w:val="none" w:sz="0" w:space="0" w:color="auto"/>
        <w:bottom w:val="none" w:sz="0" w:space="0" w:color="auto"/>
        <w:right w:val="none" w:sz="0" w:space="0" w:color="auto"/>
      </w:divBdr>
    </w:div>
    <w:div w:id="2128963212">
      <w:bodyDiv w:val="1"/>
      <w:marLeft w:val="0"/>
      <w:marRight w:val="0"/>
      <w:marTop w:val="0"/>
      <w:marBottom w:val="0"/>
      <w:divBdr>
        <w:top w:val="none" w:sz="0" w:space="0" w:color="auto"/>
        <w:left w:val="none" w:sz="0" w:space="0" w:color="auto"/>
        <w:bottom w:val="none" w:sz="0" w:space="0" w:color="auto"/>
        <w:right w:val="none" w:sz="0" w:space="0" w:color="auto"/>
      </w:divBdr>
    </w:div>
    <w:div w:id="2129355274">
      <w:bodyDiv w:val="1"/>
      <w:marLeft w:val="0"/>
      <w:marRight w:val="0"/>
      <w:marTop w:val="0"/>
      <w:marBottom w:val="0"/>
      <w:divBdr>
        <w:top w:val="none" w:sz="0" w:space="0" w:color="auto"/>
        <w:left w:val="none" w:sz="0" w:space="0" w:color="auto"/>
        <w:bottom w:val="none" w:sz="0" w:space="0" w:color="auto"/>
        <w:right w:val="none" w:sz="0" w:space="0" w:color="auto"/>
      </w:divBdr>
    </w:div>
    <w:div w:id="2136756789">
      <w:bodyDiv w:val="1"/>
      <w:marLeft w:val="0"/>
      <w:marRight w:val="0"/>
      <w:marTop w:val="0"/>
      <w:marBottom w:val="0"/>
      <w:divBdr>
        <w:top w:val="none" w:sz="0" w:space="0" w:color="auto"/>
        <w:left w:val="none" w:sz="0" w:space="0" w:color="auto"/>
        <w:bottom w:val="none" w:sz="0" w:space="0" w:color="auto"/>
        <w:right w:val="none" w:sz="0" w:space="0" w:color="auto"/>
      </w:divBdr>
    </w:div>
    <w:div w:id="2142335741">
      <w:bodyDiv w:val="1"/>
      <w:marLeft w:val="0"/>
      <w:marRight w:val="0"/>
      <w:marTop w:val="0"/>
      <w:marBottom w:val="0"/>
      <w:divBdr>
        <w:top w:val="none" w:sz="0" w:space="0" w:color="auto"/>
        <w:left w:val="none" w:sz="0" w:space="0" w:color="auto"/>
        <w:bottom w:val="none" w:sz="0" w:space="0" w:color="auto"/>
        <w:right w:val="none" w:sz="0" w:space="0" w:color="auto"/>
      </w:divBdr>
    </w:div>
    <w:div w:id="21463143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fao.org/docrep/011/aj982e/aj982e02.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documents1.worldbank.org/curated/en/342081605282543620/pdf/Ghan%09a-%20Poverty-Assessment.pdf" TargetMode="Externa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pef.org.gh/documents/climate-change/national-climate-change-polic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97EC71-CFC5-4F4D-AD96-EF9087E1B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10032</TotalTime>
  <Pages>1</Pages>
  <Words>32530</Words>
  <Characters>185425</Characters>
  <Application>Microsoft Office Word</Application>
  <DocSecurity>0</DocSecurity>
  <Lines>1545</Lines>
  <Paragraphs>435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Kel Business Solutions Ent, Wa</cp:lastModifiedBy>
  <cp:revision>681</cp:revision>
  <cp:lastPrinted>2024-11-03T22:20:00Z</cp:lastPrinted>
  <dcterms:created xsi:type="dcterms:W3CDTF">2024-08-01T15:09:00Z</dcterms:created>
  <dcterms:modified xsi:type="dcterms:W3CDTF">2024-11-03T23:41:00Z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91a6bd8910739384f15f05b64bb4fbbd1eccb009041b195c197b0ba0cf6b2936</vt:lpwstr>
  </property>
</Properties>
</file>